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10C1FE" w14:textId="77777777" w:rsidR="00EC24B9" w:rsidRDefault="00EC24B9" w:rsidP="00EC24B9">
      <w:pPr>
        <w:pBdr>
          <w:top w:val="single" w:sz="4" w:space="1" w:color="auto"/>
          <w:left w:val="single" w:sz="4" w:space="4" w:color="auto"/>
          <w:bottom w:val="single" w:sz="4" w:space="1" w:color="auto"/>
          <w:right w:val="single" w:sz="4" w:space="4" w:color="auto"/>
        </w:pBdr>
        <w:spacing w:line="240" w:lineRule="auto"/>
        <w:jc w:val="center"/>
        <w:rPr>
          <w:rFonts w:ascii="Calibri" w:eastAsia="Calibri" w:hAnsi="Calibri" w:cs="Calibri"/>
          <w:sz w:val="32"/>
          <w:szCs w:val="32"/>
        </w:rPr>
      </w:pPr>
      <w:r w:rsidRPr="1AB961EE">
        <w:rPr>
          <w:rFonts w:ascii="Calibri" w:eastAsia="Calibri" w:hAnsi="Calibri" w:cs="Calibri"/>
          <w:b/>
          <w:bCs/>
          <w:sz w:val="32"/>
          <w:szCs w:val="32"/>
        </w:rPr>
        <w:t>De l’entreprise au groupe</w:t>
      </w:r>
    </w:p>
    <w:p w14:paraId="2BEF1161" w14:textId="77777777" w:rsidR="00EC24B9" w:rsidRDefault="00EC24B9" w:rsidP="00EC24B9">
      <w:pPr>
        <w:jc w:val="center"/>
        <w:rPr>
          <w:rFonts w:ascii="Calibri" w:eastAsia="Calibri" w:hAnsi="Calibri" w:cs="Calibri"/>
          <w:b/>
          <w:bCs/>
          <w:sz w:val="32"/>
          <w:szCs w:val="32"/>
          <w:u w:val="single"/>
        </w:rPr>
      </w:pPr>
    </w:p>
    <w:p w14:paraId="0D7A837E" w14:textId="77777777" w:rsidR="00EC24B9" w:rsidRDefault="00EC24B9" w:rsidP="00EC24B9">
      <w:pPr>
        <w:jc w:val="center"/>
        <w:rPr>
          <w:rFonts w:ascii="Calibri" w:eastAsia="Calibri" w:hAnsi="Calibri" w:cs="Calibri"/>
          <w:sz w:val="32"/>
          <w:szCs w:val="32"/>
        </w:rPr>
      </w:pPr>
      <w:r w:rsidRPr="1AB961EE">
        <w:rPr>
          <w:rFonts w:ascii="Calibri" w:eastAsia="Calibri" w:hAnsi="Calibri" w:cs="Calibri"/>
          <w:b/>
          <w:bCs/>
          <w:sz w:val="32"/>
          <w:szCs w:val="32"/>
          <w:u w:val="single"/>
        </w:rPr>
        <w:t xml:space="preserve">Le régime </w:t>
      </w:r>
      <w:r>
        <w:rPr>
          <w:rFonts w:ascii="Calibri" w:eastAsia="Calibri" w:hAnsi="Calibri" w:cs="Calibri"/>
          <w:b/>
          <w:bCs/>
          <w:sz w:val="32"/>
          <w:szCs w:val="32"/>
          <w:u w:val="single"/>
        </w:rPr>
        <w:t>de l’intégration fiscale</w:t>
      </w:r>
    </w:p>
    <w:p w14:paraId="301336AA" w14:textId="77777777" w:rsidR="00EC24B9" w:rsidRDefault="00EC24B9" w:rsidP="00EC24B9">
      <w:pPr>
        <w:ind w:left="360"/>
      </w:pPr>
    </w:p>
    <w:p w14:paraId="6C24F2F1" w14:textId="77777777" w:rsidR="00EC24B9" w:rsidRDefault="00EC24B9" w:rsidP="00EC24B9">
      <w:pPr>
        <w:ind w:left="360"/>
      </w:pPr>
    </w:p>
    <w:p w14:paraId="608909ED" w14:textId="77777777" w:rsidR="00EC24B9" w:rsidRDefault="00EC24B9" w:rsidP="00EC24B9">
      <w:pPr>
        <w:pStyle w:val="Paragraphedeliste"/>
        <w:numPr>
          <w:ilvl w:val="0"/>
          <w:numId w:val="3"/>
        </w:numPr>
        <w:jc w:val="both"/>
        <w:rPr>
          <w:rFonts w:eastAsiaTheme="minorEastAsia"/>
          <w:b/>
          <w:bCs/>
          <w:sz w:val="28"/>
          <w:szCs w:val="28"/>
          <w:u w:val="single"/>
        </w:rPr>
      </w:pPr>
      <w:r w:rsidRPr="1AB961EE">
        <w:rPr>
          <w:rFonts w:ascii="Calibri" w:eastAsia="Calibri" w:hAnsi="Calibri" w:cs="Calibri"/>
          <w:b/>
          <w:bCs/>
          <w:caps/>
          <w:sz w:val="28"/>
          <w:szCs w:val="28"/>
          <w:u w:val="single"/>
        </w:rPr>
        <w:t xml:space="preserve">Le </w:t>
      </w:r>
      <w:r>
        <w:rPr>
          <w:rFonts w:ascii="Calibri" w:eastAsia="Calibri" w:hAnsi="Calibri" w:cs="Calibri"/>
          <w:b/>
          <w:bCs/>
          <w:caps/>
          <w:sz w:val="28"/>
          <w:szCs w:val="28"/>
          <w:u w:val="single"/>
        </w:rPr>
        <w:t>perimetre de L’integration</w:t>
      </w:r>
    </w:p>
    <w:p w14:paraId="044EA50A" w14:textId="77777777" w:rsidR="00EC24B9" w:rsidRDefault="00EC24B9" w:rsidP="00A1651E">
      <w:pPr>
        <w:jc w:val="both"/>
        <w:rPr>
          <w:b/>
          <w:bCs/>
        </w:rPr>
      </w:pPr>
      <w:r>
        <w:rPr>
          <w:b/>
          <w:bCs/>
        </w:rPr>
        <w:t>Ce régime optionnel a pour o</w:t>
      </w:r>
      <w:r w:rsidRPr="0062157E">
        <w:rPr>
          <w:b/>
          <w:bCs/>
        </w:rPr>
        <w:t>bjectif</w:t>
      </w:r>
      <w:r>
        <w:rPr>
          <w:b/>
          <w:bCs/>
        </w:rPr>
        <w:t xml:space="preserve"> de déterminer un résultat pour l’ensemble du groupe.</w:t>
      </w:r>
    </w:p>
    <w:p w14:paraId="581E1F3D" w14:textId="77777777" w:rsidR="00F32ADE" w:rsidRPr="0062157E" w:rsidRDefault="00F32ADE" w:rsidP="00A1651E">
      <w:pPr>
        <w:jc w:val="both"/>
      </w:pPr>
    </w:p>
    <w:p w14:paraId="16A14041" w14:textId="77777777" w:rsidR="00EC24B9" w:rsidRPr="003B5940" w:rsidRDefault="00EC24B9" w:rsidP="00A1651E">
      <w:pPr>
        <w:pStyle w:val="Paragraphedeliste"/>
        <w:numPr>
          <w:ilvl w:val="0"/>
          <w:numId w:val="2"/>
        </w:numPr>
        <w:jc w:val="both"/>
        <w:rPr>
          <w:b/>
          <w:sz w:val="24"/>
          <w:szCs w:val="24"/>
          <w:u w:val="single"/>
        </w:rPr>
      </w:pPr>
      <w:r w:rsidRPr="003B5940">
        <w:rPr>
          <w:b/>
          <w:bCs/>
          <w:sz w:val="24"/>
          <w:szCs w:val="24"/>
          <w:u w:val="single"/>
        </w:rPr>
        <w:t xml:space="preserve">Conditions </w:t>
      </w:r>
      <w:r w:rsidRPr="003B5940">
        <w:rPr>
          <w:b/>
          <w:sz w:val="24"/>
          <w:szCs w:val="24"/>
          <w:u w:val="single"/>
        </w:rPr>
        <w:t xml:space="preserve">d'intégration </w:t>
      </w:r>
    </w:p>
    <w:p w14:paraId="432AAFF7" w14:textId="77777777" w:rsidR="00EC24B9" w:rsidRDefault="00EC24B9" w:rsidP="00A1651E">
      <w:pPr>
        <w:pStyle w:val="Paragraphedeliste"/>
        <w:ind w:hanging="360"/>
        <w:jc w:val="both"/>
      </w:pPr>
    </w:p>
    <w:p w14:paraId="57AD72F7" w14:textId="77777777" w:rsidR="00EC24B9" w:rsidRDefault="00EC24B9" w:rsidP="00A1651E">
      <w:pPr>
        <w:pStyle w:val="Paragraphedeliste"/>
        <w:ind w:hanging="720"/>
        <w:jc w:val="both"/>
      </w:pPr>
      <w:r w:rsidRPr="00EC24B9">
        <w:t xml:space="preserve">Le régime de l'intégration ne s'applique que si </w:t>
      </w:r>
      <w:r w:rsidRPr="00164835">
        <w:rPr>
          <w:b/>
        </w:rPr>
        <w:t>plusieurs conditions</w:t>
      </w:r>
      <w:r w:rsidRPr="00EC24B9">
        <w:t xml:space="preserve"> sont réunies</w:t>
      </w:r>
      <w:r>
        <w:t xml:space="preserve"> </w:t>
      </w:r>
      <w:r w:rsidRPr="00EC24B9">
        <w:t xml:space="preserve">: </w:t>
      </w:r>
    </w:p>
    <w:p w14:paraId="34205E93" w14:textId="77777777" w:rsidR="00EC24B9" w:rsidRPr="00EC24B9" w:rsidRDefault="00EC24B9" w:rsidP="00A1651E">
      <w:pPr>
        <w:pStyle w:val="Paragraphedeliste"/>
        <w:ind w:hanging="360"/>
        <w:jc w:val="both"/>
      </w:pPr>
    </w:p>
    <w:p w14:paraId="58D8F602" w14:textId="77777777" w:rsidR="00EC24B9" w:rsidRDefault="00EC24B9" w:rsidP="008A3C4E">
      <w:pPr>
        <w:pStyle w:val="Paragraphedeliste"/>
        <w:numPr>
          <w:ilvl w:val="0"/>
          <w:numId w:val="15"/>
        </w:numPr>
        <w:tabs>
          <w:tab w:val="left" w:pos="142"/>
        </w:tabs>
        <w:ind w:left="142" w:hanging="142"/>
        <w:jc w:val="both"/>
      </w:pPr>
      <w:r w:rsidRPr="00EC24B9">
        <w:t xml:space="preserve">Les sociétés relevant du périmètre de l'intégration doivent être soumises à </w:t>
      </w:r>
      <w:r w:rsidRPr="008A3C4E">
        <w:rPr>
          <w:b/>
        </w:rPr>
        <w:t>l'impôt sur les sociétés en France</w:t>
      </w:r>
      <w:r w:rsidRPr="00EC24B9">
        <w:t xml:space="preserve"> selon le régime réel d'imposition. </w:t>
      </w:r>
    </w:p>
    <w:p w14:paraId="166284F1" w14:textId="77777777" w:rsidR="00EC24B9" w:rsidRDefault="00EC24B9" w:rsidP="00A1651E">
      <w:pPr>
        <w:pStyle w:val="Paragraphedeliste"/>
        <w:ind w:left="142"/>
        <w:jc w:val="both"/>
      </w:pPr>
      <w:r w:rsidRPr="00EC24B9">
        <w:t>Cela signifie que</w:t>
      </w:r>
      <w:r>
        <w:t xml:space="preserve"> les sociétés qui échappent, même partiellement à l’IS, en vertu d’une disposition particulière ne peuvent pas en principe être intégrées. Exemple : reprise d’entreprises en difficulté, entreprises nouvelles implantées dans certaines zones d’activité. </w:t>
      </w:r>
    </w:p>
    <w:p w14:paraId="5C92DFB3" w14:textId="77777777" w:rsidR="00164835" w:rsidRPr="0098756B" w:rsidRDefault="00EC24B9" w:rsidP="00A1651E">
      <w:pPr>
        <w:pStyle w:val="Paragraphedeliste"/>
        <w:ind w:left="142"/>
        <w:jc w:val="both"/>
        <w:rPr>
          <w:i/>
        </w:rPr>
      </w:pPr>
      <w:r w:rsidRPr="0098756B">
        <w:rPr>
          <w:i/>
        </w:rPr>
        <w:t>Exception pour les sociétés implantées en Zone Franche Urbaine</w:t>
      </w:r>
      <w:r w:rsidR="00164835" w:rsidRPr="0098756B">
        <w:rPr>
          <w:i/>
        </w:rPr>
        <w:t xml:space="preserve"> (ZFU), bassin d’emploi à redynamiser.</w:t>
      </w:r>
    </w:p>
    <w:p w14:paraId="099CC12E" w14:textId="77777777" w:rsidR="00164835" w:rsidRPr="00EC24B9" w:rsidRDefault="00164835" w:rsidP="00A1651E">
      <w:pPr>
        <w:pStyle w:val="Paragraphedeliste"/>
        <w:ind w:left="142" w:hanging="142"/>
        <w:jc w:val="both"/>
      </w:pPr>
    </w:p>
    <w:p w14:paraId="5DABAB72" w14:textId="77777777" w:rsidR="00EC24B9" w:rsidRDefault="00EC24B9" w:rsidP="008A3C4E">
      <w:pPr>
        <w:pStyle w:val="Paragraphedeliste"/>
        <w:numPr>
          <w:ilvl w:val="0"/>
          <w:numId w:val="15"/>
        </w:numPr>
        <w:ind w:left="142" w:hanging="142"/>
        <w:jc w:val="both"/>
      </w:pPr>
      <w:r w:rsidRPr="00EC24B9">
        <w:t xml:space="preserve">Les exercices comptables doivent avoir une durée de </w:t>
      </w:r>
      <w:r w:rsidRPr="00EC24B9">
        <w:rPr>
          <w:b/>
        </w:rPr>
        <w:t>douze mois avec des dates d'ouverture et de clôture similaires</w:t>
      </w:r>
      <w:r w:rsidRPr="00EC24B9">
        <w:t xml:space="preserve">. </w:t>
      </w:r>
      <w:r w:rsidR="00CC56A9">
        <w:t>Il est toutefois possible de changer une date de clôture de tout le groupe d’IF une fois par période d</w:t>
      </w:r>
      <w:r w:rsidR="000E7697">
        <w:t>’option d</w:t>
      </w:r>
      <w:r w:rsidR="00CC56A9">
        <w:t>e 5 ans.</w:t>
      </w:r>
    </w:p>
    <w:p w14:paraId="1DDD14ED" w14:textId="77777777" w:rsidR="00A72A11" w:rsidRDefault="00A72A11" w:rsidP="00A1651E">
      <w:pPr>
        <w:pStyle w:val="Paragraphedeliste"/>
        <w:ind w:left="142"/>
        <w:jc w:val="both"/>
      </w:pPr>
    </w:p>
    <w:p w14:paraId="457879C6" w14:textId="77777777" w:rsidR="00B570BD" w:rsidRDefault="00164835" w:rsidP="00B570BD">
      <w:pPr>
        <w:pStyle w:val="Paragraphedeliste"/>
        <w:ind w:left="0"/>
        <w:jc w:val="both"/>
      </w:pPr>
      <w:r w:rsidRPr="0072432A">
        <w:rPr>
          <w:b/>
          <w:u w:val="single"/>
        </w:rPr>
        <w:t>Exemple :</w:t>
      </w:r>
      <w:r>
        <w:t xml:space="preserve"> Les sociétés M et F </w:t>
      </w:r>
      <w:r w:rsidR="00CC56A9">
        <w:t xml:space="preserve">souhaitent former un groupe fiscal, elles réunissent </w:t>
      </w:r>
      <w:r w:rsidR="0098756B">
        <w:t xml:space="preserve">les conditions. </w:t>
      </w:r>
    </w:p>
    <w:p w14:paraId="39E48B2E" w14:textId="77777777" w:rsidR="00CC56A9" w:rsidRDefault="0098756B" w:rsidP="00B570BD">
      <w:pPr>
        <w:pStyle w:val="Paragraphedeliste"/>
        <w:ind w:left="0"/>
        <w:jc w:val="both"/>
      </w:pPr>
      <w:r>
        <w:t>M clôture au 30/</w:t>
      </w:r>
      <w:r w:rsidR="00CC56A9">
        <w:t>06</w:t>
      </w:r>
      <w:r w:rsidR="00A3567B">
        <w:t>/N</w:t>
      </w:r>
      <w:r w:rsidR="00CC56A9">
        <w:t xml:space="preserve"> et F clôture le 31/12</w:t>
      </w:r>
      <w:r w:rsidR="00A3567B">
        <w:t>/N</w:t>
      </w:r>
      <w:r w:rsidR="00B570BD">
        <w:t>.</w:t>
      </w:r>
    </w:p>
    <w:p w14:paraId="0FBC2CEB" w14:textId="77777777" w:rsidR="0070364B" w:rsidRPr="00FE2577" w:rsidRDefault="00FE2577" w:rsidP="00FE2577">
      <w:pPr>
        <w:pStyle w:val="Paragraphedeliste"/>
        <w:ind w:left="0"/>
        <w:jc w:val="both"/>
        <w:rPr>
          <w:i/>
        </w:rPr>
      </w:pPr>
      <w:r w:rsidRPr="00FE2577">
        <w:rPr>
          <w:i/>
        </w:rPr>
        <w:t xml:space="preserve">M doit changer sa date de clôture </w:t>
      </w:r>
      <w:r w:rsidR="00B570BD">
        <w:rPr>
          <w:i/>
        </w:rPr>
        <w:t xml:space="preserve">au 31/12 </w:t>
      </w:r>
      <w:r w:rsidRPr="00FE2577">
        <w:rPr>
          <w:i/>
        </w:rPr>
        <w:t xml:space="preserve">et </w:t>
      </w:r>
      <w:r w:rsidR="00B570BD">
        <w:rPr>
          <w:i/>
        </w:rPr>
        <w:t xml:space="preserve">il sera </w:t>
      </w:r>
      <w:r w:rsidRPr="00FE2577">
        <w:rPr>
          <w:i/>
        </w:rPr>
        <w:t xml:space="preserve">impossible d’être en intégration </w:t>
      </w:r>
      <w:r w:rsidR="00B570BD">
        <w:rPr>
          <w:i/>
        </w:rPr>
        <w:t>fiscale dans l’exercice</w:t>
      </w:r>
      <w:r w:rsidRPr="00FE2577">
        <w:rPr>
          <w:i/>
        </w:rPr>
        <w:t xml:space="preserve"> N</w:t>
      </w:r>
      <w:r>
        <w:rPr>
          <w:i/>
        </w:rPr>
        <w:t>, M ayant un exercice de 6 mois</w:t>
      </w:r>
      <w:r w:rsidRPr="00FE2577">
        <w:rPr>
          <w:i/>
        </w:rPr>
        <w:t xml:space="preserve">. </w:t>
      </w:r>
      <w:r w:rsidR="00B570BD">
        <w:rPr>
          <w:i/>
        </w:rPr>
        <w:t>L’o</w:t>
      </w:r>
      <w:r w:rsidRPr="00FE2577">
        <w:rPr>
          <w:i/>
        </w:rPr>
        <w:t xml:space="preserve">ption </w:t>
      </w:r>
      <w:r w:rsidR="00B570BD">
        <w:rPr>
          <w:i/>
        </w:rPr>
        <w:t xml:space="preserve">est </w:t>
      </w:r>
      <w:r w:rsidRPr="00FE2577">
        <w:rPr>
          <w:i/>
        </w:rPr>
        <w:t>possible pour N+1</w:t>
      </w:r>
      <w:r w:rsidR="00B570BD">
        <w:rPr>
          <w:i/>
        </w:rPr>
        <w:t xml:space="preserve"> car il y aura mêmes dates d’ouvertures et clôtures d’exercice pour les 2 sociétés</w:t>
      </w:r>
      <w:r w:rsidR="008D7726">
        <w:rPr>
          <w:i/>
        </w:rPr>
        <w:t>.</w:t>
      </w:r>
    </w:p>
    <w:p w14:paraId="4113F89B" w14:textId="77777777" w:rsidR="0070364B" w:rsidRDefault="0070364B" w:rsidP="00A1651E">
      <w:pPr>
        <w:pStyle w:val="Paragraphedeliste"/>
        <w:ind w:left="142" w:hanging="142"/>
        <w:jc w:val="both"/>
      </w:pPr>
    </w:p>
    <w:p w14:paraId="363525DB" w14:textId="77777777" w:rsidR="00EC24B9" w:rsidRDefault="00EC24B9" w:rsidP="008A3C4E">
      <w:pPr>
        <w:pStyle w:val="Paragraphedeliste"/>
        <w:numPr>
          <w:ilvl w:val="0"/>
          <w:numId w:val="15"/>
        </w:numPr>
        <w:ind w:left="142" w:hanging="142"/>
        <w:jc w:val="both"/>
      </w:pPr>
      <w:r w:rsidRPr="00EC24B9">
        <w:t xml:space="preserve">La société tête de groupe doit détenir au moins </w:t>
      </w:r>
      <w:r w:rsidRPr="008A3C4E">
        <w:rPr>
          <w:b/>
        </w:rPr>
        <w:t>95 % du capital</w:t>
      </w:r>
      <w:r w:rsidR="000E7697">
        <w:t xml:space="preserve">, directement ou indirectement, </w:t>
      </w:r>
      <w:r w:rsidR="000E7697" w:rsidRPr="008A3C4E">
        <w:rPr>
          <w:b/>
        </w:rPr>
        <w:t>de manière continue,</w:t>
      </w:r>
      <w:r w:rsidR="0098756B" w:rsidRPr="008A3C4E">
        <w:rPr>
          <w:b/>
        </w:rPr>
        <w:t xml:space="preserve"> de</w:t>
      </w:r>
      <w:r w:rsidRPr="00EC24B9">
        <w:t xml:space="preserve"> </w:t>
      </w:r>
      <w:r w:rsidRPr="008A3C4E">
        <w:rPr>
          <w:b/>
        </w:rPr>
        <w:t>chaque filiale intégrée</w:t>
      </w:r>
      <w:r w:rsidRPr="00EC24B9">
        <w:t xml:space="preserve">. </w:t>
      </w:r>
    </w:p>
    <w:p w14:paraId="2FFA0A57" w14:textId="77777777" w:rsidR="000900B5" w:rsidRPr="00EC24B9" w:rsidRDefault="000900B5" w:rsidP="000900B5">
      <w:pPr>
        <w:pStyle w:val="Paragraphedeliste"/>
        <w:ind w:left="142"/>
        <w:jc w:val="both"/>
      </w:pPr>
      <w:r>
        <w:t>La détention de 95% s’entend de la détention en pleine propriété : droits à dividendes et droit de vote (les 2 conditions sont nécessaires).</w:t>
      </w:r>
    </w:p>
    <w:p w14:paraId="266B85E5" w14:textId="77777777" w:rsidR="00EC24B9" w:rsidRDefault="000E7697" w:rsidP="00A1651E">
      <w:pPr>
        <w:pStyle w:val="Paragraphedeliste"/>
        <w:ind w:left="142"/>
        <w:jc w:val="both"/>
      </w:pPr>
      <w:r>
        <w:t>L</w:t>
      </w:r>
      <w:r w:rsidR="00EC24B9" w:rsidRPr="00EC24B9">
        <w:t xml:space="preserve">e calcul </w:t>
      </w:r>
      <w:r w:rsidR="00A72A11">
        <w:t xml:space="preserve">des participations indirectes </w:t>
      </w:r>
      <w:r w:rsidR="00EC24B9" w:rsidRPr="00EC24B9">
        <w:t xml:space="preserve">s'effectue en multipliant entre eux les pourcentages de détention successifs, sachant que </w:t>
      </w:r>
      <w:r w:rsidR="00EC24B9" w:rsidRPr="00C67C24">
        <w:rPr>
          <w:b/>
        </w:rPr>
        <w:t>la détention d'une filiale à hauteur de 95 % ou plus est considérée comme une détention à 100 % pour les calculs</w:t>
      </w:r>
      <w:r w:rsidR="00EC24B9" w:rsidRPr="00EC24B9">
        <w:t xml:space="preserve">. </w:t>
      </w:r>
    </w:p>
    <w:p w14:paraId="05FC7750" w14:textId="77777777" w:rsidR="0070364B" w:rsidRDefault="00265D1C" w:rsidP="00A1651E">
      <w:pPr>
        <w:pStyle w:val="Paragraphedeliste"/>
        <w:ind w:left="142"/>
        <w:jc w:val="both"/>
      </w:pPr>
      <w:r>
        <w:t xml:space="preserve">Pour que la détention indirecte soit retenue, il est nécessaire que la société par l’intermédiaire de laquelle la participation est détenue </w:t>
      </w:r>
      <w:r w:rsidR="006F2D66">
        <w:t xml:space="preserve">soit </w:t>
      </w:r>
      <w:r>
        <w:t xml:space="preserve">ou </w:t>
      </w:r>
      <w:r w:rsidR="006F2D66">
        <w:t>une</w:t>
      </w:r>
      <w:r>
        <w:t xml:space="preserve"> </w:t>
      </w:r>
      <w:r w:rsidRPr="00265D1C">
        <w:rPr>
          <w:b/>
        </w:rPr>
        <w:t>société du groupe intégré</w:t>
      </w:r>
      <w:r>
        <w:t xml:space="preserve"> ou une</w:t>
      </w:r>
      <w:r w:rsidR="0070364B">
        <w:t xml:space="preserve"> </w:t>
      </w:r>
      <w:r w:rsidR="0070364B" w:rsidRPr="00A72A11">
        <w:rPr>
          <w:b/>
        </w:rPr>
        <w:t>société étrangère interposée</w:t>
      </w:r>
      <w:r w:rsidR="0070364B">
        <w:t xml:space="preserve">, qui relève d’un impôt similaire à l’IS </w:t>
      </w:r>
      <w:r>
        <w:t xml:space="preserve">et </w:t>
      </w:r>
      <w:r w:rsidR="0070364B">
        <w:t>établie dans un état membre de l’</w:t>
      </w:r>
      <w:r>
        <w:t>EU</w:t>
      </w:r>
      <w:r w:rsidR="006F2D66">
        <w:t xml:space="preserve"> ayant signé une convention d’assistance administrative avec la France</w:t>
      </w:r>
      <w:r w:rsidR="00720148">
        <w:t xml:space="preserve"> et </w:t>
      </w:r>
      <w:r w:rsidR="00720148" w:rsidRPr="008D23BC">
        <w:rPr>
          <w:b/>
        </w:rPr>
        <w:t>détenue à 95% au moins</w:t>
      </w:r>
      <w:r w:rsidR="00720148">
        <w:t>.</w:t>
      </w:r>
    </w:p>
    <w:p w14:paraId="4179F8BA" w14:textId="77777777" w:rsidR="008D23BC" w:rsidRPr="00A3567B" w:rsidRDefault="008D23BC" w:rsidP="00A1651E">
      <w:pPr>
        <w:pStyle w:val="Paragraphedeliste"/>
        <w:ind w:left="142"/>
        <w:jc w:val="both"/>
        <w:rPr>
          <w:b/>
        </w:rPr>
      </w:pPr>
      <w:r w:rsidRPr="00A3567B">
        <w:rPr>
          <w:b/>
        </w:rPr>
        <w:t>Tout lien inférieur à 95% n’est pas retenu pour les détentions indirectes.</w:t>
      </w:r>
    </w:p>
    <w:p w14:paraId="7F47C80A" w14:textId="77777777" w:rsidR="00265D1C" w:rsidRDefault="00265D1C" w:rsidP="00A1651E">
      <w:pPr>
        <w:pStyle w:val="Paragraphedeliste"/>
        <w:ind w:left="0" w:firstLine="142"/>
        <w:jc w:val="both"/>
      </w:pPr>
      <w:r>
        <w:t>Les pourcentages de détention directe et indirecte sont ensuite additionnés.</w:t>
      </w:r>
    </w:p>
    <w:p w14:paraId="7FD22AFB" w14:textId="77777777" w:rsidR="0070364B" w:rsidRDefault="00A72A11" w:rsidP="00A1651E">
      <w:pPr>
        <w:pStyle w:val="Paragraphedeliste"/>
        <w:ind w:left="0"/>
        <w:jc w:val="both"/>
      </w:pPr>
      <w:r>
        <w:lastRenderedPageBreak/>
        <w:t xml:space="preserve">La détention à 95% doit être effective </w:t>
      </w:r>
      <w:r w:rsidRPr="00A3567B">
        <w:rPr>
          <w:b/>
        </w:rPr>
        <w:t>pendant tout l’exercice</w:t>
      </w:r>
      <w:r>
        <w:t>. Impossible d’intégrer une filiale si son taux de détention de 95% est atteint en cours d’exercice ou passe en dessous de 95% pendant l’exercice.</w:t>
      </w:r>
    </w:p>
    <w:p w14:paraId="57791140" w14:textId="77777777" w:rsidR="00A3567B" w:rsidRDefault="00A3567B" w:rsidP="006F2D66">
      <w:pPr>
        <w:pStyle w:val="Paragraphedeliste"/>
        <w:ind w:left="142" w:hanging="142"/>
        <w:jc w:val="both"/>
      </w:pPr>
    </w:p>
    <w:p w14:paraId="5A97A50E" w14:textId="77777777" w:rsidR="0070364B" w:rsidRPr="008A3C4E" w:rsidRDefault="0070364B" w:rsidP="008A3C4E">
      <w:pPr>
        <w:pStyle w:val="Paragraphedeliste"/>
        <w:ind w:hanging="720"/>
        <w:jc w:val="both"/>
        <w:rPr>
          <w:b/>
        </w:rPr>
      </w:pPr>
      <w:r w:rsidRPr="008A3C4E">
        <w:rPr>
          <w:b/>
          <w:u w:val="single"/>
        </w:rPr>
        <w:t>Exemple </w:t>
      </w:r>
      <w:r w:rsidRPr="008A3C4E">
        <w:rPr>
          <w:b/>
        </w:rPr>
        <w:t>: Ces sociétés peuvent-elles être intégrées ?</w:t>
      </w:r>
    </w:p>
    <w:p w14:paraId="06A3FE01" w14:textId="77777777" w:rsidR="006B02AC" w:rsidRPr="00EC24B9" w:rsidRDefault="006B02AC" w:rsidP="0070364B">
      <w:pPr>
        <w:pStyle w:val="Paragraphedeliste"/>
        <w:ind w:hanging="360"/>
        <w:jc w:val="both"/>
      </w:pPr>
      <w:r>
        <w:rPr>
          <w:noProof/>
          <w:lang w:eastAsia="fr-FR"/>
        </w:rPr>
        <mc:AlternateContent>
          <mc:Choice Requires="wps">
            <w:drawing>
              <wp:anchor distT="45720" distB="45720" distL="114300" distR="114300" simplePos="0" relativeHeight="251674624" behindDoc="0" locked="0" layoutInCell="1" allowOverlap="1" wp14:anchorId="31F3E59B" wp14:editId="74BC4093">
                <wp:simplePos x="0" y="0"/>
                <wp:positionH relativeFrom="column">
                  <wp:posOffset>2891155</wp:posOffset>
                </wp:positionH>
                <wp:positionV relativeFrom="paragraph">
                  <wp:posOffset>180340</wp:posOffset>
                </wp:positionV>
                <wp:extent cx="3219450" cy="2514600"/>
                <wp:effectExtent l="0" t="0" r="0" b="0"/>
                <wp:wrapSquare wrapText="bothSides"/>
                <wp:docPr id="1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9450" cy="2514600"/>
                        </a:xfrm>
                        <a:prstGeom prst="rect">
                          <a:avLst/>
                        </a:prstGeom>
                        <a:solidFill>
                          <a:srgbClr val="FFFFFF"/>
                        </a:solidFill>
                        <a:ln w="9525">
                          <a:noFill/>
                          <a:miter lim="800000"/>
                          <a:headEnd/>
                          <a:tailEnd/>
                        </a:ln>
                      </wps:spPr>
                      <wps:txbx>
                        <w:txbxContent>
                          <w:p w14:paraId="2B9A8299" w14:textId="77777777" w:rsidR="002E52F2" w:rsidRDefault="00706C76">
                            <w:pPr>
                              <w:rPr>
                                <w:i/>
                              </w:rPr>
                            </w:pPr>
                            <w:r w:rsidRPr="008D7726">
                              <w:rPr>
                                <w:i/>
                              </w:rPr>
                              <w:t>F1</w:t>
                            </w:r>
                            <w:r w:rsidR="002E52F2">
                              <w:rPr>
                                <w:i/>
                              </w:rPr>
                              <w:t> :</w:t>
                            </w:r>
                          </w:p>
                          <w:p w14:paraId="6190F6EE" w14:textId="77777777" w:rsidR="002E52F2" w:rsidRDefault="002E52F2">
                            <w:pPr>
                              <w:rPr>
                                <w:i/>
                              </w:rPr>
                            </w:pPr>
                          </w:p>
                          <w:p w14:paraId="115DF004" w14:textId="77777777" w:rsidR="002E52F2" w:rsidRDefault="00706C76">
                            <w:pPr>
                              <w:rPr>
                                <w:i/>
                              </w:rPr>
                            </w:pPr>
                            <w:r w:rsidRPr="008D7726">
                              <w:rPr>
                                <w:i/>
                              </w:rPr>
                              <w:t xml:space="preserve">F2 : </w:t>
                            </w:r>
                          </w:p>
                          <w:p w14:paraId="5BCD7DFA" w14:textId="77777777" w:rsidR="002E52F2" w:rsidRDefault="002E52F2">
                            <w:pPr>
                              <w:rPr>
                                <w:i/>
                              </w:rPr>
                            </w:pPr>
                          </w:p>
                          <w:p w14:paraId="7566C652" w14:textId="77777777" w:rsidR="00706C76" w:rsidRDefault="00706C76">
                            <w:pPr>
                              <w:rPr>
                                <w:i/>
                              </w:rPr>
                            </w:pPr>
                            <w:r w:rsidRPr="008D7726">
                              <w:rPr>
                                <w:i/>
                              </w:rPr>
                              <w:t>F3 :</w:t>
                            </w:r>
                          </w:p>
                          <w:p w14:paraId="02D32437" w14:textId="77777777" w:rsidR="002E52F2" w:rsidRPr="008D7726" w:rsidRDefault="002E52F2">
                            <w:pPr>
                              <w:rPr>
                                <w:i/>
                              </w:rPr>
                            </w:pPr>
                          </w:p>
                          <w:p w14:paraId="7920FF29" w14:textId="77777777" w:rsidR="00706C76" w:rsidRPr="008D7726" w:rsidRDefault="00706C76">
                            <w:pPr>
                              <w:rPr>
                                <w:i/>
                              </w:rPr>
                            </w:pPr>
                            <w:r w:rsidRPr="008D7726">
                              <w:rPr>
                                <w:i/>
                              </w:rPr>
                              <w:t>F4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1F3E59B" id="_x0000_t202" coordsize="21600,21600" o:spt="202" path="m,l,21600r21600,l21600,xe">
                <v:stroke joinstyle="miter"/>
                <v:path gradientshapeok="t" o:connecttype="rect"/>
              </v:shapetype>
              <v:shape id="Zone de texte 2" o:spid="_x0000_s1026" type="#_x0000_t202" style="position:absolute;left:0;text-align:left;margin-left:227.65pt;margin-top:14.2pt;width:253.5pt;height:198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HFOJQIAACIEAAAOAAAAZHJzL2Uyb0RvYy54bWysU02P2yAQvVfqf0DcG3802W6sOKtttqkq&#10;bT+kbS+9YcAxKmYokNjZX98BZ7PR9lbVB8R4hsebN4/VzdhrcpDOKzA1LWY5JdJwEMrsavrj+/bN&#10;NSU+MCOYBiNrepSe3qxfv1oNtpIldKCFdARBjK8GW9MuBFtlmeed7JmfgZUGky24ngUM3S4Tjg2I&#10;3uuszPOrbAAnrAMuvce/d1OSrhN+20oevratl4HomiK3kFaX1iau2XrFqp1jtlP8RIP9A4ueKYOX&#10;nqHuWGBk79RfUL3iDjy0Ycahz6BtFZepB+ymyF9089AxK1MvKI63Z5n8/4PlXw7fHFECZ7ekxLAe&#10;Z/QTJ0WEJEGOQZIyajRYX2Hpg8XiML6HEetTv97eA//liYFNx8xO3joHQyeZQI5FPJldHJ1wfARp&#10;hs8g8C62D5CAxtb1UUCUhCA6zup4ng/yIBx/vi2L5XyBKY65clHMr/I0wYxVT8et8+GjhJ7ETU0d&#10;GiDBs8O9D5EOq55K4m0etBJbpXUK3K7ZaEcODM2yTV/q4EWZNmSo6XJRLhKygXg++ahXAc2sVV/T&#10;6zx+k72iHB+MSCWBKT3tkYk2J32iJJM4YWxGLIyiNSCOqJSDybT4yHDTgXukZEDD1tT/3jMnKdGf&#10;DKq9LObz6PAUzBfvSgzcZaa5zDDDEaqmgZJpuwnpVUQdDNziVFqV9HpmcuKKRkwynh5NdPplnKqe&#10;n/b6DwAAAP//AwBQSwMEFAAGAAgAAAAhABZSFnfeAAAACgEAAA8AAABkcnMvZG93bnJldi54bWxM&#10;j8FOg0AQhu8mvsNmmngxdhGBtsjSqInGa2sfYGGnQMrOEnZb6Ns7nuxx5v/yzzfFdra9uODoO0cK&#10;npcRCKTamY4aBYefz6c1CB80Gd07QgVX9LAt7+8KnRs30Q4v+9AILiGfawVtCEMupa9btNov3YDE&#10;2dGNVgcex0aaUU9cbnsZR1Emre6IL7R6wI8W69P+bBUcv6fHdDNVX+Gw2iXZu+5Wlbsq9bCY315B&#10;BJzDPwx/+qwOJTtV7kzGi15BkqYvjCqI1wkIBjZZzIuKkzhJQJaFvH2h/AUAAP//AwBQSwECLQAU&#10;AAYACAAAACEAtoM4kv4AAADhAQAAEwAAAAAAAAAAAAAAAAAAAAAAW0NvbnRlbnRfVHlwZXNdLnht&#10;bFBLAQItABQABgAIAAAAIQA4/SH/1gAAAJQBAAALAAAAAAAAAAAAAAAAAC8BAABfcmVscy8ucmVs&#10;c1BLAQItABQABgAIAAAAIQDGUHFOJQIAACIEAAAOAAAAAAAAAAAAAAAAAC4CAABkcnMvZTJvRG9j&#10;LnhtbFBLAQItABQABgAIAAAAIQAWUhZ33gAAAAoBAAAPAAAAAAAAAAAAAAAAAH8EAABkcnMvZG93&#10;bnJldi54bWxQSwUGAAAAAAQABADzAAAAigUAAAAA&#10;" stroked="f">
                <v:textbox>
                  <w:txbxContent>
                    <w:p w14:paraId="2B9A8299" w14:textId="77777777" w:rsidR="002E52F2" w:rsidRDefault="00706C76">
                      <w:pPr>
                        <w:rPr>
                          <w:i/>
                        </w:rPr>
                      </w:pPr>
                      <w:r w:rsidRPr="008D7726">
                        <w:rPr>
                          <w:i/>
                        </w:rPr>
                        <w:t>F1</w:t>
                      </w:r>
                      <w:r w:rsidR="002E52F2">
                        <w:rPr>
                          <w:i/>
                        </w:rPr>
                        <w:t> :</w:t>
                      </w:r>
                    </w:p>
                    <w:p w14:paraId="6190F6EE" w14:textId="77777777" w:rsidR="002E52F2" w:rsidRDefault="002E52F2">
                      <w:pPr>
                        <w:rPr>
                          <w:i/>
                        </w:rPr>
                      </w:pPr>
                    </w:p>
                    <w:p w14:paraId="115DF004" w14:textId="77777777" w:rsidR="002E52F2" w:rsidRDefault="00706C76">
                      <w:pPr>
                        <w:rPr>
                          <w:i/>
                        </w:rPr>
                      </w:pPr>
                      <w:r w:rsidRPr="008D7726">
                        <w:rPr>
                          <w:i/>
                        </w:rPr>
                        <w:t xml:space="preserve">F2 : </w:t>
                      </w:r>
                    </w:p>
                    <w:p w14:paraId="5BCD7DFA" w14:textId="77777777" w:rsidR="002E52F2" w:rsidRDefault="002E52F2">
                      <w:pPr>
                        <w:rPr>
                          <w:i/>
                        </w:rPr>
                      </w:pPr>
                    </w:p>
                    <w:p w14:paraId="7566C652" w14:textId="77777777" w:rsidR="00706C76" w:rsidRDefault="00706C76">
                      <w:pPr>
                        <w:rPr>
                          <w:i/>
                        </w:rPr>
                      </w:pPr>
                      <w:r w:rsidRPr="008D7726">
                        <w:rPr>
                          <w:i/>
                        </w:rPr>
                        <w:t>F3 :</w:t>
                      </w:r>
                    </w:p>
                    <w:p w14:paraId="02D32437" w14:textId="77777777" w:rsidR="002E52F2" w:rsidRPr="008D7726" w:rsidRDefault="002E52F2">
                      <w:pPr>
                        <w:rPr>
                          <w:i/>
                        </w:rPr>
                      </w:pPr>
                    </w:p>
                    <w:p w14:paraId="7920FF29" w14:textId="77777777" w:rsidR="00706C76" w:rsidRPr="008D7726" w:rsidRDefault="00706C76">
                      <w:pPr>
                        <w:rPr>
                          <w:i/>
                        </w:rPr>
                      </w:pPr>
                      <w:r w:rsidRPr="008D7726">
                        <w:rPr>
                          <w:i/>
                        </w:rPr>
                        <w:t>F4 </w:t>
                      </w:r>
                    </w:p>
                  </w:txbxContent>
                </v:textbox>
                <w10:wrap type="square"/>
              </v:shape>
            </w:pict>
          </mc:Fallback>
        </mc:AlternateContent>
      </w:r>
    </w:p>
    <w:p w14:paraId="01E9B60C" w14:textId="77777777" w:rsidR="00EC24B9" w:rsidRPr="00EC24B9" w:rsidRDefault="006B02AC" w:rsidP="006B02AC">
      <w:pPr>
        <w:pStyle w:val="Paragraphedeliste"/>
        <w:ind w:hanging="862"/>
        <w:jc w:val="both"/>
      </w:pPr>
      <w:r w:rsidRPr="0070364B">
        <w:rPr>
          <w:noProof/>
          <w:lang w:eastAsia="fr-FR"/>
        </w:rPr>
        <w:drawing>
          <wp:inline distT="0" distB="0" distL="0" distR="0" wp14:anchorId="5D9F59E8" wp14:editId="45490BB2">
            <wp:extent cx="2838450" cy="2160142"/>
            <wp:effectExtent l="0" t="0" r="0" b="0"/>
            <wp:docPr id="1" name="Image 1" descr="C:\Users\fboursier\AppData\Local\Temp\dacudaTemp\FilePreview_\000MOUSE\SCAN02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boursier\AppData\Local\Temp\dacudaTemp\FilePreview_\000MOUSE\SCAN0228.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4734" b="6756"/>
                    <a:stretch/>
                  </pic:blipFill>
                  <pic:spPr bwMode="auto">
                    <a:xfrm>
                      <a:off x="0" y="0"/>
                      <a:ext cx="2854937" cy="2172689"/>
                    </a:xfrm>
                    <a:prstGeom prst="rect">
                      <a:avLst/>
                    </a:prstGeom>
                    <a:noFill/>
                    <a:ln>
                      <a:noFill/>
                    </a:ln>
                    <a:extLst>
                      <a:ext uri="{53640926-AAD7-44D8-BBD7-CCE9431645EC}">
                        <a14:shadowObscured xmlns:a14="http://schemas.microsoft.com/office/drawing/2010/main"/>
                      </a:ext>
                    </a:extLst>
                  </pic:spPr>
                </pic:pic>
              </a:graphicData>
            </a:graphic>
          </wp:inline>
        </w:drawing>
      </w:r>
    </w:p>
    <w:p w14:paraId="7DF98EFF" w14:textId="77777777" w:rsidR="00930541" w:rsidRDefault="00930541" w:rsidP="00EC24B9">
      <w:pPr>
        <w:pStyle w:val="Paragraphedeliste"/>
        <w:ind w:hanging="360"/>
        <w:jc w:val="both"/>
      </w:pPr>
    </w:p>
    <w:p w14:paraId="69EFC605" w14:textId="77777777" w:rsidR="0097164F" w:rsidRDefault="0097164F" w:rsidP="00EC24B9">
      <w:pPr>
        <w:pStyle w:val="Paragraphedeliste"/>
        <w:ind w:hanging="360"/>
        <w:jc w:val="both"/>
      </w:pPr>
    </w:p>
    <w:p w14:paraId="2E8CA8A0" w14:textId="77777777" w:rsidR="0070364B" w:rsidRDefault="0070364B">
      <w:pPr>
        <w:pStyle w:val="Paragraphedeliste"/>
        <w:ind w:hanging="360"/>
        <w:jc w:val="both"/>
      </w:pPr>
    </w:p>
    <w:p w14:paraId="652DD0CC" w14:textId="77777777" w:rsidR="0070364B" w:rsidRPr="008A3C4E" w:rsidRDefault="006F2D66">
      <w:pPr>
        <w:pStyle w:val="Paragraphedeliste"/>
        <w:ind w:hanging="360"/>
        <w:jc w:val="both"/>
        <w:rPr>
          <w:b/>
        </w:rPr>
      </w:pPr>
      <w:r w:rsidRPr="008A3C4E">
        <w:rPr>
          <w:b/>
        </w:rPr>
        <w:t>Quelle est la situation si F3 est une société étrangère ?</w:t>
      </w:r>
    </w:p>
    <w:p w14:paraId="29B017AC" w14:textId="77777777" w:rsidR="0070364B" w:rsidRDefault="0070364B">
      <w:pPr>
        <w:pStyle w:val="Paragraphedeliste"/>
        <w:ind w:hanging="360"/>
        <w:jc w:val="both"/>
      </w:pPr>
    </w:p>
    <w:p w14:paraId="6388FB19" w14:textId="77777777" w:rsidR="006F2D66" w:rsidRDefault="006F2D66">
      <w:pPr>
        <w:pStyle w:val="Paragraphedeliste"/>
        <w:ind w:hanging="360"/>
        <w:jc w:val="both"/>
        <w:rPr>
          <w:i/>
        </w:rPr>
      </w:pPr>
    </w:p>
    <w:p w14:paraId="1915D137" w14:textId="77777777" w:rsidR="002E52F2" w:rsidRDefault="002E52F2">
      <w:pPr>
        <w:pStyle w:val="Paragraphedeliste"/>
        <w:ind w:hanging="360"/>
        <w:jc w:val="both"/>
      </w:pPr>
    </w:p>
    <w:p w14:paraId="7507EA5E" w14:textId="77777777" w:rsidR="00C67C24" w:rsidRDefault="00C67C24">
      <w:pPr>
        <w:pStyle w:val="Paragraphedeliste"/>
        <w:ind w:hanging="360"/>
        <w:jc w:val="both"/>
      </w:pPr>
    </w:p>
    <w:p w14:paraId="4BB70B9D" w14:textId="77777777" w:rsidR="00AD03C8" w:rsidRDefault="00AD03C8" w:rsidP="008A3C4E">
      <w:pPr>
        <w:pStyle w:val="Paragraphedeliste"/>
        <w:numPr>
          <w:ilvl w:val="0"/>
          <w:numId w:val="15"/>
        </w:numPr>
        <w:ind w:left="142" w:hanging="142"/>
        <w:jc w:val="both"/>
      </w:pPr>
      <w:r>
        <w:t xml:space="preserve">Le capital de la société mère </w:t>
      </w:r>
      <w:r w:rsidRPr="00AD03C8">
        <w:rPr>
          <w:b/>
        </w:rPr>
        <w:t>ne doit pas être détenu</w:t>
      </w:r>
      <w:r>
        <w:t xml:space="preserve"> directement ou indirectement </w:t>
      </w:r>
      <w:r w:rsidRPr="00AD03C8">
        <w:rPr>
          <w:b/>
        </w:rPr>
        <w:t>par une autre personne morale imposable à l’IS en France à hauteur de 95% ou plus</w:t>
      </w:r>
      <w:r>
        <w:t>.</w:t>
      </w:r>
      <w:r w:rsidR="004C73B3">
        <w:t xml:space="preserve"> Par exception, si</w:t>
      </w:r>
      <w:r w:rsidR="00C977B7">
        <w:t xml:space="preserve"> détention à</w:t>
      </w:r>
      <w:r w:rsidR="004C73B3">
        <w:t xml:space="preserve"> +95%, </w:t>
      </w:r>
      <w:r w:rsidR="00C977B7">
        <w:t xml:space="preserve">les personnes morales </w:t>
      </w:r>
      <w:r w:rsidR="00C977B7" w:rsidRPr="00D2638B">
        <w:rPr>
          <w:b/>
        </w:rPr>
        <w:t>intermédiaires</w:t>
      </w:r>
      <w:r w:rsidR="004C73B3">
        <w:t xml:space="preserve"> ne doi</w:t>
      </w:r>
      <w:r w:rsidR="00C977B7">
        <w:t>ven</w:t>
      </w:r>
      <w:r w:rsidR="004C73B3">
        <w:t>t pas être détenue</w:t>
      </w:r>
      <w:r w:rsidR="00C977B7">
        <w:t>s</w:t>
      </w:r>
      <w:r w:rsidR="004C73B3">
        <w:t xml:space="preserve"> à + plus de 95%.</w:t>
      </w:r>
    </w:p>
    <w:p w14:paraId="48455C6D" w14:textId="77777777" w:rsidR="004C73B3" w:rsidRDefault="00C67C24" w:rsidP="00AD03C8">
      <w:pPr>
        <w:pStyle w:val="Paragraphedeliste"/>
        <w:ind w:left="142"/>
        <w:jc w:val="both"/>
      </w:pPr>
      <w:r w:rsidRPr="008D60CA">
        <w:rPr>
          <w:b/>
        </w:rPr>
        <w:t xml:space="preserve">Attention </w:t>
      </w:r>
      <w:r>
        <w:t>pour le calcul des participations, le calcul du taux de détention de la mère correspond au stric</w:t>
      </w:r>
      <w:r w:rsidR="008D60CA">
        <w:t>t</w:t>
      </w:r>
      <w:r>
        <w:t xml:space="preserve"> produit des pourcentages </w:t>
      </w:r>
      <w:r w:rsidR="008D60CA">
        <w:t xml:space="preserve">de détention </w:t>
      </w:r>
      <w:r>
        <w:t>(et non comme pour les filiales, l</w:t>
      </w:r>
      <w:r w:rsidR="008D60CA">
        <w:t>a détention à</w:t>
      </w:r>
      <w:r>
        <w:t xml:space="preserve"> 95% au moins </w:t>
      </w:r>
      <w:r w:rsidR="008D60CA">
        <w:t>par des sociétés intermédiaires, équivaut à 100%).</w:t>
      </w:r>
    </w:p>
    <w:p w14:paraId="27F7ABFF" w14:textId="77777777" w:rsidR="00AD03C8" w:rsidRDefault="00AD03C8" w:rsidP="00AD03C8">
      <w:pPr>
        <w:pStyle w:val="Paragraphedeliste"/>
        <w:ind w:left="142"/>
        <w:jc w:val="both"/>
      </w:pPr>
      <w:r>
        <w:t>Ainsi, dans un groupe avec une chaine de participation à 95% au moins, seule la société du plus haut niveau peut être société mère.</w:t>
      </w:r>
    </w:p>
    <w:p w14:paraId="638E2CC7" w14:textId="77777777" w:rsidR="004C73B3" w:rsidRDefault="004C73B3" w:rsidP="00AD03C8">
      <w:pPr>
        <w:pStyle w:val="Paragraphedeliste"/>
        <w:ind w:left="142"/>
        <w:jc w:val="both"/>
      </w:pPr>
    </w:p>
    <w:p w14:paraId="6058B1A5" w14:textId="77777777" w:rsidR="004C73B3" w:rsidRDefault="004C73B3" w:rsidP="00AD03C8">
      <w:pPr>
        <w:pStyle w:val="Paragraphedeliste"/>
        <w:ind w:left="142"/>
        <w:jc w:val="both"/>
      </w:pPr>
      <w:r>
        <w:t>Par contre, le capital de la mère peut être détenu </w:t>
      </w:r>
      <w:r w:rsidR="00917175">
        <w:t xml:space="preserve">à 95% </w:t>
      </w:r>
      <w:r>
        <w:t>:</w:t>
      </w:r>
    </w:p>
    <w:p w14:paraId="45A40199" w14:textId="77777777" w:rsidR="004C73B3" w:rsidRDefault="002A3ECE" w:rsidP="004C73B3">
      <w:pPr>
        <w:pStyle w:val="Paragraphedeliste"/>
        <w:numPr>
          <w:ilvl w:val="0"/>
          <w:numId w:val="5"/>
        </w:numPr>
        <w:jc w:val="both"/>
      </w:pPr>
      <w:r>
        <w:t>p</w:t>
      </w:r>
      <w:r w:rsidR="004C73B3">
        <w:t>ar</w:t>
      </w:r>
      <w:r w:rsidR="00917175">
        <w:t xml:space="preserve"> </w:t>
      </w:r>
      <w:r w:rsidR="004C73B3">
        <w:t>une société exonérée d’IS ou une société étrangère non présente en France ;</w:t>
      </w:r>
    </w:p>
    <w:p w14:paraId="3FDE31AF" w14:textId="77777777" w:rsidR="004C73B3" w:rsidRDefault="004C73B3" w:rsidP="004C73B3">
      <w:pPr>
        <w:pStyle w:val="Paragraphedeliste"/>
        <w:numPr>
          <w:ilvl w:val="0"/>
          <w:numId w:val="5"/>
        </w:numPr>
        <w:jc w:val="both"/>
      </w:pPr>
      <w:r>
        <w:t>par une s</w:t>
      </w:r>
      <w:r w:rsidR="00917175">
        <w:t>ocié</w:t>
      </w:r>
      <w:r>
        <w:t xml:space="preserve">té </w:t>
      </w:r>
      <w:r w:rsidR="002A3ECE">
        <w:t>relevant du régime des société de personnes (</w:t>
      </w:r>
      <w:r>
        <w:t>non soumises à l’IS</w:t>
      </w:r>
      <w:r w:rsidR="002A3ECE">
        <w:t>)</w:t>
      </w:r>
      <w:r w:rsidR="00917175">
        <w:t> ;</w:t>
      </w:r>
    </w:p>
    <w:p w14:paraId="4A24DE04" w14:textId="77777777" w:rsidR="00917175" w:rsidRDefault="00917175" w:rsidP="00672DE7">
      <w:pPr>
        <w:pStyle w:val="Paragraphedeliste"/>
        <w:numPr>
          <w:ilvl w:val="0"/>
          <w:numId w:val="5"/>
        </w:numPr>
        <w:jc w:val="both"/>
      </w:pPr>
      <w:r>
        <w:t>par l’intermédiaire d</w:t>
      </w:r>
      <w:r w:rsidR="002A3ECE">
        <w:t>’une</w:t>
      </w:r>
      <w:r>
        <w:t xml:space="preserve"> sociétés IS non détenues à 95% elle-même</w:t>
      </w:r>
      <w:r w:rsidR="002A3ECE">
        <w:t xml:space="preserve"> par la personne morale qui contrôle la mère</w:t>
      </w:r>
      <w:r>
        <w:t>.</w:t>
      </w:r>
    </w:p>
    <w:p w14:paraId="03661852" w14:textId="77777777" w:rsidR="0097164F" w:rsidRDefault="0097164F">
      <w:pPr>
        <w:rPr>
          <w:u w:val="single"/>
        </w:rPr>
      </w:pPr>
      <w:r>
        <w:rPr>
          <w:u w:val="single"/>
        </w:rPr>
        <w:br w:type="page"/>
      </w:r>
    </w:p>
    <w:p w14:paraId="7EBFC598" w14:textId="77777777" w:rsidR="00944097" w:rsidRPr="008A3C4E" w:rsidRDefault="004C73B3" w:rsidP="002A3ECE">
      <w:pPr>
        <w:pStyle w:val="Paragraphedeliste"/>
        <w:ind w:hanging="578"/>
        <w:jc w:val="both"/>
        <w:rPr>
          <w:b/>
        </w:rPr>
      </w:pPr>
      <w:r w:rsidRPr="008A3C4E">
        <w:rPr>
          <w:b/>
          <w:u w:val="single"/>
        </w:rPr>
        <w:lastRenderedPageBreak/>
        <w:t>Exemple</w:t>
      </w:r>
      <w:r w:rsidR="00944097" w:rsidRPr="008A3C4E">
        <w:rPr>
          <w:b/>
          <w:u w:val="single"/>
        </w:rPr>
        <w:t>s</w:t>
      </w:r>
      <w:r w:rsidRPr="008A3C4E">
        <w:rPr>
          <w:b/>
          <w:u w:val="single"/>
        </w:rPr>
        <w:t> </w:t>
      </w:r>
      <w:r w:rsidRPr="008A3C4E">
        <w:rPr>
          <w:b/>
        </w:rPr>
        <w:t>:</w:t>
      </w:r>
    </w:p>
    <w:p w14:paraId="1E0C672F" w14:textId="77777777" w:rsidR="00A1651E" w:rsidRPr="008A3C4E" w:rsidRDefault="00A1651E" w:rsidP="002A3ECE">
      <w:pPr>
        <w:pStyle w:val="Paragraphedeliste"/>
        <w:ind w:hanging="578"/>
        <w:jc w:val="both"/>
        <w:rPr>
          <w:b/>
        </w:rPr>
      </w:pPr>
    </w:p>
    <w:p w14:paraId="5CDF3F6D" w14:textId="77777777" w:rsidR="00944097" w:rsidRPr="008A3C4E" w:rsidRDefault="00944097" w:rsidP="00944097">
      <w:pPr>
        <w:pStyle w:val="Paragraphedeliste"/>
        <w:widowControl w:val="0"/>
        <w:numPr>
          <w:ilvl w:val="0"/>
          <w:numId w:val="6"/>
        </w:numPr>
        <w:autoSpaceDE w:val="0"/>
        <w:autoSpaceDN w:val="0"/>
        <w:adjustRightInd w:val="0"/>
        <w:spacing w:after="0" w:line="234" w:lineRule="exact"/>
        <w:jc w:val="both"/>
        <w:rPr>
          <w:b/>
        </w:rPr>
      </w:pPr>
      <w:r w:rsidRPr="008A3C4E">
        <w:rPr>
          <w:b/>
        </w:rPr>
        <w:t>La société M peut-elle être s</w:t>
      </w:r>
      <w:r w:rsidR="0085144F" w:rsidRPr="008A3C4E">
        <w:rPr>
          <w:b/>
        </w:rPr>
        <w:t>ociété mère d'un groupe fiscal propre</w:t>
      </w:r>
      <w:r w:rsidR="00351641" w:rsidRPr="008A3C4E">
        <w:rPr>
          <w:b/>
        </w:rPr>
        <w:t xml:space="preserve"> avec D</w:t>
      </w:r>
      <w:r w:rsidR="0085144F" w:rsidRPr="008A3C4E">
        <w:rPr>
          <w:b/>
        </w:rPr>
        <w:t> ?</w:t>
      </w:r>
    </w:p>
    <w:p w14:paraId="7B913221" w14:textId="77777777" w:rsidR="0097164F" w:rsidRPr="00944097" w:rsidRDefault="0097164F" w:rsidP="0097164F">
      <w:pPr>
        <w:pStyle w:val="Paragraphedeliste"/>
        <w:widowControl w:val="0"/>
        <w:autoSpaceDE w:val="0"/>
        <w:autoSpaceDN w:val="0"/>
        <w:adjustRightInd w:val="0"/>
        <w:spacing w:after="0" w:line="234" w:lineRule="exact"/>
        <w:jc w:val="both"/>
      </w:pPr>
    </w:p>
    <w:p w14:paraId="0C3D0DA8" w14:textId="77777777" w:rsidR="00F32ADE" w:rsidRDefault="008A3C4E" w:rsidP="00C977B7">
      <w:pPr>
        <w:pStyle w:val="Paragraphedeliste"/>
        <w:ind w:hanging="578"/>
        <w:jc w:val="both"/>
      </w:pPr>
      <w:r w:rsidRPr="008A3C4E">
        <w:rPr>
          <w:b/>
          <w:noProof/>
          <w:lang w:eastAsia="fr-FR"/>
        </w:rPr>
        <mc:AlternateContent>
          <mc:Choice Requires="wps">
            <w:drawing>
              <wp:anchor distT="45720" distB="45720" distL="114300" distR="114300" simplePos="0" relativeHeight="251676672" behindDoc="0" locked="0" layoutInCell="1" allowOverlap="1" wp14:anchorId="5433F7E9" wp14:editId="68BA80FB">
                <wp:simplePos x="0" y="0"/>
                <wp:positionH relativeFrom="column">
                  <wp:posOffset>2157730</wp:posOffset>
                </wp:positionH>
                <wp:positionV relativeFrom="paragraph">
                  <wp:posOffset>111125</wp:posOffset>
                </wp:positionV>
                <wp:extent cx="3810000" cy="1404620"/>
                <wp:effectExtent l="0" t="0" r="0" b="1905"/>
                <wp:wrapSquare wrapText="bothSides"/>
                <wp:docPr id="2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1404620"/>
                        </a:xfrm>
                        <a:prstGeom prst="rect">
                          <a:avLst/>
                        </a:prstGeom>
                        <a:solidFill>
                          <a:srgbClr val="FFFFFF"/>
                        </a:solidFill>
                        <a:ln w="9525">
                          <a:noFill/>
                          <a:miter lim="800000"/>
                          <a:headEnd/>
                          <a:tailEnd/>
                        </a:ln>
                      </wps:spPr>
                      <wps:txbx>
                        <w:txbxContent>
                          <w:p w14:paraId="4839B31C" w14:textId="77777777" w:rsidR="00706C76" w:rsidRDefault="00706C76" w:rsidP="008A3C4E">
                            <w:pPr>
                              <w:spacing w:after="0"/>
                              <w:rPr>
                                <w:i/>
                              </w:rPr>
                            </w:pPr>
                          </w:p>
                          <w:p w14:paraId="68992464" w14:textId="77777777" w:rsidR="002E52F2" w:rsidRPr="008D7726" w:rsidRDefault="002E52F2" w:rsidP="008A3C4E">
                            <w:pPr>
                              <w:spacing w:after="0"/>
                              <w:rPr>
                                <w:i/>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433F7E9" id="_x0000_s1027" type="#_x0000_t202" style="position:absolute;left:0;text-align:left;margin-left:169.9pt;margin-top:8.75pt;width:300pt;height:110.6pt;z-index:2516766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mvcJQIAACkEAAAOAAAAZHJzL2Uyb0RvYy54bWysU02P2yAQvVfqf0DcG9tpss1acVbbbFNV&#10;2n5I2156w4BjVMxQILGzv74D9mbT9laVAwJmeLx581jfDJ0mR+m8AlPRYpZTIg0Hocy+ot++7l6t&#10;KPGBGcE0GFnRk/T0ZvPyxbq3pZxDC1pIRxDE+LK3FW1DsGWWed7KjvkZWGkw2IDrWMCt22fCsR7R&#10;O53N8/wq68EJ64BL7/H0bgzSTcJvGsnD56bxMhBdUeQW0uzSXMc526xZuXfMtopPNNg/sOiYMvjo&#10;GeqOBUYOTv0F1SnuwEMTZhy6DJpGcZlqwGqK/I9qHlpmZaoFxfH2LJP/f7D80/GLI0pUdI7yGNZh&#10;j75jp4iQJMghSDKPGvXWl5j6YDE5DG9hwF6ner29B/7DEwPblpm9vHUO+lYygRyLeDO7uDri+AhS&#10;9x9B4FvsECABDY3rooAoCUF0JHM69wd5EI6Hr1dFjoMSjrFikS+ukHR8g5VP163z4b2EjsRFRR0a&#10;IMGz470PY+pTSnzNg1Zip7ROG7evt9qRI0Oz7NKY0H9L04b0Fb1ezpcJ2UC8j9Cs7FRAM2vVVXQV&#10;iU72inK8MyKlBKb0uEbS2kz6RElGccJQD6kdSbyoXQ3ihII5GL2Lfw0XLbhHSnr0bUX9zwNzkhL9&#10;waDo18ViEY2eNovlm9hWdxmpLyPMcISqaKBkXG5D+hxJDnuLzdmpJNszk4ky+jEJP/2daPjLfcp6&#10;/uGbXwAAAP//AwBQSwMEFAAGAAgAAAAhAD19Sc7eAAAACgEAAA8AAABkcnMvZG93bnJldi54bWxM&#10;j8FOwzAQRO9I/IO1SNyoQ6PSNo1TVVRcOCBRkOjRjZ04wl5btpuGv2fhAsfZGc28rbeTs2zUMQ0e&#10;BdzPCmAaW68G7AW8vz3drYClLFFJ61EL+NIJts31VS0r5S/4qsdD7hmVYKqkAJNzqDhPrdFOppkP&#10;GsnrfHQyk4w9V1FeqNxZPi+KB+7kgLRgZNCPRrefh7MT8OHMoPbx5dgpO+6fu90iTDEIcXsz7TbA&#10;sp7yXxh+8AkdGmI6+TOqxKyAslwTeiZjuQBGgfXv4SRgXq6WwJua/3+h+QYAAP//AwBQSwECLQAU&#10;AAYACAAAACEAtoM4kv4AAADhAQAAEwAAAAAAAAAAAAAAAAAAAAAAW0NvbnRlbnRfVHlwZXNdLnht&#10;bFBLAQItABQABgAIAAAAIQA4/SH/1gAAAJQBAAALAAAAAAAAAAAAAAAAAC8BAABfcmVscy8ucmVs&#10;c1BLAQItABQABgAIAAAAIQBsBmvcJQIAACkEAAAOAAAAAAAAAAAAAAAAAC4CAABkcnMvZTJvRG9j&#10;LnhtbFBLAQItABQABgAIAAAAIQA9fUnO3gAAAAoBAAAPAAAAAAAAAAAAAAAAAH8EAABkcnMvZG93&#10;bnJldi54bWxQSwUGAAAAAAQABADzAAAAigUAAAAA&#10;" stroked="f">
                <v:textbox style="mso-fit-shape-to-text:t">
                  <w:txbxContent>
                    <w:p w14:paraId="4839B31C" w14:textId="77777777" w:rsidR="00706C76" w:rsidRDefault="00706C76" w:rsidP="008A3C4E">
                      <w:pPr>
                        <w:spacing w:after="0"/>
                        <w:rPr>
                          <w:i/>
                        </w:rPr>
                      </w:pPr>
                    </w:p>
                    <w:p w14:paraId="68992464" w14:textId="77777777" w:rsidR="002E52F2" w:rsidRPr="008D7726" w:rsidRDefault="002E52F2" w:rsidP="008A3C4E">
                      <w:pPr>
                        <w:spacing w:after="0"/>
                        <w:rPr>
                          <w:i/>
                        </w:rPr>
                      </w:pPr>
                    </w:p>
                  </w:txbxContent>
                </v:textbox>
                <w10:wrap type="square"/>
              </v:shape>
            </w:pict>
          </mc:Fallback>
        </mc:AlternateContent>
      </w:r>
      <w:r w:rsidR="00351641" w:rsidRPr="007E2DDC">
        <w:rPr>
          <w:noProof/>
          <w:sz w:val="16"/>
          <w:szCs w:val="16"/>
          <w:lang w:eastAsia="fr-FR"/>
        </w:rPr>
        <mc:AlternateContent>
          <mc:Choice Requires="wps">
            <w:drawing>
              <wp:anchor distT="45720" distB="45720" distL="114300" distR="114300" simplePos="0" relativeHeight="251656189" behindDoc="0" locked="0" layoutInCell="1" allowOverlap="1" wp14:anchorId="0AD09429" wp14:editId="7ED09F24">
                <wp:simplePos x="0" y="0"/>
                <wp:positionH relativeFrom="column">
                  <wp:posOffset>819150</wp:posOffset>
                </wp:positionH>
                <wp:positionV relativeFrom="paragraph">
                  <wp:posOffset>1149985</wp:posOffset>
                </wp:positionV>
                <wp:extent cx="533400" cy="200025"/>
                <wp:effectExtent l="0" t="0" r="0" b="9525"/>
                <wp:wrapNone/>
                <wp:docPr id="1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200025"/>
                        </a:xfrm>
                        <a:prstGeom prst="rect">
                          <a:avLst/>
                        </a:prstGeom>
                        <a:solidFill>
                          <a:srgbClr val="FFFFFF"/>
                        </a:solidFill>
                        <a:ln w="9525">
                          <a:noFill/>
                          <a:miter lim="800000"/>
                          <a:headEnd/>
                          <a:tailEnd/>
                        </a:ln>
                      </wps:spPr>
                      <wps:txbx>
                        <w:txbxContent>
                          <w:p w14:paraId="44A6A1B3" w14:textId="77777777" w:rsidR="00706C76" w:rsidRPr="00351641" w:rsidRDefault="00706C76" w:rsidP="00351641">
                            <w:pPr>
                              <w:rPr>
                                <w:sz w:val="16"/>
                                <w:szCs w:val="16"/>
                              </w:rPr>
                            </w:pPr>
                            <w:r w:rsidRPr="00351641">
                              <w:rPr>
                                <w:sz w:val="16"/>
                                <w:szCs w:val="16"/>
                              </w:rPr>
                              <w:t>100%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D09429" id="_x0000_s1028" type="#_x0000_t202" style="position:absolute;left:0;text-align:left;margin-left:64.5pt;margin-top:90.55pt;width:42pt;height:15.75pt;z-index:25165618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x5aJAIAACcEAAAOAAAAZHJzL2Uyb0RvYy54bWysU1Fv0zAQfkfiP1h+p0m7dmxR02l0FCEN&#10;mDR44c2xncbC9hnbbdL9es5O1xV4Q+Qh8vnuvvvuu/PyZjCa7KUPCmxNp5OSEmk5CGW3Nf32dfPm&#10;ipIQmRVMg5U1PchAb1avXy17V8kZdKCF9ARBbKh6V9MuRlcVReCdNCxMwEmLzha8YRFNvy2EZz2i&#10;G13MyvKy6MEL54HLEPD2bnTSVcZvW8njl7YNMhJdU+QW89/nf5P+xWrJqq1nrlP8SIP9AwvDlMWi&#10;J6g7FhnZefUXlFHcQ4A2TjiYAtpWcZl7wG6m5R/dPHbMydwLihPcSabw/2D55/2DJ0rg7C4psczg&#10;jL7jpIiQJMohSjJLGvUuVBj66DA4Du9gwPjcb3D3wH8EYmHdMbuVt95D30kmkOM0ZRZnqSNOSCBN&#10;/wkE1mK7CBloaL1JAqIkBNFxVofTfJAH4Xi5uLiYl+jh6MLhl7NFrsCq52TnQ/wgwZB0qKnH8Wdw&#10;tr8PMZFh1XNIqhVAK7FRWmfDb5u19mTPcFU2+Tui/xamLelrer3A2inLQsrPW2RUxFXWytT0Cskh&#10;0XydxHhvRT5HpvR4RibaHtVJgozSxKEZ8jBOojcgDiiXh3Fz8aXhoQP/REmPW1vT8HPHvKREf7Qo&#10;+fV0Pk9rno354u0MDX/uac49zHKEqmmkZDyuY34aY2O3OJpWZdnSDEcmR8q4jVnN48tJ635u56iX&#10;9736BQAA//8DAFBLAwQUAAYACAAAACEAPRGtQNwAAAALAQAADwAAAGRycy9kb3ducmV2LnhtbExP&#10;0U6DQBB8N/EfLmvii7EHqLRFjkZNNH1t7QcssAUit0e4a6F/7/ZJ32Z2JrMz+Wa2vTrT6DvHBuJF&#10;BIq4cnXHjYHD9+fjCpQPyDX2jsnAhTxsitubHLPaTbyj8z40SkLYZ2igDWHItPZVSxb9wg3Eoh3d&#10;aDEIHRtdjzhJuO11EkWpttixfGhxoI+Wqp/9yRo4bqeHl/VUfoXDcvecvmO3LN3FmPu7+e0VVKA5&#10;/JnhWl+qQyGdSnfi2qteeLKWLUHAKo5BiSOJn+RSXkGSgi5y/X9D8QsAAP//AwBQSwECLQAUAAYA&#10;CAAAACEAtoM4kv4AAADhAQAAEwAAAAAAAAAAAAAAAAAAAAAAW0NvbnRlbnRfVHlwZXNdLnhtbFBL&#10;AQItABQABgAIAAAAIQA4/SH/1gAAAJQBAAALAAAAAAAAAAAAAAAAAC8BAABfcmVscy8ucmVsc1BL&#10;AQItABQABgAIAAAAIQCTbx5aJAIAACcEAAAOAAAAAAAAAAAAAAAAAC4CAABkcnMvZTJvRG9jLnht&#10;bFBLAQItABQABgAIAAAAIQA9Ea1A3AAAAAsBAAAPAAAAAAAAAAAAAAAAAH4EAABkcnMvZG93bnJl&#10;di54bWxQSwUGAAAAAAQABADzAAAAhwUAAAAA&#10;" stroked="f">
                <v:textbox>
                  <w:txbxContent>
                    <w:p w14:paraId="44A6A1B3" w14:textId="77777777" w:rsidR="00706C76" w:rsidRPr="00351641" w:rsidRDefault="00706C76" w:rsidP="00351641">
                      <w:pPr>
                        <w:rPr>
                          <w:sz w:val="16"/>
                          <w:szCs w:val="16"/>
                        </w:rPr>
                      </w:pPr>
                      <w:r w:rsidRPr="00351641">
                        <w:rPr>
                          <w:sz w:val="16"/>
                          <w:szCs w:val="16"/>
                        </w:rPr>
                        <w:t>100%</w:t>
                      </w:r>
                    </w:p>
                  </w:txbxContent>
                </v:textbox>
              </v:shape>
            </w:pict>
          </mc:Fallback>
        </mc:AlternateContent>
      </w:r>
      <w:r w:rsidR="007E2DDC">
        <w:rPr>
          <w:noProof/>
          <w:lang w:eastAsia="fr-FR"/>
        </w:rPr>
        <mc:AlternateContent>
          <mc:Choice Requires="wps">
            <w:drawing>
              <wp:anchor distT="0" distB="0" distL="114300" distR="114300" simplePos="0" relativeHeight="251659264" behindDoc="0" locked="0" layoutInCell="1" allowOverlap="1" wp14:anchorId="247623C7" wp14:editId="63474FA6">
                <wp:simplePos x="0" y="0"/>
                <wp:positionH relativeFrom="column">
                  <wp:posOffset>852805</wp:posOffset>
                </wp:positionH>
                <wp:positionV relativeFrom="paragraph">
                  <wp:posOffset>1228725</wp:posOffset>
                </wp:positionV>
                <wp:extent cx="0" cy="190500"/>
                <wp:effectExtent l="76200" t="0" r="57150" b="57150"/>
                <wp:wrapNone/>
                <wp:docPr id="4" name="Connecteur droit avec flèche 4"/>
                <wp:cNvGraphicFramePr/>
                <a:graphic xmlns:a="http://schemas.openxmlformats.org/drawingml/2006/main">
                  <a:graphicData uri="http://schemas.microsoft.com/office/word/2010/wordprocessingShape">
                    <wps:wsp>
                      <wps:cNvCnPr/>
                      <wps:spPr>
                        <a:xfrm>
                          <a:off x="0" y="0"/>
                          <a:ext cx="0" cy="190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1D98342" id="_x0000_t32" coordsize="21600,21600" o:spt="32" o:oned="t" path="m,l21600,21600e" filled="f">
                <v:path arrowok="t" fillok="f" o:connecttype="none"/>
                <o:lock v:ext="edit" shapetype="t"/>
              </v:shapetype>
              <v:shape id="Connecteur droit avec flèche 4" o:spid="_x0000_s1026" type="#_x0000_t32" style="position:absolute;margin-left:67.15pt;margin-top:96.75pt;width:0;height:1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4ZD3gEAAAQEAAAOAAAAZHJzL2Uyb0RvYy54bWysU0uOEzEQ3SNxB8t70p3RgCBKZxYZYIMg&#10;4nMAj7uctuSfyjWd5Ebcg4tRdic9CBDSjNhUt+16Ve89l9c3R+/ECJhtDJ1cLlopIOjY27Dv5Lev&#10;7168liKTCr1yMUAnT5Dlzeb5s/UhreAqDtH1gIKLhLw6pE4ORGnVNFkP4FVexASBD01Er4iXuG96&#10;VAeu7l1z1bavmkPEPmHUkDPv3k6HclPrGwOaPhmTgYTrJHOjGrHGuxKbzVqt9qjSYPWZhnoCC69s&#10;4KZzqVtFStyj/aOUtxpjjoYWOvomGmM1VA2sZtn+pubLoBJULWxOTrNN+f+V1R/HHQrbd/JaiqA8&#10;X9E2hsC+wT2KHqMloUbQwrgf3/lSxHWx7JDyipHbsMPzKqcdFv1Hg758WZk4VptPs81wJKGnTc27&#10;yzfty7beQPOAS5jpPUQvyk8nM6Gy+4HOnCIuq8tq/JCJOzPwAihNXSiRlHVvQy/olFgNoVVh76DQ&#10;5vSS0hT6E+H6RycHE/wzGPaCKU5t6hTC1qEYFc+P0hoCLedKnF1gxjo3A9vK75/Ac36BQp3Qx4Bn&#10;RO0cA81gb0PEv3Wn44WymfIvDky6iwV3sT/Vq6zW8KhVr87Poszyr+sKf3i8m58AAAD//wMAUEsD&#10;BBQABgAIAAAAIQBmBypY3QAAAAsBAAAPAAAAZHJzL2Rvd25yZXYueG1sTI9BT8MwDIXvSPyHyEjc&#10;WEoLiJWmE0JiRxCDA9yyxkuqNU7VZG3h1+NxGTe/56fnz9Vq9p0YcYhtIAXXiwwEUhNMS1bBx/vz&#10;1T2ImDQZ3QVCBd8YYVWfn1W6NGGiNxw3yQouoVhqBS6lvpQyNg69jovQI/FuFwavE8vBSjPoict9&#10;J/Msu5Net8QXnO7xyWGz3xy8glf7Ofqc1q3cLb9+1vbF7N2UlLq8mB8fQCSc0ykMR3xGh5qZtuFA&#10;JoqOdXFTcJSHZXEL4pj4c7YK8pwdWVfy/w/1LwAAAP//AwBQSwECLQAUAAYACAAAACEAtoM4kv4A&#10;AADhAQAAEwAAAAAAAAAAAAAAAAAAAAAAW0NvbnRlbnRfVHlwZXNdLnhtbFBLAQItABQABgAIAAAA&#10;IQA4/SH/1gAAAJQBAAALAAAAAAAAAAAAAAAAAC8BAABfcmVscy8ucmVsc1BLAQItABQABgAIAAAA&#10;IQAnl4ZD3gEAAAQEAAAOAAAAAAAAAAAAAAAAAC4CAABkcnMvZTJvRG9jLnhtbFBLAQItABQABgAI&#10;AAAAIQBmBypY3QAAAAsBAAAPAAAAAAAAAAAAAAAAADgEAABkcnMvZG93bnJldi54bWxQSwUGAAAA&#10;AAQABADzAAAAQgUAAAAA&#10;" strokecolor="#5b9bd5 [3204]" strokeweight=".5pt">
                <v:stroke endarrow="block" joinstyle="miter"/>
              </v:shape>
            </w:pict>
          </mc:Fallback>
        </mc:AlternateContent>
      </w:r>
      <w:r w:rsidR="00944097" w:rsidRPr="00944097">
        <w:rPr>
          <w:noProof/>
          <w:lang w:eastAsia="fr-FR"/>
        </w:rPr>
        <w:drawing>
          <wp:inline distT="0" distB="0" distL="0" distR="0" wp14:anchorId="41C782A6" wp14:editId="1DEBF100">
            <wp:extent cx="1512278" cy="1228725"/>
            <wp:effectExtent l="0" t="0" r="0" b="0"/>
            <wp:docPr id="3" name="Image 3" descr="C:\Users\fboursier\AppData\Local\Temp\dacudaTemp\FilePreview_\000MOUSE\SCAN02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fboursier\AppData\Local\Temp\dacudaTemp\FilePreview_\000MOUSE\SCAN0231.jp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7831" b="6024"/>
                    <a:stretch/>
                  </pic:blipFill>
                  <pic:spPr bwMode="auto">
                    <a:xfrm>
                      <a:off x="0" y="0"/>
                      <a:ext cx="1548991" cy="1258555"/>
                    </a:xfrm>
                    <a:prstGeom prst="rect">
                      <a:avLst/>
                    </a:prstGeom>
                    <a:noFill/>
                    <a:ln>
                      <a:noFill/>
                    </a:ln>
                    <a:extLst>
                      <a:ext uri="{53640926-AAD7-44D8-BBD7-CCE9431645EC}">
                        <a14:shadowObscured xmlns:a14="http://schemas.microsoft.com/office/drawing/2010/main"/>
                      </a:ext>
                    </a:extLst>
                  </pic:spPr>
                </pic:pic>
              </a:graphicData>
            </a:graphic>
          </wp:inline>
        </w:drawing>
      </w:r>
    </w:p>
    <w:p w14:paraId="479636C1" w14:textId="77777777" w:rsidR="0097164F" w:rsidRPr="00351641" w:rsidRDefault="0097164F" w:rsidP="00C977B7">
      <w:pPr>
        <w:pStyle w:val="Paragraphedeliste"/>
        <w:ind w:hanging="578"/>
        <w:jc w:val="both"/>
        <w:rPr>
          <w:sz w:val="16"/>
          <w:szCs w:val="16"/>
        </w:rPr>
      </w:pPr>
    </w:p>
    <w:p w14:paraId="68BF6513" w14:textId="77777777" w:rsidR="0097164F" w:rsidRDefault="00351641" w:rsidP="00C977B7">
      <w:pPr>
        <w:pStyle w:val="Paragraphedeliste"/>
        <w:ind w:hanging="578"/>
        <w:jc w:val="both"/>
      </w:pPr>
      <w:r>
        <w:tab/>
        <w:t xml:space="preserve">           D</w:t>
      </w:r>
    </w:p>
    <w:p w14:paraId="11957760" w14:textId="77777777" w:rsidR="00351641" w:rsidRDefault="00351641" w:rsidP="00C977B7">
      <w:pPr>
        <w:pStyle w:val="Paragraphedeliste"/>
        <w:ind w:hanging="578"/>
        <w:jc w:val="both"/>
      </w:pPr>
    </w:p>
    <w:p w14:paraId="2E115FD0" w14:textId="77777777" w:rsidR="00A1651E" w:rsidRDefault="00A1651E" w:rsidP="00C977B7">
      <w:pPr>
        <w:pStyle w:val="Paragraphedeliste"/>
        <w:ind w:hanging="578"/>
        <w:jc w:val="both"/>
      </w:pPr>
    </w:p>
    <w:p w14:paraId="6B958268" w14:textId="77777777" w:rsidR="004C73B3" w:rsidRPr="008A3C4E" w:rsidRDefault="002A3ECE" w:rsidP="00672DE7">
      <w:pPr>
        <w:pStyle w:val="Paragraphedeliste"/>
        <w:numPr>
          <w:ilvl w:val="0"/>
          <w:numId w:val="6"/>
        </w:numPr>
        <w:jc w:val="both"/>
        <w:rPr>
          <w:b/>
        </w:rPr>
      </w:pPr>
      <w:r w:rsidRPr="008A3C4E">
        <w:rPr>
          <w:b/>
        </w:rPr>
        <w:t xml:space="preserve">A, B et C sont soumises à l’IS. </w:t>
      </w:r>
      <w:r w:rsidR="00944097" w:rsidRPr="008A3C4E">
        <w:rPr>
          <w:b/>
        </w:rPr>
        <w:t xml:space="preserve">La société </w:t>
      </w:r>
      <w:r w:rsidRPr="008A3C4E">
        <w:rPr>
          <w:b/>
        </w:rPr>
        <w:t>C peut-elle être société mère d’un groupe</w:t>
      </w:r>
      <w:r w:rsidR="007E2DDC" w:rsidRPr="008A3C4E">
        <w:rPr>
          <w:b/>
        </w:rPr>
        <w:t xml:space="preserve"> avec D</w:t>
      </w:r>
      <w:r w:rsidRPr="008A3C4E">
        <w:rPr>
          <w:b/>
        </w:rPr>
        <w:t> ?</w:t>
      </w:r>
    </w:p>
    <w:p w14:paraId="61B8B36F" w14:textId="77777777" w:rsidR="002A3ECE" w:rsidRDefault="002A3ECE" w:rsidP="00917175">
      <w:pPr>
        <w:pStyle w:val="Paragraphedeliste"/>
        <w:jc w:val="both"/>
      </w:pPr>
    </w:p>
    <w:p w14:paraId="05C899A5" w14:textId="77777777" w:rsidR="004C73B3" w:rsidRDefault="009E416E" w:rsidP="00AD03C8">
      <w:pPr>
        <w:pStyle w:val="Paragraphedeliste"/>
        <w:ind w:left="142"/>
        <w:jc w:val="both"/>
      </w:pPr>
      <w:r>
        <w:rPr>
          <w:noProof/>
          <w:lang w:eastAsia="fr-FR"/>
        </w:rPr>
        <mc:AlternateContent>
          <mc:Choice Requires="wps">
            <w:drawing>
              <wp:anchor distT="45720" distB="45720" distL="114300" distR="114300" simplePos="0" relativeHeight="251678720" behindDoc="0" locked="0" layoutInCell="1" allowOverlap="1" wp14:anchorId="614147ED" wp14:editId="207127BD">
                <wp:simplePos x="0" y="0"/>
                <wp:positionH relativeFrom="column">
                  <wp:posOffset>1729105</wp:posOffset>
                </wp:positionH>
                <wp:positionV relativeFrom="paragraph">
                  <wp:posOffset>186690</wp:posOffset>
                </wp:positionV>
                <wp:extent cx="3800475" cy="1404620"/>
                <wp:effectExtent l="0" t="0" r="9525" b="8255"/>
                <wp:wrapSquare wrapText="bothSides"/>
                <wp:docPr id="2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0475" cy="1404620"/>
                        </a:xfrm>
                        <a:prstGeom prst="rect">
                          <a:avLst/>
                        </a:prstGeom>
                        <a:solidFill>
                          <a:srgbClr val="FFFFFF"/>
                        </a:solidFill>
                        <a:ln w="9525">
                          <a:noFill/>
                          <a:miter lim="800000"/>
                          <a:headEnd/>
                          <a:tailEnd/>
                        </a:ln>
                      </wps:spPr>
                      <wps:txbx>
                        <w:txbxContent>
                          <w:p w14:paraId="0A9C9854" w14:textId="77777777" w:rsidR="00706C76" w:rsidRDefault="00706C76">
                            <w:pPr>
                              <w:rPr>
                                <w:i/>
                              </w:rPr>
                            </w:pPr>
                          </w:p>
                          <w:p w14:paraId="348C8C8F" w14:textId="77777777" w:rsidR="002E52F2" w:rsidRPr="008D7726" w:rsidRDefault="002E52F2">
                            <w:pPr>
                              <w:rPr>
                                <w:i/>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14147ED" id="_x0000_s1029" type="#_x0000_t202" style="position:absolute;left:0;text-align:left;margin-left:136.15pt;margin-top:14.7pt;width:299.25pt;height:110.6pt;z-index:2516787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OKKKAIAACkEAAAOAAAAZHJzL2Uyb0RvYy54bWysU02P2yAQvVfqf0DcGzteZz+sOKtttqkq&#10;bT+kbS+9YcAxKmYokNjpr++AkzTa3qpyQMAMjzdvHsv7sddkL51XYGo6n+WUSMNBKLOt6bevmze3&#10;lPjAjGAajKzpQXp6v3r9ajnYShbQgRbSEQQxvhpsTbsQbJVlnneyZ34GVhoMtuB6FnDrtplwbED0&#10;XmdFnl9nAzhhHXDpPZ4+TkG6SvhtK3n43LZeBqJritxCml2amzhnqyWrto7ZTvEjDfYPLHqmDD56&#10;hnpkgZGdU39B9Yo78NCGGYc+g7ZVXKYasJp5/qKa545ZmWpBcbw9y+T/Hyz/tP/iiBI1LeaUGNZj&#10;j75jp4iQJMgxSFJEjQbrK0x9tpgcxrcwYq9Tvd4+Af/hiYF1x8xWPjgHQyeZQI7zeDO7uDrh+AjS&#10;DB9B4FtsFyABja3ro4AoCUF07NXh3B/kQTgeXt3meXmzoIRjbF7m5XWROpix6nTdOh/eS+hJXNTU&#10;oQESPNs/+RDpsOqUEl/zoJXYKK3Txm2btXZkz9AsmzRSBS/StCFDTe8WxSIhG4j3k496FdDMWvU1&#10;RaY4JntFOd4ZkVICU3paIxNtjvpESSZxwtiMqR1XJ9kbEAcUzMHkXfxruOjA/aJkQN/W1P/cMScp&#10;0R8Min43L8to9LQpFzeoEHGXkeYywgxHqJoGSqblOqTPkeSwD9icjUqyxS5OTI6U0Y9JzePfiYa/&#10;3KesPz989RsAAP//AwBQSwMEFAAGAAgAAAAhAE4z1ZffAAAACgEAAA8AAABkcnMvZG93bnJldi54&#10;bWxMj81OwzAQhO9IvIO1SNyoTaB/IU5VUXHhgERBokc3duIIex3ZbhrenuVEb7s7o9lvqs3kHRtN&#10;TH1ACfczAcxgE3SPnYTPj5e7FbCUFWrlAhoJPybBpr6+qlSpwxnfzbjPHaMQTKWSYHMeSs5TY41X&#10;aRYGg6S1IXqVaY0d11GdKdw7Xgix4F71SB+sGsyzNc33/uQlfHnb6118O7TajbvXdjsfpjhIeXsz&#10;bZ+AZTPlfzP84RM61MR0DCfUiTkJxbJ4ICsN60dgZFgtBXU50mEuFsDril9WqH8BAAD//wMAUEsB&#10;Ai0AFAAGAAgAAAAhALaDOJL+AAAA4QEAABMAAAAAAAAAAAAAAAAAAAAAAFtDb250ZW50X1R5cGVz&#10;XS54bWxQSwECLQAUAAYACAAAACEAOP0h/9YAAACUAQAACwAAAAAAAAAAAAAAAAAvAQAAX3JlbHMv&#10;LnJlbHNQSwECLQAUAAYACAAAACEAKMDiiigCAAApBAAADgAAAAAAAAAAAAAAAAAuAgAAZHJzL2Uy&#10;b0RvYy54bWxQSwECLQAUAAYACAAAACEATjPVl98AAAAKAQAADwAAAAAAAAAAAAAAAACCBAAAZHJz&#10;L2Rvd25yZXYueG1sUEsFBgAAAAAEAAQA8wAAAI4FAAAAAA==&#10;" stroked="f">
                <v:textbox style="mso-fit-shape-to-text:t">
                  <w:txbxContent>
                    <w:p w14:paraId="0A9C9854" w14:textId="77777777" w:rsidR="00706C76" w:rsidRDefault="00706C76">
                      <w:pPr>
                        <w:rPr>
                          <w:i/>
                        </w:rPr>
                      </w:pPr>
                    </w:p>
                    <w:p w14:paraId="348C8C8F" w14:textId="77777777" w:rsidR="002E52F2" w:rsidRPr="008D7726" w:rsidRDefault="002E52F2">
                      <w:pPr>
                        <w:rPr>
                          <w:i/>
                        </w:rPr>
                      </w:pPr>
                    </w:p>
                  </w:txbxContent>
                </v:textbox>
                <w10:wrap type="square"/>
              </v:shape>
            </w:pict>
          </mc:Fallback>
        </mc:AlternateContent>
      </w:r>
      <w:r w:rsidR="007E2DDC" w:rsidRPr="007E2DDC">
        <w:rPr>
          <w:noProof/>
          <w:sz w:val="16"/>
          <w:szCs w:val="16"/>
          <w:lang w:eastAsia="fr-FR"/>
        </w:rPr>
        <mc:AlternateContent>
          <mc:Choice Requires="wps">
            <w:drawing>
              <wp:anchor distT="45720" distB="45720" distL="114300" distR="114300" simplePos="0" relativeHeight="251657214" behindDoc="0" locked="0" layoutInCell="1" allowOverlap="1" wp14:anchorId="4966B80F" wp14:editId="04AFE0A8">
                <wp:simplePos x="0" y="0"/>
                <wp:positionH relativeFrom="column">
                  <wp:posOffset>852805</wp:posOffset>
                </wp:positionH>
                <wp:positionV relativeFrom="paragraph">
                  <wp:posOffset>1127125</wp:posOffset>
                </wp:positionV>
                <wp:extent cx="533400" cy="200025"/>
                <wp:effectExtent l="0" t="0" r="0" b="9525"/>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200025"/>
                        </a:xfrm>
                        <a:prstGeom prst="rect">
                          <a:avLst/>
                        </a:prstGeom>
                        <a:solidFill>
                          <a:srgbClr val="FFFFFF"/>
                        </a:solidFill>
                        <a:ln w="9525">
                          <a:noFill/>
                          <a:miter lim="800000"/>
                          <a:headEnd/>
                          <a:tailEnd/>
                        </a:ln>
                      </wps:spPr>
                      <wps:txbx>
                        <w:txbxContent>
                          <w:p w14:paraId="7FDC6226" w14:textId="77777777" w:rsidR="00706C76" w:rsidRPr="00351641" w:rsidRDefault="00706C76">
                            <w:pPr>
                              <w:rPr>
                                <w:sz w:val="16"/>
                                <w:szCs w:val="16"/>
                              </w:rPr>
                            </w:pPr>
                            <w:r w:rsidRPr="00351641">
                              <w:rPr>
                                <w:sz w:val="16"/>
                                <w:szCs w:val="16"/>
                              </w:rPr>
                              <w:t>100%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66B80F" id="_x0000_s1030" type="#_x0000_t202" style="position:absolute;left:0;text-align:left;margin-left:67.15pt;margin-top:88.75pt;width:42pt;height:15.75pt;z-index:25165721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d7cJwIAACgEAAAOAAAAZHJzL2Uyb0RvYy54bWysU01v2zAMvQ/YfxB0X+y4ydoacYouXYYB&#10;3QfQ7bKbLMmxMEnUJCV29+tHyWmabbdhPhiiSD4+PlKrm9FocpA+KLANnc9KSqTlIJTdNfTrl+2r&#10;K0pCZFYwDVY29FEGerN++WI1uFpW0IMW0hMEsaEeXEP7GF1dFIH30rAwAyctOjvwhkU0/a4Qng2I&#10;bnRRleXrYgAvnAcuQ8Dbu8lJ1xm/6ySPn7ouyEh0Q5FbzH+f/236F+sVq3eeuV7xIw32DywMUxaL&#10;nqDuWGRk79VfUEZxDwG6OONgCug6xWXuAbuZl39089AzJ3MvKE5wJ5nC/4PlHw+fPVGiodX8khLL&#10;DA7pG46KCEmiHKMkVRJpcKHG2AeH0XF8AyMOOzcc3D3w74FY2PTM7uSt9zD0kgkkOU+ZxVnqhBMS&#10;SDt8AIG12D5CBho7b5KCqAlBdBzW42lAyINwvFxeXCxK9HB04fTLapkrsPop2fkQ30kwJB0a6nH+&#10;GZwd7kNMZFj9FJJqBdBKbJXW2fC7dqM9OTDclW3+jui/hWlLhoZeL7F2yrKQ8vMaGRVxl7UyDb1C&#10;ckg0Xycx3lqRz5EpPZ2RibZHdZIgkzRxbMc8jUXKTcq1IB5RLg/T6uJTw0MP/iclA65tQ8OPPfOS&#10;Ev3eouTX88Ui7Xk2FsvLCg1/7mnPPcxyhGpopGQ6bmJ+G1NjtziaTmXZnpkcKeM6ZjWPTyft+7md&#10;o54f+PoXAAAA//8DAFBLAwQUAAYACAAAACEAtqlo8N4AAAALAQAADwAAAGRycy9kb3ducmV2Lnht&#10;bEyPzU7DMBCE70i8g7WVuCBq9zdtiFMBEohrSx9gE7tJ1HgdxW6Tvj3Lid5mdkez32a70bXiavvQ&#10;eNIwmyoQlkpvGqo0HH8+XzYgQkQy2HqyGm42wC5/fMgwNX6gvb0eYiW4hEKKGuoYu1TKUNbWYZj6&#10;zhLvTr53GNn2lTQ9DlzuWjlXai0dNsQXauzsR23L8+HiNJy+h+fVdii+4jHZL9fv2CSFv2n9NBnf&#10;XkFEO8b/MPzhMzrkzFT4C5kgWvaL5YKjLJJkBYIT89mGJwULtVUg80ze/5D/AgAA//8DAFBLAQIt&#10;ABQABgAIAAAAIQC2gziS/gAAAOEBAAATAAAAAAAAAAAAAAAAAAAAAABbQ29udGVudF9UeXBlc10u&#10;eG1sUEsBAi0AFAAGAAgAAAAhADj9If/WAAAAlAEAAAsAAAAAAAAAAAAAAAAALwEAAF9yZWxzLy5y&#10;ZWxzUEsBAi0AFAAGAAgAAAAhALqd3twnAgAAKAQAAA4AAAAAAAAAAAAAAAAALgIAAGRycy9lMm9E&#10;b2MueG1sUEsBAi0AFAAGAAgAAAAhALapaPDeAAAACwEAAA8AAAAAAAAAAAAAAAAAgQQAAGRycy9k&#10;b3ducmV2LnhtbFBLBQYAAAAABAAEAPMAAACMBQAAAAA=&#10;" stroked="f">
                <v:textbox>
                  <w:txbxContent>
                    <w:p w14:paraId="7FDC6226" w14:textId="77777777" w:rsidR="00706C76" w:rsidRPr="00351641" w:rsidRDefault="00706C76">
                      <w:pPr>
                        <w:rPr>
                          <w:sz w:val="16"/>
                          <w:szCs w:val="16"/>
                        </w:rPr>
                      </w:pPr>
                      <w:r w:rsidRPr="00351641">
                        <w:rPr>
                          <w:sz w:val="16"/>
                          <w:szCs w:val="16"/>
                        </w:rPr>
                        <w:t>100%</w:t>
                      </w:r>
                    </w:p>
                  </w:txbxContent>
                </v:textbox>
              </v:shape>
            </w:pict>
          </mc:Fallback>
        </mc:AlternateContent>
      </w:r>
      <w:r w:rsidR="007E2DDC">
        <w:rPr>
          <w:noProof/>
          <w:lang w:eastAsia="fr-FR"/>
        </w:rPr>
        <mc:AlternateContent>
          <mc:Choice Requires="wps">
            <w:drawing>
              <wp:anchor distT="0" distB="0" distL="114300" distR="114300" simplePos="0" relativeHeight="251663360" behindDoc="0" locked="0" layoutInCell="1" allowOverlap="1" wp14:anchorId="6A4A5243" wp14:editId="4042CE40">
                <wp:simplePos x="0" y="0"/>
                <wp:positionH relativeFrom="column">
                  <wp:posOffset>881380</wp:posOffset>
                </wp:positionH>
                <wp:positionV relativeFrom="paragraph">
                  <wp:posOffset>1127125</wp:posOffset>
                </wp:positionV>
                <wp:extent cx="0" cy="200025"/>
                <wp:effectExtent l="76200" t="0" r="57150" b="47625"/>
                <wp:wrapNone/>
                <wp:docPr id="15" name="Connecteur droit avec flèche 15"/>
                <wp:cNvGraphicFramePr/>
                <a:graphic xmlns:a="http://schemas.openxmlformats.org/drawingml/2006/main">
                  <a:graphicData uri="http://schemas.microsoft.com/office/word/2010/wordprocessingShape">
                    <wps:wsp>
                      <wps:cNvCnPr/>
                      <wps:spPr>
                        <a:xfrm>
                          <a:off x="0" y="0"/>
                          <a:ext cx="0" cy="2000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EE9A43E" id="Connecteur droit avec flèche 15" o:spid="_x0000_s1026" type="#_x0000_t32" style="position:absolute;margin-left:69.4pt;margin-top:88.75pt;width:0;height:15.7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fj3QEAAAYEAAAOAAAAZHJzL2Uyb0RvYy54bWysU0uOEzEQ3SNxB8t70p1IIBSlM4sMsEEQ&#10;8TmAx11OW/JP5ZqkcyPuwcUou5OeESAkRrNxt+16r169Km9uRu/EETDbGDq5XLRSQNCxt+HQye/f&#10;3r96K0UmFXrlYoBOniHLm+3LF5tTWsMqDtH1gIJJQl6fUicHorRumqwH8CovYoLAlyaiV8RbPDQ9&#10;qhOze9es2vZNc4rYJ4wacubT2+lSbiu/MaDpszEZSLhOsjaqK9b1rqzNdqPWB1RpsPoiQz1BhVc2&#10;cNKZ6laREvdo/6DyVmPM0dBCR99EY6yGWgNXs2x/q+broBLUWticnGab8vPR6k/HPQrbc+9eSxGU&#10;5x7tYghsHNyj6DFaEuoIWhj38wd3RXAcm3ZKec3YXdjjZZfTHosDo0FfvlybGKvR59loGEno6VDz&#10;KTewXVW65gGXMNMHiF6Un05mQmUPA11ERVxWn9XxYybOzMAroCR1oaykrHsXekHnxOUQWhUODops&#10;Di8hTZE/Ca5/dHYwwb+AYTdY4pSmziHsHIqj4glSWkOg5czE0QVmrHMzsK36/gm8xBco1Bn9H/CM&#10;qJljoBnsbYj4t+w0XiWbKf7qwFR3seAu9ufaymoND1v16vIwyjQ/3lf4w/Pd/gIAAP//AwBQSwME&#10;FAAGAAgAAAAhAIT21VbeAAAACwEAAA8AAABkcnMvZG93bnJldi54bWxMj0FPwzAMhe9I/IfISNxY&#10;siLY1jWdEBI7ghgc4JY1Xlqtcaomawu/Ho8L3Pzsp+fvFZvJt2LAPjaBNMxnCgRSFWxDTsP729PN&#10;EkRMhqxpA6GGL4ywKS8vCpPbMNIrDrvkBIdQzI2GOqUulzJWNXoTZ6FD4tsh9N4klr2Ttjcjh/tW&#10;ZkrdS28a4g+16fCxxuq4O3kNL+5j8BltG3lYfX5v3bM91mPS+vpqeliDSDilPzOc8RkdSmbahxPZ&#10;KFrWt0tGTzwsFncgzo7fzV5DplYKZFnI/x3KHwAAAP//AwBQSwECLQAUAAYACAAAACEAtoM4kv4A&#10;AADhAQAAEwAAAAAAAAAAAAAAAAAAAAAAW0NvbnRlbnRfVHlwZXNdLnhtbFBLAQItABQABgAIAAAA&#10;IQA4/SH/1gAAAJQBAAALAAAAAAAAAAAAAAAAAC8BAABfcmVscy8ucmVsc1BLAQItABQABgAIAAAA&#10;IQC/4bfj3QEAAAYEAAAOAAAAAAAAAAAAAAAAAC4CAABkcnMvZTJvRG9jLnhtbFBLAQItABQABgAI&#10;AAAAIQCE9tVW3gAAAAsBAAAPAAAAAAAAAAAAAAAAADcEAABkcnMvZG93bnJldi54bWxQSwUGAAAA&#10;AAQABADzAAAAQgUAAAAA&#10;" strokecolor="#5b9bd5 [3204]" strokeweight=".5pt">
                <v:stroke endarrow="block" joinstyle="miter"/>
              </v:shape>
            </w:pict>
          </mc:Fallback>
        </mc:AlternateContent>
      </w:r>
      <w:r w:rsidR="002A3ECE" w:rsidRPr="002A3ECE">
        <w:rPr>
          <w:noProof/>
          <w:lang w:eastAsia="fr-FR"/>
        </w:rPr>
        <w:drawing>
          <wp:inline distT="0" distB="0" distL="0" distR="0" wp14:anchorId="5DEF3508" wp14:editId="3CD24E32">
            <wp:extent cx="1162050" cy="1181100"/>
            <wp:effectExtent l="0" t="0" r="0" b="0"/>
            <wp:docPr id="2" name="Image 2" descr="C:\Users\fboursier\AppData\Local\Temp\dacudaTemp\FilePreview_\000MOUSE\SCAN02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fboursier\AppData\Local\Temp\dacudaTemp\FilePreview_\000MOUSE\SCAN0229.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62050" cy="1181100"/>
                    </a:xfrm>
                    <a:prstGeom prst="rect">
                      <a:avLst/>
                    </a:prstGeom>
                    <a:noFill/>
                    <a:ln>
                      <a:noFill/>
                    </a:ln>
                  </pic:spPr>
                </pic:pic>
              </a:graphicData>
            </a:graphic>
          </wp:inline>
        </w:drawing>
      </w:r>
    </w:p>
    <w:p w14:paraId="44AE4018" w14:textId="77777777" w:rsidR="007E2DDC" w:rsidRPr="007E2DDC" w:rsidRDefault="007E2DDC" w:rsidP="00AD03C8">
      <w:pPr>
        <w:pStyle w:val="Paragraphedeliste"/>
        <w:ind w:left="142"/>
        <w:jc w:val="both"/>
        <w:rPr>
          <w:sz w:val="16"/>
          <w:szCs w:val="16"/>
        </w:rPr>
      </w:pPr>
    </w:p>
    <w:p w14:paraId="6BDDAEF5" w14:textId="77777777" w:rsidR="00944097" w:rsidRPr="007E2DDC" w:rsidRDefault="007E2DDC" w:rsidP="00AD03C8">
      <w:pPr>
        <w:pStyle w:val="Paragraphedeliste"/>
        <w:ind w:left="142"/>
        <w:jc w:val="both"/>
        <w:rPr>
          <w:b/>
        </w:rPr>
      </w:pPr>
      <w:r>
        <w:tab/>
        <w:t xml:space="preserve">             </w:t>
      </w:r>
      <w:r w:rsidRPr="007E2DDC">
        <w:rPr>
          <w:b/>
        </w:rPr>
        <w:t>D</w:t>
      </w:r>
    </w:p>
    <w:p w14:paraId="328DEFD4" w14:textId="77777777" w:rsidR="00CE267F" w:rsidRDefault="00CE267F" w:rsidP="00AD03C8">
      <w:pPr>
        <w:pStyle w:val="Paragraphedeliste"/>
        <w:ind w:left="142"/>
        <w:jc w:val="both"/>
      </w:pPr>
    </w:p>
    <w:p w14:paraId="0A36778E" w14:textId="77777777" w:rsidR="00A1651E" w:rsidRDefault="00A1651E" w:rsidP="00AD03C8">
      <w:pPr>
        <w:pStyle w:val="Paragraphedeliste"/>
        <w:ind w:left="142"/>
        <w:jc w:val="both"/>
      </w:pPr>
    </w:p>
    <w:p w14:paraId="66952666" w14:textId="77777777" w:rsidR="00351641" w:rsidRDefault="00351641" w:rsidP="008A3C4E">
      <w:pPr>
        <w:pStyle w:val="Paragraphedeliste"/>
        <w:numPr>
          <w:ilvl w:val="0"/>
          <w:numId w:val="6"/>
        </w:numPr>
        <w:jc w:val="both"/>
        <w:rPr>
          <w:b/>
        </w:rPr>
      </w:pPr>
      <w:r w:rsidRPr="008A3C4E">
        <w:rPr>
          <w:b/>
        </w:rPr>
        <w:t>Avec quelles sociétés, M peut constituer un groupe fiscal intégré ?</w:t>
      </w:r>
    </w:p>
    <w:p w14:paraId="02EF1084" w14:textId="77777777" w:rsidR="009E416E" w:rsidRPr="008A3C4E" w:rsidRDefault="009E416E" w:rsidP="009E416E">
      <w:pPr>
        <w:pStyle w:val="Paragraphedeliste"/>
        <w:jc w:val="both"/>
        <w:rPr>
          <w:b/>
        </w:rPr>
      </w:pPr>
      <w:r>
        <w:rPr>
          <w:noProof/>
          <w:lang w:eastAsia="fr-FR"/>
        </w:rPr>
        <mc:AlternateContent>
          <mc:Choice Requires="wps">
            <w:drawing>
              <wp:anchor distT="45720" distB="45720" distL="114300" distR="114300" simplePos="0" relativeHeight="251680768" behindDoc="0" locked="0" layoutInCell="1" allowOverlap="1" wp14:anchorId="31087430" wp14:editId="2C5E3054">
                <wp:simplePos x="0" y="0"/>
                <wp:positionH relativeFrom="column">
                  <wp:posOffset>2157730</wp:posOffset>
                </wp:positionH>
                <wp:positionV relativeFrom="paragraph">
                  <wp:posOffset>128905</wp:posOffset>
                </wp:positionV>
                <wp:extent cx="3943350" cy="1600200"/>
                <wp:effectExtent l="0" t="0" r="0" b="0"/>
                <wp:wrapSquare wrapText="bothSides"/>
                <wp:docPr id="2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3350" cy="1600200"/>
                        </a:xfrm>
                        <a:prstGeom prst="rect">
                          <a:avLst/>
                        </a:prstGeom>
                        <a:solidFill>
                          <a:srgbClr val="FFFFFF"/>
                        </a:solidFill>
                        <a:ln w="9525">
                          <a:noFill/>
                          <a:miter lim="800000"/>
                          <a:headEnd/>
                          <a:tailEnd/>
                        </a:ln>
                      </wps:spPr>
                      <wps:txbx>
                        <w:txbxContent>
                          <w:p w14:paraId="499624A5" w14:textId="77777777" w:rsidR="002E52F2" w:rsidRDefault="00706C76">
                            <w:pPr>
                              <w:rPr>
                                <w:i/>
                              </w:rPr>
                            </w:pPr>
                            <w:r w:rsidRPr="008D7726">
                              <w:rPr>
                                <w:i/>
                              </w:rPr>
                              <w:t xml:space="preserve">F1 </w:t>
                            </w:r>
                          </w:p>
                          <w:p w14:paraId="20089AAC" w14:textId="77777777" w:rsidR="002E52F2" w:rsidRDefault="002E52F2">
                            <w:pPr>
                              <w:rPr>
                                <w:i/>
                              </w:rPr>
                            </w:pPr>
                          </w:p>
                          <w:p w14:paraId="05226BF7" w14:textId="77777777" w:rsidR="00706C76" w:rsidRDefault="00706C76">
                            <w:pPr>
                              <w:rPr>
                                <w:i/>
                              </w:rPr>
                            </w:pPr>
                            <w:r w:rsidRPr="008D7726">
                              <w:rPr>
                                <w:i/>
                              </w:rPr>
                              <w:t>F2</w:t>
                            </w:r>
                          </w:p>
                          <w:p w14:paraId="14948E0B" w14:textId="77777777" w:rsidR="002E52F2" w:rsidRPr="008D7726" w:rsidRDefault="002E52F2">
                            <w:pPr>
                              <w:rPr>
                                <w:i/>
                              </w:rPr>
                            </w:pPr>
                          </w:p>
                          <w:p w14:paraId="2219EF06" w14:textId="77777777" w:rsidR="00706C76" w:rsidRDefault="00706C76">
                            <w:pPr>
                              <w:rPr>
                                <w:i/>
                              </w:rPr>
                            </w:pPr>
                            <w:r w:rsidRPr="008D7726">
                              <w:rPr>
                                <w:i/>
                              </w:rPr>
                              <w:t xml:space="preserve">F3 </w:t>
                            </w:r>
                          </w:p>
                          <w:p w14:paraId="57F38767" w14:textId="77777777" w:rsidR="002E52F2" w:rsidRPr="008D7726" w:rsidRDefault="002E52F2">
                            <w:pPr>
                              <w:rPr>
                                <w:i/>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087430" id="_x0000_s1031" type="#_x0000_t202" style="position:absolute;left:0;text-align:left;margin-left:169.9pt;margin-top:10.15pt;width:310.5pt;height:126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rmxKQIAACkEAAAOAAAAZHJzL2Uyb0RvYy54bWysU02P0zAQvSPxHyzfadK0XbZR09XSpQhp&#10;+ZAWLtxc22ksbI+x3SbLr2fsdLsFbogcrJnMzPPMm+fVzWA0OUofFNiGTiclJdJyEMruG/r1y/bV&#10;NSUhMiuYBisb+igDvVm/fLHqXS0r6EAL6QmC2FD3rqFdjK4uisA7aViYgJMWgy14wyK6fl8Iz3pE&#10;N7qoyvKq6MEL54HLEPDv3Rik64zftpLHT20bZCS6odhbzKfP5y6dxXrF6r1nrlP81Ab7hy4MUxYv&#10;PUPdscjIwau/oIziHgK0ccLBFNC2iss8A04zLf+Y5qFjTuZZkJzgzjSF/wfLPx4/e6JEQ6uKEssM&#10;7ugbbooISaIcoiRV4qh3ocbUB4fJcXgDA+46zxvcPfDvgVjYdMzu5a330HeSCexxmiqLi9IRJySQ&#10;Xf8BBN7FDhEy0NB6kwhESgii464ez/vBPgjHn7PlfDZbYIhjbHpVlqiAfAern8qdD/GdBEOS0VCP&#10;Asjw7HgfYmqH1U8p6bYAWomt0jo7fr/baE+ODMWyzd8J/bc0bUnf0OWiWmRkC6k+68ioiGLWyjT0&#10;ukxfKmd1ouOtFdmOTOnRxk60PfGTKBnJicNuyOtYpNrE3Q7EIxLmYdQuvjU0OvA/KelRtw0NPw7M&#10;S0r0e4ukL6fzeRJ6duaL1xU6/jKyu4wwyxGqoZGS0dzE/DhS2xZucTmtyrQ9d3JqGfWY2Ty9nST4&#10;Sz9nPb/w9S8AAAD//wMAUEsDBBQABgAIAAAAIQDNe1Jf3QAAAAoBAAAPAAAAZHJzL2Rvd25yZXYu&#10;eG1sTI/PToNAEMbvJr7DZky8GLsICkJZGjXR9NraBxjYLZCys4TdFvr2jic9fn/yzW/KzWIHcTGT&#10;7x0peFpFIAw1TvfUKjh8fz6+gvABSePgyCi4Gg+b6vamxEK7mXbmsg+t4BHyBSroQhgLKX3TGYt+&#10;5UZDnB3dZDGwnFqpJ5x53A4yjqJUWuyJL3Q4mo/ONKf92So4bueHl3yuv8Ih2z2n79hntbsqdX+3&#10;vK1BBLOEvzL84jM6VMxUuzNpLwYFSZIzelAQRwkILuRpxEbNRhYnIKtS/n+h+gEAAP//AwBQSwEC&#10;LQAUAAYACAAAACEAtoM4kv4AAADhAQAAEwAAAAAAAAAAAAAAAAAAAAAAW0NvbnRlbnRfVHlwZXNd&#10;LnhtbFBLAQItABQABgAIAAAAIQA4/SH/1gAAAJQBAAALAAAAAAAAAAAAAAAAAC8BAABfcmVscy8u&#10;cmVsc1BLAQItABQABgAIAAAAIQAXgrmxKQIAACkEAAAOAAAAAAAAAAAAAAAAAC4CAABkcnMvZTJv&#10;RG9jLnhtbFBLAQItABQABgAIAAAAIQDNe1Jf3QAAAAoBAAAPAAAAAAAAAAAAAAAAAIMEAABkcnMv&#10;ZG93bnJldi54bWxQSwUGAAAAAAQABADzAAAAjQUAAAAA&#10;" stroked="f">
                <v:textbox>
                  <w:txbxContent>
                    <w:p w14:paraId="499624A5" w14:textId="77777777" w:rsidR="002E52F2" w:rsidRDefault="00706C76">
                      <w:pPr>
                        <w:rPr>
                          <w:i/>
                        </w:rPr>
                      </w:pPr>
                      <w:r w:rsidRPr="008D7726">
                        <w:rPr>
                          <w:i/>
                        </w:rPr>
                        <w:t xml:space="preserve">F1 </w:t>
                      </w:r>
                    </w:p>
                    <w:p w14:paraId="20089AAC" w14:textId="77777777" w:rsidR="002E52F2" w:rsidRDefault="002E52F2">
                      <w:pPr>
                        <w:rPr>
                          <w:i/>
                        </w:rPr>
                      </w:pPr>
                    </w:p>
                    <w:p w14:paraId="05226BF7" w14:textId="77777777" w:rsidR="00706C76" w:rsidRDefault="00706C76">
                      <w:pPr>
                        <w:rPr>
                          <w:i/>
                        </w:rPr>
                      </w:pPr>
                      <w:r w:rsidRPr="008D7726">
                        <w:rPr>
                          <w:i/>
                        </w:rPr>
                        <w:t>F2</w:t>
                      </w:r>
                    </w:p>
                    <w:p w14:paraId="14948E0B" w14:textId="77777777" w:rsidR="002E52F2" w:rsidRPr="008D7726" w:rsidRDefault="002E52F2">
                      <w:pPr>
                        <w:rPr>
                          <w:i/>
                        </w:rPr>
                      </w:pPr>
                    </w:p>
                    <w:p w14:paraId="2219EF06" w14:textId="77777777" w:rsidR="00706C76" w:rsidRDefault="00706C76">
                      <w:pPr>
                        <w:rPr>
                          <w:i/>
                        </w:rPr>
                      </w:pPr>
                      <w:r w:rsidRPr="008D7726">
                        <w:rPr>
                          <w:i/>
                        </w:rPr>
                        <w:t xml:space="preserve">F3 </w:t>
                      </w:r>
                    </w:p>
                    <w:p w14:paraId="57F38767" w14:textId="77777777" w:rsidR="002E52F2" w:rsidRPr="008D7726" w:rsidRDefault="002E52F2">
                      <w:pPr>
                        <w:rPr>
                          <w:i/>
                        </w:rPr>
                      </w:pPr>
                    </w:p>
                  </w:txbxContent>
                </v:textbox>
                <w10:wrap type="square"/>
              </v:shape>
            </w:pict>
          </mc:Fallback>
        </mc:AlternateContent>
      </w:r>
    </w:p>
    <w:p w14:paraId="349E6C89" w14:textId="77777777" w:rsidR="00944097" w:rsidRDefault="00834911" w:rsidP="007E2DDC">
      <w:pPr>
        <w:jc w:val="both"/>
      </w:pPr>
      <w:r>
        <w:rPr>
          <w:noProof/>
          <w:lang w:eastAsia="fr-FR"/>
        </w:rPr>
        <mc:AlternateContent>
          <mc:Choice Requires="wps">
            <w:drawing>
              <wp:anchor distT="45720" distB="45720" distL="114300" distR="114300" simplePos="0" relativeHeight="251682816" behindDoc="0" locked="0" layoutInCell="1" allowOverlap="1" wp14:anchorId="207F7B91" wp14:editId="55B42B63">
                <wp:simplePos x="0" y="0"/>
                <wp:positionH relativeFrom="column">
                  <wp:posOffset>2204720</wp:posOffset>
                </wp:positionH>
                <wp:positionV relativeFrom="paragraph">
                  <wp:posOffset>1520190</wp:posOffset>
                </wp:positionV>
                <wp:extent cx="4105275" cy="2057400"/>
                <wp:effectExtent l="0" t="0" r="9525" b="0"/>
                <wp:wrapSquare wrapText="bothSides"/>
                <wp:docPr id="2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5275" cy="2057400"/>
                        </a:xfrm>
                        <a:prstGeom prst="rect">
                          <a:avLst/>
                        </a:prstGeom>
                        <a:solidFill>
                          <a:srgbClr val="FFFFFF"/>
                        </a:solidFill>
                        <a:ln w="9525">
                          <a:noFill/>
                          <a:miter lim="800000"/>
                          <a:headEnd/>
                          <a:tailEnd/>
                        </a:ln>
                      </wps:spPr>
                      <wps:txbx>
                        <w:txbxContent>
                          <w:p w14:paraId="4613F296" w14:textId="77777777" w:rsidR="00706C76" w:rsidRDefault="00706C76" w:rsidP="009E416E">
                            <w:pPr>
                              <w:rPr>
                                <w:b/>
                              </w:rPr>
                            </w:pPr>
                            <w:r w:rsidRPr="008A3C4E">
                              <w:rPr>
                                <w:b/>
                              </w:rPr>
                              <w:t>La société F3 peut-elle constituer un groupe distinct avec F4 et F5 ?</w:t>
                            </w:r>
                          </w:p>
                          <w:p w14:paraId="064E3A24" w14:textId="77777777" w:rsidR="00706C76" w:rsidRDefault="00706C76" w:rsidP="009E416E">
                            <w:pPr>
                              <w:rPr>
                                <w:i/>
                              </w:rPr>
                            </w:pPr>
                          </w:p>
                          <w:p w14:paraId="02191BCC" w14:textId="77777777" w:rsidR="002E52F2" w:rsidRPr="008D7726" w:rsidRDefault="002E52F2" w:rsidP="009E416E">
                            <w:pPr>
                              <w:rPr>
                                <w:i/>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7F7B91" id="_x0000_s1032" type="#_x0000_t202" style="position:absolute;left:0;text-align:left;margin-left:173.6pt;margin-top:119.7pt;width:323.25pt;height:162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KW3KQIAACkEAAAOAAAAZHJzL2Uyb0RvYy54bWysU02P2yAQvVfqf0DcGztuvNm14qy22aaq&#10;tP2Qtr30hgHHqMC4QGLv/voOOEmj7a2qD4jxDI+Z9x6r29FocpDOK7A1nc9ySqTlIJTd1fT7t+2b&#10;a0p8YFYwDVbW9El6ert+/Wo19JUsoAMtpCMIYn019DXtQuirLPO8k4b5GfTSYrIFZ1jA0O0y4diA&#10;6EZnRZ5fZQM40Tvg0nv8ez8l6Trht63k4UvbehmIrin2FtLq0trENVuvWLVzrO8UP7bB/qELw5TF&#10;S89Q9ywwsnfqLyijuAMPbZhxMBm0reIyzYDTzPMX0zx2rJdpFiTH92ea/P+D5Z8PXx1RoqbFW0os&#10;M6jRD1SKCEmCHIMkReRo6H2FpY89FofxHYyodZrX9w/Af3piYdMxu5N3zsHQSSawx3k8mV0cnXB8&#10;BGmGTyDwLrYPkIDG1plIIFJCEB21ejrrg30Qjj8X87wsliUlHHNFXi4XeVIwY9XpeO98+CDBkLip&#10;qUMDJHh2ePAhtsOqU0m8zYNWYqu0ToHbNRvtyIGhWbbpSxO8KNOWDDW9KYsyIVuI55OPjApoZq1M&#10;Ta/z+E32inS8tyKVBKb0tMdOtD3yEymZyAljMyY5rk60NyCekDAHk3fxreGmA/dMyYC+ran/tWdO&#10;UqI/WiT9Zr5YRKOnYFEuCwzcZaa5zDDLEaqmgZJpuwnpcUQ6LNyhOK1KtEUVp06OLaMfE5vHtxMN&#10;fxmnqj8vfP0bAAD//wMAUEsDBBQABgAIAAAAIQDJKa1a4AAAAAsBAAAPAAAAZHJzL2Rvd25yZXYu&#10;eG1sTI/RToNAEEXfTfyHzZj4YuwiUBDK0KiJxtfWfsAAUyBldwm7LfTvXZ/s4+Se3Hum2C5qEBee&#10;bG80wssqAMG6Nk2vW4TDz+fzKwjrSDc0GM0IV7awLe/vCsobM+sdX/auFb5E25wQOufGXEpbd6zI&#10;rszI2mdHMyly/pxa2Uw0+3I1yDAIEqmo136ho5E/Oq5P+7NCOH7PT+tsrr7cId3FyTv1aWWuiI8P&#10;y9sGhOPF/cPwp+/VofROlTnrxooBIYrT0KMIYZTFIDyRZVEKokJYJ1EMsizk7Q/lLwAAAP//AwBQ&#10;SwECLQAUAAYACAAAACEAtoM4kv4AAADhAQAAEwAAAAAAAAAAAAAAAAAAAAAAW0NvbnRlbnRfVHlw&#10;ZXNdLnhtbFBLAQItABQABgAIAAAAIQA4/SH/1gAAAJQBAAALAAAAAAAAAAAAAAAAAC8BAABfcmVs&#10;cy8ucmVsc1BLAQItABQABgAIAAAAIQBumKW3KQIAACkEAAAOAAAAAAAAAAAAAAAAAC4CAABkcnMv&#10;ZTJvRG9jLnhtbFBLAQItABQABgAIAAAAIQDJKa1a4AAAAAsBAAAPAAAAAAAAAAAAAAAAAIMEAABk&#10;cnMvZG93bnJldi54bWxQSwUGAAAAAAQABADzAAAAkAUAAAAA&#10;" stroked="f">
                <v:textbox>
                  <w:txbxContent>
                    <w:p w14:paraId="4613F296" w14:textId="77777777" w:rsidR="00706C76" w:rsidRDefault="00706C76" w:rsidP="009E416E">
                      <w:pPr>
                        <w:rPr>
                          <w:b/>
                        </w:rPr>
                      </w:pPr>
                      <w:r w:rsidRPr="008A3C4E">
                        <w:rPr>
                          <w:b/>
                        </w:rPr>
                        <w:t>La société F3 peut-elle constituer un groupe distinct avec F4 et F5 ?</w:t>
                      </w:r>
                    </w:p>
                    <w:p w14:paraId="064E3A24" w14:textId="77777777" w:rsidR="00706C76" w:rsidRDefault="00706C76" w:rsidP="009E416E">
                      <w:pPr>
                        <w:rPr>
                          <w:i/>
                        </w:rPr>
                      </w:pPr>
                    </w:p>
                    <w:p w14:paraId="02191BCC" w14:textId="77777777" w:rsidR="002E52F2" w:rsidRPr="008D7726" w:rsidRDefault="002E52F2" w:rsidP="009E416E">
                      <w:pPr>
                        <w:rPr>
                          <w:i/>
                        </w:rPr>
                      </w:pPr>
                    </w:p>
                  </w:txbxContent>
                </v:textbox>
                <w10:wrap type="square"/>
              </v:shape>
            </w:pict>
          </mc:Fallback>
        </mc:AlternateContent>
      </w:r>
      <w:r w:rsidR="009E416E">
        <w:rPr>
          <w:noProof/>
          <w:lang w:eastAsia="fr-FR"/>
        </w:rPr>
        <mc:AlternateContent>
          <mc:Choice Requires="wps">
            <w:drawing>
              <wp:anchor distT="0" distB="0" distL="114300" distR="114300" simplePos="0" relativeHeight="251672576" behindDoc="0" locked="0" layoutInCell="1" allowOverlap="1" wp14:anchorId="20ECCCCD" wp14:editId="37798F24">
                <wp:simplePos x="0" y="0"/>
                <wp:positionH relativeFrom="column">
                  <wp:posOffset>376555</wp:posOffset>
                </wp:positionH>
                <wp:positionV relativeFrom="paragraph">
                  <wp:posOffset>1979930</wp:posOffset>
                </wp:positionV>
                <wp:extent cx="876300" cy="342900"/>
                <wp:effectExtent l="0" t="0" r="0" b="0"/>
                <wp:wrapNone/>
                <wp:docPr id="9" name="Rectangle 9" descr="IS - Constitution du groupe de sociét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763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3A5F6F" w14:textId="77777777" w:rsidR="00706C76" w:rsidRDefault="00706C76" w:rsidP="00351641">
                            <w:pPr>
                              <w:jc w:val="center"/>
                            </w:pPr>
                            <w:r>
                              <w:t>F4</w:t>
                            </w:r>
                            <w:r>
                              <w:tab/>
                              <w:t xml:space="preserve">  F5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ECCCCD" id="Rectangle 9" o:spid="_x0000_s1033" alt="IS - Constitution du groupe de société" style="position:absolute;left:0;text-align:left;margin-left:29.65pt;margin-top:155.9pt;width:69pt;height:2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g4xHAIAAAcEAAAOAAAAZHJzL2Uyb0RvYy54bWysU0tu2zAQ3RfoHQjuY9mOG8eC5SBwkCJA&#10;2gZ1ewCaoiSiEocdUpbcG+UcuViGlO067a7ohpgP+ebNm+Hypm9qtlPoNJiMT0ZjzpSRkGtTZvz7&#10;t/uLa86cFyYXNRiV8b1y/Gb1/t2ys6maQgV1rpARiHFpZzNeeW/TJHGyUo1wI7DKULIAbIQnF8sk&#10;R9ERelMn0/H4KukAc4sglXMUvRuSfBXxi0JJ/6UonPKszjhx8/HEeG7DmayWIi1R2ErLAw3xDywa&#10;oQ0VPUHdCS9Yi/ovqEZLBAeFH0loEigKLVXsgbqZjP/oZlMJq2IvJI6zJ5nc/4OVn3dPyHSe8QVn&#10;RjQ0oq8kmjBlrRiFcuUkyfWwYRdsDcZ57VtPs2Z5y0qE1iq6whxI/fLsX56Dnp11KcFu7BMGRZx9&#10;BPnDMQPrimDVrbNUgHaF6h1DiNBVSuTU2CRAJG8wguMIjW27T5ATQ9F6iGr3BTahBunI+jjU/Wmo&#10;qvdMUvB6fnU5ptFLSl3OpguyQwWRHh9bdP6jgoYFI+NI7CK42D06P1w9Xgm1DNzruqa4SGvzJkCY&#10;IRLJB76DFL7f9lHg+VGcLeR76gZh2Eb6PWRUgL8462gTM+5+tgIVZ/WDIUUWk9ksrG50Zh/mU3Lw&#10;PLM9zwgjCSrjnrPBXPth3VuLuqyi8APrW1Kx0LHDoPDA6kCfti1qdPgZYZ3P/Xjr9/9dvQIAAP//&#10;AwBQSwMEFAAGAAgAAAAhAGRclIjgAAAACgEAAA8AAABkcnMvZG93bnJldi54bWxMj01Lw0AQhu+C&#10;/2EZwYvYTSytbcymSEEsUiim2vM2OybB7Gya3Sbx3zs96XHeeXg/0tVoG9Fj52tHCuJJBAKpcKam&#10;UsHH/uV+AcIHTUY3jlDBD3pYZddXqU6MG+gd+zyUgk3IJ1pBFUKbSOmLCq32E9ci8e/LdVYHPrtS&#10;mk4PbG4b+RBFc2l1TZxQ6RbXFRbf+dkqGIpdf9hvX+Xu7rBxdNqc1vnnm1K3N+PzE4iAY/iD4VKf&#10;q0PGnY7uTMaLRsFsOWVSwTSOecIFWD6ycmRlPluAzFL5f0L2CwAA//8DAFBLAQItABQABgAIAAAA&#10;IQC2gziS/gAAAOEBAAATAAAAAAAAAAAAAAAAAAAAAABbQ29udGVudF9UeXBlc10ueG1sUEsBAi0A&#10;FAAGAAgAAAAhADj9If/WAAAAlAEAAAsAAAAAAAAAAAAAAAAALwEAAF9yZWxzLy5yZWxzUEsBAi0A&#10;FAAGAAgAAAAhAOBuDjEcAgAABwQAAA4AAAAAAAAAAAAAAAAALgIAAGRycy9lMm9Eb2MueG1sUEsB&#10;Ai0AFAAGAAgAAAAhAGRclIjgAAAACgEAAA8AAAAAAAAAAAAAAAAAdgQAAGRycy9kb3ducmV2Lnht&#10;bFBLBQYAAAAABAAEAPMAAACDBQAAAAA=&#10;" filled="f" stroked="f">
                <o:lock v:ext="edit" aspectratio="t"/>
                <v:textbox>
                  <w:txbxContent>
                    <w:p w14:paraId="3B3A5F6F" w14:textId="77777777" w:rsidR="00706C76" w:rsidRDefault="00706C76" w:rsidP="00351641">
                      <w:pPr>
                        <w:jc w:val="center"/>
                      </w:pPr>
                      <w:r>
                        <w:t>F4</w:t>
                      </w:r>
                      <w:r>
                        <w:tab/>
                        <w:t xml:space="preserve">  F5</w:t>
                      </w:r>
                    </w:p>
                  </w:txbxContent>
                </v:textbox>
              </v:rect>
            </w:pict>
          </mc:Fallback>
        </mc:AlternateContent>
      </w:r>
      <w:r w:rsidR="00351641" w:rsidRPr="007E2DDC">
        <w:rPr>
          <w:noProof/>
          <w:sz w:val="16"/>
          <w:szCs w:val="16"/>
          <w:lang w:eastAsia="fr-FR"/>
        </w:rPr>
        <mc:AlternateContent>
          <mc:Choice Requires="wps">
            <w:drawing>
              <wp:anchor distT="45720" distB="45720" distL="114300" distR="114300" simplePos="0" relativeHeight="251658239" behindDoc="0" locked="0" layoutInCell="1" allowOverlap="1" wp14:anchorId="4D753A89" wp14:editId="2553672C">
                <wp:simplePos x="0" y="0"/>
                <wp:positionH relativeFrom="column">
                  <wp:posOffset>723900</wp:posOffset>
                </wp:positionH>
                <wp:positionV relativeFrom="paragraph">
                  <wp:posOffset>1789430</wp:posOffset>
                </wp:positionV>
                <wp:extent cx="533400" cy="200025"/>
                <wp:effectExtent l="0" t="0" r="0" b="9525"/>
                <wp:wrapNone/>
                <wp:docPr id="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200025"/>
                        </a:xfrm>
                        <a:prstGeom prst="rect">
                          <a:avLst/>
                        </a:prstGeom>
                        <a:solidFill>
                          <a:srgbClr val="FFFFFF"/>
                        </a:solidFill>
                        <a:ln w="9525">
                          <a:noFill/>
                          <a:miter lim="800000"/>
                          <a:headEnd/>
                          <a:tailEnd/>
                        </a:ln>
                      </wps:spPr>
                      <wps:txbx>
                        <w:txbxContent>
                          <w:p w14:paraId="542DDFEF" w14:textId="77777777" w:rsidR="00706C76" w:rsidRPr="00351641" w:rsidRDefault="00706C76" w:rsidP="00351641">
                            <w:pPr>
                              <w:rPr>
                                <w:sz w:val="16"/>
                                <w:szCs w:val="16"/>
                              </w:rPr>
                            </w:pPr>
                            <w:r>
                              <w:rPr>
                                <w:sz w:val="16"/>
                                <w:szCs w:val="16"/>
                              </w:rPr>
                              <w:t>99%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753A89" id="_x0000_s1034" type="#_x0000_t202" style="position:absolute;left:0;text-align:left;margin-left:57pt;margin-top:140.9pt;width:42pt;height:15.75pt;z-index:25165823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8vjJQIAACcEAAAOAAAAZHJzL2Uyb0RvYy54bWysU02P0zAQvSPxHyzfadJuy3ajpqulSxHS&#10;8iEtXLg5ttNY2B5ju03Kr2fsdLsFbogcIo9n5s2bN+PV7WA0OUgfFNiaTiclJdJyEMruavr1y/bV&#10;kpIQmRVMg5U1PcpAb9cvX6x6V8kZdKCF9ARBbKh6V9MuRlcVReCdNCxMwEmLzha8YRFNvyuEZz2i&#10;G13MyvJ10YMXzgOXIeDt/eik64zftpLHT20bZCS6psgt5r/P/yb9i/WKVTvPXKf4iQb7BxaGKYtF&#10;z1D3LDKy9+ovKKO4hwBtnHAwBbSt4jL3gN1Myz+6eeyYk7kXFCe4s0zh/8Hyj4fPniiBs7umxDKD&#10;M/qGkyJCkiiHKMksadS7UGHoo8PgOLyBAeNzv8E9AP8eiIVNx+xO3nkPfSeZQI7TlFlcpI44IYE0&#10;/QcQWIvtI2SgofUmCYiSEETHWR3P80EehOPl4upqXqKHowuHX84WuQKrnpKdD/GdBEPSoaYex5/B&#10;2eEhxESGVU8hqVYArcRWaZ0Nv2s22pMDw1XZ5u+E/luYtqSv6c0Ca6csCyk/b5FREVdZK1PTJZJD&#10;ovk6ifHWinyOTOnxjEy0PamTBBmliUMz5GEsU25SrgFxRLk8jJuLLw0PHfiflPS4tTUNP/bMS0r0&#10;e4uS30zn87Tm2Zgvrmdo+EtPc+lhliNUTSMl43ET89MYG7vD0bQqy/bM5EQZtzGreXo5ad0v7Rz1&#10;/L7XvwAAAP//AwBQSwMEFAAGAAgAAAAhACoCHPbfAAAACwEAAA8AAABkcnMvZG93bnJldi54bWxM&#10;j8FuwjAQRO+V+g/WIvVSFSeEQkjjoLZSK65QPsCJlyQiXkexIeHvu5za48yOZufl28l24oqDbx0p&#10;iOcRCKTKmZZqBcefr5cUhA+ajO4coYIbetgWjw+5zowbaY/XQ6gFl5DPtIImhD6T0lcNWu3nrkfi&#10;28kNVgeWQy3NoEcut51cRNFKWt0Sf2h0j58NVufDxSo47cbn181Yfofjer9cfeh2XbqbUk+z6f0N&#10;RMAp/IXhPp+nQ8GbSnch40XHOl4yS1CwSGNmuCc2KTulgiROEpBFLv8zFL8AAAD//wMAUEsBAi0A&#10;FAAGAAgAAAAhALaDOJL+AAAA4QEAABMAAAAAAAAAAAAAAAAAAAAAAFtDb250ZW50X1R5cGVzXS54&#10;bWxQSwECLQAUAAYACAAAACEAOP0h/9YAAACUAQAACwAAAAAAAAAAAAAAAAAvAQAAX3JlbHMvLnJl&#10;bHNQSwECLQAUAAYACAAAACEAXWfL4yUCAAAnBAAADgAAAAAAAAAAAAAAAAAuAgAAZHJzL2Uyb0Rv&#10;Yy54bWxQSwECLQAUAAYACAAAACEAKgIc9t8AAAALAQAADwAAAAAAAAAAAAAAAAB/BAAAZHJzL2Rv&#10;d25yZXYueG1sUEsFBgAAAAAEAAQA8wAAAIsFAAAAAA==&#10;" stroked="f">
                <v:textbox>
                  <w:txbxContent>
                    <w:p w14:paraId="542DDFEF" w14:textId="77777777" w:rsidR="00706C76" w:rsidRPr="00351641" w:rsidRDefault="00706C76" w:rsidP="00351641">
                      <w:pPr>
                        <w:rPr>
                          <w:sz w:val="16"/>
                          <w:szCs w:val="16"/>
                        </w:rPr>
                      </w:pPr>
                      <w:r>
                        <w:rPr>
                          <w:sz w:val="16"/>
                          <w:szCs w:val="16"/>
                        </w:rPr>
                        <w:t>99%</w:t>
                      </w:r>
                    </w:p>
                  </w:txbxContent>
                </v:textbox>
              </v:shape>
            </w:pict>
          </mc:Fallback>
        </mc:AlternateContent>
      </w:r>
      <w:r w:rsidR="00351641">
        <w:rPr>
          <w:noProof/>
          <w:lang w:eastAsia="fr-FR"/>
        </w:rPr>
        <mc:AlternateContent>
          <mc:Choice Requires="wps">
            <w:drawing>
              <wp:anchor distT="0" distB="0" distL="114300" distR="114300" simplePos="0" relativeHeight="251662336" behindDoc="0" locked="0" layoutInCell="1" allowOverlap="1" wp14:anchorId="0BA9CED1" wp14:editId="0C6FD483">
                <wp:simplePos x="0" y="0"/>
                <wp:positionH relativeFrom="column">
                  <wp:posOffset>728980</wp:posOffset>
                </wp:positionH>
                <wp:positionV relativeFrom="paragraph">
                  <wp:posOffset>1863090</wp:posOffset>
                </wp:positionV>
                <wp:extent cx="228600" cy="123825"/>
                <wp:effectExtent l="0" t="0" r="76200" b="47625"/>
                <wp:wrapNone/>
                <wp:docPr id="14" name="Connecteur droit avec flèche 14"/>
                <wp:cNvGraphicFramePr/>
                <a:graphic xmlns:a="http://schemas.openxmlformats.org/drawingml/2006/main">
                  <a:graphicData uri="http://schemas.microsoft.com/office/word/2010/wordprocessingShape">
                    <wps:wsp>
                      <wps:cNvCnPr/>
                      <wps:spPr>
                        <a:xfrm>
                          <a:off x="0" y="0"/>
                          <a:ext cx="228600" cy="123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7DE17FF" id="Connecteur droit avec flèche 14" o:spid="_x0000_s1026" type="#_x0000_t32" style="position:absolute;margin-left:57.4pt;margin-top:146.7pt;width:18pt;height:9.7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RzM4wEAAAsEAAAOAAAAZHJzL2Uyb0RvYy54bWysU9uO0zAQfUfiH6y806QBVlXVdB+6wAuC&#10;CpYP8DrjxpJvGs/28kf8Bz/G2EmzCBASiBcntuecOXNmvLk9OyuOgMkE31XLRVMJ8Cr0xh+66sv9&#10;2xerSiSSvpc2eOiqC6Tqdvv82eYU19CGIdgeUDCJT+tT7KqBKK7rOqkBnEyLEMHzpQ7oJPEWD3WP&#10;8sTsztZt09zUp4B9xKAgJT69Gy+rbeHXGhR91DoBCdtVrI3KimV9yGu93cj1AWUcjJpkyH9Q4aTx&#10;nHSmupMkxSOaX6icURhS0LRQwdVBa6Og1MDVLJufqvk8yAilFjYnxdmm9P9o1YfjHoXpuXevKuGl&#10;4x7tgvdsHDyi6DEYEvIISmj77St3RXAcm3aKac3Ynd/jtEtxj9mBs0aXv1ybOBejL7PRcCah+LBt&#10;VzcNt0Px1bJ9uWpfZ876CRwx0TsITuSfrkqE0hwGmpQFXBaz5fF9ohF4BeTM1ueVpLFvfC/oErkm&#10;QiP9wcKUJ4fUuYZRdfmji4UR/gk0W8I6xzRlGGFnURwlj5FUCjwtZyaOzjBtrJ2BTdH3R+AUn6FQ&#10;BvVvwDOiZA6eZrAzPuDvstP5KlmP8VcHxrqzBQ+hv5R+Fmt44kpPpteRR/rHfYE/veHtdwAAAP//&#10;AwBQSwMEFAAGAAgAAAAhAMoPNHnfAAAACwEAAA8AAABkcnMvZG93bnJldi54bWxMj8FOwzAQRO9I&#10;/IO1SNyok7QgksapEBI9gigc6M2Nt3HUeB3FbhL4erYnOM7OaOZtuZldJ0YcQutJQbpIQCDV3rTU&#10;KPj8eLl7BBGiJqM7T6jgGwNsquurUhfGT/SO4y42gksoFFqBjbEvpAy1RafDwvdI7B394HRkOTTS&#10;DHrictfJLEkepNMt8YLVPT5brE+7s1Pw1nyNLqNtK4/5/mfbvJqTnaJStzfz0xpExDn+heGCz+hQ&#10;MdPBn8kE0bFOV4weFWT5cgXikrhP+HJQsEyzHGRVyv8/VL8AAAD//wMAUEsBAi0AFAAGAAgAAAAh&#10;ALaDOJL+AAAA4QEAABMAAAAAAAAAAAAAAAAAAAAAAFtDb250ZW50X1R5cGVzXS54bWxQSwECLQAU&#10;AAYACAAAACEAOP0h/9YAAACUAQAACwAAAAAAAAAAAAAAAAAvAQAAX3JlbHMvLnJlbHNQSwECLQAU&#10;AAYACAAAACEA980czOMBAAALBAAADgAAAAAAAAAAAAAAAAAuAgAAZHJzL2Uyb0RvYy54bWxQSwEC&#10;LQAUAAYACAAAACEAyg80ed8AAAALAQAADwAAAAAAAAAAAAAAAAA9BAAAZHJzL2Rvd25yZXYueG1s&#10;UEsFBgAAAAAEAAQA8wAAAEkFAAAAAA==&#10;" strokecolor="#5b9bd5 [3204]" strokeweight=".5pt">
                <v:stroke endarrow="block" joinstyle="miter"/>
              </v:shape>
            </w:pict>
          </mc:Fallback>
        </mc:AlternateContent>
      </w:r>
      <w:r w:rsidR="00351641" w:rsidRPr="007E2DDC">
        <w:rPr>
          <w:noProof/>
          <w:sz w:val="16"/>
          <w:szCs w:val="16"/>
          <w:lang w:eastAsia="fr-FR"/>
        </w:rPr>
        <mc:AlternateContent>
          <mc:Choice Requires="wps">
            <w:drawing>
              <wp:anchor distT="45720" distB="45720" distL="114300" distR="114300" simplePos="0" relativeHeight="251671552" behindDoc="1" locked="0" layoutInCell="1" allowOverlap="1" wp14:anchorId="39385BFD" wp14:editId="422DCDCE">
                <wp:simplePos x="0" y="0"/>
                <wp:positionH relativeFrom="column">
                  <wp:posOffset>147955</wp:posOffset>
                </wp:positionH>
                <wp:positionV relativeFrom="paragraph">
                  <wp:posOffset>1887855</wp:posOffset>
                </wp:positionV>
                <wp:extent cx="533400" cy="200025"/>
                <wp:effectExtent l="0" t="0" r="0" b="9525"/>
                <wp:wrapNone/>
                <wp:docPr id="1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200025"/>
                        </a:xfrm>
                        <a:prstGeom prst="rect">
                          <a:avLst/>
                        </a:prstGeom>
                        <a:solidFill>
                          <a:srgbClr val="FFFFFF"/>
                        </a:solidFill>
                        <a:ln w="9525">
                          <a:noFill/>
                          <a:miter lim="800000"/>
                          <a:headEnd/>
                          <a:tailEnd/>
                        </a:ln>
                      </wps:spPr>
                      <wps:txbx>
                        <w:txbxContent>
                          <w:p w14:paraId="040481DA" w14:textId="77777777" w:rsidR="00706C76" w:rsidRPr="00351641" w:rsidRDefault="00706C76" w:rsidP="00351641">
                            <w:pPr>
                              <w:rPr>
                                <w:sz w:val="16"/>
                                <w:szCs w:val="16"/>
                              </w:rPr>
                            </w:pPr>
                            <w:r>
                              <w:rPr>
                                <w:sz w:val="16"/>
                                <w:szCs w:val="16"/>
                              </w:rPr>
                              <w:t>99%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385BFD" id="_x0000_s1035" type="#_x0000_t202" style="position:absolute;left:0;text-align:left;margin-left:11.65pt;margin-top:148.65pt;width:42pt;height:15.75pt;z-index:-2516449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HuXJQIAACcEAAAOAAAAZHJzL2Uyb0RvYy54bWysU02P0zAQvSPxHyzfadJuC9uo6WrpUoS0&#10;fEgLF26O7TQWtsfYbpPur2fsdLsFbogcIo9n5s2bN+PVzWA0OUgfFNiaTiclJdJyEMruavrt6/bV&#10;NSUhMiuYBitrepSB3qxfvlj1rpIz6EAL6QmC2FD1rqZdjK4qisA7aViYgJMWnS14wyKaflcIz3pE&#10;N7qYleXrogcvnAcuQ8Dbu9FJ1xm/bSWPn9s2yEh0TZFbzH+f/036F+sVq3aeuU7xEw32DywMUxaL&#10;nqHuWGRk79VfUEZxDwHaOOFgCmhbxWXuAbuZln9089AxJ3MvKE5wZ5nC/4Plnw5fPFECZ4eTsszg&#10;jL7jpIiQJMohSjJLGvUuVBj64DA4Dm9hwPjcb3D3wH8EYmHTMbuTt95D30kmkOM0ZRYXqSNOSCBN&#10;/xEE1mL7CBloaL1JAqIkBNFxVsfzfJAH4Xi5uLqal+jh6MLhl7NFrsCqp2TnQ3wvwZB0qKnH8Wdw&#10;drgPMZFh1VNIqhVAK7FVWmfD75qN9uTAcFW2+Tuh/xamLelrulxg7ZRlIeXnLTIq4iprZWp6jeSQ&#10;aL5OYryzIp8jU3o8IxNtT+okQUZp4tAMeRjLlJuUa0AcUS4P4+biS8NDB/6Rkh63tqbh5555SYn+&#10;YFHy5XQ+T2uejfnizQwNf+lpLj3McoSqaaRkPG5ifhpjY7c4mlZl2Z6ZnCjjNmY1Ty8nrfulnaOe&#10;3/f6FwAAAP//AwBQSwMEFAAGAAgAAAAhAJcuU7rdAAAACgEAAA8AAABkcnMvZG93bnJldi54bWxM&#10;j0FPg0AQhe8m/ofNmHgxdhG0UGRp1ETTa2t/wMJOgcjOEnZb6L93OOlp3mRe3nyv2M62FxccfedI&#10;wdMqAoFUO9NRo+D4/fmYgfBBk9G9I1RwRQ/b8vam0LlxE+3xcgiN4BDyuVbQhjDkUvq6Rav9yg1I&#10;fDu50erA69hIM+qJw20v4yhaS6s74g+tHvCjxfrncLYKTrvp4WUzVV/hmO6f1++6Syt3Ver+bn57&#10;BRFwDn9mWPAZHUpmqtyZjBe9gjhJ2Mlzk7JYDNEiKgVJnGUgy0L+r1D+AgAA//8DAFBLAQItABQA&#10;BgAIAAAAIQC2gziS/gAAAOEBAAATAAAAAAAAAAAAAAAAAAAAAABbQ29udGVudF9UeXBlc10ueG1s&#10;UEsBAi0AFAAGAAgAAAAhADj9If/WAAAAlAEAAAsAAAAAAAAAAAAAAAAALwEAAF9yZWxzLy5yZWxz&#10;UEsBAi0AFAAGAAgAAAAhAMi4e5clAgAAJwQAAA4AAAAAAAAAAAAAAAAALgIAAGRycy9lMm9Eb2Mu&#10;eG1sUEsBAi0AFAAGAAgAAAAhAJcuU7rdAAAACgEAAA8AAAAAAAAAAAAAAAAAfwQAAGRycy9kb3du&#10;cmV2LnhtbFBLBQYAAAAABAAEAPMAAACJBQAAAAA=&#10;" stroked="f">
                <v:textbox>
                  <w:txbxContent>
                    <w:p w14:paraId="040481DA" w14:textId="77777777" w:rsidR="00706C76" w:rsidRPr="00351641" w:rsidRDefault="00706C76" w:rsidP="00351641">
                      <w:pPr>
                        <w:rPr>
                          <w:sz w:val="16"/>
                          <w:szCs w:val="16"/>
                        </w:rPr>
                      </w:pPr>
                      <w:r>
                        <w:rPr>
                          <w:sz w:val="16"/>
                          <w:szCs w:val="16"/>
                        </w:rPr>
                        <w:t>99%</w:t>
                      </w:r>
                    </w:p>
                  </w:txbxContent>
                </v:textbox>
              </v:shape>
            </w:pict>
          </mc:Fallback>
        </mc:AlternateContent>
      </w:r>
      <w:r w:rsidR="007E2DDC">
        <w:rPr>
          <w:noProof/>
          <w:lang w:eastAsia="fr-FR"/>
        </w:rPr>
        <mc:AlternateContent>
          <mc:Choice Requires="wps">
            <w:drawing>
              <wp:anchor distT="0" distB="0" distL="114300" distR="114300" simplePos="0" relativeHeight="251661312" behindDoc="0" locked="0" layoutInCell="1" allowOverlap="1" wp14:anchorId="723D29F4" wp14:editId="2F7F78D7">
                <wp:simplePos x="0" y="0"/>
                <wp:positionH relativeFrom="column">
                  <wp:posOffset>548005</wp:posOffset>
                </wp:positionH>
                <wp:positionV relativeFrom="paragraph">
                  <wp:posOffset>1863090</wp:posOffset>
                </wp:positionV>
                <wp:extent cx="57150" cy="180975"/>
                <wp:effectExtent l="57150" t="0" r="38100" b="47625"/>
                <wp:wrapNone/>
                <wp:docPr id="11" name="Connecteur droit avec flèche 11"/>
                <wp:cNvGraphicFramePr/>
                <a:graphic xmlns:a="http://schemas.openxmlformats.org/drawingml/2006/main">
                  <a:graphicData uri="http://schemas.microsoft.com/office/word/2010/wordprocessingShape">
                    <wps:wsp>
                      <wps:cNvCnPr/>
                      <wps:spPr>
                        <a:xfrm flipH="1">
                          <a:off x="0" y="0"/>
                          <a:ext cx="57150" cy="1809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9F4424" id="Connecteur droit avec flèche 11" o:spid="_x0000_s1026" type="#_x0000_t32" style="position:absolute;margin-left:43.15pt;margin-top:146.7pt;width:4.5pt;height:14.25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FD6gEAABQEAAAOAAAAZHJzL2Uyb0RvYy54bWysU8mOEzEQvSPxD5bvpDsjhRmidOaQYTkg&#10;GLF8gMddTlvypnJNlj/iP/gxyu5OgwAhgbhYXuq9evWqvLk9eScOgNnG0MnlopUCgo69DftOfv70&#10;6tmNFJlU6JWLATp5hixvt0+fbI5pDVdxiK4HFEwS8vqYOjkQpXXTZD2AV3kREwR+NBG9Ij7ivulR&#10;HZndu+aqbZ83x4h9wqghZ769Gx/ltvIbA5reG5OBhOska6O6Yl0fytpsN2q9R5UGqycZ6h9UeGUD&#10;J52p7hQp8Yj2FypvNcYcDS109E00xmqoNXA1y/anaj4OKkGthc3JabYp/z9a/e5wj8L23LulFEF5&#10;7tEuhsDGwSOKHqMloQ6ghXFfv3BXBMexaceU14zdhXucTjndY3HgZNBzsE1vmLN6wlWKU7X8PFsO&#10;JxKaL1fXyxX3RfPL8qZ9cb0q5M3IUtgSZnoN0Yuy6WQmVHY/0CQx4phBHd5mGoEXQAG7UFZS1r0M&#10;vaBz4uIIrQp7B1OeEtKUYkb5dUdnByP8Axj2hmWOaepUws6hOCieJ6U1BKp2sGIXOLrAjHVuBrbV&#10;gT8Cp/gChTqxfwOeETVzDDSDvQ0Rf5edThfJZoy/ODDWXSx4iP25NrZaw6NXezJ9kzLbP54r/Ptn&#10;3n4DAAD//wMAUEsDBBQABgAIAAAAIQAP5kmA4AAAAAkBAAAPAAAAZHJzL2Rvd25yZXYueG1sTI9N&#10;T4NAEIbvJv6HzZh4s0tBGxZZGj/KwR5MrMZ4XGAElJ0l7LbFf9/xpMeZefPM8+br2Q7igJPvHWlY&#10;LiIQSLVremo1vL2WVykIHww1ZnCEGn7Qw7o4P8tN1rgjveBhF1rBEPKZ0dCFMGZS+rpDa/zCjUh8&#10;+3STNYHHqZXNZI4Mt4OMo2glremJP3RmxIcO6+/d3jLlqbxXm6/nj3T7uLXvVWnbjbJaX17Md7cg&#10;As7hLwy/+qwOBTtVbk+NF4OGdJVwUkOskmsQHFA3vKg0JPFSgSxy+b9BcQIAAP//AwBQSwECLQAU&#10;AAYACAAAACEAtoM4kv4AAADhAQAAEwAAAAAAAAAAAAAAAAAAAAAAW0NvbnRlbnRfVHlwZXNdLnht&#10;bFBLAQItABQABgAIAAAAIQA4/SH/1gAAAJQBAAALAAAAAAAAAAAAAAAAAC8BAABfcmVscy8ucmVs&#10;c1BLAQItABQABgAIAAAAIQC/SVFD6gEAABQEAAAOAAAAAAAAAAAAAAAAAC4CAABkcnMvZTJvRG9j&#10;LnhtbFBLAQItABQABgAIAAAAIQAP5kmA4AAAAAkBAAAPAAAAAAAAAAAAAAAAAEQEAABkcnMvZG93&#10;bnJldi54bWxQSwUGAAAAAAQABADzAAAAUQUAAAAA&#10;" strokecolor="#5b9bd5 [3204]" strokeweight=".5pt">
                <v:stroke endarrow="block" joinstyle="miter"/>
              </v:shape>
            </w:pict>
          </mc:Fallback>
        </mc:AlternateContent>
      </w:r>
      <w:r w:rsidR="007E2DDC" w:rsidRPr="007E2DDC">
        <w:rPr>
          <w:noProof/>
          <w:lang w:eastAsia="fr-FR"/>
        </w:rPr>
        <w:drawing>
          <wp:inline distT="0" distB="0" distL="0" distR="0" wp14:anchorId="484BAC0B" wp14:editId="1A13F6F8">
            <wp:extent cx="1953279" cy="1933575"/>
            <wp:effectExtent l="0" t="0" r="8890" b="0"/>
            <wp:docPr id="10" name="Image 10" descr="C:\Users\fboursier\Desktop\Grou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fboursier\Desktop\Groupe.png"/>
                    <pic:cNvPicPr>
                      <a:picLocks noChangeAspect="1" noChangeArrowheads="1"/>
                    </pic:cNvPicPr>
                  </pic:nvPicPr>
                  <pic:blipFill rotWithShape="1">
                    <a:blip r:embed="rId11">
                      <a:extLst>
                        <a:ext uri="{28A0092B-C50C-407E-A947-70E740481C1C}">
                          <a14:useLocalDpi xmlns:a14="http://schemas.microsoft.com/office/drawing/2010/main" val="0"/>
                        </a:ext>
                      </a:extLst>
                    </a:blip>
                    <a:srcRect b="33544"/>
                    <a:stretch/>
                  </pic:blipFill>
                  <pic:spPr bwMode="auto">
                    <a:xfrm>
                      <a:off x="0" y="0"/>
                      <a:ext cx="1967787" cy="1947937"/>
                    </a:xfrm>
                    <a:prstGeom prst="rect">
                      <a:avLst/>
                    </a:prstGeom>
                    <a:noFill/>
                    <a:ln>
                      <a:noFill/>
                    </a:ln>
                    <a:extLst>
                      <a:ext uri="{53640926-AAD7-44D8-BBD7-CCE9431645EC}">
                        <a14:shadowObscured xmlns:a14="http://schemas.microsoft.com/office/drawing/2010/main"/>
                      </a:ext>
                    </a:extLst>
                  </pic:spPr>
                </pic:pic>
              </a:graphicData>
            </a:graphic>
          </wp:inline>
        </w:drawing>
      </w:r>
    </w:p>
    <w:p w14:paraId="3BF64A22" w14:textId="77777777" w:rsidR="009E416E" w:rsidRDefault="007E2DDC" w:rsidP="009E416E">
      <w:pPr>
        <w:pStyle w:val="Paragraphedeliste"/>
        <w:jc w:val="both"/>
      </w:pPr>
      <w:r>
        <w:rPr>
          <w:noProof/>
          <w:lang w:eastAsia="fr-FR"/>
        </w:rPr>
        <mc:AlternateContent>
          <mc:Choice Requires="wps">
            <w:drawing>
              <wp:inline distT="0" distB="0" distL="0" distR="0" wp14:anchorId="79D6D4CD" wp14:editId="41AEA406">
                <wp:extent cx="304800" cy="304800"/>
                <wp:effectExtent l="0" t="0" r="0" b="0"/>
                <wp:docPr id="8" name="AutoShape 2" descr="IS - Constitution du groupe de sociét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8D42FB" id="AutoShape 2" o:spid="_x0000_s1026" alt="IS - Constitution du groupe de sociét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pGA1wIAAOgFAAAOAAAAZHJzL2Uyb0RvYy54bWysVEtu2zAQ3RfoHQjuFX0ifyREDhLLKgKk&#10;bQC3B6AlyiIqkSxJW06LHijnyMU6pGzHTjZFWy0IcoZ6M2/mca6ud12LtlRpJniGw4sAI8pLUTG+&#10;zvDXL4U3xUgbwivSCk4z/Eg1vp69f3fVy5RGohFtRRUCEK7TXma4MUamvq/LhnZEXwhJOThroTpi&#10;4KjWfqVID+hd60dBMPZ7oSqpREm1Bms+OPHM4dc1Lc3nutbUoDbDkJtxq3Lryq7+7Iqka0Vkw8p9&#10;GuQvsugI4xD0CJUTQ9BGsTdQHSuV0KI2F6XofFHXrKSOA7AJg1dslg2R1HGB4mh5LJP+f7Dlp+2D&#10;QqzKMDSKkw5adLMxwkVGEUYV1SWU626JPDQXXBtmNgZ6jaoNWiuxkRSuIC1K9vxknp9sPXupU4Bd&#10;ygdlK6LlvSi/acTFvCF8TW+0hK6AViDewaSU6BtKKiAWWgj/DMMeNKChVf9RVJAhgQxdtXe16mwM&#10;qCPauaY+HptKdwaVYLwM4mkArS/Btd/bCCQ9/CyVNh+o6JDdZFhBdg6cbO+1Ga4erthYXBSsbcFO&#10;0pafGQBzsEBo+NX6bBJOBj+TIFlMF9PYi6PxwouDPPduinnsjYtwMsov8/k8D3/ZuGGcNqyqKLdh&#10;DpIM4z9r+f5xDGI6ilKLllUWzqak1Xo1bxXaEngShftcycHzcs0/T8PVC7i8ohRGcXAbJV4xnk68&#10;uIhHXjIJpl4QJrfJOIiTOC/OKd0zTv+dEuoznIyikevSSdKvuAXue8uNpB0zMHRa1oHqj5dIahW4&#10;4JVrrSGsHfYnpbDpv5QC2n1otNOrleig/pWoHkGuSoCcQHkwHmHTCPUDox5GTYb19w1RFKP2joPk&#10;kzCO7Wxyh3g0ieCgTj2rUw/hJUBl2GA0bOdmmGcbqdi6gUihKwwX9iHXzEnYPqEhq/3jgnHimOxH&#10;n51Xp2d362VAz34DAAD//wMAUEsDBBQABgAIAAAAIQBMoOks2AAAAAMBAAAPAAAAZHJzL2Rvd25y&#10;ZXYueG1sTI9BS8NAEIXvgv9hGcGL2I0iUmI2RQpiEaGYas/T7JgEs7NpdpvEf9+pHvQyw+MNb76X&#10;LSbXqoH60Hg2cDNLQBGX3jZcGXjfPF3PQYWIbLH1TAa+KcAiPz/LMLV+5DcailgpCeGQooE6xi7V&#10;OpQ1OQwz3xGL9+l7h1FkX2nb4yjhrtW3SXKvHTYsH2rsaFlT+VUcnIGxXA/bzeuzXl9tV573q/2y&#10;+Hgx5vJienwAFWmKf8dwwhd0yIVp5w9sg2oNSJH4M8W7m4va/W6dZ/o/e34EAAD//wMAUEsBAi0A&#10;FAAGAAgAAAAhALaDOJL+AAAA4QEAABMAAAAAAAAAAAAAAAAAAAAAAFtDb250ZW50X1R5cGVzXS54&#10;bWxQSwECLQAUAAYACAAAACEAOP0h/9YAAACUAQAACwAAAAAAAAAAAAAAAAAvAQAAX3JlbHMvLnJl&#10;bHNQSwECLQAUAAYACAAAACEAVSqRgNcCAADoBQAADgAAAAAAAAAAAAAAAAAuAgAAZHJzL2Uyb0Rv&#10;Yy54bWxQSwECLQAUAAYACAAAACEATKDpLNgAAAADAQAADwAAAAAAAAAAAAAAAAAxBQAAZHJzL2Rv&#10;d25yZXYueG1sUEsFBgAAAAAEAAQA8wAAADYGAAAAAA==&#10;" filled="f" stroked="f">
                <o:lock v:ext="edit" aspectratio="t"/>
                <w10:anchorlock/>
              </v:rect>
            </w:pict>
          </mc:Fallback>
        </mc:AlternateContent>
      </w:r>
    </w:p>
    <w:p w14:paraId="7286CE32" w14:textId="77777777" w:rsidR="007225E9" w:rsidRDefault="007225E9" w:rsidP="009E416E">
      <w:pPr>
        <w:pStyle w:val="Paragraphedeliste"/>
        <w:ind w:hanging="720"/>
        <w:jc w:val="both"/>
      </w:pPr>
      <w:r>
        <w:t>Toutes les sociétés sont</w:t>
      </w:r>
    </w:p>
    <w:p w14:paraId="38A137D2" w14:textId="77777777" w:rsidR="009E416E" w:rsidRPr="008A3C4E" w:rsidRDefault="009E416E" w:rsidP="009E416E">
      <w:pPr>
        <w:pStyle w:val="Paragraphedeliste"/>
        <w:ind w:hanging="720"/>
        <w:jc w:val="both"/>
      </w:pPr>
      <w:r w:rsidRPr="008A3C4E">
        <w:t xml:space="preserve">soumises à l’IS. </w:t>
      </w:r>
    </w:p>
    <w:p w14:paraId="1BE73D3F" w14:textId="77777777" w:rsidR="007E2DDC" w:rsidRDefault="007E2DDC" w:rsidP="007E2DDC">
      <w:pPr>
        <w:jc w:val="both"/>
      </w:pPr>
    </w:p>
    <w:p w14:paraId="11255815" w14:textId="77777777" w:rsidR="007225E9" w:rsidRDefault="007225E9" w:rsidP="007E2DDC">
      <w:pPr>
        <w:jc w:val="both"/>
      </w:pPr>
    </w:p>
    <w:p w14:paraId="60B0C7F6" w14:textId="77777777" w:rsidR="007225E9" w:rsidRDefault="007225E9" w:rsidP="007E2DDC">
      <w:pPr>
        <w:jc w:val="both"/>
      </w:pPr>
    </w:p>
    <w:p w14:paraId="78F41A41" w14:textId="77777777" w:rsidR="00F32ADE" w:rsidRPr="003B5940" w:rsidRDefault="0085144F" w:rsidP="00AF7840">
      <w:pPr>
        <w:pStyle w:val="Paragraphedeliste"/>
        <w:numPr>
          <w:ilvl w:val="0"/>
          <w:numId w:val="2"/>
        </w:numPr>
        <w:jc w:val="both"/>
        <w:rPr>
          <w:b/>
          <w:bCs/>
          <w:sz w:val="24"/>
          <w:szCs w:val="24"/>
          <w:u w:val="single"/>
        </w:rPr>
      </w:pPr>
      <w:r w:rsidRPr="003B5940">
        <w:rPr>
          <w:b/>
          <w:bCs/>
          <w:sz w:val="24"/>
          <w:szCs w:val="24"/>
          <w:u w:val="single"/>
        </w:rPr>
        <w:lastRenderedPageBreak/>
        <w:t>Les formalité</w:t>
      </w:r>
      <w:r w:rsidR="00F32ADE" w:rsidRPr="003B5940">
        <w:rPr>
          <w:b/>
          <w:bCs/>
          <w:sz w:val="24"/>
          <w:szCs w:val="24"/>
          <w:u w:val="single"/>
        </w:rPr>
        <w:t>s</w:t>
      </w:r>
    </w:p>
    <w:p w14:paraId="47A03369" w14:textId="77777777" w:rsidR="00F32ADE" w:rsidRDefault="00F32ADE" w:rsidP="00F32ADE">
      <w:pPr>
        <w:pStyle w:val="Paragraphedeliste"/>
        <w:jc w:val="both"/>
      </w:pPr>
    </w:p>
    <w:p w14:paraId="67E13076" w14:textId="77777777" w:rsidR="00F32ADE" w:rsidRPr="009A574C" w:rsidRDefault="00F32ADE" w:rsidP="00A1651E">
      <w:pPr>
        <w:widowControl w:val="0"/>
        <w:autoSpaceDE w:val="0"/>
        <w:autoSpaceDN w:val="0"/>
        <w:adjustRightInd w:val="0"/>
        <w:spacing w:line="240" w:lineRule="auto"/>
        <w:ind w:left="28" w:right="11"/>
        <w:jc w:val="both"/>
      </w:pPr>
      <w:r w:rsidRPr="00F32ADE">
        <w:t xml:space="preserve">Pour que le régime de l'intégration fiscale s'applique, la société mère doit </w:t>
      </w:r>
      <w:r w:rsidRPr="00F32ADE">
        <w:rPr>
          <w:b/>
        </w:rPr>
        <w:t>for</w:t>
      </w:r>
      <w:r w:rsidRPr="009A574C">
        <w:rPr>
          <w:b/>
        </w:rPr>
        <w:t>mellement opter pour ce régime</w:t>
      </w:r>
      <w:r w:rsidRPr="009A574C">
        <w:t xml:space="preserve">, </w:t>
      </w:r>
      <w:r w:rsidRPr="00F32ADE">
        <w:t xml:space="preserve">notifiée par la société mère à l'Administration fiscale (sur papier libre au Service des Impôts dont celle-ci relève). </w:t>
      </w:r>
    </w:p>
    <w:p w14:paraId="450D1F98" w14:textId="77777777" w:rsidR="00A1651E" w:rsidRPr="00F32ADE" w:rsidRDefault="00A1651E" w:rsidP="00A1651E">
      <w:pPr>
        <w:widowControl w:val="0"/>
        <w:autoSpaceDE w:val="0"/>
        <w:autoSpaceDN w:val="0"/>
        <w:adjustRightInd w:val="0"/>
        <w:spacing w:line="240" w:lineRule="auto"/>
        <w:ind w:left="26" w:right="27"/>
        <w:jc w:val="both"/>
      </w:pPr>
      <w:r w:rsidRPr="00F32ADE">
        <w:rPr>
          <w:b/>
        </w:rPr>
        <w:t>L'option est valable pour 5 ans</w:t>
      </w:r>
      <w:r w:rsidRPr="00F32ADE">
        <w:t xml:space="preserve"> (CGI, art. 223 A-III aI.2). Elle est renouvelée par tacite reconduction, sauf dénonciation au plus tard à l'expiration du délai de dépôt de la déclaration de résultat du dernier exercice de la période d'option. </w:t>
      </w:r>
    </w:p>
    <w:p w14:paraId="2381E64F" w14:textId="77777777" w:rsidR="00A1651E" w:rsidRDefault="00A1651E" w:rsidP="00A1651E">
      <w:pPr>
        <w:widowControl w:val="0"/>
        <w:autoSpaceDE w:val="0"/>
        <w:autoSpaceDN w:val="0"/>
        <w:adjustRightInd w:val="0"/>
        <w:spacing w:line="240" w:lineRule="auto"/>
        <w:ind w:left="22" w:right="27"/>
        <w:jc w:val="both"/>
      </w:pPr>
      <w:r w:rsidRPr="00F32ADE">
        <w:rPr>
          <w:u w:val="single"/>
        </w:rPr>
        <w:t>Exemple</w:t>
      </w:r>
      <w:r w:rsidRPr="009A574C">
        <w:t xml:space="preserve"> </w:t>
      </w:r>
      <w:r w:rsidRPr="00F32ADE">
        <w:t xml:space="preserve">: pour une option notifiée pour les exercices N à N+4, à défaut d'une dénonciation le 2éme jour ouvré suivant le 1er mai N+5 (date limite pour le dépôt de la déclaration N+4), l'option est tacitement renouvelée pour la période N+5 à N+9. </w:t>
      </w:r>
    </w:p>
    <w:p w14:paraId="496D213E" w14:textId="77777777" w:rsidR="00F32ADE" w:rsidRPr="00F32ADE" w:rsidRDefault="00F32ADE" w:rsidP="0016787D">
      <w:pPr>
        <w:widowControl w:val="0"/>
        <w:autoSpaceDE w:val="0"/>
        <w:autoSpaceDN w:val="0"/>
        <w:adjustRightInd w:val="0"/>
        <w:spacing w:after="0" w:line="240" w:lineRule="auto"/>
        <w:ind w:left="26" w:right="9"/>
        <w:jc w:val="both"/>
      </w:pPr>
      <w:r w:rsidRPr="009A574C">
        <w:t>L</w:t>
      </w:r>
      <w:r w:rsidRPr="00F32ADE">
        <w:t xml:space="preserve">e périmètre de l'intégration fiscale </w:t>
      </w:r>
      <w:r w:rsidRPr="00F32ADE">
        <w:rPr>
          <w:b/>
        </w:rPr>
        <w:t>est librement déterminé</w:t>
      </w:r>
      <w:r w:rsidRPr="00F32ADE">
        <w:t xml:space="preserve"> par elle (une société remplissant toutes les conditions pour faire partie du gr</w:t>
      </w:r>
      <w:r w:rsidRPr="009A574C">
        <w:t>o</w:t>
      </w:r>
      <w:r w:rsidRPr="00F32ADE">
        <w:t xml:space="preserve">upe peut tout à fait ne pas en faire partie). </w:t>
      </w:r>
      <w:r w:rsidRPr="009A574C">
        <w:t>La notification est faite</w:t>
      </w:r>
      <w:r w:rsidRPr="00F32ADE">
        <w:t xml:space="preserve"> </w:t>
      </w:r>
      <w:r w:rsidRPr="00F32ADE">
        <w:rPr>
          <w:b/>
        </w:rPr>
        <w:t>au titre de chaque exercice</w:t>
      </w:r>
      <w:r w:rsidRPr="00F32ADE">
        <w:t xml:space="preserve"> compris dans la </w:t>
      </w:r>
      <w:r w:rsidRPr="009A574C">
        <w:t>péri</w:t>
      </w:r>
      <w:r w:rsidRPr="00F32ADE">
        <w:t>ode de validité de l'option</w:t>
      </w:r>
      <w:r w:rsidRPr="009A574C">
        <w:t xml:space="preserve"> (5 ans),</w:t>
      </w:r>
      <w:r w:rsidRPr="00F32ADE">
        <w:t xml:space="preserve"> il s'agit d'une liste des filiales faisant partie du groupe, avec mention des filiales cessant de faire pa</w:t>
      </w:r>
      <w:r w:rsidRPr="009A574C">
        <w:t>rtie du groupe pour l'exercice.</w:t>
      </w:r>
    </w:p>
    <w:p w14:paraId="7AA1185E" w14:textId="77777777" w:rsidR="00F32ADE" w:rsidRPr="00F32ADE" w:rsidRDefault="00F32ADE" w:rsidP="0016787D">
      <w:pPr>
        <w:widowControl w:val="0"/>
        <w:autoSpaceDE w:val="0"/>
        <w:autoSpaceDN w:val="0"/>
        <w:adjustRightInd w:val="0"/>
        <w:spacing w:after="0" w:line="240" w:lineRule="auto"/>
        <w:ind w:left="23" w:right="23"/>
        <w:jc w:val="both"/>
      </w:pPr>
      <w:r w:rsidRPr="00F32ADE">
        <w:t xml:space="preserve">L'option doit être formulée (CGI, art. 223 A-III a1.2) </w:t>
      </w:r>
      <w:r w:rsidRPr="00F32ADE">
        <w:rPr>
          <w:b/>
        </w:rPr>
        <w:t>au plus tard à l'expiration du délai de dépôt de déclaration du résultat de l'exercice précédant</w:t>
      </w:r>
      <w:r w:rsidR="009A574C" w:rsidRPr="009A574C">
        <w:rPr>
          <w:b/>
        </w:rPr>
        <w:t xml:space="preserve"> l’exercice </w:t>
      </w:r>
      <w:r w:rsidRPr="00F32ADE">
        <w:rPr>
          <w:b/>
        </w:rPr>
        <w:t>de l'intégration fiscale</w:t>
      </w:r>
      <w:r w:rsidR="009A574C" w:rsidRPr="009A574C">
        <w:t xml:space="preserve">. </w:t>
      </w:r>
      <w:r w:rsidRPr="00F32ADE">
        <w:t>Par exemple, pour un groupe de sociétés dont l'exercice</w:t>
      </w:r>
      <w:r w:rsidR="009A574C" w:rsidRPr="009A574C">
        <w:t xml:space="preserve"> est</w:t>
      </w:r>
      <w:r w:rsidRPr="00F32ADE">
        <w:t xml:space="preserve"> l'année civile, l'option devra être notifiée au Service des Impôts au plus tard le 2éme jour ouvré suivant le 1e</w:t>
      </w:r>
      <w:r w:rsidR="009A574C" w:rsidRPr="009A574C">
        <w:t>r</w:t>
      </w:r>
      <w:r w:rsidRPr="00F32ADE">
        <w:t xml:space="preserve"> </w:t>
      </w:r>
      <w:r w:rsidR="009A574C" w:rsidRPr="009A574C">
        <w:t>m</w:t>
      </w:r>
      <w:r w:rsidRPr="00F32ADE">
        <w:t xml:space="preserve">ai N pour une application du régime de l'intégration fiscale au titre de l'exercice N. </w:t>
      </w:r>
    </w:p>
    <w:p w14:paraId="1130CDFB" w14:textId="77777777" w:rsidR="00F32ADE" w:rsidRPr="00F32ADE" w:rsidRDefault="00F32ADE" w:rsidP="00A1651E">
      <w:pPr>
        <w:widowControl w:val="0"/>
        <w:autoSpaceDE w:val="0"/>
        <w:autoSpaceDN w:val="0"/>
        <w:adjustRightInd w:val="0"/>
        <w:spacing w:line="240" w:lineRule="auto"/>
        <w:ind w:left="4" w:right="27"/>
        <w:jc w:val="both"/>
      </w:pPr>
      <w:r w:rsidRPr="00F32ADE">
        <w:rPr>
          <w:b/>
        </w:rPr>
        <w:t>Une filiale ne peut être membre d'un groupe que si elle a formellement donné son accord</w:t>
      </w:r>
      <w:r w:rsidRPr="00F32ADE">
        <w:t xml:space="preserve"> (CGI, art. 223 A-III aI.1). L'accord est formulé sur une attestation conforme au modèle établi par l'Administration fiscale </w:t>
      </w:r>
    </w:p>
    <w:p w14:paraId="185AC52B" w14:textId="77777777" w:rsidR="00F32ADE" w:rsidRPr="00F32ADE" w:rsidRDefault="00F32ADE" w:rsidP="00A1651E">
      <w:pPr>
        <w:widowControl w:val="0"/>
        <w:autoSpaceDE w:val="0"/>
        <w:autoSpaceDN w:val="0"/>
        <w:adjustRightInd w:val="0"/>
        <w:spacing w:line="240" w:lineRule="auto"/>
        <w:ind w:left="4" w:right="27"/>
        <w:jc w:val="both"/>
      </w:pPr>
      <w:r w:rsidRPr="00F32ADE">
        <w:t>L'accord doit être formulé dans le même délai que pour l'option (</w:t>
      </w:r>
      <w:r w:rsidR="00CE267F" w:rsidRPr="00AF7840">
        <w:t>5 ans</w:t>
      </w:r>
      <w:r w:rsidRPr="00F32ADE">
        <w:t xml:space="preserve">). </w:t>
      </w:r>
      <w:r w:rsidR="00CE267F" w:rsidRPr="00AF7840">
        <w:t>Il peut être dénoncé au plus tard à l’expiration du délai de dépôt de la déclaration de résultat précédant la période couverte par le renouvellement de l’option.</w:t>
      </w:r>
    </w:p>
    <w:p w14:paraId="6D4AB1D3" w14:textId="77777777" w:rsidR="00C74509" w:rsidRDefault="00C74509" w:rsidP="00A1651E">
      <w:pPr>
        <w:jc w:val="both"/>
        <w:rPr>
          <w:rFonts w:ascii="Calibri" w:eastAsia="Calibri" w:hAnsi="Calibri" w:cs="Calibri"/>
          <w:b/>
          <w:bCs/>
          <w:caps/>
          <w:sz w:val="28"/>
          <w:szCs w:val="28"/>
          <w:u w:val="single"/>
        </w:rPr>
      </w:pPr>
    </w:p>
    <w:p w14:paraId="6594D620" w14:textId="77777777" w:rsidR="00AF7840" w:rsidRDefault="00AF7840" w:rsidP="00AF7840">
      <w:pPr>
        <w:pStyle w:val="Paragraphedeliste"/>
        <w:numPr>
          <w:ilvl w:val="0"/>
          <w:numId w:val="3"/>
        </w:numPr>
        <w:jc w:val="both"/>
        <w:rPr>
          <w:rFonts w:ascii="Calibri" w:eastAsia="Calibri" w:hAnsi="Calibri" w:cs="Calibri"/>
          <w:b/>
          <w:bCs/>
          <w:caps/>
          <w:sz w:val="28"/>
          <w:szCs w:val="28"/>
          <w:u w:val="single"/>
        </w:rPr>
      </w:pPr>
      <w:r w:rsidRPr="00AF7840">
        <w:rPr>
          <w:rFonts w:ascii="Calibri" w:eastAsia="Calibri" w:hAnsi="Calibri" w:cs="Calibri"/>
          <w:b/>
          <w:bCs/>
          <w:caps/>
          <w:sz w:val="28"/>
          <w:szCs w:val="28"/>
          <w:u w:val="single"/>
        </w:rPr>
        <w:t>DETERMINATION ET IMPOSITION DU RESULTAT D’ENSEMBLE</w:t>
      </w:r>
    </w:p>
    <w:p w14:paraId="19E767D0" w14:textId="77777777" w:rsidR="00F32ADE" w:rsidRDefault="00C74509" w:rsidP="00C74509">
      <w:pPr>
        <w:tabs>
          <w:tab w:val="left" w:pos="6075"/>
        </w:tabs>
        <w:spacing w:line="240" w:lineRule="auto"/>
      </w:pPr>
      <w:r>
        <w:t>Pour déterminer le résultat d’ensemble, il convient :</w:t>
      </w:r>
    </w:p>
    <w:p w14:paraId="5D865666" w14:textId="77777777" w:rsidR="00C74509" w:rsidRDefault="00C74509" w:rsidP="00CD0F59">
      <w:pPr>
        <w:tabs>
          <w:tab w:val="left" w:pos="6075"/>
        </w:tabs>
        <w:spacing w:after="0" w:line="240" w:lineRule="auto"/>
      </w:pPr>
      <w:r>
        <w:t xml:space="preserve">1-de </w:t>
      </w:r>
      <w:r w:rsidR="001F48E3">
        <w:t>calculer</w:t>
      </w:r>
      <w:r>
        <w:t xml:space="preserve"> les </w:t>
      </w:r>
      <w:r w:rsidRPr="0016787D">
        <w:rPr>
          <w:b/>
        </w:rPr>
        <w:t>résultats individuels des sociétés</w:t>
      </w:r>
      <w:r>
        <w:t xml:space="preserve"> du périmètre d’intégration ;</w:t>
      </w:r>
    </w:p>
    <w:p w14:paraId="05AD7DF8" w14:textId="77777777" w:rsidR="00C74509" w:rsidRDefault="0053213E" w:rsidP="0053213E">
      <w:pPr>
        <w:tabs>
          <w:tab w:val="left" w:pos="6075"/>
        </w:tabs>
        <w:spacing w:after="0" w:line="240" w:lineRule="auto"/>
      </w:pPr>
      <w:r>
        <w:t>2-</w:t>
      </w:r>
      <w:r w:rsidR="00C74509">
        <w:t xml:space="preserve">de </w:t>
      </w:r>
      <w:r w:rsidR="00C74509" w:rsidRPr="0016787D">
        <w:rPr>
          <w:b/>
        </w:rPr>
        <w:t>neutraliser les conséquences fiscales de certaine</w:t>
      </w:r>
      <w:r w:rsidR="00680F29" w:rsidRPr="0016787D">
        <w:rPr>
          <w:b/>
        </w:rPr>
        <w:t>s opérations internes</w:t>
      </w:r>
      <w:r w:rsidR="00680F29">
        <w:t xml:space="preserve"> au groupe ;</w:t>
      </w:r>
    </w:p>
    <w:p w14:paraId="6BC650AF" w14:textId="77777777" w:rsidR="00680F29" w:rsidRDefault="00680F29" w:rsidP="0053213E">
      <w:pPr>
        <w:tabs>
          <w:tab w:val="left" w:pos="6075"/>
        </w:tabs>
        <w:spacing w:after="0" w:line="240" w:lineRule="auto"/>
      </w:pPr>
      <w:r>
        <w:t>3-de tenir compte de particularités.</w:t>
      </w:r>
    </w:p>
    <w:p w14:paraId="32122F41" w14:textId="77777777" w:rsidR="00C74509" w:rsidRDefault="00C74509" w:rsidP="00C74509">
      <w:pPr>
        <w:tabs>
          <w:tab w:val="left" w:pos="6075"/>
        </w:tabs>
        <w:spacing w:line="240" w:lineRule="auto"/>
      </w:pPr>
    </w:p>
    <w:p w14:paraId="7EAB96D1" w14:textId="77777777" w:rsidR="00C74509" w:rsidRPr="003B5940" w:rsidRDefault="00C74509" w:rsidP="00012712">
      <w:pPr>
        <w:pStyle w:val="Style"/>
        <w:numPr>
          <w:ilvl w:val="0"/>
          <w:numId w:val="26"/>
        </w:numPr>
        <w:spacing w:after="160"/>
        <w:rPr>
          <w:rFonts w:asciiTheme="minorHAnsi" w:eastAsiaTheme="minorHAnsi" w:hAnsiTheme="minorHAnsi" w:cstheme="minorBidi"/>
          <w:b/>
          <w:u w:val="single"/>
          <w:lang w:eastAsia="en-US"/>
        </w:rPr>
      </w:pPr>
      <w:r w:rsidRPr="003B5940">
        <w:rPr>
          <w:rFonts w:asciiTheme="minorHAnsi" w:eastAsiaTheme="minorHAnsi" w:hAnsiTheme="minorHAnsi" w:cstheme="minorBidi"/>
          <w:b/>
          <w:u w:val="single"/>
          <w:lang w:eastAsia="en-US"/>
        </w:rPr>
        <w:t xml:space="preserve">Le </w:t>
      </w:r>
      <w:r w:rsidR="002E52F2">
        <w:rPr>
          <w:rFonts w:asciiTheme="minorHAnsi" w:eastAsiaTheme="minorHAnsi" w:hAnsiTheme="minorHAnsi" w:cstheme="minorBidi"/>
          <w:b/>
          <w:u w:val="single"/>
          <w:lang w:eastAsia="en-US"/>
        </w:rPr>
        <w:t>calcul des</w:t>
      </w:r>
      <w:r w:rsidR="001F48E3">
        <w:rPr>
          <w:rFonts w:asciiTheme="minorHAnsi" w:eastAsiaTheme="minorHAnsi" w:hAnsiTheme="minorHAnsi" w:cstheme="minorBidi"/>
          <w:b/>
          <w:u w:val="single"/>
          <w:lang w:eastAsia="en-US"/>
        </w:rPr>
        <w:t xml:space="preserve"> </w:t>
      </w:r>
      <w:r w:rsidRPr="003B5940">
        <w:rPr>
          <w:rFonts w:asciiTheme="minorHAnsi" w:eastAsiaTheme="minorHAnsi" w:hAnsiTheme="minorHAnsi" w:cstheme="minorBidi"/>
          <w:b/>
          <w:u w:val="single"/>
          <w:lang w:eastAsia="en-US"/>
        </w:rPr>
        <w:t>résultat</w:t>
      </w:r>
      <w:r w:rsidR="002E52F2">
        <w:rPr>
          <w:rFonts w:asciiTheme="minorHAnsi" w:eastAsiaTheme="minorHAnsi" w:hAnsiTheme="minorHAnsi" w:cstheme="minorBidi"/>
          <w:b/>
          <w:u w:val="single"/>
          <w:lang w:eastAsia="en-US"/>
        </w:rPr>
        <w:t>s</w:t>
      </w:r>
      <w:r w:rsidRPr="003B5940">
        <w:rPr>
          <w:rFonts w:asciiTheme="minorHAnsi" w:eastAsiaTheme="minorHAnsi" w:hAnsiTheme="minorHAnsi" w:cstheme="minorBidi"/>
          <w:b/>
          <w:u w:val="single"/>
          <w:lang w:eastAsia="en-US"/>
        </w:rPr>
        <w:t xml:space="preserve"> individuel</w:t>
      </w:r>
      <w:r w:rsidR="002E52F2">
        <w:rPr>
          <w:rFonts w:asciiTheme="minorHAnsi" w:eastAsiaTheme="minorHAnsi" w:hAnsiTheme="minorHAnsi" w:cstheme="minorBidi"/>
          <w:b/>
          <w:u w:val="single"/>
          <w:lang w:eastAsia="en-US"/>
        </w:rPr>
        <w:t>s</w:t>
      </w:r>
      <w:r w:rsidRPr="003B5940">
        <w:rPr>
          <w:rFonts w:asciiTheme="minorHAnsi" w:eastAsiaTheme="minorHAnsi" w:hAnsiTheme="minorHAnsi" w:cstheme="minorBidi"/>
          <w:b/>
          <w:u w:val="single"/>
          <w:lang w:eastAsia="en-US"/>
        </w:rPr>
        <w:t> </w:t>
      </w:r>
      <w:r w:rsidR="00CD0F59" w:rsidRPr="003B5940">
        <w:rPr>
          <w:rFonts w:asciiTheme="minorHAnsi" w:eastAsiaTheme="minorHAnsi" w:hAnsiTheme="minorHAnsi" w:cstheme="minorBidi"/>
          <w:b/>
          <w:u w:val="single"/>
          <w:lang w:eastAsia="en-US"/>
        </w:rPr>
        <w:t xml:space="preserve">(mère et fille) </w:t>
      </w:r>
      <w:r w:rsidRPr="003B5940">
        <w:rPr>
          <w:rFonts w:asciiTheme="minorHAnsi" w:eastAsiaTheme="minorHAnsi" w:hAnsiTheme="minorHAnsi" w:cstheme="minorBidi"/>
          <w:b/>
          <w:u w:val="single"/>
          <w:lang w:eastAsia="en-US"/>
        </w:rPr>
        <w:t xml:space="preserve">: </w:t>
      </w:r>
    </w:p>
    <w:p w14:paraId="50DFEB0E" w14:textId="77777777" w:rsidR="0002700E" w:rsidRDefault="0002700E" w:rsidP="002620A7">
      <w:pPr>
        <w:widowControl w:val="0"/>
        <w:autoSpaceDE w:val="0"/>
        <w:autoSpaceDN w:val="0"/>
        <w:adjustRightInd w:val="0"/>
        <w:spacing w:after="0" w:line="240" w:lineRule="auto"/>
        <w:ind w:left="23" w:right="23"/>
        <w:jc w:val="both"/>
        <w:rPr>
          <w:b/>
        </w:rPr>
      </w:pPr>
    </w:p>
    <w:p w14:paraId="77678EF0" w14:textId="7586D680" w:rsidR="0002700E" w:rsidRPr="0002700E" w:rsidRDefault="00C74509" w:rsidP="0002700E">
      <w:pPr>
        <w:widowControl w:val="0"/>
        <w:autoSpaceDE w:val="0"/>
        <w:autoSpaceDN w:val="0"/>
        <w:adjustRightInd w:val="0"/>
        <w:spacing w:line="240" w:lineRule="auto"/>
        <w:ind w:left="23" w:right="23"/>
        <w:jc w:val="both"/>
        <w:rPr>
          <w:b/>
        </w:rPr>
      </w:pPr>
      <w:r w:rsidRPr="00A0678A">
        <w:rPr>
          <w:b/>
        </w:rPr>
        <w:t xml:space="preserve">Chaque société détermine son résultat fiscal selon le régime de droit commun. </w:t>
      </w:r>
    </w:p>
    <w:p w14:paraId="1BF0A69A" w14:textId="5AE37410" w:rsidR="00C74509" w:rsidRPr="00CD0F59" w:rsidRDefault="00C74509" w:rsidP="0016787D">
      <w:pPr>
        <w:widowControl w:val="0"/>
        <w:autoSpaceDE w:val="0"/>
        <w:autoSpaceDN w:val="0"/>
        <w:adjustRightInd w:val="0"/>
        <w:spacing w:line="240" w:lineRule="auto"/>
        <w:ind w:left="23" w:right="23"/>
        <w:jc w:val="both"/>
      </w:pPr>
      <w:r w:rsidRPr="00AD49FB">
        <w:rPr>
          <w:u w:val="single"/>
        </w:rPr>
        <w:t xml:space="preserve">Si la </w:t>
      </w:r>
      <w:r w:rsidRPr="00AD49FB">
        <w:rPr>
          <w:b/>
          <w:u w:val="single"/>
        </w:rPr>
        <w:t>société détient un déficit reportable avant son entrée</w:t>
      </w:r>
      <w:r w:rsidRPr="00CD0F59">
        <w:t xml:space="preserve"> dans </w:t>
      </w:r>
      <w:r w:rsidRPr="00C74509">
        <w:t>le régime d'intégration elle</w:t>
      </w:r>
      <w:r w:rsidRPr="00AD49FB">
        <w:rPr>
          <w:b/>
        </w:rPr>
        <w:t xml:space="preserve"> peut l'imputer sur son </w:t>
      </w:r>
      <w:r w:rsidRPr="0016787D">
        <w:rPr>
          <w:b/>
          <w:u w:val="single"/>
        </w:rPr>
        <w:t>résultat individuel uniquement</w:t>
      </w:r>
      <w:r w:rsidRPr="00CD0F59">
        <w:t xml:space="preserve"> et non sur le résultat du groupe, en avant sans limite de temps</w:t>
      </w:r>
      <w:r w:rsidR="00CD0F59" w:rsidRPr="00CD0F59">
        <w:t xml:space="preserve"> et des conditions de droit commun (</w:t>
      </w:r>
      <w:r w:rsidR="00CD0F59">
        <w:t xml:space="preserve">bénéfice d’imputation </w:t>
      </w:r>
      <w:r w:rsidR="00CD0F59" w:rsidRPr="00CD0F59">
        <w:t>p</w:t>
      </w:r>
      <w:r w:rsidRPr="00CD0F59">
        <w:t>lafon</w:t>
      </w:r>
      <w:r w:rsidR="00CD0F59">
        <w:t>né à</w:t>
      </w:r>
      <w:r w:rsidRPr="00CD0F59">
        <w:t xml:space="preserve"> 1M€</w:t>
      </w:r>
      <w:r w:rsidR="00CD0F59" w:rsidRPr="00CD0F59">
        <w:t xml:space="preserve">, majoré de 50% de la fraction supérieure </w:t>
      </w:r>
      <w:r w:rsidR="00CD0F59">
        <w:t>à 1M€</w:t>
      </w:r>
      <w:r w:rsidR="00CD0F59" w:rsidRPr="00CD0F59">
        <w:t>).</w:t>
      </w:r>
    </w:p>
    <w:p w14:paraId="3FE8FAEF" w14:textId="77777777" w:rsidR="0002700E" w:rsidRDefault="0002700E" w:rsidP="008D7726">
      <w:pPr>
        <w:widowControl w:val="0"/>
        <w:autoSpaceDE w:val="0"/>
        <w:autoSpaceDN w:val="0"/>
        <w:adjustRightInd w:val="0"/>
        <w:spacing w:line="240" w:lineRule="auto"/>
        <w:ind w:left="23" w:right="23"/>
        <w:jc w:val="both"/>
        <w:rPr>
          <w:b/>
          <w:u w:val="single"/>
        </w:rPr>
      </w:pPr>
    </w:p>
    <w:p w14:paraId="7AB4A5D6" w14:textId="428ACAC1" w:rsidR="00AD534B" w:rsidRDefault="00AB6233" w:rsidP="008D7726">
      <w:pPr>
        <w:widowControl w:val="0"/>
        <w:autoSpaceDE w:val="0"/>
        <w:autoSpaceDN w:val="0"/>
        <w:adjustRightInd w:val="0"/>
        <w:spacing w:line="240" w:lineRule="auto"/>
        <w:ind w:left="23" w:right="23"/>
        <w:jc w:val="both"/>
        <w:rPr>
          <w:b/>
        </w:rPr>
      </w:pPr>
      <w:r>
        <w:rPr>
          <w:b/>
          <w:u w:val="single"/>
        </w:rPr>
        <w:lastRenderedPageBreak/>
        <w:t xml:space="preserve">Plafonnement </w:t>
      </w:r>
      <w:r w:rsidR="00656E0B">
        <w:rPr>
          <w:b/>
          <w:u w:val="single"/>
        </w:rPr>
        <w:t xml:space="preserve">éventuel </w:t>
      </w:r>
      <w:r>
        <w:rPr>
          <w:b/>
          <w:u w:val="single"/>
        </w:rPr>
        <w:t>du bénéfice d’imputation </w:t>
      </w:r>
      <w:r w:rsidRPr="00AB6233">
        <w:rPr>
          <w:b/>
        </w:rPr>
        <w:t xml:space="preserve">: </w:t>
      </w:r>
    </w:p>
    <w:p w14:paraId="5D16D87C" w14:textId="001F83DF" w:rsidR="0016787D" w:rsidRDefault="00542849" w:rsidP="008D7726">
      <w:pPr>
        <w:widowControl w:val="0"/>
        <w:autoSpaceDE w:val="0"/>
        <w:autoSpaceDN w:val="0"/>
        <w:adjustRightInd w:val="0"/>
        <w:spacing w:line="240" w:lineRule="auto"/>
        <w:ind w:left="23" w:right="23"/>
        <w:jc w:val="both"/>
      </w:pPr>
      <w:r>
        <w:rPr>
          <w:b/>
        </w:rPr>
        <w:t>L</w:t>
      </w:r>
      <w:r w:rsidR="00CD0F59" w:rsidRPr="00AB6233">
        <w:rPr>
          <w:b/>
        </w:rPr>
        <w:t xml:space="preserve">e bénéfice d’imputation doit être corrigé </w:t>
      </w:r>
      <w:r w:rsidRPr="00E67F18">
        <w:rPr>
          <w:bCs/>
        </w:rPr>
        <w:t xml:space="preserve">dans certains cas </w:t>
      </w:r>
      <w:r w:rsidR="00CD0F59" w:rsidRPr="00E67F18">
        <w:rPr>
          <w:bCs/>
        </w:rPr>
        <w:t>pour neutraliser les opérations qui auraient pour effet d'accroître artificiellement le bénéfice de ladite société afin d'augm</w:t>
      </w:r>
      <w:r w:rsidR="00CD0F59" w:rsidRPr="00CD0F59">
        <w:t xml:space="preserve">enter ses capacités d'imputation des déficits antérieurs. </w:t>
      </w:r>
    </w:p>
    <w:p w14:paraId="3F14C3DF" w14:textId="0467CB77" w:rsidR="0016787D" w:rsidRPr="0016787D" w:rsidRDefault="0016787D" w:rsidP="0016787D">
      <w:pPr>
        <w:widowControl w:val="0"/>
        <w:autoSpaceDE w:val="0"/>
        <w:autoSpaceDN w:val="0"/>
        <w:adjustRightInd w:val="0"/>
        <w:spacing w:line="240" w:lineRule="auto"/>
        <w:ind w:right="23"/>
        <w:jc w:val="both"/>
        <w:rPr>
          <w:b/>
        </w:rPr>
      </w:pPr>
      <w:r>
        <w:t xml:space="preserve">Il y a donc lieu de corriger le résultat individuel de la société </w:t>
      </w:r>
      <w:r w:rsidRPr="0016787D">
        <w:rPr>
          <w:b/>
        </w:rPr>
        <w:t>pour exclure une part de déficit non imputable.</w:t>
      </w:r>
    </w:p>
    <w:p w14:paraId="7A341ABD" w14:textId="4B1D6A24" w:rsidR="00CD0F59" w:rsidRPr="00CD0F59" w:rsidRDefault="00AB6233" w:rsidP="008D7726">
      <w:pPr>
        <w:widowControl w:val="0"/>
        <w:autoSpaceDE w:val="0"/>
        <w:autoSpaceDN w:val="0"/>
        <w:adjustRightInd w:val="0"/>
        <w:spacing w:line="240" w:lineRule="auto"/>
        <w:ind w:left="23" w:right="23"/>
        <w:jc w:val="both"/>
      </w:pPr>
      <w:r>
        <w:t>Les corrections visent</w:t>
      </w:r>
      <w:r w:rsidR="00CD0F59" w:rsidRPr="00CD0F59">
        <w:t xml:space="preserve"> notamment </w:t>
      </w:r>
      <w:r w:rsidR="0016787D">
        <w:t xml:space="preserve">les opérations suivantes </w:t>
      </w:r>
      <w:r w:rsidR="00CD0F59" w:rsidRPr="00CD0F59">
        <w:t xml:space="preserve">: </w:t>
      </w:r>
    </w:p>
    <w:p w14:paraId="3BF2B8BA" w14:textId="77777777" w:rsidR="00CD0F59" w:rsidRPr="00CD0F59" w:rsidRDefault="00CD0F59" w:rsidP="008D7726">
      <w:pPr>
        <w:pStyle w:val="Paragraphedeliste"/>
        <w:widowControl w:val="0"/>
        <w:numPr>
          <w:ilvl w:val="0"/>
          <w:numId w:val="18"/>
        </w:numPr>
        <w:autoSpaceDE w:val="0"/>
        <w:autoSpaceDN w:val="0"/>
        <w:adjustRightInd w:val="0"/>
        <w:spacing w:line="240" w:lineRule="auto"/>
        <w:ind w:left="284" w:right="23" w:hanging="284"/>
        <w:jc w:val="both"/>
      </w:pPr>
      <w:r w:rsidRPr="008D7726">
        <w:rPr>
          <w:b/>
        </w:rPr>
        <w:t>les abandons de créances intra-groupe</w:t>
      </w:r>
      <w:r w:rsidRPr="00CD0F59">
        <w:t xml:space="preserve"> (consentis par une autre société du groupe) : les profits en résultant sont déduits du bénéfice d'imputation, uniquement lorsqu'ils sont déductibles du bénéfi</w:t>
      </w:r>
      <w:r w:rsidR="008D7726">
        <w:t>ce de la société les consentant ;</w:t>
      </w:r>
    </w:p>
    <w:p w14:paraId="69A578FB" w14:textId="77777777" w:rsidR="00CD0F59" w:rsidRPr="00CD0F59" w:rsidRDefault="00CD0F59" w:rsidP="008D7726">
      <w:pPr>
        <w:pStyle w:val="Paragraphedeliste"/>
        <w:widowControl w:val="0"/>
        <w:numPr>
          <w:ilvl w:val="0"/>
          <w:numId w:val="18"/>
        </w:numPr>
        <w:autoSpaceDE w:val="0"/>
        <w:autoSpaceDN w:val="0"/>
        <w:adjustRightInd w:val="0"/>
        <w:spacing w:line="240" w:lineRule="auto"/>
        <w:ind w:left="284" w:right="23" w:hanging="284"/>
        <w:jc w:val="both"/>
      </w:pPr>
      <w:r w:rsidRPr="008D7726">
        <w:rPr>
          <w:b/>
        </w:rPr>
        <w:t>les cessions intra-groupe d'immobilisations ou de titres du portefeuille</w:t>
      </w:r>
      <w:r w:rsidRPr="00CD0F59">
        <w:t xml:space="preserve">: les PV à court terme ou profits sont déduit(e)s du bénéfice d'imputation </w:t>
      </w:r>
    </w:p>
    <w:p w14:paraId="0C1F24FB" w14:textId="77777777" w:rsidR="00CD0F59" w:rsidRDefault="00CD0F59" w:rsidP="008D7726">
      <w:pPr>
        <w:pStyle w:val="Paragraphedeliste"/>
        <w:widowControl w:val="0"/>
        <w:numPr>
          <w:ilvl w:val="0"/>
          <w:numId w:val="18"/>
        </w:numPr>
        <w:autoSpaceDE w:val="0"/>
        <w:autoSpaceDN w:val="0"/>
        <w:adjustRightInd w:val="0"/>
        <w:spacing w:line="240" w:lineRule="auto"/>
        <w:ind w:left="284" w:right="23" w:hanging="284"/>
        <w:jc w:val="both"/>
      </w:pPr>
      <w:r w:rsidRPr="008D7726">
        <w:rPr>
          <w:b/>
        </w:rPr>
        <w:t>les opérations de réévaluation libre d'actifs</w:t>
      </w:r>
      <w:r w:rsidRPr="00CD0F59">
        <w:t xml:space="preserve">: les PV à court terme sont déduites du bénéfice d'imputation. </w:t>
      </w:r>
    </w:p>
    <w:p w14:paraId="525FF88C" w14:textId="23BC313A" w:rsidR="00680F29" w:rsidRDefault="00AE2F4A" w:rsidP="008D7726">
      <w:pPr>
        <w:widowControl w:val="0"/>
        <w:autoSpaceDE w:val="0"/>
        <w:autoSpaceDN w:val="0"/>
        <w:adjustRightInd w:val="0"/>
        <w:spacing w:line="240" w:lineRule="auto"/>
        <w:ind w:left="23" w:right="23"/>
        <w:jc w:val="both"/>
        <w:rPr>
          <w:b/>
          <w:u w:val="single"/>
        </w:rPr>
      </w:pPr>
      <w:r>
        <w:rPr>
          <w:b/>
          <w:noProof/>
          <w:u w:val="single"/>
        </w:rPr>
        <mc:AlternateContent>
          <mc:Choice Requires="wps">
            <w:drawing>
              <wp:anchor distT="0" distB="0" distL="114300" distR="114300" simplePos="0" relativeHeight="251695104" behindDoc="0" locked="0" layoutInCell="1" allowOverlap="1" wp14:anchorId="05B94674" wp14:editId="4ACF6E62">
                <wp:simplePos x="0" y="0"/>
                <wp:positionH relativeFrom="column">
                  <wp:posOffset>-207645</wp:posOffset>
                </wp:positionH>
                <wp:positionV relativeFrom="paragraph">
                  <wp:posOffset>150495</wp:posOffset>
                </wp:positionV>
                <wp:extent cx="6324600" cy="3581400"/>
                <wp:effectExtent l="0" t="0" r="19050" b="19050"/>
                <wp:wrapNone/>
                <wp:docPr id="5" name="Rectangle 5"/>
                <wp:cNvGraphicFramePr/>
                <a:graphic xmlns:a="http://schemas.openxmlformats.org/drawingml/2006/main">
                  <a:graphicData uri="http://schemas.microsoft.com/office/word/2010/wordprocessingShape">
                    <wps:wsp>
                      <wps:cNvSpPr/>
                      <wps:spPr>
                        <a:xfrm>
                          <a:off x="0" y="0"/>
                          <a:ext cx="6324600" cy="35814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995162" id="Rectangle 5" o:spid="_x0000_s1026" style="position:absolute;margin-left:-16.35pt;margin-top:11.85pt;width:498pt;height:282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CeTeQIAAEUFAAAOAAAAZHJzL2Uyb0RvYy54bWysVFFP2zAQfp+0/2D5fSQtLWMVKapATJMQ&#10;IGDi2Th2E8n2eWe3affrd3bSgADtYVoeHJ/v7ru7z3c+O99Zw7YKQwuu4pOjkjPlJNStW1f85+PV&#10;l1POQhSuFgacqvheBX6+/PzprPMLNYUGTK2QEYgLi85XvInRL4oiyEZZEY7AK0dKDWhFJBHXRY2i&#10;I3RrimlZnhQdYO0RpAqBTi97JV9mfK2VjLdaBxWZqTjlFvOKeX1Oa7E8E4s1Ct+0ckhD/EMWVrSO&#10;go5QlyIKtsH2HZRtJUIAHY8k2AK0bqXKNVA1k/JNNQ+N8CrXQuQEP9IU/h+svNneIWvris85c8LS&#10;Fd0TacKtjWLzRE/nw4KsHvwdDlKgbap1p9GmP1XBdpnS/Uip2kUm6fDkeDo7KYl5Sbrj+elkRgLh&#10;FC/uHkP8rsCytKk4UvhMpdheh9ibHkxSNAdXrTHpPGXW55J3cW9UMjDuXmkqiaJPM1BuJnVhkG0F&#10;tYGQUrk46VWNqFV/PC/pG1IbPXKiGTAhawo8Yg8AqVHfY/dpD/bJVeVeHJ3LvyXWO48eOTK4ODrb&#10;1gF+BGCoqiFyb38gqacmsfQM9Z4uHKGfhODlVUu0X4sQ7wRS69NV0TjHW1q0ga7iMOw4awB/f3Se&#10;7KkjSctZR6NU8fBrI1BxZn446tVvk9kszV4WZvOvUxLwteb5tcZt7AXQNU3o4fAyb5N9NIetRrBP&#10;NPWrFJVUwkmKXXEZ8SBcxH7E6d2QarXKZjRvXsRr9+BlAk+sprZ63D0J9EPvRWrbGziMnVi8acHe&#10;Nnk6WG0i6Db35wuvA980q7lxhnclPQav5Wz18vot/wAAAP//AwBQSwMEFAAGAAgAAAAhAMMAqnLj&#10;AAAACgEAAA8AAABkcnMvZG93bnJldi54bWxMj8FKw0AQhu+C77CM4K3dNKFJjdmUVBBEodBYRG/b&#10;ZJoEs7Mxu23j2zue9DQM8/HP92fryfTijKPrLClYzAMQSJWtO2oU7F8fZysQzmuqdW8JFXyjg3V+&#10;fZXptLYX2uG59I3gEHKpVtB6P6RSuqpFo93cDkh8O9rRaM/r2Mh61BcON70MgyCWRnfEH1o94EOL&#10;1Wd5MgredssjbjbxXm4/iq9iUT5NL8/vSt3eTMU9CI+T/4PhV5/VIWengz1R7USvYBaFCaMKwogn&#10;A3dxFIE4KFiukgRknsn/FfIfAAAA//8DAFBLAQItABQABgAIAAAAIQC2gziS/gAAAOEBAAATAAAA&#10;AAAAAAAAAAAAAAAAAABbQ29udGVudF9UeXBlc10ueG1sUEsBAi0AFAAGAAgAAAAhADj9If/WAAAA&#10;lAEAAAsAAAAAAAAAAAAAAAAALwEAAF9yZWxzLy5yZWxzUEsBAi0AFAAGAAgAAAAhAN+cJ5N5AgAA&#10;RQUAAA4AAAAAAAAAAAAAAAAALgIAAGRycy9lMm9Eb2MueG1sUEsBAi0AFAAGAAgAAAAhAMMAqnLj&#10;AAAACgEAAA8AAAAAAAAAAAAAAAAA0wQAAGRycy9kb3ducmV2LnhtbFBLBQYAAAAABAAEAPMAAADj&#10;BQAAAAA=&#10;" filled="f" strokecolor="#1f4d78 [1604]" strokeweight="1pt"/>
            </w:pict>
          </mc:Fallback>
        </mc:AlternateContent>
      </w:r>
    </w:p>
    <w:p w14:paraId="46CF0221" w14:textId="77777777" w:rsidR="001A7E12" w:rsidRDefault="001A7E12" w:rsidP="008D7726">
      <w:pPr>
        <w:widowControl w:val="0"/>
        <w:autoSpaceDE w:val="0"/>
        <w:autoSpaceDN w:val="0"/>
        <w:adjustRightInd w:val="0"/>
        <w:spacing w:line="240" w:lineRule="auto"/>
        <w:ind w:left="23" w:right="23"/>
        <w:jc w:val="both"/>
      </w:pPr>
      <w:r w:rsidRPr="001A7E12">
        <w:rPr>
          <w:b/>
          <w:u w:val="single"/>
        </w:rPr>
        <w:t>Exemple :</w:t>
      </w:r>
      <w:r w:rsidR="00680F29" w:rsidRPr="00680F29">
        <w:rPr>
          <w:b/>
        </w:rPr>
        <w:t xml:space="preserve"> </w:t>
      </w:r>
      <w:r>
        <w:t>Soit un groupe composé de M et 2</w:t>
      </w:r>
      <w:r w:rsidR="00BD17E4">
        <w:t xml:space="preserve"> </w:t>
      </w:r>
      <w:r>
        <w:t>filiales F1 et F2, l’IF commence en N. F1 rentre avec un déficit reportable de - 1000. Il ne peut être imputé sur le groupe mais sur le prochain bénéfice de F1.</w:t>
      </w:r>
    </w:p>
    <w:p w14:paraId="0E917BB7" w14:textId="77777777" w:rsidR="001A7E12" w:rsidRDefault="001A7E12" w:rsidP="008D7726">
      <w:pPr>
        <w:widowControl w:val="0"/>
        <w:autoSpaceDE w:val="0"/>
        <w:autoSpaceDN w:val="0"/>
        <w:adjustRightInd w:val="0"/>
        <w:spacing w:line="240" w:lineRule="auto"/>
        <w:ind w:left="23" w:right="23"/>
        <w:jc w:val="both"/>
      </w:pPr>
      <w:r>
        <w:t>En N, M et F1 ont un résultat nul et F2 un bénéfice de 1 000.</w:t>
      </w:r>
    </w:p>
    <w:p w14:paraId="7E43D925" w14:textId="47F23309" w:rsidR="001A7E12" w:rsidRPr="001A23FD" w:rsidRDefault="001A7E12" w:rsidP="008D7726">
      <w:pPr>
        <w:widowControl w:val="0"/>
        <w:autoSpaceDE w:val="0"/>
        <w:autoSpaceDN w:val="0"/>
        <w:adjustRightInd w:val="0"/>
        <w:spacing w:line="240" w:lineRule="auto"/>
        <w:ind w:left="23" w:right="23"/>
        <w:jc w:val="both"/>
      </w:pPr>
      <w:r w:rsidRPr="001A23FD">
        <w:rPr>
          <w:b/>
        </w:rPr>
        <w:t xml:space="preserve">Le résultat du groupe est de 1 000€, </w:t>
      </w:r>
      <w:r w:rsidRPr="001A23FD">
        <w:t>ce qui entraine un IS à 2</w:t>
      </w:r>
      <w:r w:rsidR="00AB6233">
        <w:t>5</w:t>
      </w:r>
      <w:r w:rsidRPr="001A23FD">
        <w:t>% (soit 2</w:t>
      </w:r>
      <w:r w:rsidR="00AB6233">
        <w:t>5</w:t>
      </w:r>
      <w:r w:rsidRPr="001A23FD">
        <w:t>0).</w:t>
      </w:r>
    </w:p>
    <w:p w14:paraId="66CD1CA0" w14:textId="77777777" w:rsidR="00AB6233" w:rsidRDefault="00AB6233" w:rsidP="001A23FD">
      <w:pPr>
        <w:widowControl w:val="0"/>
        <w:autoSpaceDE w:val="0"/>
        <w:autoSpaceDN w:val="0"/>
        <w:adjustRightInd w:val="0"/>
        <w:spacing w:after="0" w:line="240" w:lineRule="auto"/>
        <w:ind w:left="23" w:right="23"/>
        <w:jc w:val="both"/>
        <w:rPr>
          <w:b/>
        </w:rPr>
      </w:pPr>
    </w:p>
    <w:p w14:paraId="0BEE4D17" w14:textId="73DFE8D5" w:rsidR="0072432A" w:rsidRDefault="001A7E12" w:rsidP="001A23FD">
      <w:pPr>
        <w:widowControl w:val="0"/>
        <w:autoSpaceDE w:val="0"/>
        <w:autoSpaceDN w:val="0"/>
        <w:adjustRightInd w:val="0"/>
        <w:spacing w:after="0" w:line="240" w:lineRule="auto"/>
        <w:ind w:left="23" w:right="23"/>
        <w:jc w:val="both"/>
      </w:pPr>
      <w:r w:rsidRPr="0072432A">
        <w:rPr>
          <w:b/>
        </w:rPr>
        <w:t xml:space="preserve">Si M accorde une subvention </w:t>
      </w:r>
      <w:r w:rsidR="001A23FD" w:rsidRPr="0072432A">
        <w:rPr>
          <w:b/>
        </w:rPr>
        <w:t xml:space="preserve">commerciale (donc déductible) </w:t>
      </w:r>
      <w:r w:rsidRPr="0072432A">
        <w:rPr>
          <w:b/>
        </w:rPr>
        <w:t>de 1</w:t>
      </w:r>
      <w:r w:rsidR="0072432A" w:rsidRPr="0072432A">
        <w:rPr>
          <w:b/>
        </w:rPr>
        <w:t> </w:t>
      </w:r>
      <w:r w:rsidRPr="0072432A">
        <w:rPr>
          <w:b/>
        </w:rPr>
        <w:t>000</w:t>
      </w:r>
      <w:r w:rsidR="0072432A" w:rsidRPr="0072432A">
        <w:rPr>
          <w:b/>
        </w:rPr>
        <w:t xml:space="preserve"> </w:t>
      </w:r>
      <w:r w:rsidRPr="0072432A">
        <w:rPr>
          <w:b/>
        </w:rPr>
        <w:t>à F1 courant N</w:t>
      </w:r>
      <w:r w:rsidR="00AB6233">
        <w:t> : le résultat individuel  de M devient nul (0 – 1 000) et celui de F1 gonfle artificiellement à 1 000€ (0 + 1 000).</w:t>
      </w:r>
    </w:p>
    <w:p w14:paraId="250DC7D6" w14:textId="77777777" w:rsidR="00AB6233" w:rsidRDefault="00AB6233" w:rsidP="001A23FD">
      <w:pPr>
        <w:widowControl w:val="0"/>
        <w:autoSpaceDE w:val="0"/>
        <w:autoSpaceDN w:val="0"/>
        <w:adjustRightInd w:val="0"/>
        <w:spacing w:after="0" w:line="240" w:lineRule="auto"/>
        <w:ind w:left="23" w:right="23"/>
        <w:jc w:val="both"/>
      </w:pPr>
    </w:p>
    <w:p w14:paraId="50102D84" w14:textId="31D8F1B2" w:rsidR="001A23FD" w:rsidRPr="0072432A" w:rsidRDefault="001A23FD" w:rsidP="001A23FD">
      <w:pPr>
        <w:widowControl w:val="0"/>
        <w:autoSpaceDE w:val="0"/>
        <w:autoSpaceDN w:val="0"/>
        <w:adjustRightInd w:val="0"/>
        <w:spacing w:after="0" w:line="240" w:lineRule="auto"/>
        <w:ind w:left="23" w:right="23"/>
        <w:jc w:val="both"/>
        <w:rPr>
          <w:i/>
        </w:rPr>
      </w:pPr>
      <w:r w:rsidRPr="00AB6233">
        <w:rPr>
          <w:i/>
          <w:u w:val="single"/>
        </w:rPr>
        <w:t>Sans neutralisation de l’abandon de créance,</w:t>
      </w:r>
      <w:r w:rsidRPr="0072432A">
        <w:rPr>
          <w:i/>
        </w:rPr>
        <w:t xml:space="preserve"> le résultat groupe :</w:t>
      </w:r>
    </w:p>
    <w:p w14:paraId="17AF09B5" w14:textId="6ABD1706" w:rsidR="001A7E12" w:rsidRPr="0072432A" w:rsidRDefault="001A23FD" w:rsidP="00AB6233">
      <w:pPr>
        <w:widowControl w:val="0"/>
        <w:autoSpaceDE w:val="0"/>
        <w:autoSpaceDN w:val="0"/>
        <w:adjustRightInd w:val="0"/>
        <w:spacing w:after="0" w:line="240" w:lineRule="auto"/>
        <w:ind w:left="23" w:right="23" w:firstLine="686"/>
        <w:jc w:val="both"/>
        <w:rPr>
          <w:i/>
        </w:rPr>
      </w:pPr>
      <w:r w:rsidRPr="0072432A">
        <w:rPr>
          <w:i/>
        </w:rPr>
        <w:t xml:space="preserve">F1 : 1 000 </w:t>
      </w:r>
      <w:r w:rsidRPr="00AB6233">
        <w:rPr>
          <w:b/>
          <w:i/>
        </w:rPr>
        <w:t>- imputation du déficit</w:t>
      </w:r>
      <w:r w:rsidRPr="0072432A">
        <w:rPr>
          <w:i/>
        </w:rPr>
        <w:t xml:space="preserve">  1 000€ =  </w:t>
      </w:r>
      <w:r w:rsidRPr="0072432A">
        <w:rPr>
          <w:i/>
        </w:rPr>
        <w:tab/>
        <w:t xml:space="preserve">         0</w:t>
      </w:r>
    </w:p>
    <w:p w14:paraId="311415AF" w14:textId="77D7D5AF" w:rsidR="001A23FD" w:rsidRPr="0072432A" w:rsidRDefault="001A23FD" w:rsidP="00AB6233">
      <w:pPr>
        <w:widowControl w:val="0"/>
        <w:autoSpaceDE w:val="0"/>
        <w:autoSpaceDN w:val="0"/>
        <w:adjustRightInd w:val="0"/>
        <w:spacing w:after="0" w:line="240" w:lineRule="auto"/>
        <w:ind w:left="23" w:right="23" w:firstLine="686"/>
        <w:jc w:val="both"/>
        <w:rPr>
          <w:i/>
        </w:rPr>
      </w:pPr>
      <w:r w:rsidRPr="0072432A">
        <w:rPr>
          <w:i/>
        </w:rPr>
        <w:t>F2 : bénéfice =</w:t>
      </w:r>
      <w:r w:rsidRPr="0072432A">
        <w:rPr>
          <w:i/>
        </w:rPr>
        <w:tab/>
      </w:r>
      <w:r w:rsidRPr="0072432A">
        <w:rPr>
          <w:i/>
        </w:rPr>
        <w:tab/>
      </w:r>
      <w:r w:rsidRPr="0072432A">
        <w:rPr>
          <w:i/>
        </w:rPr>
        <w:tab/>
      </w:r>
      <w:r w:rsidRPr="0072432A">
        <w:rPr>
          <w:i/>
        </w:rPr>
        <w:tab/>
      </w:r>
      <w:r w:rsidRPr="0072432A">
        <w:rPr>
          <w:i/>
        </w:rPr>
        <w:tab/>
        <w:t xml:space="preserve">  1</w:t>
      </w:r>
      <w:r w:rsidR="00AB6233">
        <w:rPr>
          <w:i/>
        </w:rPr>
        <w:t> </w:t>
      </w:r>
      <w:r w:rsidRPr="0072432A">
        <w:rPr>
          <w:i/>
        </w:rPr>
        <w:t>000</w:t>
      </w:r>
    </w:p>
    <w:p w14:paraId="6A90A580" w14:textId="77777777" w:rsidR="001A23FD" w:rsidRPr="0072432A" w:rsidRDefault="001A23FD" w:rsidP="00AB6233">
      <w:pPr>
        <w:widowControl w:val="0"/>
        <w:autoSpaceDE w:val="0"/>
        <w:autoSpaceDN w:val="0"/>
        <w:adjustRightInd w:val="0"/>
        <w:spacing w:after="0" w:line="240" w:lineRule="auto"/>
        <w:ind w:left="23" w:right="23" w:firstLine="686"/>
        <w:jc w:val="both"/>
        <w:rPr>
          <w:i/>
          <w:u w:val="single"/>
        </w:rPr>
      </w:pPr>
      <w:r w:rsidRPr="0072432A">
        <w:rPr>
          <w:i/>
        </w:rPr>
        <w:t>M déficit de =</w:t>
      </w:r>
      <w:r w:rsidRPr="0072432A">
        <w:rPr>
          <w:i/>
        </w:rPr>
        <w:tab/>
      </w:r>
      <w:r w:rsidRPr="0072432A">
        <w:rPr>
          <w:i/>
        </w:rPr>
        <w:tab/>
      </w:r>
      <w:r w:rsidRPr="0072432A">
        <w:rPr>
          <w:i/>
        </w:rPr>
        <w:tab/>
      </w:r>
      <w:r w:rsidRPr="0072432A">
        <w:rPr>
          <w:i/>
        </w:rPr>
        <w:tab/>
      </w:r>
      <w:r w:rsidRPr="0072432A">
        <w:rPr>
          <w:i/>
        </w:rPr>
        <w:tab/>
      </w:r>
      <w:r w:rsidRPr="0072432A">
        <w:rPr>
          <w:i/>
          <w:u w:val="single"/>
        </w:rPr>
        <w:t>- 1000</w:t>
      </w:r>
    </w:p>
    <w:p w14:paraId="4A2A11EA" w14:textId="77777777" w:rsidR="001A7E12" w:rsidRPr="0072432A" w:rsidRDefault="001A23FD" w:rsidP="00AB6233">
      <w:pPr>
        <w:widowControl w:val="0"/>
        <w:autoSpaceDE w:val="0"/>
        <w:autoSpaceDN w:val="0"/>
        <w:adjustRightInd w:val="0"/>
        <w:spacing w:after="0" w:line="240" w:lineRule="auto"/>
        <w:ind w:left="23" w:right="23" w:firstLine="686"/>
        <w:jc w:val="both"/>
        <w:rPr>
          <w:b/>
          <w:i/>
        </w:rPr>
      </w:pPr>
      <w:r w:rsidRPr="0072432A">
        <w:rPr>
          <w:i/>
        </w:rPr>
        <w:t xml:space="preserve">D’où un </w:t>
      </w:r>
      <w:r w:rsidRPr="0072432A">
        <w:rPr>
          <w:b/>
          <w:i/>
        </w:rPr>
        <w:t xml:space="preserve">résultat de groupe de </w:t>
      </w:r>
      <w:r w:rsidRPr="0072432A">
        <w:rPr>
          <w:b/>
          <w:i/>
        </w:rPr>
        <w:tab/>
      </w:r>
      <w:r w:rsidRPr="0072432A">
        <w:rPr>
          <w:b/>
          <w:i/>
        </w:rPr>
        <w:tab/>
      </w:r>
      <w:r w:rsidRPr="0072432A">
        <w:rPr>
          <w:b/>
          <w:i/>
        </w:rPr>
        <w:tab/>
        <w:t xml:space="preserve">          0</w:t>
      </w:r>
    </w:p>
    <w:p w14:paraId="4AFE25DC" w14:textId="77777777" w:rsidR="001A23FD" w:rsidRPr="0072432A" w:rsidRDefault="001A23FD" w:rsidP="0072432A">
      <w:pPr>
        <w:widowControl w:val="0"/>
        <w:autoSpaceDE w:val="0"/>
        <w:autoSpaceDN w:val="0"/>
        <w:adjustRightInd w:val="0"/>
        <w:spacing w:after="0" w:line="240" w:lineRule="auto"/>
        <w:ind w:left="23" w:right="23"/>
        <w:jc w:val="both"/>
        <w:rPr>
          <w:i/>
        </w:rPr>
      </w:pPr>
      <w:r w:rsidRPr="0072432A">
        <w:rPr>
          <w:i/>
        </w:rPr>
        <w:t>Cela reviendrait à imputer le déficit de F1 sur le bénéfice de F2 s</w:t>
      </w:r>
      <w:r w:rsidR="00680F29">
        <w:rPr>
          <w:i/>
        </w:rPr>
        <w:t>i</w:t>
      </w:r>
      <w:r w:rsidRPr="0072432A">
        <w:rPr>
          <w:i/>
        </w:rPr>
        <w:t xml:space="preserve"> la règle de plafonnement n’existait pas. </w:t>
      </w:r>
    </w:p>
    <w:p w14:paraId="12FF3953" w14:textId="73A49B94" w:rsidR="0072432A" w:rsidRDefault="00297E73" w:rsidP="001F48E3">
      <w:pPr>
        <w:widowControl w:val="0"/>
        <w:autoSpaceDE w:val="0"/>
        <w:autoSpaceDN w:val="0"/>
        <w:adjustRightInd w:val="0"/>
        <w:spacing w:after="0" w:line="240" w:lineRule="auto"/>
        <w:ind w:left="23" w:right="23"/>
        <w:jc w:val="both"/>
        <w:rPr>
          <w:i/>
        </w:rPr>
      </w:pPr>
      <w:r>
        <w:rPr>
          <w:i/>
        </w:rPr>
        <w:t xml:space="preserve">Le </w:t>
      </w:r>
      <w:r w:rsidRPr="00AB6233">
        <w:rPr>
          <w:b/>
          <w:i/>
        </w:rPr>
        <w:t>bénéfice d’imputation de F1</w:t>
      </w:r>
      <w:r>
        <w:rPr>
          <w:i/>
        </w:rPr>
        <w:t xml:space="preserve"> </w:t>
      </w:r>
      <w:r w:rsidRPr="00AE2F4A">
        <w:rPr>
          <w:b/>
          <w:i/>
        </w:rPr>
        <w:t xml:space="preserve">est </w:t>
      </w:r>
      <w:r w:rsidR="00AB6233" w:rsidRPr="00AE2F4A">
        <w:rPr>
          <w:b/>
          <w:i/>
        </w:rPr>
        <w:t>corrigé</w:t>
      </w:r>
      <w:r w:rsidRPr="00AB6233">
        <w:rPr>
          <w:b/>
          <w:i/>
        </w:rPr>
        <w:t xml:space="preserve"> de l’abandon</w:t>
      </w:r>
      <w:r w:rsidR="00AE2F4A">
        <w:rPr>
          <w:b/>
          <w:i/>
        </w:rPr>
        <w:t xml:space="preserve"> : </w:t>
      </w:r>
      <w:r w:rsidR="00AE2F4A" w:rsidRPr="00AE2F4A">
        <w:rPr>
          <w:i/>
        </w:rPr>
        <w:t>1 000 – abandon intra-groupe</w:t>
      </w:r>
      <w:r w:rsidR="00AE2F4A">
        <w:rPr>
          <w:i/>
        </w:rPr>
        <w:t xml:space="preserve"> de 1 000 = 0</w:t>
      </w:r>
      <w:r w:rsidR="00AE2F4A" w:rsidRPr="00AE2F4A">
        <w:rPr>
          <w:i/>
        </w:rPr>
        <w:t xml:space="preserve"> </w:t>
      </w:r>
      <w:r>
        <w:rPr>
          <w:i/>
        </w:rPr>
        <w:t>L</w:t>
      </w:r>
      <w:r w:rsidR="0072432A" w:rsidRPr="0072432A">
        <w:rPr>
          <w:i/>
        </w:rPr>
        <w:t xml:space="preserve">e déficit de F1 n’est </w:t>
      </w:r>
      <w:r>
        <w:rPr>
          <w:i/>
        </w:rPr>
        <w:t xml:space="preserve">donc finalement </w:t>
      </w:r>
      <w:r w:rsidR="0072432A" w:rsidRPr="0072432A">
        <w:rPr>
          <w:i/>
        </w:rPr>
        <w:t>pas</w:t>
      </w:r>
      <w:r>
        <w:rPr>
          <w:i/>
        </w:rPr>
        <w:t xml:space="preserve"> imputable sur son résultat et il n’est pas non plus imputable sur le groupe. </w:t>
      </w:r>
    </w:p>
    <w:p w14:paraId="6446D4CE" w14:textId="77777777" w:rsidR="001F48E3" w:rsidRPr="001F48E3" w:rsidRDefault="001F48E3" w:rsidP="001F48E3">
      <w:pPr>
        <w:widowControl w:val="0"/>
        <w:autoSpaceDE w:val="0"/>
        <w:autoSpaceDN w:val="0"/>
        <w:adjustRightInd w:val="0"/>
        <w:spacing w:after="0" w:line="240" w:lineRule="auto"/>
        <w:ind w:left="23" w:right="23"/>
        <w:jc w:val="both"/>
        <w:rPr>
          <w:i/>
        </w:rPr>
      </w:pPr>
    </w:p>
    <w:p w14:paraId="7BCD37A3" w14:textId="77777777" w:rsidR="00AE2F4A" w:rsidRDefault="00AE2F4A" w:rsidP="00563DF0">
      <w:pPr>
        <w:widowControl w:val="0"/>
        <w:autoSpaceDE w:val="0"/>
        <w:autoSpaceDN w:val="0"/>
        <w:adjustRightInd w:val="0"/>
        <w:spacing w:line="240" w:lineRule="auto"/>
        <w:ind w:left="23" w:right="23"/>
        <w:jc w:val="both"/>
        <w:rPr>
          <w:u w:val="single"/>
        </w:rPr>
      </w:pPr>
    </w:p>
    <w:p w14:paraId="0C5ED0C2" w14:textId="12CA73E8" w:rsidR="00810081" w:rsidRDefault="00810081" w:rsidP="00563DF0">
      <w:pPr>
        <w:widowControl w:val="0"/>
        <w:autoSpaceDE w:val="0"/>
        <w:autoSpaceDN w:val="0"/>
        <w:adjustRightInd w:val="0"/>
        <w:spacing w:line="240" w:lineRule="auto"/>
        <w:ind w:left="23" w:right="23"/>
        <w:jc w:val="both"/>
      </w:pPr>
      <w:r w:rsidRPr="00810081">
        <w:rPr>
          <w:u w:val="single"/>
        </w:rPr>
        <w:t xml:space="preserve">Le </w:t>
      </w:r>
      <w:r w:rsidRPr="00810081">
        <w:rPr>
          <w:b/>
          <w:u w:val="single"/>
        </w:rPr>
        <w:t>déficit subi pendant l’IF</w:t>
      </w:r>
      <w:r w:rsidRPr="00AE7F34">
        <w:rPr>
          <w:b/>
        </w:rPr>
        <w:t xml:space="preserve"> n’appartient plus à la société membre mais au groupe</w:t>
      </w:r>
      <w:r w:rsidRPr="008D7726">
        <w:t>, elle perd le droit de l’imputer sur son résultat individuel.</w:t>
      </w:r>
      <w:r>
        <w:t xml:space="preserve"> Il faut corriger le résultat fiscal individuel pour transférer ce déficit au groupe.</w:t>
      </w:r>
    </w:p>
    <w:p w14:paraId="2C7B67DD" w14:textId="77777777" w:rsidR="00012712" w:rsidRDefault="00012712" w:rsidP="00563DF0">
      <w:pPr>
        <w:widowControl w:val="0"/>
        <w:autoSpaceDE w:val="0"/>
        <w:autoSpaceDN w:val="0"/>
        <w:adjustRightInd w:val="0"/>
        <w:spacing w:line="240" w:lineRule="auto"/>
        <w:ind w:left="23" w:right="23"/>
        <w:jc w:val="both"/>
      </w:pPr>
    </w:p>
    <w:p w14:paraId="154C4468" w14:textId="564251E8" w:rsidR="009C6496" w:rsidRDefault="002E52F2" w:rsidP="00563DF0">
      <w:pPr>
        <w:pStyle w:val="Paragraphedeliste"/>
        <w:numPr>
          <w:ilvl w:val="0"/>
          <w:numId w:val="26"/>
        </w:numPr>
        <w:tabs>
          <w:tab w:val="left" w:pos="6075"/>
        </w:tabs>
        <w:spacing w:line="240" w:lineRule="auto"/>
        <w:rPr>
          <w:b/>
          <w:sz w:val="24"/>
          <w:szCs w:val="24"/>
          <w:u w:val="single"/>
        </w:rPr>
      </w:pPr>
      <w:r>
        <w:rPr>
          <w:b/>
          <w:sz w:val="24"/>
          <w:szCs w:val="24"/>
          <w:u w:val="single"/>
        </w:rPr>
        <w:t>Neutralisation des opérations intra</w:t>
      </w:r>
      <w:r w:rsidR="00680F29">
        <w:rPr>
          <w:b/>
          <w:sz w:val="24"/>
          <w:szCs w:val="24"/>
          <w:u w:val="single"/>
        </w:rPr>
        <w:t>-</w:t>
      </w:r>
      <w:r>
        <w:rPr>
          <w:b/>
          <w:sz w:val="24"/>
          <w:szCs w:val="24"/>
          <w:u w:val="single"/>
        </w:rPr>
        <w:t>groupe</w:t>
      </w:r>
      <w:r w:rsidR="009C6496" w:rsidRPr="00012712">
        <w:rPr>
          <w:b/>
          <w:sz w:val="24"/>
          <w:szCs w:val="24"/>
          <w:u w:val="single"/>
        </w:rPr>
        <w:t> :</w:t>
      </w:r>
    </w:p>
    <w:p w14:paraId="1C823908" w14:textId="77777777" w:rsidR="00D132CD" w:rsidRDefault="00D132CD" w:rsidP="00D132CD">
      <w:pPr>
        <w:tabs>
          <w:tab w:val="left" w:pos="6075"/>
        </w:tabs>
        <w:spacing w:after="0" w:line="240" w:lineRule="auto"/>
      </w:pPr>
    </w:p>
    <w:p w14:paraId="29E90952" w14:textId="22C5E22A" w:rsidR="00563DF0" w:rsidRPr="00536225" w:rsidRDefault="00AE2F4A" w:rsidP="00AE2F4A">
      <w:pPr>
        <w:tabs>
          <w:tab w:val="left" w:pos="6075"/>
        </w:tabs>
        <w:spacing w:line="240" w:lineRule="auto"/>
      </w:pPr>
      <w:r w:rsidRPr="00536225">
        <w:t xml:space="preserve">Les résultats individuels doivent être corrigés des opérations intragroupe </w:t>
      </w:r>
      <w:r w:rsidR="00536225">
        <w:t>lorsque celles-ci</w:t>
      </w:r>
      <w:r w:rsidRPr="00536225">
        <w:t xml:space="preserve"> ont un impact sur le résultat du groupe.</w:t>
      </w:r>
    </w:p>
    <w:p w14:paraId="6C1769D3" w14:textId="77777777" w:rsidR="002649DB" w:rsidRPr="003B5940" w:rsidRDefault="00012712" w:rsidP="00AE7F34">
      <w:pPr>
        <w:widowControl w:val="0"/>
        <w:autoSpaceDE w:val="0"/>
        <w:autoSpaceDN w:val="0"/>
        <w:adjustRightInd w:val="0"/>
        <w:spacing w:line="240" w:lineRule="auto"/>
        <w:ind w:right="13"/>
        <w:rPr>
          <w:rFonts w:eastAsiaTheme="minorEastAsia" w:cs="Arial"/>
          <w:b/>
          <w:bCs/>
          <w:i/>
          <w:iCs/>
          <w:sz w:val="24"/>
          <w:szCs w:val="24"/>
          <w:lang w:eastAsia="fr-FR"/>
        </w:rPr>
      </w:pPr>
      <w:r>
        <w:rPr>
          <w:rFonts w:eastAsiaTheme="minorEastAsia" w:cs="Arial"/>
          <w:b/>
          <w:bCs/>
          <w:i/>
          <w:iCs/>
          <w:sz w:val="24"/>
          <w:szCs w:val="24"/>
          <w:lang w:eastAsia="fr-FR"/>
        </w:rPr>
        <w:lastRenderedPageBreak/>
        <w:t>221</w:t>
      </w:r>
      <w:r w:rsidR="003B5940">
        <w:rPr>
          <w:rFonts w:eastAsiaTheme="minorEastAsia" w:cs="Arial"/>
          <w:b/>
          <w:bCs/>
          <w:i/>
          <w:iCs/>
          <w:sz w:val="24"/>
          <w:szCs w:val="24"/>
          <w:lang w:eastAsia="fr-FR"/>
        </w:rPr>
        <w:t>-</w:t>
      </w:r>
      <w:r w:rsidR="009C6496" w:rsidRPr="003B5940">
        <w:rPr>
          <w:rFonts w:eastAsiaTheme="minorEastAsia" w:cs="Arial"/>
          <w:b/>
          <w:bCs/>
          <w:i/>
          <w:iCs/>
          <w:sz w:val="24"/>
          <w:szCs w:val="24"/>
          <w:lang w:eastAsia="fr-FR"/>
        </w:rPr>
        <w:t xml:space="preserve"> </w:t>
      </w:r>
      <w:r w:rsidR="002649DB" w:rsidRPr="003B5940">
        <w:rPr>
          <w:rFonts w:eastAsiaTheme="minorEastAsia" w:cs="Arial"/>
          <w:b/>
          <w:bCs/>
          <w:i/>
          <w:iCs/>
          <w:sz w:val="24"/>
          <w:szCs w:val="24"/>
          <w:lang w:eastAsia="fr-FR"/>
        </w:rPr>
        <w:t>L</w:t>
      </w:r>
      <w:r w:rsidR="009C6496" w:rsidRPr="003B5940">
        <w:rPr>
          <w:rFonts w:eastAsiaTheme="minorEastAsia" w:cs="Arial"/>
          <w:b/>
          <w:bCs/>
          <w:i/>
          <w:iCs/>
          <w:sz w:val="24"/>
          <w:szCs w:val="24"/>
          <w:lang w:eastAsia="fr-FR"/>
        </w:rPr>
        <w:t xml:space="preserve">es dividendes intra-groupe </w:t>
      </w:r>
    </w:p>
    <w:p w14:paraId="5943B817" w14:textId="386CA594" w:rsidR="009C6496" w:rsidRPr="008D7726" w:rsidRDefault="009C6496" w:rsidP="00AE7F34">
      <w:pPr>
        <w:widowControl w:val="0"/>
        <w:autoSpaceDE w:val="0"/>
        <w:autoSpaceDN w:val="0"/>
        <w:adjustRightInd w:val="0"/>
        <w:spacing w:line="240" w:lineRule="auto"/>
        <w:ind w:left="22" w:right="27"/>
        <w:jc w:val="both"/>
      </w:pPr>
      <w:r w:rsidRPr="00AE7F34">
        <w:rPr>
          <w:b/>
        </w:rPr>
        <w:t>Les dividendes ouvrant droit au régime mère/fille perçus d'une société membre</w:t>
      </w:r>
      <w:r w:rsidR="002649DB" w:rsidRPr="00AE7F34">
        <w:rPr>
          <w:b/>
        </w:rPr>
        <w:t xml:space="preserve"> sont exonérés</w:t>
      </w:r>
      <w:r w:rsidR="002649DB" w:rsidRPr="008D7726">
        <w:t xml:space="preserve"> sauf</w:t>
      </w:r>
      <w:r w:rsidRPr="008D7726">
        <w:t xml:space="preserve"> q</w:t>
      </w:r>
      <w:r w:rsidR="002649DB" w:rsidRPr="008D7726">
        <w:t>uote-part de frais et charges (1%</w:t>
      </w:r>
      <w:r w:rsidRPr="008D7726">
        <w:t xml:space="preserve">). </w:t>
      </w:r>
      <w:r w:rsidRPr="00AE7F34">
        <w:rPr>
          <w:b/>
        </w:rPr>
        <w:t xml:space="preserve">Aucun retraitement ne doit </w:t>
      </w:r>
      <w:r w:rsidR="00AE2F4A">
        <w:rPr>
          <w:b/>
        </w:rPr>
        <w:t xml:space="preserve">donc </w:t>
      </w:r>
      <w:r w:rsidRPr="00AE7F34">
        <w:rPr>
          <w:b/>
        </w:rPr>
        <w:t>être effectué sur le résultat d'ensemble du groupe</w:t>
      </w:r>
      <w:r w:rsidRPr="008D7726">
        <w:t xml:space="preserve"> concernant ces dividendes</w:t>
      </w:r>
      <w:r w:rsidR="00AE2F4A">
        <w:t xml:space="preserve"> puisque la correction s’est opérée dans le résultat individuel</w:t>
      </w:r>
      <w:r w:rsidRPr="008D7726">
        <w:t xml:space="preserve">. </w:t>
      </w:r>
    </w:p>
    <w:p w14:paraId="15FA2EB0" w14:textId="472742C4" w:rsidR="002649DB" w:rsidRPr="00FD3811" w:rsidRDefault="002649DB" w:rsidP="00FD3811">
      <w:pPr>
        <w:widowControl w:val="0"/>
        <w:autoSpaceDE w:val="0"/>
        <w:autoSpaceDN w:val="0"/>
        <w:adjustRightInd w:val="0"/>
        <w:spacing w:line="240" w:lineRule="auto"/>
        <w:ind w:left="22" w:right="27"/>
        <w:jc w:val="both"/>
        <w:rPr>
          <w:i/>
          <w:u w:val="single"/>
        </w:rPr>
      </w:pPr>
      <w:r w:rsidRPr="00AE7F34">
        <w:rPr>
          <w:b/>
        </w:rPr>
        <w:t xml:space="preserve">Les dividendes n’ouvrant pas droit au régime mère/fille </w:t>
      </w:r>
      <w:r w:rsidRPr="00AE2F4A">
        <w:t>sont compris dans le résultat imposable individuel</w:t>
      </w:r>
      <w:r w:rsidRPr="00AE7F34">
        <w:rPr>
          <w:b/>
        </w:rPr>
        <w:t xml:space="preserve">. Ils doivent être retranchés du résultat d’ensemble à hauteur de 99% de leur montant. </w:t>
      </w:r>
      <w:r w:rsidR="00FE6209" w:rsidRPr="008D7726">
        <w:t xml:space="preserve">Toutefois, </w:t>
      </w:r>
      <w:r w:rsidR="00FE6209" w:rsidRPr="00DC737E">
        <w:rPr>
          <w:b/>
        </w:rPr>
        <w:t>c</w:t>
      </w:r>
      <w:r w:rsidRPr="00DC737E">
        <w:rPr>
          <w:b/>
        </w:rPr>
        <w:t>ette déduction n'est pas opérée pour les dividendes intragroupe versés au titre du premie</w:t>
      </w:r>
      <w:r w:rsidR="00FE6209" w:rsidRPr="00DC737E">
        <w:rPr>
          <w:b/>
        </w:rPr>
        <w:t xml:space="preserve">r </w:t>
      </w:r>
      <w:r w:rsidRPr="00DC737E">
        <w:rPr>
          <w:b/>
        </w:rPr>
        <w:t>exercice d'appartenance au groupe de la société distributrice</w:t>
      </w:r>
      <w:r w:rsidRPr="008D7726">
        <w:t xml:space="preserve"> (car ces dividendes sont alors prélevés </w:t>
      </w:r>
      <w:r w:rsidR="00FE6209" w:rsidRPr="008D7726">
        <w:t>sur</w:t>
      </w:r>
      <w:r w:rsidRPr="008D7726">
        <w:t xml:space="preserve"> les bénéfices d'un exercice au cours duquel la société distributrice n'était pas membre du groupe). </w:t>
      </w:r>
      <w:r w:rsidR="00563DF0">
        <w:br/>
      </w:r>
    </w:p>
    <w:p w14:paraId="39DDD1BB" w14:textId="77777777" w:rsidR="00FE6209" w:rsidRPr="003B5940" w:rsidRDefault="00012712" w:rsidP="008D7726">
      <w:pPr>
        <w:widowControl w:val="0"/>
        <w:autoSpaceDE w:val="0"/>
        <w:autoSpaceDN w:val="0"/>
        <w:adjustRightInd w:val="0"/>
        <w:spacing w:line="240" w:lineRule="auto"/>
        <w:ind w:right="27"/>
        <w:jc w:val="both"/>
        <w:rPr>
          <w:rFonts w:eastAsiaTheme="minorEastAsia" w:cs="Arial"/>
          <w:b/>
          <w:bCs/>
          <w:i/>
          <w:iCs/>
          <w:sz w:val="24"/>
          <w:szCs w:val="24"/>
          <w:lang w:eastAsia="fr-FR"/>
        </w:rPr>
      </w:pPr>
      <w:r>
        <w:rPr>
          <w:rFonts w:eastAsiaTheme="minorEastAsia" w:cs="Arial"/>
          <w:b/>
          <w:bCs/>
          <w:i/>
          <w:iCs/>
          <w:sz w:val="24"/>
          <w:szCs w:val="24"/>
          <w:lang w:eastAsia="fr-FR"/>
        </w:rPr>
        <w:t>22</w:t>
      </w:r>
      <w:r w:rsidR="00FE6209" w:rsidRPr="003B5940">
        <w:rPr>
          <w:rFonts w:eastAsiaTheme="minorEastAsia" w:cs="Arial"/>
          <w:b/>
          <w:bCs/>
          <w:i/>
          <w:iCs/>
          <w:sz w:val="24"/>
          <w:szCs w:val="24"/>
          <w:lang w:eastAsia="fr-FR"/>
        </w:rPr>
        <w:t xml:space="preserve">2- Les provisions </w:t>
      </w:r>
      <w:r w:rsidR="00FE6209" w:rsidRPr="003B5940">
        <w:rPr>
          <w:rFonts w:eastAsiaTheme="minorEastAsia" w:cs="Times New Roman"/>
          <w:b/>
          <w:bCs/>
          <w:sz w:val="24"/>
          <w:szCs w:val="24"/>
          <w:lang w:eastAsia="fr-FR"/>
        </w:rPr>
        <w:t xml:space="preserve">et </w:t>
      </w:r>
      <w:r w:rsidR="00FE6209" w:rsidRPr="003B5940">
        <w:rPr>
          <w:rFonts w:eastAsiaTheme="minorEastAsia" w:cs="Arial"/>
          <w:b/>
          <w:bCs/>
          <w:i/>
          <w:iCs/>
          <w:sz w:val="24"/>
          <w:szCs w:val="24"/>
          <w:lang w:eastAsia="fr-FR"/>
        </w:rPr>
        <w:t xml:space="preserve">dépréciations </w:t>
      </w:r>
      <w:r w:rsidR="00563DF0">
        <w:rPr>
          <w:rFonts w:eastAsiaTheme="minorEastAsia" w:cs="Arial"/>
          <w:b/>
          <w:bCs/>
          <w:i/>
          <w:iCs/>
          <w:sz w:val="24"/>
          <w:szCs w:val="24"/>
          <w:lang w:eastAsia="fr-FR"/>
        </w:rPr>
        <w:t>intra-groupe</w:t>
      </w:r>
    </w:p>
    <w:p w14:paraId="0DC3CAD4" w14:textId="77777777" w:rsidR="003C611E" w:rsidRPr="00A1472D" w:rsidRDefault="003C611E" w:rsidP="003C611E">
      <w:pPr>
        <w:pStyle w:val="Style"/>
        <w:spacing w:after="160"/>
        <w:jc w:val="both"/>
        <w:rPr>
          <w:rFonts w:asciiTheme="minorHAnsi" w:hAnsiTheme="minorHAnsi"/>
          <w:b/>
          <w:sz w:val="22"/>
          <w:szCs w:val="22"/>
        </w:rPr>
      </w:pPr>
      <w:r>
        <w:rPr>
          <w:rFonts w:asciiTheme="minorHAnsi" w:hAnsiTheme="minorHAnsi"/>
          <w:sz w:val="22"/>
          <w:szCs w:val="22"/>
        </w:rPr>
        <w:t>Pour éviter une double déduction d’une même charge ou perte, l</w:t>
      </w:r>
      <w:r w:rsidRPr="00AE7F34">
        <w:rPr>
          <w:rFonts w:asciiTheme="minorHAnsi" w:hAnsiTheme="minorHAnsi"/>
          <w:sz w:val="22"/>
          <w:szCs w:val="22"/>
        </w:rPr>
        <w:t xml:space="preserve">e </w:t>
      </w:r>
      <w:r w:rsidRPr="00A1472D">
        <w:rPr>
          <w:rFonts w:asciiTheme="minorHAnsi" w:hAnsiTheme="minorHAnsi"/>
          <w:b/>
          <w:sz w:val="22"/>
          <w:szCs w:val="22"/>
        </w:rPr>
        <w:t xml:space="preserve">résultat d'ensemble doit être majoré : </w:t>
      </w:r>
    </w:p>
    <w:p w14:paraId="2B48DCF7" w14:textId="77777777" w:rsidR="003C611E" w:rsidRPr="00AE7F34" w:rsidRDefault="003C611E" w:rsidP="003C611E">
      <w:pPr>
        <w:pStyle w:val="Style"/>
        <w:numPr>
          <w:ilvl w:val="0"/>
          <w:numId w:val="5"/>
        </w:numPr>
        <w:spacing w:after="160"/>
        <w:jc w:val="both"/>
        <w:rPr>
          <w:rFonts w:asciiTheme="minorHAnsi" w:hAnsiTheme="minorHAnsi"/>
          <w:sz w:val="22"/>
          <w:szCs w:val="22"/>
        </w:rPr>
      </w:pPr>
      <w:r w:rsidRPr="00AE7F34">
        <w:rPr>
          <w:rFonts w:asciiTheme="minorHAnsi" w:hAnsiTheme="minorHAnsi"/>
          <w:sz w:val="22"/>
          <w:szCs w:val="22"/>
        </w:rPr>
        <w:t xml:space="preserve">des dotations aux </w:t>
      </w:r>
      <w:r w:rsidRPr="00AE7F34">
        <w:rPr>
          <w:rFonts w:asciiTheme="minorHAnsi" w:hAnsiTheme="minorHAnsi"/>
          <w:b/>
          <w:sz w:val="22"/>
          <w:szCs w:val="22"/>
        </w:rPr>
        <w:t xml:space="preserve">dépréciations </w:t>
      </w:r>
      <w:r w:rsidRPr="00AE7F34">
        <w:rPr>
          <w:rFonts w:asciiTheme="minorHAnsi" w:hAnsiTheme="minorHAnsi"/>
          <w:sz w:val="22"/>
          <w:szCs w:val="22"/>
        </w:rPr>
        <w:t xml:space="preserve">constituées par des sociétés du groupe à raison de </w:t>
      </w:r>
      <w:r w:rsidRPr="00AE7F34">
        <w:rPr>
          <w:rFonts w:asciiTheme="minorHAnsi" w:hAnsiTheme="minorHAnsi"/>
          <w:b/>
          <w:sz w:val="22"/>
          <w:szCs w:val="22"/>
        </w:rPr>
        <w:t>créances douteuses</w:t>
      </w:r>
      <w:r w:rsidRPr="00AE7F34">
        <w:rPr>
          <w:rFonts w:asciiTheme="minorHAnsi" w:hAnsiTheme="minorHAnsi"/>
          <w:sz w:val="22"/>
          <w:szCs w:val="22"/>
        </w:rPr>
        <w:t xml:space="preserve"> détenues </w:t>
      </w:r>
      <w:r w:rsidRPr="00A0678A">
        <w:rPr>
          <w:rFonts w:asciiTheme="minorHAnsi" w:hAnsiTheme="minorHAnsi"/>
          <w:b/>
          <w:sz w:val="22"/>
          <w:szCs w:val="22"/>
        </w:rPr>
        <w:t>sur d'autres sociétés du groupe</w:t>
      </w:r>
      <w:r w:rsidRPr="00AE7F34">
        <w:rPr>
          <w:rFonts w:asciiTheme="minorHAnsi" w:hAnsiTheme="minorHAnsi"/>
          <w:sz w:val="22"/>
          <w:szCs w:val="22"/>
        </w:rPr>
        <w:t>,</w:t>
      </w:r>
    </w:p>
    <w:p w14:paraId="2551C12E" w14:textId="77777777" w:rsidR="003C611E" w:rsidRPr="00AE7F34" w:rsidRDefault="003C611E" w:rsidP="003C611E">
      <w:pPr>
        <w:pStyle w:val="Style"/>
        <w:numPr>
          <w:ilvl w:val="0"/>
          <w:numId w:val="5"/>
        </w:numPr>
        <w:spacing w:after="160"/>
        <w:jc w:val="both"/>
        <w:rPr>
          <w:rFonts w:asciiTheme="minorHAnsi" w:hAnsiTheme="minorHAnsi"/>
          <w:sz w:val="22"/>
          <w:szCs w:val="22"/>
        </w:rPr>
      </w:pPr>
      <w:r w:rsidRPr="00AE7F34">
        <w:rPr>
          <w:rFonts w:asciiTheme="minorHAnsi" w:hAnsiTheme="minorHAnsi"/>
          <w:sz w:val="22"/>
          <w:szCs w:val="22"/>
        </w:rPr>
        <w:t xml:space="preserve">des dotations aux </w:t>
      </w:r>
      <w:r w:rsidRPr="00AE7F34">
        <w:rPr>
          <w:rFonts w:asciiTheme="minorHAnsi" w:hAnsiTheme="minorHAnsi"/>
          <w:b/>
          <w:sz w:val="22"/>
          <w:szCs w:val="22"/>
        </w:rPr>
        <w:t>provisions constituées à raison des</w:t>
      </w:r>
      <w:r w:rsidRPr="00AE7F34">
        <w:rPr>
          <w:rFonts w:asciiTheme="minorHAnsi" w:hAnsiTheme="minorHAnsi"/>
          <w:sz w:val="22"/>
          <w:szCs w:val="22"/>
        </w:rPr>
        <w:t xml:space="preserve"> </w:t>
      </w:r>
      <w:r w:rsidRPr="00AE7F34">
        <w:rPr>
          <w:rFonts w:asciiTheme="minorHAnsi" w:hAnsiTheme="minorHAnsi"/>
          <w:b/>
          <w:sz w:val="22"/>
          <w:szCs w:val="22"/>
        </w:rPr>
        <w:t>risques encourus</w:t>
      </w:r>
      <w:r w:rsidRPr="00AE7F34">
        <w:rPr>
          <w:rFonts w:asciiTheme="minorHAnsi" w:hAnsiTheme="minorHAnsi"/>
          <w:sz w:val="22"/>
          <w:szCs w:val="22"/>
        </w:rPr>
        <w:t xml:space="preserve"> du fait d'une autre </w:t>
      </w:r>
      <w:r w:rsidRPr="00A0678A">
        <w:rPr>
          <w:rFonts w:asciiTheme="minorHAnsi" w:hAnsiTheme="minorHAnsi"/>
          <w:b/>
          <w:sz w:val="22"/>
          <w:szCs w:val="22"/>
        </w:rPr>
        <w:t>société du groupe</w:t>
      </w:r>
      <w:r w:rsidRPr="00AE7F34">
        <w:rPr>
          <w:rFonts w:asciiTheme="minorHAnsi" w:hAnsiTheme="minorHAnsi"/>
          <w:sz w:val="22"/>
          <w:szCs w:val="22"/>
        </w:rPr>
        <w:t>,</w:t>
      </w:r>
    </w:p>
    <w:p w14:paraId="4C6CC632" w14:textId="77777777" w:rsidR="003C611E" w:rsidRPr="00A0678A" w:rsidRDefault="003C611E" w:rsidP="003C611E">
      <w:pPr>
        <w:pStyle w:val="Style"/>
        <w:numPr>
          <w:ilvl w:val="0"/>
          <w:numId w:val="5"/>
        </w:numPr>
        <w:spacing w:after="160"/>
        <w:jc w:val="both"/>
        <w:rPr>
          <w:rFonts w:asciiTheme="minorHAnsi" w:hAnsiTheme="minorHAnsi"/>
          <w:b/>
          <w:sz w:val="22"/>
          <w:szCs w:val="22"/>
        </w:rPr>
      </w:pPr>
      <w:r w:rsidRPr="00AE7F34">
        <w:rPr>
          <w:rFonts w:asciiTheme="minorHAnsi" w:hAnsiTheme="minorHAnsi"/>
          <w:sz w:val="22"/>
          <w:szCs w:val="22"/>
        </w:rPr>
        <w:t xml:space="preserve">des dotations aux </w:t>
      </w:r>
      <w:r w:rsidRPr="00AE7F34">
        <w:rPr>
          <w:rFonts w:asciiTheme="minorHAnsi" w:hAnsiTheme="minorHAnsi"/>
          <w:b/>
          <w:sz w:val="22"/>
          <w:szCs w:val="22"/>
        </w:rPr>
        <w:t>dépréciations sur</w:t>
      </w:r>
      <w:r w:rsidRPr="00AE7F34">
        <w:rPr>
          <w:rFonts w:asciiTheme="minorHAnsi" w:hAnsiTheme="minorHAnsi"/>
          <w:sz w:val="22"/>
          <w:szCs w:val="22"/>
        </w:rPr>
        <w:t xml:space="preserve"> </w:t>
      </w:r>
      <w:r w:rsidRPr="00AE7F34">
        <w:rPr>
          <w:rFonts w:asciiTheme="minorHAnsi" w:hAnsiTheme="minorHAnsi"/>
          <w:b/>
          <w:sz w:val="22"/>
          <w:szCs w:val="22"/>
        </w:rPr>
        <w:t>éléments d'actif</w:t>
      </w:r>
      <w:r w:rsidRPr="00AE7F34">
        <w:rPr>
          <w:rFonts w:asciiTheme="minorHAnsi" w:hAnsiTheme="minorHAnsi"/>
          <w:sz w:val="22"/>
          <w:szCs w:val="22"/>
        </w:rPr>
        <w:t xml:space="preserve"> acquis auprès d'autres </w:t>
      </w:r>
      <w:r w:rsidRPr="00A0678A">
        <w:rPr>
          <w:rFonts w:asciiTheme="minorHAnsi" w:hAnsiTheme="minorHAnsi"/>
          <w:b/>
          <w:sz w:val="22"/>
          <w:szCs w:val="22"/>
        </w:rPr>
        <w:t>sociétés du groupe,</w:t>
      </w:r>
    </w:p>
    <w:p w14:paraId="03FC46C2" w14:textId="77777777" w:rsidR="003C611E" w:rsidRPr="00AE7F34" w:rsidRDefault="003C611E" w:rsidP="003C611E">
      <w:pPr>
        <w:pStyle w:val="Style"/>
        <w:spacing w:after="160"/>
        <w:jc w:val="both"/>
        <w:rPr>
          <w:rFonts w:asciiTheme="minorHAnsi" w:hAnsiTheme="minorHAnsi"/>
          <w:sz w:val="22"/>
          <w:szCs w:val="22"/>
        </w:rPr>
      </w:pPr>
      <w:r>
        <w:rPr>
          <w:rFonts w:asciiTheme="minorHAnsi" w:hAnsiTheme="minorHAnsi"/>
          <w:sz w:val="22"/>
          <w:szCs w:val="22"/>
        </w:rPr>
        <w:t>Symétriquement, toutes les reprises correspondantes sont déduites du résultat d’ensemble à conditions que les sociétés soient toujours membre du groupe.</w:t>
      </w:r>
    </w:p>
    <w:p w14:paraId="003324BF" w14:textId="77777777" w:rsidR="00563DF0" w:rsidRDefault="00563DF0" w:rsidP="00C960EC">
      <w:pPr>
        <w:widowControl w:val="0"/>
        <w:autoSpaceDE w:val="0"/>
        <w:autoSpaceDN w:val="0"/>
        <w:adjustRightInd w:val="0"/>
        <w:spacing w:line="240" w:lineRule="auto"/>
        <w:ind w:right="27"/>
        <w:jc w:val="both"/>
        <w:rPr>
          <w:rFonts w:eastAsiaTheme="minorEastAsia" w:cs="Arial"/>
          <w:b/>
          <w:bCs/>
          <w:i/>
          <w:iCs/>
          <w:sz w:val="24"/>
          <w:szCs w:val="24"/>
          <w:lang w:eastAsia="fr-FR"/>
        </w:rPr>
      </w:pPr>
    </w:p>
    <w:p w14:paraId="45156391" w14:textId="3B4F6F30" w:rsidR="00667A79" w:rsidRPr="00C960EC" w:rsidRDefault="00C960EC" w:rsidP="00C960EC">
      <w:pPr>
        <w:widowControl w:val="0"/>
        <w:autoSpaceDE w:val="0"/>
        <w:autoSpaceDN w:val="0"/>
        <w:adjustRightInd w:val="0"/>
        <w:spacing w:line="240" w:lineRule="auto"/>
        <w:ind w:right="27"/>
        <w:jc w:val="both"/>
        <w:rPr>
          <w:rFonts w:eastAsiaTheme="minorEastAsia" w:cs="Arial"/>
          <w:b/>
          <w:bCs/>
          <w:i/>
          <w:iCs/>
          <w:sz w:val="24"/>
          <w:szCs w:val="24"/>
          <w:lang w:eastAsia="fr-FR"/>
        </w:rPr>
      </w:pPr>
      <w:r>
        <w:rPr>
          <w:rFonts w:eastAsiaTheme="minorEastAsia" w:cs="Arial"/>
          <w:b/>
          <w:bCs/>
          <w:i/>
          <w:iCs/>
          <w:sz w:val="24"/>
          <w:szCs w:val="24"/>
          <w:lang w:eastAsia="fr-FR"/>
        </w:rPr>
        <w:t xml:space="preserve">223- </w:t>
      </w:r>
      <w:r w:rsidR="00FD3811">
        <w:rPr>
          <w:rFonts w:eastAsiaTheme="minorEastAsia" w:cs="Arial"/>
          <w:b/>
          <w:bCs/>
          <w:i/>
          <w:iCs/>
          <w:sz w:val="24"/>
          <w:szCs w:val="24"/>
          <w:lang w:eastAsia="fr-FR"/>
        </w:rPr>
        <w:t xml:space="preserve">Les rémunérations prévues à l’art. 225-45 du code de commerce (Ex </w:t>
      </w:r>
      <w:r w:rsidR="00667A79" w:rsidRPr="00C960EC">
        <w:rPr>
          <w:rFonts w:eastAsiaTheme="minorEastAsia" w:cs="Arial"/>
          <w:b/>
          <w:bCs/>
          <w:i/>
          <w:iCs/>
          <w:sz w:val="24"/>
          <w:szCs w:val="24"/>
          <w:lang w:eastAsia="fr-FR"/>
        </w:rPr>
        <w:t>Jetons de présence</w:t>
      </w:r>
      <w:r w:rsidR="00FD3811">
        <w:rPr>
          <w:rFonts w:eastAsiaTheme="minorEastAsia" w:cs="Arial"/>
          <w:b/>
          <w:bCs/>
          <w:i/>
          <w:iCs/>
          <w:sz w:val="24"/>
          <w:szCs w:val="24"/>
          <w:lang w:eastAsia="fr-FR"/>
        </w:rPr>
        <w:t>)</w:t>
      </w:r>
      <w:r w:rsidR="00667A79" w:rsidRPr="00C960EC">
        <w:rPr>
          <w:rFonts w:eastAsiaTheme="minorEastAsia" w:cs="Arial"/>
          <w:b/>
          <w:bCs/>
          <w:i/>
          <w:iCs/>
          <w:sz w:val="24"/>
          <w:szCs w:val="24"/>
          <w:lang w:eastAsia="fr-FR"/>
        </w:rPr>
        <w:t xml:space="preserve"> distribué</w:t>
      </w:r>
      <w:r w:rsidR="00FD3811">
        <w:rPr>
          <w:rFonts w:eastAsiaTheme="minorEastAsia" w:cs="Arial"/>
          <w:b/>
          <w:bCs/>
          <w:i/>
          <w:iCs/>
          <w:sz w:val="24"/>
          <w:szCs w:val="24"/>
          <w:lang w:eastAsia="fr-FR"/>
        </w:rPr>
        <w:t>e</w:t>
      </w:r>
      <w:r w:rsidR="00667A79" w:rsidRPr="00C960EC">
        <w:rPr>
          <w:rFonts w:eastAsiaTheme="minorEastAsia" w:cs="Arial"/>
          <w:b/>
          <w:bCs/>
          <w:i/>
          <w:iCs/>
          <w:sz w:val="24"/>
          <w:szCs w:val="24"/>
          <w:lang w:eastAsia="fr-FR"/>
        </w:rPr>
        <w:t xml:space="preserve">s par les sociétés filiales du groupe </w:t>
      </w:r>
    </w:p>
    <w:p w14:paraId="609983A6" w14:textId="7F4114E1" w:rsidR="00667A79" w:rsidRPr="00AE7F34" w:rsidRDefault="00667A79" w:rsidP="008D7726">
      <w:pPr>
        <w:widowControl w:val="0"/>
        <w:autoSpaceDE w:val="0"/>
        <w:autoSpaceDN w:val="0"/>
        <w:adjustRightInd w:val="0"/>
        <w:spacing w:line="240" w:lineRule="auto"/>
        <w:ind w:right="27"/>
        <w:jc w:val="both"/>
        <w:rPr>
          <w:rFonts w:eastAsiaTheme="minorEastAsia" w:cs="Arial"/>
          <w:lang w:eastAsia="fr-FR"/>
        </w:rPr>
      </w:pPr>
      <w:r w:rsidRPr="00AE7F34">
        <w:rPr>
          <w:rFonts w:eastAsiaTheme="minorEastAsia" w:cs="Arial"/>
          <w:lang w:eastAsia="fr-FR"/>
        </w:rPr>
        <w:t xml:space="preserve">« Le </w:t>
      </w:r>
      <w:r w:rsidRPr="00536225">
        <w:rPr>
          <w:rFonts w:eastAsiaTheme="minorEastAsia" w:cs="Arial"/>
          <w:b/>
          <w:lang w:eastAsia="fr-FR"/>
        </w:rPr>
        <w:t xml:space="preserve">montant des </w:t>
      </w:r>
      <w:r w:rsidR="00FD3811" w:rsidRPr="00536225">
        <w:rPr>
          <w:rFonts w:eastAsiaTheme="minorEastAsia" w:cs="Arial"/>
          <w:b/>
          <w:lang w:eastAsia="fr-FR"/>
        </w:rPr>
        <w:t>rémunérations</w:t>
      </w:r>
      <w:r w:rsidR="00FD3811">
        <w:rPr>
          <w:rFonts w:eastAsiaTheme="minorEastAsia" w:cs="Arial"/>
          <w:lang w:eastAsia="fr-FR"/>
        </w:rPr>
        <w:t xml:space="preserve"> </w:t>
      </w:r>
      <w:r w:rsidR="00FD3811" w:rsidRPr="00536225">
        <w:rPr>
          <w:rFonts w:eastAsiaTheme="minorEastAsia" w:cs="Arial"/>
          <w:b/>
          <w:lang w:eastAsia="fr-FR"/>
        </w:rPr>
        <w:t>aux Administrateurs</w:t>
      </w:r>
      <w:r w:rsidRPr="00AE7F34">
        <w:rPr>
          <w:rFonts w:eastAsiaTheme="minorEastAsia" w:cs="Arial"/>
          <w:lang w:eastAsia="fr-FR"/>
        </w:rPr>
        <w:t xml:space="preserve"> </w:t>
      </w:r>
      <w:r w:rsidRPr="00AE7F34">
        <w:rPr>
          <w:rFonts w:eastAsiaTheme="minorEastAsia" w:cs="Arial"/>
          <w:b/>
          <w:lang w:eastAsia="fr-FR"/>
        </w:rPr>
        <w:t>déduits du résultat des sociétés filiales</w:t>
      </w:r>
      <w:r w:rsidRPr="00AE7F34">
        <w:rPr>
          <w:rFonts w:eastAsiaTheme="minorEastAsia" w:cs="Arial"/>
          <w:lang w:eastAsia="fr-FR"/>
        </w:rPr>
        <w:t xml:space="preserve"> du groupe </w:t>
      </w:r>
      <w:r w:rsidRPr="00AE7F34">
        <w:rPr>
          <w:rFonts w:eastAsiaTheme="minorEastAsia" w:cs="Arial"/>
          <w:b/>
          <w:lang w:eastAsia="fr-FR"/>
        </w:rPr>
        <w:t>est ajouté au résultat d'ensemble</w:t>
      </w:r>
      <w:r w:rsidRPr="00AE7F34">
        <w:rPr>
          <w:rFonts w:eastAsiaTheme="minorEastAsia" w:cs="Arial"/>
          <w:lang w:eastAsia="fr-FR"/>
        </w:rPr>
        <w:t xml:space="preserve"> » (CGI art. 223 B al.4). </w:t>
      </w:r>
    </w:p>
    <w:p w14:paraId="7C5C5496" w14:textId="0DCA924D" w:rsidR="00667A79" w:rsidRPr="00AE7F34" w:rsidRDefault="00667A79" w:rsidP="008D7726">
      <w:pPr>
        <w:widowControl w:val="0"/>
        <w:autoSpaceDE w:val="0"/>
        <w:autoSpaceDN w:val="0"/>
        <w:adjustRightInd w:val="0"/>
        <w:spacing w:line="240" w:lineRule="auto"/>
        <w:ind w:right="27"/>
        <w:jc w:val="both"/>
        <w:rPr>
          <w:rFonts w:eastAsiaTheme="minorEastAsia" w:cs="Arial"/>
          <w:lang w:eastAsia="fr-FR"/>
        </w:rPr>
      </w:pPr>
      <w:r w:rsidRPr="00AE7F34">
        <w:rPr>
          <w:rFonts w:eastAsiaTheme="minorEastAsia" w:cs="Arial"/>
          <w:lang w:eastAsia="fr-FR"/>
        </w:rPr>
        <w:t xml:space="preserve">Seuls sont visés les </w:t>
      </w:r>
      <w:r w:rsidR="00FD3811" w:rsidRPr="00536225">
        <w:rPr>
          <w:rFonts w:eastAsiaTheme="minorEastAsia" w:cs="Arial"/>
          <w:lang w:eastAsia="fr-FR"/>
        </w:rPr>
        <w:t>rémunérations</w:t>
      </w:r>
      <w:r w:rsidRPr="00536225">
        <w:rPr>
          <w:rFonts w:eastAsiaTheme="minorEastAsia" w:cs="Arial"/>
          <w:lang w:eastAsia="fr-FR"/>
        </w:rPr>
        <w:t xml:space="preserve"> distribué</w:t>
      </w:r>
      <w:r w:rsidR="00FD3811" w:rsidRPr="00536225">
        <w:rPr>
          <w:rFonts w:eastAsiaTheme="minorEastAsia" w:cs="Arial"/>
          <w:lang w:eastAsia="fr-FR"/>
        </w:rPr>
        <w:t>e</w:t>
      </w:r>
      <w:r w:rsidRPr="00536225">
        <w:rPr>
          <w:rFonts w:eastAsiaTheme="minorEastAsia" w:cs="Arial"/>
          <w:lang w:eastAsia="fr-FR"/>
        </w:rPr>
        <w:t>s par les sociétés filiales</w:t>
      </w:r>
      <w:r w:rsidR="00563DF0">
        <w:rPr>
          <w:rFonts w:eastAsiaTheme="minorEastAsia" w:cs="Arial"/>
          <w:lang w:eastAsia="fr-FR"/>
        </w:rPr>
        <w:t xml:space="preserve"> ; les </w:t>
      </w:r>
      <w:r w:rsidR="00FD3811" w:rsidRPr="00536225">
        <w:rPr>
          <w:rFonts w:eastAsiaTheme="minorEastAsia" w:cs="Arial"/>
          <w:b/>
          <w:lang w:eastAsia="fr-FR"/>
        </w:rPr>
        <w:t>rémunérations octroyées</w:t>
      </w:r>
      <w:r w:rsidRPr="00AE7F34">
        <w:rPr>
          <w:rFonts w:eastAsiaTheme="minorEastAsia" w:cs="Arial"/>
          <w:lang w:eastAsia="fr-FR"/>
        </w:rPr>
        <w:t xml:space="preserve"> </w:t>
      </w:r>
      <w:r w:rsidRPr="00536225">
        <w:rPr>
          <w:rFonts w:eastAsiaTheme="minorEastAsia" w:cs="Arial"/>
          <w:b/>
          <w:lang w:eastAsia="fr-FR"/>
        </w:rPr>
        <w:t>par la société mère ne sont donc pas réintégrés</w:t>
      </w:r>
      <w:r w:rsidRPr="00AE7F34">
        <w:rPr>
          <w:rFonts w:eastAsiaTheme="minorEastAsia" w:cs="Arial"/>
          <w:lang w:eastAsia="fr-FR"/>
        </w:rPr>
        <w:t xml:space="preserve"> au résultat d'ensemble. </w:t>
      </w:r>
    </w:p>
    <w:p w14:paraId="7D260429" w14:textId="44DD0313" w:rsidR="00667A79" w:rsidRPr="00AE7F34" w:rsidRDefault="00667A79" w:rsidP="008D7726">
      <w:pPr>
        <w:widowControl w:val="0"/>
        <w:autoSpaceDE w:val="0"/>
        <w:autoSpaceDN w:val="0"/>
        <w:adjustRightInd w:val="0"/>
        <w:spacing w:line="240" w:lineRule="auto"/>
        <w:ind w:left="27" w:right="72"/>
        <w:jc w:val="both"/>
        <w:rPr>
          <w:rFonts w:eastAsiaTheme="minorEastAsia" w:cs="Arial"/>
          <w:lang w:eastAsia="fr-FR"/>
        </w:rPr>
      </w:pPr>
      <w:r w:rsidRPr="00AE7F34">
        <w:rPr>
          <w:rFonts w:eastAsiaTheme="minorEastAsia" w:cs="Arial"/>
          <w:lang w:eastAsia="fr-FR"/>
        </w:rPr>
        <w:t xml:space="preserve">Lorsque la société filiale a déjà dû réintégrer une fraction de </w:t>
      </w:r>
      <w:r w:rsidR="00536225">
        <w:rPr>
          <w:rFonts w:eastAsiaTheme="minorEastAsia" w:cs="Arial"/>
          <w:lang w:eastAsia="fr-FR"/>
        </w:rPr>
        <w:t xml:space="preserve">rémunérations </w:t>
      </w:r>
      <w:r w:rsidR="00AD6B45" w:rsidRPr="00AE7F34">
        <w:rPr>
          <w:rFonts w:eastAsiaTheme="minorEastAsia" w:cs="Arial"/>
          <w:lang w:eastAsia="fr-FR"/>
        </w:rPr>
        <w:t>(</w:t>
      </w:r>
      <w:r w:rsidRPr="00AE7F34">
        <w:rPr>
          <w:rFonts w:eastAsiaTheme="minorEastAsia" w:cs="Arial"/>
          <w:lang w:eastAsia="fr-FR"/>
        </w:rPr>
        <w:t>fraction excédant, par membre du conseil, 5% de la moyenne des rémunérations déductibles des 5, ou 10 personnes les mieux rémunérées), le retraitement ne porte que sur la fraction non réintégrée</w:t>
      </w:r>
      <w:r w:rsidR="00C675A2" w:rsidRPr="00AE7F34">
        <w:rPr>
          <w:rFonts w:eastAsiaTheme="minorEastAsia" w:cs="Arial"/>
          <w:lang w:eastAsia="fr-FR"/>
        </w:rPr>
        <w:t xml:space="preserve"> (fraction déductible)</w:t>
      </w:r>
      <w:r w:rsidRPr="00AE7F34">
        <w:rPr>
          <w:rFonts w:eastAsiaTheme="minorEastAsia" w:cs="Arial"/>
          <w:lang w:eastAsia="fr-FR"/>
        </w:rPr>
        <w:t>.</w:t>
      </w:r>
    </w:p>
    <w:p w14:paraId="367A9AE5" w14:textId="77777777" w:rsidR="0072432A" w:rsidRDefault="0072432A">
      <w:pPr>
        <w:rPr>
          <w:rFonts w:eastAsiaTheme="minorEastAsia" w:cs="Arial"/>
          <w:b/>
          <w:bCs/>
          <w:i/>
          <w:iCs/>
          <w:sz w:val="24"/>
          <w:szCs w:val="24"/>
          <w:lang w:eastAsia="fr-FR"/>
        </w:rPr>
      </w:pPr>
    </w:p>
    <w:p w14:paraId="1FD9B514" w14:textId="102B9990" w:rsidR="00AD6B45" w:rsidRPr="00FB26DD" w:rsidRDefault="00C960EC" w:rsidP="00FB26DD">
      <w:pPr>
        <w:widowControl w:val="0"/>
        <w:autoSpaceDE w:val="0"/>
        <w:autoSpaceDN w:val="0"/>
        <w:adjustRightInd w:val="0"/>
        <w:spacing w:line="240" w:lineRule="auto"/>
        <w:ind w:right="27"/>
        <w:jc w:val="both"/>
        <w:rPr>
          <w:rFonts w:eastAsiaTheme="minorEastAsia" w:cs="Arial"/>
          <w:b/>
          <w:bCs/>
          <w:i/>
          <w:iCs/>
          <w:sz w:val="24"/>
          <w:szCs w:val="24"/>
          <w:lang w:eastAsia="fr-FR"/>
        </w:rPr>
      </w:pPr>
      <w:r w:rsidRPr="00FB26DD">
        <w:rPr>
          <w:rFonts w:eastAsiaTheme="minorEastAsia" w:cs="Arial"/>
          <w:b/>
          <w:bCs/>
          <w:i/>
          <w:iCs/>
          <w:sz w:val="24"/>
          <w:szCs w:val="24"/>
          <w:lang w:eastAsia="fr-FR"/>
        </w:rPr>
        <w:t>22</w:t>
      </w:r>
      <w:r w:rsidR="00BE0988">
        <w:rPr>
          <w:rFonts w:eastAsiaTheme="minorEastAsia" w:cs="Arial"/>
          <w:b/>
          <w:bCs/>
          <w:i/>
          <w:iCs/>
          <w:sz w:val="24"/>
          <w:szCs w:val="24"/>
          <w:lang w:eastAsia="fr-FR"/>
        </w:rPr>
        <w:t>4</w:t>
      </w:r>
      <w:r w:rsidR="00AD6B45" w:rsidRPr="00FB26DD">
        <w:rPr>
          <w:rFonts w:eastAsiaTheme="minorEastAsia" w:cs="Arial"/>
          <w:b/>
          <w:bCs/>
          <w:i/>
          <w:iCs/>
          <w:sz w:val="24"/>
          <w:szCs w:val="24"/>
          <w:lang w:eastAsia="fr-FR"/>
        </w:rPr>
        <w:t>- Cession intra-groupe d'immobilisations et de titres du portefeuille</w:t>
      </w:r>
    </w:p>
    <w:p w14:paraId="7E0484AC" w14:textId="57A7CB35" w:rsidR="00AD6B45" w:rsidRPr="00FB26DD" w:rsidRDefault="00AD6B45" w:rsidP="00FB26DD">
      <w:pPr>
        <w:widowControl w:val="0"/>
        <w:autoSpaceDE w:val="0"/>
        <w:autoSpaceDN w:val="0"/>
        <w:adjustRightInd w:val="0"/>
        <w:spacing w:line="240" w:lineRule="auto"/>
        <w:ind w:left="27" w:right="72"/>
        <w:jc w:val="both"/>
        <w:rPr>
          <w:rFonts w:eastAsiaTheme="minorEastAsia" w:cs="Arial"/>
          <w:lang w:eastAsia="fr-FR"/>
        </w:rPr>
      </w:pPr>
      <w:r w:rsidRPr="00FB26DD">
        <w:rPr>
          <w:rFonts w:eastAsiaTheme="minorEastAsia" w:cs="Arial"/>
          <w:lang w:eastAsia="fr-FR"/>
        </w:rPr>
        <w:t xml:space="preserve">Lorsque </w:t>
      </w:r>
      <w:r w:rsidR="00FB26DD" w:rsidRPr="00FB26DD">
        <w:rPr>
          <w:rFonts w:eastAsiaTheme="minorEastAsia" w:cs="Arial"/>
          <w:lang w:eastAsia="fr-FR"/>
        </w:rPr>
        <w:t>l</w:t>
      </w:r>
      <w:r w:rsidRPr="00FB26DD">
        <w:rPr>
          <w:rFonts w:eastAsiaTheme="minorEastAsia" w:cs="Arial"/>
          <w:lang w:eastAsia="fr-FR"/>
        </w:rPr>
        <w:t xml:space="preserve">es cessions intra-groupe d'immobilisations </w:t>
      </w:r>
      <w:r w:rsidR="00536225" w:rsidRPr="00FB26DD">
        <w:rPr>
          <w:rFonts w:eastAsiaTheme="minorEastAsia" w:cs="Arial"/>
          <w:lang w:eastAsia="fr-FR"/>
        </w:rPr>
        <w:t xml:space="preserve">et titres de placement </w:t>
      </w:r>
      <w:r w:rsidRPr="00FB26DD">
        <w:rPr>
          <w:rFonts w:eastAsiaTheme="minorEastAsia" w:cs="Arial"/>
          <w:lang w:eastAsia="fr-FR"/>
        </w:rPr>
        <w:t xml:space="preserve">dégagent </w:t>
      </w:r>
      <w:r w:rsidR="00672DE7" w:rsidRPr="00FB26DD">
        <w:rPr>
          <w:rFonts w:eastAsiaTheme="minorEastAsia" w:cs="Arial"/>
          <w:lang w:eastAsia="fr-FR"/>
        </w:rPr>
        <w:t xml:space="preserve">une </w:t>
      </w:r>
      <w:r w:rsidR="00672DE7" w:rsidRPr="00E63159">
        <w:rPr>
          <w:rFonts w:eastAsiaTheme="minorEastAsia" w:cs="Arial"/>
          <w:b/>
          <w:bCs/>
          <w:lang w:eastAsia="fr-FR"/>
        </w:rPr>
        <w:t>P</w:t>
      </w:r>
      <w:r w:rsidR="003B5940" w:rsidRPr="00E63159">
        <w:rPr>
          <w:rFonts w:eastAsiaTheme="minorEastAsia" w:cs="Arial"/>
          <w:b/>
          <w:bCs/>
          <w:lang w:eastAsia="fr-FR"/>
        </w:rPr>
        <w:t>/</w:t>
      </w:r>
      <w:r w:rsidR="00672DE7" w:rsidRPr="00E63159">
        <w:rPr>
          <w:rFonts w:eastAsiaTheme="minorEastAsia" w:cs="Arial"/>
          <w:b/>
          <w:bCs/>
          <w:lang w:eastAsia="fr-FR"/>
        </w:rPr>
        <w:t>M value</w:t>
      </w:r>
      <w:r w:rsidR="00FB26DD" w:rsidRPr="00E63159">
        <w:rPr>
          <w:rFonts w:eastAsiaTheme="minorEastAsia" w:cs="Arial"/>
          <w:b/>
          <w:bCs/>
          <w:lang w:eastAsia="fr-FR"/>
        </w:rPr>
        <w:t xml:space="preserve"> CT</w:t>
      </w:r>
      <w:r w:rsidR="00672DE7" w:rsidRPr="00E63159">
        <w:rPr>
          <w:rFonts w:eastAsiaTheme="minorEastAsia" w:cs="Arial"/>
          <w:b/>
          <w:bCs/>
          <w:lang w:eastAsia="fr-FR"/>
        </w:rPr>
        <w:t>, elle</w:t>
      </w:r>
      <w:r w:rsidRPr="00E63159">
        <w:rPr>
          <w:rFonts w:eastAsiaTheme="minorEastAsia" w:cs="Arial"/>
          <w:b/>
          <w:bCs/>
          <w:lang w:eastAsia="fr-FR"/>
        </w:rPr>
        <w:t xml:space="preserve"> est neutralisé</w:t>
      </w:r>
      <w:r w:rsidR="00672DE7" w:rsidRPr="00E63159">
        <w:rPr>
          <w:rFonts w:eastAsiaTheme="minorEastAsia" w:cs="Arial"/>
          <w:b/>
          <w:bCs/>
          <w:lang w:eastAsia="fr-FR"/>
        </w:rPr>
        <w:t>e</w:t>
      </w:r>
      <w:r w:rsidRPr="00E63159">
        <w:rPr>
          <w:rFonts w:eastAsiaTheme="minorEastAsia" w:cs="Arial"/>
          <w:b/>
          <w:bCs/>
          <w:lang w:eastAsia="fr-FR"/>
        </w:rPr>
        <w:t xml:space="preserve"> au niveau du résultat d'ensemble</w:t>
      </w:r>
      <w:r w:rsidR="00672DE7" w:rsidRPr="00FB26DD">
        <w:rPr>
          <w:rFonts w:eastAsiaTheme="minorEastAsia" w:cs="Arial"/>
          <w:lang w:eastAsia="fr-FR"/>
        </w:rPr>
        <w:t> : déduction de la PV (</w:t>
      </w:r>
      <w:proofErr w:type="spellStart"/>
      <w:r w:rsidR="00672DE7" w:rsidRPr="00FB26DD">
        <w:rPr>
          <w:rFonts w:eastAsiaTheme="minorEastAsia" w:cs="Arial"/>
          <w:lang w:eastAsia="fr-FR"/>
        </w:rPr>
        <w:t>réint</w:t>
      </w:r>
      <w:proofErr w:type="spellEnd"/>
      <w:r w:rsidR="00672DE7" w:rsidRPr="00FB26DD">
        <w:rPr>
          <w:rFonts w:eastAsiaTheme="minorEastAsia" w:cs="Arial"/>
          <w:lang w:eastAsia="fr-FR"/>
        </w:rPr>
        <w:t>. MV)</w:t>
      </w:r>
      <w:r w:rsidRPr="00FB26DD">
        <w:rPr>
          <w:rFonts w:eastAsiaTheme="minorEastAsia" w:cs="Arial"/>
          <w:lang w:eastAsia="fr-FR"/>
        </w:rPr>
        <w:t xml:space="preserve">. </w:t>
      </w:r>
    </w:p>
    <w:p w14:paraId="0E62B479" w14:textId="77777777" w:rsidR="00AD6B45" w:rsidRPr="00AE7F34" w:rsidRDefault="00672DE7" w:rsidP="00FB26DD">
      <w:pPr>
        <w:widowControl w:val="0"/>
        <w:autoSpaceDE w:val="0"/>
        <w:autoSpaceDN w:val="0"/>
        <w:adjustRightInd w:val="0"/>
        <w:spacing w:line="240" w:lineRule="auto"/>
        <w:ind w:left="27" w:right="72"/>
        <w:jc w:val="both"/>
        <w:rPr>
          <w:rFonts w:eastAsiaTheme="minorEastAsia" w:cs="Arial"/>
          <w:lang w:eastAsia="fr-FR"/>
        </w:rPr>
      </w:pPr>
      <w:r w:rsidRPr="00FB26DD">
        <w:rPr>
          <w:rFonts w:eastAsiaTheme="minorEastAsia" w:cs="Arial"/>
          <w:lang w:eastAsia="fr-FR"/>
        </w:rPr>
        <w:t>L</w:t>
      </w:r>
      <w:r w:rsidR="00AD6B45" w:rsidRPr="00FB26DD">
        <w:rPr>
          <w:rFonts w:eastAsiaTheme="minorEastAsia" w:cs="Arial"/>
          <w:lang w:eastAsia="fr-FR"/>
        </w:rPr>
        <w:t>es immobilisations amortissables</w:t>
      </w:r>
      <w:r w:rsidR="00AD6B45" w:rsidRPr="00AE7F34">
        <w:rPr>
          <w:rFonts w:eastAsiaTheme="minorEastAsia" w:cs="Arial"/>
          <w:lang w:eastAsia="fr-FR"/>
        </w:rPr>
        <w:t xml:space="preserve"> faisant l'objet d'une cession intra-groupe sont ensuite amorties sur leur prix d'acquisition par le cessionnaire. II en résulte des suppléments d'amortissement par rapport aux </w:t>
      </w:r>
      <w:r w:rsidRPr="00AE7F34">
        <w:rPr>
          <w:rFonts w:eastAsiaTheme="minorEastAsia" w:cs="Arial"/>
          <w:lang w:eastAsia="fr-FR"/>
        </w:rPr>
        <w:t>amortissements effectués par la cédante.</w:t>
      </w:r>
    </w:p>
    <w:p w14:paraId="7BB22E57" w14:textId="77777777" w:rsidR="00672DE7" w:rsidRPr="00AE7F34" w:rsidRDefault="00672DE7" w:rsidP="00650117">
      <w:pPr>
        <w:widowControl w:val="0"/>
        <w:autoSpaceDE w:val="0"/>
        <w:autoSpaceDN w:val="0"/>
        <w:adjustRightInd w:val="0"/>
        <w:spacing w:after="0" w:line="240" w:lineRule="auto"/>
        <w:ind w:left="35" w:right="22"/>
        <w:jc w:val="both"/>
        <w:rPr>
          <w:rFonts w:eastAsiaTheme="minorEastAsia" w:cs="Arial"/>
          <w:lang w:eastAsia="fr-FR"/>
        </w:rPr>
      </w:pPr>
      <w:r w:rsidRPr="00AE7F34">
        <w:rPr>
          <w:rFonts w:eastAsiaTheme="minorEastAsia" w:cs="Arial"/>
          <w:b/>
          <w:lang w:eastAsia="fr-FR"/>
        </w:rPr>
        <w:lastRenderedPageBreak/>
        <w:t>Ces suppléments d'amortissement sont réintégrés au résultat d'ensemble de chaque exercice</w:t>
      </w:r>
      <w:r w:rsidRPr="00AE7F34">
        <w:rPr>
          <w:rFonts w:eastAsiaTheme="minorEastAsia" w:cs="Arial"/>
          <w:lang w:eastAsia="fr-FR"/>
        </w:rPr>
        <w:t xml:space="preserve">. Ils sont égaux </w:t>
      </w:r>
      <w:r w:rsidRPr="00AE7F34">
        <w:rPr>
          <w:rFonts w:eastAsiaTheme="minorEastAsia" w:cs="Times New Roman"/>
          <w:lang w:eastAsia="fr-FR"/>
        </w:rPr>
        <w:t xml:space="preserve">à </w:t>
      </w:r>
      <w:r w:rsidRPr="00AE7F34">
        <w:rPr>
          <w:rFonts w:eastAsiaTheme="minorEastAsia" w:cs="Arial"/>
          <w:lang w:eastAsia="fr-FR"/>
        </w:rPr>
        <w:t xml:space="preserve">la différence entre l'amortissement pratiqué par la société cessionnaire et celui calculé dans les mêmes conditions sur la </w:t>
      </w:r>
      <w:r w:rsidRPr="00AF54EB">
        <w:rPr>
          <w:rFonts w:eastAsiaTheme="minorEastAsia" w:cs="Arial"/>
          <w:b/>
          <w:lang w:eastAsia="fr-FR"/>
        </w:rPr>
        <w:t xml:space="preserve">valeur nette fiscale </w:t>
      </w:r>
      <w:r w:rsidR="0088600B" w:rsidRPr="00AF54EB">
        <w:rPr>
          <w:rFonts w:eastAsiaTheme="minorEastAsia" w:cs="Arial"/>
          <w:b/>
          <w:lang w:eastAsia="fr-FR"/>
        </w:rPr>
        <w:t>du</w:t>
      </w:r>
      <w:r w:rsidRPr="00AF54EB">
        <w:rPr>
          <w:rFonts w:eastAsiaTheme="minorEastAsia" w:cs="Arial"/>
          <w:b/>
          <w:lang w:eastAsia="fr-FR"/>
        </w:rPr>
        <w:t xml:space="preserve"> bien</w:t>
      </w:r>
      <w:r w:rsidRPr="00AE7F34">
        <w:rPr>
          <w:rFonts w:eastAsiaTheme="minorEastAsia" w:cs="Arial"/>
          <w:lang w:eastAsia="fr-FR"/>
        </w:rPr>
        <w:t xml:space="preserve"> </w:t>
      </w:r>
      <w:r w:rsidR="0088600B" w:rsidRPr="00AE7F34">
        <w:rPr>
          <w:rFonts w:eastAsiaTheme="minorEastAsia" w:cs="Arial"/>
          <w:lang w:eastAsia="fr-FR"/>
        </w:rPr>
        <w:t>à la cession</w:t>
      </w:r>
      <w:r w:rsidRPr="00AE7F34">
        <w:rPr>
          <w:rFonts w:eastAsiaTheme="minorEastAsia" w:cs="Arial"/>
          <w:lang w:eastAsia="fr-FR"/>
        </w:rPr>
        <w:t xml:space="preserve">. </w:t>
      </w:r>
    </w:p>
    <w:p w14:paraId="7DA8BC22" w14:textId="77777777" w:rsidR="00672DE7" w:rsidRPr="00AE7F34" w:rsidRDefault="00672DE7" w:rsidP="00650117">
      <w:pPr>
        <w:widowControl w:val="0"/>
        <w:autoSpaceDE w:val="0"/>
        <w:autoSpaceDN w:val="0"/>
        <w:adjustRightInd w:val="0"/>
        <w:spacing w:after="0" w:line="240" w:lineRule="auto"/>
        <w:ind w:left="35" w:right="22"/>
        <w:jc w:val="both"/>
        <w:rPr>
          <w:rFonts w:eastAsiaTheme="minorEastAsia" w:cs="Arial"/>
          <w:lang w:eastAsia="fr-FR"/>
        </w:rPr>
      </w:pPr>
      <w:r w:rsidRPr="00AE7F34">
        <w:rPr>
          <w:rFonts w:eastAsiaTheme="minorEastAsia" w:cs="Arial"/>
          <w:lang w:eastAsia="fr-FR"/>
        </w:rPr>
        <w:t xml:space="preserve">Lorsque la cession intra-groupe porte sur une immobilisation décomposée (amortissement par composant), les suppléments d'amortissement correspondants sont calculés en supposant que le résultat de cession est réparti entre les composants et la structure de l'immobilisation proportionnellement </w:t>
      </w:r>
      <w:r w:rsidRPr="00AE7F34">
        <w:rPr>
          <w:rFonts w:eastAsiaTheme="minorEastAsia" w:cs="Times New Roman"/>
          <w:lang w:eastAsia="fr-FR"/>
        </w:rPr>
        <w:t xml:space="preserve">à </w:t>
      </w:r>
      <w:r w:rsidRPr="00AE7F34">
        <w:rPr>
          <w:rFonts w:eastAsiaTheme="minorEastAsia" w:cs="Arial"/>
          <w:lang w:eastAsia="fr-FR"/>
        </w:rPr>
        <w:t xml:space="preserve">la valeur d'acquisition par la société cessionnaire. </w:t>
      </w:r>
    </w:p>
    <w:p w14:paraId="4D46605B" w14:textId="77777777" w:rsidR="00672DE7" w:rsidRPr="00AE7F34" w:rsidRDefault="00672DE7" w:rsidP="008D7726">
      <w:pPr>
        <w:widowControl w:val="0"/>
        <w:autoSpaceDE w:val="0"/>
        <w:autoSpaceDN w:val="0"/>
        <w:adjustRightInd w:val="0"/>
        <w:spacing w:line="240" w:lineRule="auto"/>
        <w:jc w:val="both"/>
        <w:rPr>
          <w:rFonts w:eastAsiaTheme="minorEastAsia" w:cs="Arial"/>
          <w:lang w:val="en-US" w:eastAsia="fr-FR"/>
        </w:rPr>
      </w:pPr>
    </w:p>
    <w:p w14:paraId="1FEB7494" w14:textId="77777777" w:rsidR="00672DE7" w:rsidRPr="0072432A" w:rsidRDefault="00672DE7" w:rsidP="008D7726">
      <w:pPr>
        <w:widowControl w:val="0"/>
        <w:autoSpaceDE w:val="0"/>
        <w:autoSpaceDN w:val="0"/>
        <w:adjustRightInd w:val="0"/>
        <w:spacing w:line="240" w:lineRule="auto"/>
        <w:ind w:left="18"/>
        <w:jc w:val="both"/>
        <w:rPr>
          <w:rFonts w:eastAsiaTheme="minorEastAsia" w:cs="Arial"/>
          <w:b/>
          <w:u w:val="single"/>
          <w:lang w:val="en-US" w:eastAsia="fr-FR"/>
        </w:rPr>
      </w:pPr>
      <w:r w:rsidRPr="0072432A">
        <w:rPr>
          <w:rFonts w:eastAsiaTheme="minorEastAsia" w:cs="Arial"/>
          <w:b/>
          <w:noProof/>
          <w:u w:val="single"/>
          <w:lang w:eastAsia="fr-FR"/>
        </w:rPr>
        <w:t>Exemple :</w:t>
      </w:r>
    </w:p>
    <w:p w14:paraId="15BB00EA" w14:textId="497A9473" w:rsidR="00672DE7" w:rsidRPr="00AE7F34" w:rsidRDefault="00672DE7" w:rsidP="003B5940">
      <w:pPr>
        <w:widowControl w:val="0"/>
        <w:autoSpaceDE w:val="0"/>
        <w:autoSpaceDN w:val="0"/>
        <w:adjustRightInd w:val="0"/>
        <w:spacing w:after="0" w:line="240" w:lineRule="auto"/>
        <w:ind w:right="40"/>
        <w:jc w:val="both"/>
        <w:rPr>
          <w:rFonts w:eastAsiaTheme="minorEastAsia" w:cs="Arial"/>
          <w:lang w:eastAsia="fr-FR"/>
        </w:rPr>
      </w:pPr>
      <w:r w:rsidRPr="00AE7F34">
        <w:rPr>
          <w:rFonts w:eastAsiaTheme="minorEastAsia" w:cs="Arial"/>
          <w:lang w:eastAsia="fr-FR"/>
        </w:rPr>
        <w:t xml:space="preserve">Une immobilisation amortissable est cédée par une société A </w:t>
      </w:r>
      <w:r w:rsidRPr="00AE7F34">
        <w:rPr>
          <w:rFonts w:eastAsiaTheme="minorEastAsia" w:cs="Times New Roman"/>
          <w:lang w:eastAsia="fr-FR"/>
        </w:rPr>
        <w:t xml:space="preserve">à </w:t>
      </w:r>
      <w:r w:rsidRPr="00AE7F34">
        <w:rPr>
          <w:rFonts w:eastAsiaTheme="minorEastAsia" w:cs="Arial"/>
          <w:lang w:eastAsia="fr-FR"/>
        </w:rPr>
        <w:t xml:space="preserve">une société B. A et B sont membres du même groupe fiscal. </w:t>
      </w:r>
    </w:p>
    <w:p w14:paraId="421EBC2B" w14:textId="77777777" w:rsidR="00672DE7" w:rsidRPr="00AE7F34" w:rsidRDefault="00672DE7" w:rsidP="003B5940">
      <w:pPr>
        <w:widowControl w:val="0"/>
        <w:autoSpaceDE w:val="0"/>
        <w:autoSpaceDN w:val="0"/>
        <w:adjustRightInd w:val="0"/>
        <w:spacing w:after="0" w:line="240" w:lineRule="auto"/>
        <w:ind w:right="18"/>
        <w:jc w:val="both"/>
        <w:rPr>
          <w:rFonts w:eastAsiaTheme="minorEastAsia" w:cs="Arial"/>
          <w:lang w:eastAsia="fr-FR"/>
        </w:rPr>
      </w:pPr>
      <w:r w:rsidRPr="00AE7F34">
        <w:rPr>
          <w:rFonts w:eastAsiaTheme="minorEastAsia" w:cs="Arial"/>
          <w:lang w:eastAsia="fr-FR"/>
        </w:rPr>
        <w:t xml:space="preserve">Elle figurait </w:t>
      </w:r>
      <w:r w:rsidRPr="00AE7F34">
        <w:rPr>
          <w:rFonts w:eastAsiaTheme="minorEastAsia" w:cs="Times New Roman"/>
          <w:lang w:eastAsia="fr-FR"/>
        </w:rPr>
        <w:t xml:space="preserve">à </w:t>
      </w:r>
      <w:r w:rsidRPr="00AE7F34">
        <w:rPr>
          <w:rFonts w:eastAsiaTheme="minorEastAsia" w:cs="Arial"/>
          <w:lang w:eastAsia="fr-FR"/>
        </w:rPr>
        <w:t>l'actif du bilan de A pour 10</w:t>
      </w:r>
      <w:r w:rsidRPr="00AE7F34">
        <w:rPr>
          <w:rFonts w:eastAsiaTheme="minorEastAsia" w:cs="Times New Roman"/>
          <w:w w:val="67"/>
          <w:lang w:eastAsia="fr-FR"/>
        </w:rPr>
        <w:t xml:space="preserve"> </w:t>
      </w:r>
      <w:r w:rsidRPr="00AE7F34">
        <w:rPr>
          <w:rFonts w:eastAsiaTheme="minorEastAsia" w:cs="Arial"/>
          <w:lang w:eastAsia="fr-FR"/>
        </w:rPr>
        <w:t xml:space="preserve">000 </w:t>
      </w:r>
      <w:r w:rsidRPr="00AE7F34">
        <w:rPr>
          <w:rFonts w:eastAsiaTheme="minorEastAsia" w:cs="Times New Roman"/>
          <w:lang w:eastAsia="fr-FR"/>
        </w:rPr>
        <w:t xml:space="preserve">€ </w:t>
      </w:r>
      <w:r w:rsidRPr="00AE7F34">
        <w:rPr>
          <w:rFonts w:eastAsiaTheme="minorEastAsia" w:cs="Arial"/>
          <w:lang w:eastAsia="fr-FR"/>
        </w:rPr>
        <w:t xml:space="preserve">et était amortie </w:t>
      </w:r>
      <w:r w:rsidRPr="00AE7F34">
        <w:rPr>
          <w:rFonts w:eastAsiaTheme="minorEastAsia" w:cs="Times New Roman"/>
          <w:lang w:eastAsia="fr-FR"/>
        </w:rPr>
        <w:t xml:space="preserve">à </w:t>
      </w:r>
      <w:r w:rsidRPr="00AE7F34">
        <w:rPr>
          <w:rFonts w:eastAsiaTheme="minorEastAsia" w:cs="Arial"/>
          <w:lang w:eastAsia="fr-FR"/>
        </w:rPr>
        <w:t xml:space="preserve">hauteur de 4 000 </w:t>
      </w:r>
      <w:r w:rsidRPr="00AE7F34">
        <w:rPr>
          <w:rFonts w:eastAsiaTheme="minorEastAsia" w:cs="Times New Roman"/>
          <w:lang w:eastAsia="fr-FR"/>
        </w:rPr>
        <w:t xml:space="preserve">€ </w:t>
      </w:r>
      <w:r w:rsidRPr="00AE7F34">
        <w:rPr>
          <w:rFonts w:eastAsiaTheme="minorEastAsia" w:cs="Arial"/>
          <w:lang w:eastAsia="fr-FR"/>
        </w:rPr>
        <w:t xml:space="preserve">(amortissement linéaire sur 10 ans). </w:t>
      </w:r>
    </w:p>
    <w:p w14:paraId="30258913" w14:textId="77777777" w:rsidR="00672DE7" w:rsidRPr="00AE7F34" w:rsidRDefault="00672DE7" w:rsidP="008D7726">
      <w:pPr>
        <w:widowControl w:val="0"/>
        <w:autoSpaceDE w:val="0"/>
        <w:autoSpaceDN w:val="0"/>
        <w:adjustRightInd w:val="0"/>
        <w:spacing w:line="240" w:lineRule="auto"/>
        <w:ind w:left="9"/>
        <w:jc w:val="both"/>
        <w:rPr>
          <w:rFonts w:eastAsiaTheme="minorEastAsia" w:cs="Arial"/>
          <w:lang w:eastAsia="fr-FR"/>
        </w:rPr>
      </w:pPr>
      <w:r w:rsidRPr="00AE7F34">
        <w:rPr>
          <w:rFonts w:eastAsiaTheme="minorEastAsia" w:cs="Arial"/>
          <w:lang w:eastAsia="fr-FR"/>
        </w:rPr>
        <w:t xml:space="preserve">Elle est cédée </w:t>
      </w:r>
      <w:r w:rsidRPr="00AE7F34">
        <w:rPr>
          <w:rFonts w:eastAsiaTheme="minorEastAsia" w:cs="Times New Roman"/>
          <w:lang w:eastAsia="fr-FR"/>
        </w:rPr>
        <w:t xml:space="preserve">à </w:t>
      </w:r>
      <w:r w:rsidRPr="00AE7F34">
        <w:rPr>
          <w:rFonts w:eastAsiaTheme="minorEastAsia" w:cs="Arial"/>
          <w:lang w:eastAsia="fr-FR"/>
        </w:rPr>
        <w:t xml:space="preserve">B pour un prix de 8 000 </w:t>
      </w:r>
      <w:r w:rsidRPr="00AE7F34">
        <w:rPr>
          <w:rFonts w:eastAsiaTheme="minorEastAsia" w:cs="Times New Roman"/>
          <w:lang w:eastAsia="fr-FR"/>
        </w:rPr>
        <w:t xml:space="preserve">€. </w:t>
      </w:r>
      <w:r w:rsidRPr="00AE7F34">
        <w:rPr>
          <w:rFonts w:eastAsiaTheme="minorEastAsia" w:cs="Arial"/>
          <w:lang w:eastAsia="fr-FR"/>
        </w:rPr>
        <w:t xml:space="preserve">B va l'amortir en linéaire sur 5 ans. </w:t>
      </w:r>
    </w:p>
    <w:p w14:paraId="2B08745F" w14:textId="15762D93" w:rsidR="00672DE7" w:rsidRPr="00AE7F34" w:rsidRDefault="000B41E1" w:rsidP="003D117E">
      <w:pPr>
        <w:widowControl w:val="0"/>
        <w:autoSpaceDE w:val="0"/>
        <w:autoSpaceDN w:val="0"/>
        <w:adjustRightInd w:val="0"/>
        <w:spacing w:after="0" w:line="240" w:lineRule="auto"/>
        <w:ind w:left="18"/>
        <w:jc w:val="both"/>
        <w:rPr>
          <w:rFonts w:eastAsiaTheme="minorEastAsia" w:cs="Arial"/>
          <w:b/>
          <w:lang w:eastAsia="fr-FR"/>
        </w:rPr>
      </w:pPr>
      <w:r>
        <w:rPr>
          <w:rFonts w:eastAsiaTheme="minorEastAsia" w:cs="Arial"/>
          <w:b/>
          <w:lang w:eastAsia="fr-FR"/>
        </w:rPr>
        <w:t>Quelles sont les corrections à apporter sur le résultat du groupe ?</w:t>
      </w:r>
    </w:p>
    <w:p w14:paraId="5591C792" w14:textId="77777777" w:rsidR="000B41E1" w:rsidRDefault="000B41E1" w:rsidP="001A7E12">
      <w:pPr>
        <w:pStyle w:val="Style"/>
        <w:ind w:right="79"/>
        <w:jc w:val="both"/>
        <w:rPr>
          <w:rFonts w:asciiTheme="minorHAnsi" w:hAnsiTheme="minorHAnsi"/>
          <w:b/>
          <w:bCs/>
          <w:iCs/>
          <w:sz w:val="22"/>
          <w:szCs w:val="22"/>
        </w:rPr>
      </w:pPr>
    </w:p>
    <w:p w14:paraId="65C885EB" w14:textId="77777777" w:rsidR="000B41E1" w:rsidRDefault="000B41E1" w:rsidP="001A7E12">
      <w:pPr>
        <w:pStyle w:val="Style"/>
        <w:ind w:right="79"/>
        <w:jc w:val="both"/>
        <w:rPr>
          <w:rFonts w:asciiTheme="minorHAnsi" w:hAnsiTheme="minorHAnsi"/>
          <w:b/>
          <w:bCs/>
          <w:iCs/>
          <w:sz w:val="22"/>
          <w:szCs w:val="22"/>
        </w:rPr>
      </w:pPr>
    </w:p>
    <w:p w14:paraId="50DA3EF3" w14:textId="77777777" w:rsidR="000B41E1" w:rsidRDefault="000B41E1" w:rsidP="001A7E12">
      <w:pPr>
        <w:pStyle w:val="Style"/>
        <w:ind w:right="79"/>
        <w:jc w:val="both"/>
        <w:rPr>
          <w:rFonts w:asciiTheme="minorHAnsi" w:hAnsiTheme="minorHAnsi"/>
          <w:b/>
          <w:bCs/>
          <w:iCs/>
          <w:sz w:val="22"/>
          <w:szCs w:val="22"/>
        </w:rPr>
      </w:pPr>
    </w:p>
    <w:p w14:paraId="280D5FA2" w14:textId="77777777" w:rsidR="000B41E1" w:rsidRDefault="000B41E1" w:rsidP="001A7E12">
      <w:pPr>
        <w:pStyle w:val="Style"/>
        <w:ind w:right="79"/>
        <w:jc w:val="both"/>
        <w:rPr>
          <w:rFonts w:asciiTheme="minorHAnsi" w:hAnsiTheme="minorHAnsi"/>
          <w:b/>
          <w:bCs/>
          <w:iCs/>
          <w:sz w:val="22"/>
          <w:szCs w:val="22"/>
        </w:rPr>
      </w:pPr>
    </w:p>
    <w:p w14:paraId="2C17F9B5" w14:textId="77777777" w:rsidR="000B41E1" w:rsidRDefault="000B41E1" w:rsidP="001A7E12">
      <w:pPr>
        <w:pStyle w:val="Style"/>
        <w:ind w:right="79"/>
        <w:jc w:val="both"/>
        <w:rPr>
          <w:rFonts w:asciiTheme="minorHAnsi" w:hAnsiTheme="minorHAnsi"/>
          <w:b/>
          <w:bCs/>
          <w:iCs/>
          <w:sz w:val="22"/>
          <w:szCs w:val="22"/>
        </w:rPr>
      </w:pPr>
    </w:p>
    <w:p w14:paraId="7FB9B539" w14:textId="77777777" w:rsidR="000B41E1" w:rsidRDefault="000B41E1" w:rsidP="001A7E12">
      <w:pPr>
        <w:pStyle w:val="Style"/>
        <w:ind w:right="79"/>
        <w:jc w:val="both"/>
        <w:rPr>
          <w:rFonts w:asciiTheme="minorHAnsi" w:hAnsiTheme="minorHAnsi"/>
          <w:b/>
          <w:bCs/>
          <w:iCs/>
          <w:sz w:val="22"/>
          <w:szCs w:val="22"/>
        </w:rPr>
      </w:pPr>
    </w:p>
    <w:p w14:paraId="1461CAA3" w14:textId="77777777" w:rsidR="000B41E1" w:rsidRDefault="000B41E1" w:rsidP="001A7E12">
      <w:pPr>
        <w:pStyle w:val="Style"/>
        <w:ind w:right="79"/>
        <w:jc w:val="both"/>
        <w:rPr>
          <w:rFonts w:asciiTheme="minorHAnsi" w:hAnsiTheme="minorHAnsi"/>
          <w:b/>
          <w:bCs/>
          <w:iCs/>
          <w:sz w:val="22"/>
          <w:szCs w:val="22"/>
        </w:rPr>
      </w:pPr>
    </w:p>
    <w:p w14:paraId="640E294E" w14:textId="77777777" w:rsidR="000B41E1" w:rsidRDefault="000B41E1" w:rsidP="001A7E12">
      <w:pPr>
        <w:pStyle w:val="Style"/>
        <w:ind w:right="79"/>
        <w:jc w:val="both"/>
        <w:rPr>
          <w:rFonts w:asciiTheme="minorHAnsi" w:hAnsiTheme="minorHAnsi"/>
          <w:b/>
          <w:bCs/>
          <w:iCs/>
          <w:sz w:val="22"/>
          <w:szCs w:val="22"/>
        </w:rPr>
      </w:pPr>
    </w:p>
    <w:p w14:paraId="36690EA5" w14:textId="77777777" w:rsidR="000B41E1" w:rsidRDefault="000B41E1" w:rsidP="001A7E12">
      <w:pPr>
        <w:pStyle w:val="Style"/>
        <w:ind w:right="79"/>
        <w:jc w:val="both"/>
        <w:rPr>
          <w:rFonts w:asciiTheme="minorHAnsi" w:hAnsiTheme="minorHAnsi"/>
          <w:b/>
          <w:bCs/>
          <w:iCs/>
          <w:sz w:val="22"/>
          <w:szCs w:val="22"/>
        </w:rPr>
      </w:pPr>
    </w:p>
    <w:p w14:paraId="427B719A" w14:textId="77777777" w:rsidR="000B41E1" w:rsidRDefault="000B41E1" w:rsidP="001A7E12">
      <w:pPr>
        <w:pStyle w:val="Style"/>
        <w:ind w:right="79"/>
        <w:jc w:val="both"/>
        <w:rPr>
          <w:rFonts w:asciiTheme="minorHAnsi" w:hAnsiTheme="minorHAnsi"/>
          <w:b/>
          <w:bCs/>
          <w:iCs/>
          <w:sz w:val="22"/>
          <w:szCs w:val="22"/>
        </w:rPr>
      </w:pPr>
    </w:p>
    <w:p w14:paraId="6D9FA6A4" w14:textId="77777777" w:rsidR="000B41E1" w:rsidRDefault="000B41E1" w:rsidP="001A7E12">
      <w:pPr>
        <w:pStyle w:val="Style"/>
        <w:ind w:right="79"/>
        <w:jc w:val="both"/>
        <w:rPr>
          <w:rFonts w:asciiTheme="minorHAnsi" w:hAnsiTheme="minorHAnsi"/>
          <w:b/>
          <w:bCs/>
          <w:iCs/>
          <w:sz w:val="22"/>
          <w:szCs w:val="22"/>
        </w:rPr>
      </w:pPr>
    </w:p>
    <w:p w14:paraId="138F1C91" w14:textId="12117E8C" w:rsidR="003D117E" w:rsidRDefault="003D117E" w:rsidP="001A7E12">
      <w:pPr>
        <w:pStyle w:val="Style"/>
        <w:ind w:right="79"/>
        <w:jc w:val="both"/>
        <w:rPr>
          <w:rFonts w:asciiTheme="minorHAnsi" w:hAnsiTheme="minorHAnsi"/>
          <w:bCs/>
          <w:iCs/>
          <w:sz w:val="22"/>
          <w:szCs w:val="22"/>
        </w:rPr>
      </w:pPr>
      <w:r w:rsidRPr="003D117E">
        <w:rPr>
          <w:rFonts w:asciiTheme="minorHAnsi" w:hAnsiTheme="minorHAnsi"/>
          <w:b/>
          <w:bCs/>
          <w:iCs/>
          <w:sz w:val="22"/>
          <w:szCs w:val="22"/>
        </w:rPr>
        <w:t>Les PVLT sur cession de titre</w:t>
      </w:r>
      <w:r>
        <w:rPr>
          <w:rFonts w:asciiTheme="minorHAnsi" w:hAnsiTheme="minorHAnsi"/>
          <w:b/>
          <w:bCs/>
          <w:iCs/>
          <w:sz w:val="22"/>
          <w:szCs w:val="22"/>
        </w:rPr>
        <w:t>s</w:t>
      </w:r>
      <w:r w:rsidRPr="003D117E">
        <w:rPr>
          <w:rFonts w:asciiTheme="minorHAnsi" w:hAnsiTheme="minorHAnsi"/>
          <w:b/>
          <w:bCs/>
          <w:iCs/>
          <w:sz w:val="22"/>
          <w:szCs w:val="22"/>
        </w:rPr>
        <w:t xml:space="preserve"> de participation</w:t>
      </w:r>
      <w:r w:rsidRPr="003D117E">
        <w:rPr>
          <w:rFonts w:asciiTheme="minorHAnsi" w:hAnsiTheme="minorHAnsi"/>
          <w:bCs/>
          <w:iCs/>
          <w:sz w:val="22"/>
          <w:szCs w:val="22"/>
        </w:rPr>
        <w:t xml:space="preserve"> sont exonérées d’IS aussi il n’y a pas lieu de les neutraliser</w:t>
      </w:r>
      <w:r w:rsidR="00BB1F04">
        <w:rPr>
          <w:rFonts w:asciiTheme="minorHAnsi" w:hAnsiTheme="minorHAnsi"/>
          <w:bCs/>
          <w:iCs/>
          <w:sz w:val="22"/>
          <w:szCs w:val="22"/>
        </w:rPr>
        <w:t xml:space="preserve"> dans le résultat groupe</w:t>
      </w:r>
      <w:r>
        <w:rPr>
          <w:rFonts w:asciiTheme="minorHAnsi" w:hAnsiTheme="minorHAnsi"/>
          <w:bCs/>
          <w:iCs/>
          <w:sz w:val="22"/>
          <w:szCs w:val="22"/>
        </w:rPr>
        <w:t>.</w:t>
      </w:r>
    </w:p>
    <w:p w14:paraId="1C66563B" w14:textId="77777777" w:rsidR="00902859" w:rsidRDefault="00902859" w:rsidP="001A7E12">
      <w:pPr>
        <w:pStyle w:val="Style"/>
        <w:ind w:right="79"/>
        <w:jc w:val="both"/>
        <w:rPr>
          <w:rFonts w:asciiTheme="minorHAnsi" w:hAnsiTheme="minorHAnsi"/>
          <w:bCs/>
          <w:iCs/>
          <w:sz w:val="22"/>
          <w:szCs w:val="22"/>
        </w:rPr>
      </w:pPr>
    </w:p>
    <w:p w14:paraId="487B36C3" w14:textId="644B013A" w:rsidR="00902859" w:rsidRPr="00C33061" w:rsidRDefault="00C33061" w:rsidP="00902859">
      <w:pPr>
        <w:widowControl w:val="0"/>
        <w:autoSpaceDE w:val="0"/>
        <w:autoSpaceDN w:val="0"/>
        <w:adjustRightInd w:val="0"/>
        <w:spacing w:line="240" w:lineRule="auto"/>
        <w:ind w:right="27"/>
        <w:jc w:val="both"/>
        <w:rPr>
          <w:rFonts w:eastAsiaTheme="minorEastAsia" w:cs="Arial"/>
          <w:lang w:eastAsia="fr-FR"/>
        </w:rPr>
      </w:pPr>
      <w:r w:rsidRPr="00BE0988">
        <w:rPr>
          <w:rFonts w:eastAsiaTheme="minorEastAsia" w:cs="Arial"/>
          <w:i/>
          <w:iCs/>
          <w:sz w:val="24"/>
          <w:szCs w:val="24"/>
          <w:u w:val="single"/>
          <w:lang w:eastAsia="fr-FR"/>
        </w:rPr>
        <w:t>Complément</w:t>
      </w:r>
      <w:r>
        <w:rPr>
          <w:rFonts w:eastAsiaTheme="minorEastAsia" w:cs="Arial"/>
          <w:i/>
          <w:iCs/>
          <w:sz w:val="24"/>
          <w:szCs w:val="24"/>
          <w:lang w:eastAsia="fr-FR"/>
        </w:rPr>
        <w:t> : l</w:t>
      </w:r>
      <w:r w:rsidR="00902859" w:rsidRPr="00C33061">
        <w:rPr>
          <w:rFonts w:eastAsiaTheme="minorEastAsia" w:cs="Arial"/>
          <w:i/>
          <w:iCs/>
          <w:sz w:val="24"/>
          <w:szCs w:val="24"/>
          <w:lang w:eastAsia="fr-FR"/>
        </w:rPr>
        <w:t xml:space="preserve">es abandons de créances et subventions intra-groupe </w:t>
      </w:r>
      <w:r w:rsidR="00902859" w:rsidRPr="00C33061">
        <w:rPr>
          <w:rFonts w:eastAsiaTheme="minorEastAsia" w:cs="Arial"/>
          <w:lang w:eastAsia="fr-FR"/>
        </w:rPr>
        <w:t>ne sont plus neutralisés au niveau du résultat d'ensemble</w:t>
      </w:r>
      <w:r w:rsidRPr="00C33061">
        <w:rPr>
          <w:rFonts w:eastAsiaTheme="minorEastAsia" w:cs="Arial"/>
          <w:lang w:eastAsia="fr-FR"/>
        </w:rPr>
        <w:t xml:space="preserve"> (depuis 2019)</w:t>
      </w:r>
      <w:r w:rsidR="00902859" w:rsidRPr="00C33061">
        <w:rPr>
          <w:rFonts w:eastAsiaTheme="minorEastAsia" w:cs="Arial"/>
          <w:lang w:eastAsia="fr-FR"/>
        </w:rPr>
        <w:t xml:space="preserve">. </w:t>
      </w:r>
    </w:p>
    <w:p w14:paraId="7447B067" w14:textId="77777777" w:rsidR="00DC737E" w:rsidRPr="003D117E" w:rsidRDefault="00DC737E" w:rsidP="00DC737E">
      <w:pPr>
        <w:pStyle w:val="Style"/>
        <w:spacing w:line="360" w:lineRule="auto"/>
        <w:ind w:right="79"/>
        <w:jc w:val="both"/>
        <w:rPr>
          <w:rFonts w:asciiTheme="minorHAnsi" w:hAnsiTheme="minorHAnsi"/>
          <w:bCs/>
          <w:iCs/>
          <w:sz w:val="22"/>
          <w:szCs w:val="22"/>
        </w:rPr>
      </w:pPr>
    </w:p>
    <w:p w14:paraId="7D47556D" w14:textId="77777777" w:rsidR="002E52F2" w:rsidRDefault="002E52F2" w:rsidP="002E52F2">
      <w:pPr>
        <w:pStyle w:val="Paragraphedeliste"/>
        <w:numPr>
          <w:ilvl w:val="0"/>
          <w:numId w:val="26"/>
        </w:numPr>
        <w:tabs>
          <w:tab w:val="left" w:pos="6075"/>
        </w:tabs>
        <w:spacing w:line="240" w:lineRule="auto"/>
        <w:rPr>
          <w:b/>
          <w:sz w:val="24"/>
          <w:szCs w:val="24"/>
          <w:u w:val="single"/>
        </w:rPr>
      </w:pPr>
      <w:r w:rsidRPr="002E52F2">
        <w:rPr>
          <w:b/>
          <w:sz w:val="24"/>
          <w:szCs w:val="24"/>
          <w:u w:val="single"/>
        </w:rPr>
        <w:t>A</w:t>
      </w:r>
      <w:r w:rsidR="00DC737E">
        <w:rPr>
          <w:b/>
          <w:sz w:val="24"/>
          <w:szCs w:val="24"/>
          <w:u w:val="single"/>
        </w:rPr>
        <w:t>utres ajustements</w:t>
      </w:r>
      <w:r w:rsidRPr="002E52F2">
        <w:rPr>
          <w:b/>
          <w:sz w:val="24"/>
          <w:szCs w:val="24"/>
          <w:u w:val="single"/>
        </w:rPr>
        <w:t> :</w:t>
      </w:r>
    </w:p>
    <w:p w14:paraId="34A53A19" w14:textId="77777777" w:rsidR="00DC737E" w:rsidRDefault="00DC737E" w:rsidP="00DC737E">
      <w:pPr>
        <w:pStyle w:val="Paragraphedeliste"/>
        <w:tabs>
          <w:tab w:val="left" w:pos="6075"/>
        </w:tabs>
        <w:spacing w:after="0" w:line="240" w:lineRule="auto"/>
        <w:ind w:left="1077"/>
        <w:rPr>
          <w:b/>
          <w:sz w:val="24"/>
          <w:szCs w:val="24"/>
          <w:u w:val="single"/>
        </w:rPr>
      </w:pPr>
    </w:p>
    <w:p w14:paraId="41B2A288" w14:textId="77777777" w:rsidR="007A09D7" w:rsidRPr="0072432A" w:rsidRDefault="00042CAC" w:rsidP="008D7726">
      <w:pPr>
        <w:pStyle w:val="Style"/>
        <w:spacing w:after="160"/>
        <w:ind w:right="77"/>
        <w:jc w:val="both"/>
        <w:rPr>
          <w:rFonts w:asciiTheme="minorHAnsi" w:hAnsiTheme="minorHAnsi"/>
          <w:b/>
          <w:bCs/>
          <w:i/>
          <w:iCs/>
        </w:rPr>
      </w:pPr>
      <w:r>
        <w:rPr>
          <w:rFonts w:asciiTheme="minorHAnsi" w:hAnsiTheme="minorHAnsi"/>
          <w:b/>
          <w:bCs/>
          <w:i/>
          <w:iCs/>
        </w:rPr>
        <w:t>231</w:t>
      </w:r>
      <w:r w:rsidR="007A09D7" w:rsidRPr="0072432A">
        <w:rPr>
          <w:rFonts w:asciiTheme="minorHAnsi" w:hAnsiTheme="minorHAnsi"/>
          <w:b/>
          <w:bCs/>
          <w:i/>
          <w:iCs/>
        </w:rPr>
        <w:t xml:space="preserve">- Charges financières </w:t>
      </w:r>
      <w:r w:rsidR="007A09D7" w:rsidRPr="0072432A">
        <w:rPr>
          <w:rFonts w:asciiTheme="minorHAnsi" w:hAnsiTheme="minorHAnsi"/>
          <w:i/>
          <w:iCs/>
        </w:rPr>
        <w:t xml:space="preserve">« </w:t>
      </w:r>
      <w:r w:rsidR="007A09D7" w:rsidRPr="0072432A">
        <w:rPr>
          <w:rFonts w:asciiTheme="minorHAnsi" w:hAnsiTheme="minorHAnsi"/>
          <w:b/>
          <w:bCs/>
          <w:i/>
          <w:iCs/>
        </w:rPr>
        <w:t xml:space="preserve">amendement Charasse </w:t>
      </w:r>
      <w:r w:rsidR="007A09D7" w:rsidRPr="0072432A">
        <w:rPr>
          <w:rFonts w:asciiTheme="minorHAnsi" w:hAnsiTheme="minorHAnsi"/>
          <w:w w:val="87"/>
        </w:rPr>
        <w:t xml:space="preserve">») </w:t>
      </w:r>
      <w:r w:rsidR="007A09D7" w:rsidRPr="0072432A">
        <w:rPr>
          <w:rFonts w:asciiTheme="minorHAnsi" w:hAnsiTheme="minorHAnsi"/>
          <w:b/>
          <w:bCs/>
          <w:i/>
          <w:iCs/>
        </w:rPr>
        <w:t xml:space="preserve">(CGI art. </w:t>
      </w:r>
      <w:r w:rsidR="007A09D7" w:rsidRPr="0072432A">
        <w:rPr>
          <w:rFonts w:asciiTheme="minorHAnsi" w:hAnsiTheme="minorHAnsi"/>
          <w:b/>
          <w:bCs/>
        </w:rPr>
        <w:t xml:space="preserve">223 </w:t>
      </w:r>
      <w:r w:rsidR="007A09D7" w:rsidRPr="0072432A">
        <w:rPr>
          <w:rFonts w:asciiTheme="minorHAnsi" w:hAnsiTheme="minorHAnsi" w:cs="Times New Roman"/>
          <w:b/>
          <w:bCs/>
          <w:i/>
          <w:iCs/>
          <w:w w:val="128"/>
        </w:rPr>
        <w:t xml:space="preserve">8 </w:t>
      </w:r>
      <w:r w:rsidR="007A09D7" w:rsidRPr="0072432A">
        <w:rPr>
          <w:rFonts w:asciiTheme="minorHAnsi" w:hAnsiTheme="minorHAnsi"/>
          <w:b/>
          <w:bCs/>
          <w:i/>
          <w:iCs/>
        </w:rPr>
        <w:t xml:space="preserve">al.7 et s.) </w:t>
      </w:r>
    </w:p>
    <w:p w14:paraId="5070BCA8" w14:textId="34A4DCF0" w:rsidR="00DF04FA" w:rsidRDefault="00DF04FA" w:rsidP="008D7726">
      <w:pPr>
        <w:pStyle w:val="Style"/>
        <w:spacing w:after="160"/>
        <w:ind w:left="18" w:right="356"/>
        <w:jc w:val="both"/>
        <w:rPr>
          <w:rFonts w:asciiTheme="minorHAnsi" w:hAnsiTheme="minorHAnsi"/>
          <w:sz w:val="22"/>
          <w:szCs w:val="22"/>
        </w:rPr>
      </w:pPr>
      <w:r w:rsidRPr="00FF1973">
        <w:rPr>
          <w:rFonts w:asciiTheme="minorHAnsi" w:hAnsiTheme="minorHAnsi"/>
          <w:b/>
          <w:sz w:val="22"/>
          <w:szCs w:val="22"/>
          <w:u w:val="single"/>
        </w:rPr>
        <w:t>L’entrée d’une société dans un groupe</w:t>
      </w:r>
      <w:r w:rsidRPr="00DF04FA">
        <w:rPr>
          <w:rFonts w:asciiTheme="minorHAnsi" w:hAnsiTheme="minorHAnsi"/>
          <w:b/>
          <w:sz w:val="22"/>
          <w:szCs w:val="22"/>
        </w:rPr>
        <w:t xml:space="preserve"> nécessite parfois des opérations de restructuration du capital.</w:t>
      </w:r>
      <w:r>
        <w:rPr>
          <w:rFonts w:asciiTheme="minorHAnsi" w:hAnsiTheme="minorHAnsi"/>
          <w:sz w:val="22"/>
          <w:szCs w:val="22"/>
        </w:rPr>
        <w:t xml:space="preserve"> Cela peut entrainer la création de charges financières dans le groupe dont il faut neutraliser les conséquences fiscales (</w:t>
      </w:r>
      <w:proofErr w:type="spellStart"/>
      <w:r>
        <w:rPr>
          <w:rFonts w:asciiTheme="minorHAnsi" w:hAnsiTheme="minorHAnsi"/>
          <w:sz w:val="22"/>
          <w:szCs w:val="22"/>
        </w:rPr>
        <w:t>réint</w:t>
      </w:r>
      <w:proofErr w:type="spellEnd"/>
      <w:r>
        <w:rPr>
          <w:rFonts w:asciiTheme="minorHAnsi" w:hAnsiTheme="minorHAnsi"/>
          <w:sz w:val="22"/>
          <w:szCs w:val="22"/>
        </w:rPr>
        <w:t>. des charges financières dans le résultat d’ensemble).</w:t>
      </w:r>
    </w:p>
    <w:p w14:paraId="7D11FFE3" w14:textId="7F0C2A21" w:rsidR="007A09D7" w:rsidRPr="00AE7F34" w:rsidRDefault="00DF04FA" w:rsidP="008D7726">
      <w:pPr>
        <w:pStyle w:val="Style"/>
        <w:spacing w:after="160"/>
        <w:ind w:left="18" w:right="356"/>
        <w:jc w:val="both"/>
        <w:rPr>
          <w:rFonts w:asciiTheme="minorHAnsi" w:hAnsiTheme="minorHAnsi"/>
          <w:sz w:val="22"/>
          <w:szCs w:val="22"/>
        </w:rPr>
      </w:pPr>
      <w:r>
        <w:rPr>
          <w:rFonts w:asciiTheme="minorHAnsi" w:hAnsiTheme="minorHAnsi"/>
          <w:sz w:val="22"/>
          <w:szCs w:val="22"/>
        </w:rPr>
        <w:t xml:space="preserve">Aussi, </w:t>
      </w:r>
      <w:r w:rsidRPr="00DF04FA">
        <w:rPr>
          <w:rFonts w:asciiTheme="minorHAnsi" w:hAnsiTheme="minorHAnsi"/>
          <w:b/>
          <w:sz w:val="22"/>
          <w:szCs w:val="22"/>
        </w:rPr>
        <w:t>l</w:t>
      </w:r>
      <w:r w:rsidR="007A09D7" w:rsidRPr="00DF04FA">
        <w:rPr>
          <w:rFonts w:asciiTheme="minorHAnsi" w:hAnsiTheme="minorHAnsi"/>
          <w:b/>
          <w:sz w:val="22"/>
          <w:szCs w:val="22"/>
        </w:rPr>
        <w:t>orsque les</w:t>
      </w:r>
      <w:r w:rsidR="007A09D7" w:rsidRPr="00AE7F34">
        <w:rPr>
          <w:rFonts w:asciiTheme="minorHAnsi" w:hAnsiTheme="minorHAnsi"/>
          <w:sz w:val="22"/>
          <w:szCs w:val="22"/>
        </w:rPr>
        <w:t xml:space="preserve"> </w:t>
      </w:r>
      <w:r w:rsidR="007A09D7" w:rsidRPr="0072432A">
        <w:rPr>
          <w:rFonts w:asciiTheme="minorHAnsi" w:hAnsiTheme="minorHAnsi"/>
          <w:b/>
          <w:sz w:val="22"/>
          <w:szCs w:val="22"/>
        </w:rPr>
        <w:t xml:space="preserve">titres d'une société du groupe </w:t>
      </w:r>
      <w:r w:rsidR="00287470">
        <w:rPr>
          <w:rFonts w:asciiTheme="minorHAnsi" w:hAnsiTheme="minorHAnsi"/>
          <w:b/>
          <w:sz w:val="22"/>
          <w:szCs w:val="22"/>
        </w:rPr>
        <w:t>sont</w:t>
      </w:r>
      <w:r w:rsidR="007A09D7" w:rsidRPr="0072432A">
        <w:rPr>
          <w:rFonts w:asciiTheme="minorHAnsi" w:hAnsiTheme="minorHAnsi"/>
          <w:b/>
          <w:sz w:val="22"/>
          <w:szCs w:val="22"/>
        </w:rPr>
        <w:t xml:space="preserve"> achetés auprès d'actionnaires qui contrôlent le groupe</w:t>
      </w:r>
      <w:r w:rsidR="007A09D7" w:rsidRPr="00AE7F34">
        <w:rPr>
          <w:rFonts w:asciiTheme="minorHAnsi" w:hAnsiTheme="minorHAnsi"/>
          <w:sz w:val="22"/>
          <w:szCs w:val="22"/>
        </w:rPr>
        <w:t xml:space="preserve"> directement ou indirectement (ou auprès de sociétés qui sont contrôlées par ces actionnaires), </w:t>
      </w:r>
      <w:r w:rsidR="007A09D7" w:rsidRPr="0072432A">
        <w:rPr>
          <w:rFonts w:asciiTheme="minorHAnsi" w:hAnsiTheme="minorHAnsi"/>
          <w:b/>
          <w:sz w:val="22"/>
          <w:szCs w:val="22"/>
        </w:rPr>
        <w:t>les charges financières supportées par cette société ne sont pas toutes déductibles</w:t>
      </w:r>
      <w:r w:rsidR="007A09D7" w:rsidRPr="00AE7F34">
        <w:rPr>
          <w:rFonts w:asciiTheme="minorHAnsi" w:hAnsiTheme="minorHAnsi"/>
          <w:sz w:val="22"/>
          <w:szCs w:val="22"/>
        </w:rPr>
        <w:t>.</w:t>
      </w:r>
    </w:p>
    <w:p w14:paraId="3692A86B" w14:textId="66797795" w:rsidR="007A09D7" w:rsidRPr="00AE7F34" w:rsidRDefault="007A09D7" w:rsidP="008D7726">
      <w:pPr>
        <w:pStyle w:val="Style"/>
        <w:spacing w:after="160"/>
        <w:ind w:left="54" w:right="325"/>
        <w:jc w:val="both"/>
        <w:rPr>
          <w:rFonts w:asciiTheme="minorHAnsi" w:hAnsiTheme="minorHAnsi"/>
          <w:sz w:val="22"/>
          <w:szCs w:val="22"/>
        </w:rPr>
      </w:pPr>
      <w:r w:rsidRPr="00AE7F34">
        <w:rPr>
          <w:rFonts w:asciiTheme="minorHAnsi" w:hAnsiTheme="minorHAnsi"/>
          <w:sz w:val="22"/>
          <w:szCs w:val="22"/>
        </w:rPr>
        <w:t xml:space="preserve">Le retraitement consiste </w:t>
      </w:r>
      <w:r w:rsidRPr="00AE7F34">
        <w:rPr>
          <w:rFonts w:asciiTheme="minorHAnsi" w:hAnsiTheme="minorHAnsi" w:cs="Times New Roman"/>
          <w:w w:val="105"/>
          <w:sz w:val="22"/>
          <w:szCs w:val="22"/>
        </w:rPr>
        <w:t xml:space="preserve">à </w:t>
      </w:r>
      <w:r w:rsidRPr="00AE7F34">
        <w:rPr>
          <w:rFonts w:asciiTheme="minorHAnsi" w:hAnsiTheme="minorHAnsi"/>
          <w:sz w:val="22"/>
          <w:szCs w:val="22"/>
        </w:rPr>
        <w:t xml:space="preserve">rendre non déductibles </w:t>
      </w:r>
      <w:r w:rsidR="00DF04FA">
        <w:rPr>
          <w:rFonts w:asciiTheme="minorHAnsi" w:hAnsiTheme="minorHAnsi"/>
          <w:sz w:val="22"/>
          <w:szCs w:val="22"/>
        </w:rPr>
        <w:t>c</w:t>
      </w:r>
      <w:r w:rsidRPr="00AE7F34">
        <w:rPr>
          <w:rFonts w:asciiTheme="minorHAnsi" w:hAnsiTheme="minorHAnsi"/>
          <w:sz w:val="22"/>
          <w:szCs w:val="22"/>
        </w:rPr>
        <w:t xml:space="preserve">es charges financières présumées liées </w:t>
      </w:r>
      <w:r w:rsidRPr="00AE7F34">
        <w:rPr>
          <w:rFonts w:asciiTheme="minorHAnsi" w:hAnsiTheme="minorHAnsi" w:cs="Times New Roman"/>
          <w:w w:val="105"/>
          <w:sz w:val="22"/>
          <w:szCs w:val="22"/>
        </w:rPr>
        <w:t xml:space="preserve">à </w:t>
      </w:r>
      <w:r w:rsidRPr="00AE7F34">
        <w:rPr>
          <w:rFonts w:asciiTheme="minorHAnsi" w:hAnsiTheme="minorHAnsi"/>
          <w:sz w:val="22"/>
          <w:szCs w:val="22"/>
        </w:rPr>
        <w:t xml:space="preserve">l'acquisition des titres de la société devenant membre du groupe. En revanche, le retraitement ne s'applique pas aux cessions de titres </w:t>
      </w:r>
      <w:r w:rsidRPr="00AE7F34">
        <w:rPr>
          <w:rFonts w:asciiTheme="minorHAnsi" w:hAnsiTheme="minorHAnsi" w:cs="Times New Roman"/>
          <w:w w:val="105"/>
          <w:sz w:val="22"/>
          <w:szCs w:val="22"/>
        </w:rPr>
        <w:t xml:space="preserve">à </w:t>
      </w:r>
      <w:r w:rsidRPr="00AE7F34">
        <w:rPr>
          <w:rFonts w:asciiTheme="minorHAnsi" w:hAnsiTheme="minorHAnsi"/>
          <w:sz w:val="22"/>
          <w:szCs w:val="22"/>
        </w:rPr>
        <w:t xml:space="preserve">l'intérieur du groupe. </w:t>
      </w:r>
    </w:p>
    <w:p w14:paraId="3353DB93" w14:textId="77777777" w:rsidR="007A09D7" w:rsidRPr="00AE7F34" w:rsidRDefault="007A09D7" w:rsidP="008D7726">
      <w:pPr>
        <w:pStyle w:val="Style"/>
        <w:tabs>
          <w:tab w:val="left" w:pos="82"/>
        </w:tabs>
        <w:spacing w:after="160"/>
        <w:ind w:right="307"/>
        <w:jc w:val="both"/>
        <w:rPr>
          <w:rFonts w:asciiTheme="minorHAnsi" w:hAnsiTheme="minorHAnsi"/>
          <w:iCs/>
          <w:sz w:val="22"/>
          <w:szCs w:val="22"/>
        </w:rPr>
      </w:pPr>
      <w:r w:rsidRPr="00AE7F34">
        <w:rPr>
          <w:rFonts w:asciiTheme="minorHAnsi" w:hAnsiTheme="minorHAnsi"/>
          <w:iCs/>
          <w:sz w:val="22"/>
          <w:szCs w:val="22"/>
        </w:rPr>
        <w:t xml:space="preserve">Ce retraitement résulte de la loi de Finances rectificative pour </w:t>
      </w:r>
      <w:r w:rsidR="001E0411" w:rsidRPr="00AE7F34">
        <w:rPr>
          <w:rFonts w:asciiTheme="minorHAnsi" w:hAnsiTheme="minorHAnsi"/>
          <w:iCs/>
          <w:sz w:val="22"/>
          <w:szCs w:val="22"/>
        </w:rPr>
        <w:t>20</w:t>
      </w:r>
      <w:r w:rsidRPr="00AE7F34">
        <w:rPr>
          <w:rFonts w:asciiTheme="minorHAnsi" w:hAnsiTheme="minorHAnsi"/>
          <w:iCs/>
          <w:sz w:val="22"/>
          <w:szCs w:val="22"/>
        </w:rPr>
        <w:t xml:space="preserve">19 et était destiné à </w:t>
      </w:r>
      <w:r w:rsidR="001E0411" w:rsidRPr="00AE7F34">
        <w:rPr>
          <w:rFonts w:asciiTheme="minorHAnsi" w:hAnsiTheme="minorHAnsi"/>
          <w:iCs/>
          <w:sz w:val="22"/>
          <w:szCs w:val="22"/>
        </w:rPr>
        <w:t>contrecarre</w:t>
      </w:r>
      <w:r w:rsidR="001A7E12">
        <w:rPr>
          <w:rFonts w:asciiTheme="minorHAnsi" w:hAnsiTheme="minorHAnsi"/>
          <w:iCs/>
          <w:sz w:val="22"/>
          <w:szCs w:val="22"/>
        </w:rPr>
        <w:t>r</w:t>
      </w:r>
      <w:r w:rsidR="001E0411" w:rsidRPr="00AE7F34">
        <w:rPr>
          <w:rFonts w:asciiTheme="minorHAnsi" w:hAnsiTheme="minorHAnsi"/>
          <w:iCs/>
          <w:sz w:val="22"/>
          <w:szCs w:val="22"/>
        </w:rPr>
        <w:t xml:space="preserve"> </w:t>
      </w:r>
      <w:r w:rsidRPr="00AE7F34">
        <w:rPr>
          <w:rFonts w:asciiTheme="minorHAnsi" w:hAnsiTheme="minorHAnsi"/>
          <w:iCs/>
          <w:sz w:val="22"/>
          <w:szCs w:val="22"/>
        </w:rPr>
        <w:lastRenderedPageBreak/>
        <w:t xml:space="preserve">les montages consistant à « créer" des charges financières (intérêts sur emprunts) au sein d'un groupe intégré en opérant des rachats de titres. </w:t>
      </w:r>
    </w:p>
    <w:p w14:paraId="331B73EA" w14:textId="77777777" w:rsidR="0092201A" w:rsidRDefault="0092201A" w:rsidP="00DC737E">
      <w:pPr>
        <w:pStyle w:val="Style"/>
        <w:ind w:right="79"/>
        <w:rPr>
          <w:rFonts w:asciiTheme="minorHAnsi" w:hAnsiTheme="minorHAnsi"/>
          <w:b/>
          <w:iCs/>
          <w:sz w:val="22"/>
          <w:szCs w:val="22"/>
          <w:u w:val="single"/>
        </w:rPr>
      </w:pPr>
    </w:p>
    <w:p w14:paraId="3F3AA5DC" w14:textId="77777777" w:rsidR="001E0411" w:rsidRDefault="001E0411" w:rsidP="0092201A">
      <w:pPr>
        <w:pStyle w:val="Style"/>
        <w:spacing w:after="160"/>
        <w:ind w:right="77"/>
        <w:rPr>
          <w:rFonts w:asciiTheme="minorHAnsi" w:hAnsiTheme="minorHAnsi"/>
          <w:iCs/>
          <w:sz w:val="22"/>
          <w:szCs w:val="22"/>
        </w:rPr>
      </w:pPr>
      <w:r w:rsidRPr="0072432A">
        <w:rPr>
          <w:rFonts w:asciiTheme="minorHAnsi" w:hAnsiTheme="minorHAnsi"/>
          <w:b/>
          <w:iCs/>
          <w:sz w:val="22"/>
          <w:szCs w:val="22"/>
          <w:u w:val="single"/>
        </w:rPr>
        <w:t>Exemple</w:t>
      </w:r>
      <w:r w:rsidRPr="0072432A">
        <w:rPr>
          <w:rFonts w:asciiTheme="minorHAnsi" w:hAnsiTheme="minorHAnsi"/>
          <w:b/>
          <w:iCs/>
          <w:sz w:val="22"/>
          <w:szCs w:val="22"/>
        </w:rPr>
        <w:t xml:space="preserve"> </w:t>
      </w:r>
      <w:r w:rsidRPr="00AE7F34">
        <w:rPr>
          <w:rFonts w:asciiTheme="minorHAnsi" w:hAnsiTheme="minorHAnsi"/>
          <w:iCs/>
          <w:sz w:val="22"/>
          <w:szCs w:val="22"/>
        </w:rPr>
        <w:t>:</w:t>
      </w:r>
      <w:r w:rsidR="007A09D7" w:rsidRPr="00AE7F34">
        <w:rPr>
          <w:rFonts w:asciiTheme="minorHAnsi" w:hAnsiTheme="minorHAnsi"/>
          <w:iCs/>
          <w:sz w:val="22"/>
          <w:szCs w:val="22"/>
        </w:rPr>
        <w:t xml:space="preserve"> soit une société A détenue à 70% par une société B ; une société C est détenue par A à hauteur de 20% et par B à hauteur de 75%. </w:t>
      </w:r>
    </w:p>
    <w:p w14:paraId="47F9B832" w14:textId="77777777" w:rsidR="0092201A" w:rsidRDefault="0092201A" w:rsidP="008D7726">
      <w:pPr>
        <w:pStyle w:val="Style"/>
        <w:spacing w:after="160"/>
        <w:ind w:right="77"/>
        <w:jc w:val="both"/>
        <w:rPr>
          <w:rFonts w:asciiTheme="minorHAnsi" w:hAnsiTheme="minorHAnsi"/>
          <w:iCs/>
          <w:sz w:val="22"/>
          <w:szCs w:val="22"/>
        </w:rPr>
      </w:pPr>
      <w:r w:rsidRPr="0092201A">
        <w:rPr>
          <w:rFonts w:asciiTheme="minorHAnsi" w:hAnsiTheme="minorHAnsi"/>
          <w:b/>
          <w:iCs/>
          <w:noProof/>
          <w:sz w:val="22"/>
          <w:szCs w:val="22"/>
          <w:u w:val="single"/>
        </w:rPr>
        <mc:AlternateContent>
          <mc:Choice Requires="wps">
            <w:drawing>
              <wp:anchor distT="45720" distB="45720" distL="114300" distR="114300" simplePos="0" relativeHeight="251694080" behindDoc="0" locked="0" layoutInCell="1" allowOverlap="1" wp14:anchorId="4CB1131D" wp14:editId="40370FDC">
                <wp:simplePos x="0" y="0"/>
                <wp:positionH relativeFrom="column">
                  <wp:posOffset>2167255</wp:posOffset>
                </wp:positionH>
                <wp:positionV relativeFrom="paragraph">
                  <wp:posOffset>114935</wp:posOffset>
                </wp:positionV>
                <wp:extent cx="3443605" cy="1404620"/>
                <wp:effectExtent l="0" t="0" r="4445" b="6985"/>
                <wp:wrapSquare wrapText="bothSides"/>
                <wp:docPr id="19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3605" cy="1404620"/>
                        </a:xfrm>
                        <a:prstGeom prst="rect">
                          <a:avLst/>
                        </a:prstGeom>
                        <a:solidFill>
                          <a:srgbClr val="FFFFFF"/>
                        </a:solidFill>
                        <a:ln w="9525">
                          <a:noFill/>
                          <a:miter lim="800000"/>
                          <a:headEnd/>
                          <a:tailEnd/>
                        </a:ln>
                      </wps:spPr>
                      <wps:txbx>
                        <w:txbxContent>
                          <w:p w14:paraId="37E734D2" w14:textId="77777777" w:rsidR="00706C76" w:rsidRDefault="00706C76" w:rsidP="0092201A">
                            <w:pPr>
                              <w:pStyle w:val="Style"/>
                              <w:spacing w:after="160"/>
                              <w:ind w:right="77"/>
                              <w:jc w:val="both"/>
                              <w:rPr>
                                <w:rFonts w:asciiTheme="minorHAnsi" w:hAnsiTheme="minorHAnsi"/>
                                <w:iCs/>
                                <w:sz w:val="22"/>
                                <w:szCs w:val="22"/>
                              </w:rPr>
                            </w:pPr>
                            <w:r w:rsidRPr="00AE7F34">
                              <w:rPr>
                                <w:rFonts w:asciiTheme="minorHAnsi" w:hAnsiTheme="minorHAnsi"/>
                                <w:iCs/>
                                <w:sz w:val="22"/>
                                <w:szCs w:val="22"/>
                              </w:rPr>
                              <w:t>A acquiert les 75% de C auprès de B, qui la contrôle, et forme ensuite un groupe intégré comprenant A et C</w:t>
                            </w:r>
                            <w:r>
                              <w:rPr>
                                <w:rFonts w:asciiTheme="minorHAnsi" w:hAnsiTheme="minorHAnsi"/>
                                <w:iCs/>
                                <w:sz w:val="22"/>
                                <w:szCs w:val="22"/>
                              </w:rPr>
                              <w:t>.</w:t>
                            </w:r>
                          </w:p>
                          <w:p w14:paraId="3BE225DF" w14:textId="77777777" w:rsidR="00706C76" w:rsidRPr="00AE7F34" w:rsidRDefault="00706C76" w:rsidP="0092201A">
                            <w:pPr>
                              <w:pStyle w:val="Style"/>
                              <w:spacing w:after="160"/>
                              <w:ind w:right="77"/>
                              <w:jc w:val="both"/>
                              <w:rPr>
                                <w:rFonts w:asciiTheme="minorHAnsi" w:hAnsiTheme="minorHAnsi"/>
                                <w:iCs/>
                                <w:sz w:val="22"/>
                                <w:szCs w:val="22"/>
                              </w:rPr>
                            </w:pPr>
                            <w:r>
                              <w:rPr>
                                <w:rFonts w:asciiTheme="minorHAnsi" w:hAnsiTheme="minorHAnsi"/>
                                <w:iCs/>
                                <w:sz w:val="22"/>
                                <w:szCs w:val="22"/>
                              </w:rPr>
                              <w:t>L</w:t>
                            </w:r>
                            <w:r w:rsidRPr="00AE7F34">
                              <w:rPr>
                                <w:rFonts w:asciiTheme="minorHAnsi" w:hAnsiTheme="minorHAnsi"/>
                                <w:iCs/>
                                <w:sz w:val="22"/>
                                <w:szCs w:val="22"/>
                              </w:rPr>
                              <w:t xml:space="preserve">a société A </w:t>
                            </w:r>
                            <w:proofErr w:type="spellStart"/>
                            <w:r w:rsidRPr="00AE7F34">
                              <w:rPr>
                                <w:rFonts w:asciiTheme="minorHAnsi" w:hAnsiTheme="minorHAnsi"/>
                                <w:iCs/>
                                <w:sz w:val="22"/>
                                <w:szCs w:val="22"/>
                              </w:rPr>
                              <w:t>a</w:t>
                            </w:r>
                            <w:proofErr w:type="spellEnd"/>
                            <w:r w:rsidRPr="00AE7F34">
                              <w:rPr>
                                <w:rFonts w:asciiTheme="minorHAnsi" w:hAnsiTheme="minorHAnsi"/>
                                <w:iCs/>
                                <w:sz w:val="22"/>
                                <w:szCs w:val="22"/>
                              </w:rPr>
                              <w:t xml:space="preserve"> créé « artificiellement" des charges financières (si elle s'endette pour financer l'acquisition de C) qui viendraient en déduction du résultat d'ensemble, en l'absence de retraitement spécifique.</w:t>
                            </w:r>
                          </w:p>
                          <w:p w14:paraId="6DD39DB9" w14:textId="77777777" w:rsidR="00706C76" w:rsidRDefault="00706C76"/>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B1131D" id="_x0000_s1036" type="#_x0000_t202" style="position:absolute;left:0;text-align:left;margin-left:170.65pt;margin-top:9.05pt;width:271.15pt;height:110.6pt;z-index:2516940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nMmKQIAACsEAAAOAAAAZHJzL2Uyb0RvYy54bWysU02P2yAQvVfqf0DcGzteJ91YcVbbbFNV&#10;2n5I2156w4BjVMxQILG3v74Dzmaj7a2qDwg8M483bx7rm7HX5CidV2BqOp/llEjDQSizr+n3b7s3&#10;15T4wIxgGoys6aP09Gbz+tV6sJUsoAMtpCMIYnw12Jp2IdgqyzzvZM/8DKw0GGzB9Szg0e0z4diA&#10;6L3OijxfZgM4YR1w6T3+vZuCdJPw21by8KVtvQxE1xS5hbS6tDZxzTZrVu0ds53iJxrsH1j0TBm8&#10;9Ax1xwIjB6f+guoVd+ChDTMOfQZtq7hMPWA38/xFNw8dszL1guJ4e5bJ/z9Y/vn41RElcHarghLD&#10;ehzSDxwVEZIEOQZJiijSYH2FuQ8Ws8P4DkYsSA17ew/8pycGth0ze3nrHAydZAJJzmNldlE64fgI&#10;0gyfQOBd7BAgAY2t66OCqAlBdBzW43lAyINw/HlVllfLfEEJx9i8zMtlkUaYseqp3DofPkjoSdzU&#10;1KEDEjw73vsQ6bDqKSXe5kErsVNap4PbN1vtyJGhW3bpSx28SNOGDDVdLYpFQjYQ65ORehXQzVr1&#10;Nb3O4zf5K8rx3oiUEpjS0x6ZaHPSJ0oyiRPGZpzmkYqjeA2IR1TMweRefG246cD9pmRA59bU/zow&#10;JynRHw2qvpqXZbR6OpSLtygRcZeR5jLCDEeomgZKpu02pOeR9LC3OJ2dSro9MzlxRkcmOU+vJ1r+&#10;8pyynt/45g8AAAD//wMAUEsDBBQABgAIAAAAIQBKkUEx3wAAAAoBAAAPAAAAZHJzL2Rvd25yZXYu&#10;eG1sTI/BTsMwEETvSPyDtUjcqJMaqhDiVBUVFw5IFCQ4urETR8Rry3bT8PcsJziu5mnmbbNd3MRm&#10;E9PoUUK5KoAZ7LwecZDw/vZ0UwFLWaFWk0cj4dsk2LaXF42qtT/jq5kPeWBUgqlWEmzOoeY8ddY4&#10;lVY+GKSs99GpTGccuI7qTOVu4uui2HCnRqQFq4J5tKb7OpychA9nR72PL5+9nub9c7+7C0sMUl5f&#10;LbsHYNks+Q+GX31Sh5acjv6EOrFJgrgtBaEUVCUwAqpKbIAdJazFvQDeNvz/C+0PAAAA//8DAFBL&#10;AQItABQABgAIAAAAIQC2gziS/gAAAOEBAAATAAAAAAAAAAAAAAAAAAAAAABbQ29udGVudF9UeXBl&#10;c10ueG1sUEsBAi0AFAAGAAgAAAAhADj9If/WAAAAlAEAAAsAAAAAAAAAAAAAAAAALwEAAF9yZWxz&#10;Ly5yZWxzUEsBAi0AFAAGAAgAAAAhAHF+cyYpAgAAKwQAAA4AAAAAAAAAAAAAAAAALgIAAGRycy9l&#10;Mm9Eb2MueG1sUEsBAi0AFAAGAAgAAAAhAEqRQTHfAAAACgEAAA8AAAAAAAAAAAAAAAAAgwQAAGRy&#10;cy9kb3ducmV2LnhtbFBLBQYAAAAABAAEAPMAAACPBQAAAAA=&#10;" stroked="f">
                <v:textbox style="mso-fit-shape-to-text:t">
                  <w:txbxContent>
                    <w:p w14:paraId="37E734D2" w14:textId="77777777" w:rsidR="00706C76" w:rsidRDefault="00706C76" w:rsidP="0092201A">
                      <w:pPr>
                        <w:pStyle w:val="Style"/>
                        <w:spacing w:after="160"/>
                        <w:ind w:right="77"/>
                        <w:jc w:val="both"/>
                        <w:rPr>
                          <w:rFonts w:asciiTheme="minorHAnsi" w:hAnsiTheme="minorHAnsi"/>
                          <w:iCs/>
                          <w:sz w:val="22"/>
                          <w:szCs w:val="22"/>
                        </w:rPr>
                      </w:pPr>
                      <w:r w:rsidRPr="00AE7F34">
                        <w:rPr>
                          <w:rFonts w:asciiTheme="minorHAnsi" w:hAnsiTheme="minorHAnsi"/>
                          <w:iCs/>
                          <w:sz w:val="22"/>
                          <w:szCs w:val="22"/>
                        </w:rPr>
                        <w:t>A acquiert les 75% de C auprès de B, qui la contrôle, et forme ensuite un groupe intégré comprenant A et C</w:t>
                      </w:r>
                      <w:r>
                        <w:rPr>
                          <w:rFonts w:asciiTheme="minorHAnsi" w:hAnsiTheme="minorHAnsi"/>
                          <w:iCs/>
                          <w:sz w:val="22"/>
                          <w:szCs w:val="22"/>
                        </w:rPr>
                        <w:t>.</w:t>
                      </w:r>
                    </w:p>
                    <w:p w14:paraId="3BE225DF" w14:textId="77777777" w:rsidR="00706C76" w:rsidRPr="00AE7F34" w:rsidRDefault="00706C76" w:rsidP="0092201A">
                      <w:pPr>
                        <w:pStyle w:val="Style"/>
                        <w:spacing w:after="160"/>
                        <w:ind w:right="77"/>
                        <w:jc w:val="both"/>
                        <w:rPr>
                          <w:rFonts w:asciiTheme="minorHAnsi" w:hAnsiTheme="minorHAnsi"/>
                          <w:iCs/>
                          <w:sz w:val="22"/>
                          <w:szCs w:val="22"/>
                        </w:rPr>
                      </w:pPr>
                      <w:r>
                        <w:rPr>
                          <w:rFonts w:asciiTheme="minorHAnsi" w:hAnsiTheme="minorHAnsi"/>
                          <w:iCs/>
                          <w:sz w:val="22"/>
                          <w:szCs w:val="22"/>
                        </w:rPr>
                        <w:t>L</w:t>
                      </w:r>
                      <w:r w:rsidRPr="00AE7F34">
                        <w:rPr>
                          <w:rFonts w:asciiTheme="minorHAnsi" w:hAnsiTheme="minorHAnsi"/>
                          <w:iCs/>
                          <w:sz w:val="22"/>
                          <w:szCs w:val="22"/>
                        </w:rPr>
                        <w:t xml:space="preserve">a société A </w:t>
                      </w:r>
                      <w:proofErr w:type="spellStart"/>
                      <w:r w:rsidRPr="00AE7F34">
                        <w:rPr>
                          <w:rFonts w:asciiTheme="minorHAnsi" w:hAnsiTheme="minorHAnsi"/>
                          <w:iCs/>
                          <w:sz w:val="22"/>
                          <w:szCs w:val="22"/>
                        </w:rPr>
                        <w:t>a</w:t>
                      </w:r>
                      <w:proofErr w:type="spellEnd"/>
                      <w:r w:rsidRPr="00AE7F34">
                        <w:rPr>
                          <w:rFonts w:asciiTheme="minorHAnsi" w:hAnsiTheme="minorHAnsi"/>
                          <w:iCs/>
                          <w:sz w:val="22"/>
                          <w:szCs w:val="22"/>
                        </w:rPr>
                        <w:t xml:space="preserve"> créé « artificiellement" des charges financières (si elle s'endette pour financer l'acquisition de C) qui viendraient en déduction du résultat d'ensemble, en l'absence de retraitement spécifique.</w:t>
                      </w:r>
                    </w:p>
                    <w:p w14:paraId="6DD39DB9" w14:textId="77777777" w:rsidR="00706C76" w:rsidRDefault="00706C76"/>
                  </w:txbxContent>
                </v:textbox>
                <w10:wrap type="square"/>
              </v:shape>
            </w:pict>
          </mc:Fallback>
        </mc:AlternateContent>
      </w:r>
      <w:r>
        <w:rPr>
          <w:rFonts w:asciiTheme="minorHAnsi" w:hAnsiTheme="minorHAnsi"/>
          <w:iCs/>
          <w:noProof/>
          <w:sz w:val="22"/>
          <w:szCs w:val="22"/>
        </w:rPr>
        <mc:AlternateContent>
          <mc:Choice Requires="wps">
            <w:drawing>
              <wp:anchor distT="0" distB="0" distL="114300" distR="114300" simplePos="0" relativeHeight="251687936" behindDoc="0" locked="0" layoutInCell="1" allowOverlap="1" wp14:anchorId="114E0976" wp14:editId="79CDB6ED">
                <wp:simplePos x="0" y="0"/>
                <wp:positionH relativeFrom="column">
                  <wp:posOffset>1233805</wp:posOffset>
                </wp:positionH>
                <wp:positionV relativeFrom="paragraph">
                  <wp:posOffset>210185</wp:posOffset>
                </wp:positionV>
                <wp:extent cx="19050" cy="1114425"/>
                <wp:effectExtent l="0" t="0" r="19050" b="28575"/>
                <wp:wrapNone/>
                <wp:docPr id="27" name="Connecteur droit 27"/>
                <wp:cNvGraphicFramePr/>
                <a:graphic xmlns:a="http://schemas.openxmlformats.org/drawingml/2006/main">
                  <a:graphicData uri="http://schemas.microsoft.com/office/word/2010/wordprocessingShape">
                    <wps:wsp>
                      <wps:cNvCnPr/>
                      <wps:spPr>
                        <a:xfrm>
                          <a:off x="0" y="0"/>
                          <a:ext cx="19050" cy="11144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C0C184" id="Connecteur droit 27"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15pt,16.55pt" to="98.65pt,10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gOzugEAAMcDAAAOAAAAZHJzL2Uyb0RvYy54bWysU9uO0zAQfUfiHyy/0yTVLpeo6T50BS8I&#10;Klg+wOuMG0u+aext0r9n7KRZBEgIxItje+acmXM82d1N1rAzYNTedbzZ1JyBk77X7tTxbw/vX73l&#10;LCbhemG8g45fIPK7/csXuzG0sPWDNz0gIxIX2zF0fEgptFUV5QBWxI0P4CioPFqR6IinqkcxErs1&#10;1bauX1ejxz6glxAj3d7PQb4v/EqBTJ+VipCY6Tj1lsqKZX3Ma7XfifaEIgxaLm2If+jCCu2o6Ep1&#10;L5JgT6h/obJaoo9epY30tvJKaQlFA6lp6p/UfB1EgKKFzIlhtSn+P1r56XxEpvuOb99w5oSlNzp4&#10;58g4eELWo9eJUYh8GkNsKf3gjricYjhiFj0ptPlLcthUvL2s3sKUmKTL5l19Sw8gKdI0zc3N9jZz&#10;Vs/ggDF9AG9Z3nTcaJeli1acP8Y0p15TCJebmcuXXboYyMnGfQFFcnLBgi6DBAeD7CxoBISU4FKz&#10;lC7ZGaa0MSuw/jNwyc9QKEP2N+AVUSp7l1aw1c7j76qn6dqymvOvDsy6swWPvr+UhynW0LQUc5fJ&#10;zuP447nAn/+//XcAAAD//wMAUEsDBBQABgAIAAAAIQCalfTO4QAAAAoBAAAPAAAAZHJzL2Rvd25y&#10;ZXYueG1sTI/BTsJAEIbvJr7DZky8yZbWINRuCSExIokhgAkel+7YVruzTXeh5e0dTnr8Z7788002&#10;H2wjztj52pGC8SgCgVQ4U1Op4GP/8jAF4YMmoxtHqOCCHub57U2mU+N62uJ5F0rBJeRTraAKoU2l&#10;9EWFVvuRa5F49+U6qwPHrpSm0z2X20bGUTSRVtfEFyrd4rLC4md3sgreu9VquVhfvmnzaftDvD5s&#10;3oZXpe7vhsUziIBD+IPhqs/qkLPT0Z3IeNFwnj0mjCpIkjGIKzB74sFRQRxNJyDzTP5/If8FAAD/&#10;/wMAUEsBAi0AFAAGAAgAAAAhALaDOJL+AAAA4QEAABMAAAAAAAAAAAAAAAAAAAAAAFtDb250ZW50&#10;X1R5cGVzXS54bWxQSwECLQAUAAYACAAAACEAOP0h/9YAAACUAQAACwAAAAAAAAAAAAAAAAAvAQAA&#10;X3JlbHMvLnJlbHNQSwECLQAUAAYACAAAACEA6NYDs7oBAADHAwAADgAAAAAAAAAAAAAAAAAuAgAA&#10;ZHJzL2Uyb0RvYy54bWxQSwECLQAUAAYACAAAACEAmpX0zuEAAAAKAQAADwAAAAAAAAAAAAAAAAAU&#10;BAAAZHJzL2Rvd25yZXYueG1sUEsFBgAAAAAEAAQA8wAAACIFAAAAAA==&#10;" strokecolor="#5b9bd5 [3204]" strokeweight=".5pt">
                <v:stroke joinstyle="miter"/>
              </v:line>
            </w:pict>
          </mc:Fallback>
        </mc:AlternateContent>
      </w:r>
      <w:r>
        <w:rPr>
          <w:rFonts w:asciiTheme="minorHAnsi" w:hAnsiTheme="minorHAnsi"/>
          <w:iCs/>
          <w:noProof/>
          <w:sz w:val="22"/>
          <w:szCs w:val="22"/>
        </w:rPr>
        <mc:AlternateContent>
          <mc:Choice Requires="wps">
            <w:drawing>
              <wp:anchor distT="0" distB="0" distL="114300" distR="114300" simplePos="0" relativeHeight="251688960" behindDoc="0" locked="0" layoutInCell="1" allowOverlap="1" wp14:anchorId="63EF91BD" wp14:editId="78B6F25F">
                <wp:simplePos x="0" y="0"/>
                <wp:positionH relativeFrom="column">
                  <wp:posOffset>1252855</wp:posOffset>
                </wp:positionH>
                <wp:positionV relativeFrom="paragraph">
                  <wp:posOffset>210185</wp:posOffset>
                </wp:positionV>
                <wp:extent cx="190500" cy="0"/>
                <wp:effectExtent l="0" t="0" r="19050" b="19050"/>
                <wp:wrapNone/>
                <wp:docPr id="28" name="Connecteur droit 28"/>
                <wp:cNvGraphicFramePr/>
                <a:graphic xmlns:a="http://schemas.openxmlformats.org/drawingml/2006/main">
                  <a:graphicData uri="http://schemas.microsoft.com/office/word/2010/wordprocessingShape">
                    <wps:wsp>
                      <wps:cNvCnPr/>
                      <wps:spPr>
                        <a:xfrm>
                          <a:off x="0" y="0"/>
                          <a:ext cx="1905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7484DD" id="Connecteur droit 28"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98.65pt,16.55pt" to="113.6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JpxtQEAAMIDAAAOAAAAZHJzL2Uyb0RvYy54bWysU02PEzEMvSPxH6Lc6UwrgWDU6R66gguC&#10;io8fkM04nUhJHDnZzvTf46TtLGKREIhLJo79bL9nz/Zu9k6cgJLF0Mv1qpUCgsbBhmMvv397/+qt&#10;FCmrMCiHAXp5hiTvdi9fbKfYwQZHdAOQ4CQhdVPs5Zhz7Jom6RG8SiuMENhpkLzKbNKxGUhNnN27&#10;ZtO2b5oJaYiEGlLi1/uLU+5qfmNA58/GJMjC9ZJ7y/Wkej6Us9ltVXckFUerr22of+jCKxu46JLq&#10;XmUlHsk+S+WtJkxo8kqjb9AYq6FyYDbr9hc2X0cVoXJhcVJcZEr/L63+dDqQsEMvNzypoDzPaI8h&#10;sHDwSGIgtFmwi3WaYuo4fB8OdLVSPFAhPRvy5ct0xFy1PS/awpyF5sf1u/Z1yxPQN1fzhIuU8gdA&#10;L8qll86Gwlp16vQxZa7FobcQNkofl8r1ls8OSrALX8Awk1KrousOwd6ROCmevtIaQl4XJpyvRheY&#10;sc4twPbPwGt8gULdr78BL4haGUNewN4GpN9Vz/OtZXOJvylw4V0keMDhXGdSpeFFqQyvS1028We7&#10;wp9+vd0PAAAA//8DAFBLAwQUAAYACAAAACEA7+o27d8AAAAJAQAADwAAAGRycy9kb3ducmV2Lnht&#10;bEyPT0vDQBDF74LfYRnBm900Af/EbEopiLUgpVWox212TKLZ2bC7bdJv7xQPenxvfrx5r5iNthNH&#10;9KF1pGA6SUAgVc60VCt4f3u6uQcRoiajO0eo4IQBZuXlRaFz4wba4HEba8EhFHKtoImxz6UMVYNW&#10;h4nrkfj26bzVkaWvpfF64HDbyTRJbqXVLfGHRve4aLD63h6sgle/XC7mq9MXrT/ssEtXu/XL+KzU&#10;9dU4fwQRcYx/MJzrc3UoudPeHcgE0bF+uMsYVZBlUxAMpOnZ2P8asizk/wXlDwAAAP//AwBQSwEC&#10;LQAUAAYACAAAACEAtoM4kv4AAADhAQAAEwAAAAAAAAAAAAAAAAAAAAAAW0NvbnRlbnRfVHlwZXNd&#10;LnhtbFBLAQItABQABgAIAAAAIQA4/SH/1gAAAJQBAAALAAAAAAAAAAAAAAAAAC8BAABfcmVscy8u&#10;cmVsc1BLAQItABQABgAIAAAAIQCmnJpxtQEAAMIDAAAOAAAAAAAAAAAAAAAAAC4CAABkcnMvZTJv&#10;RG9jLnhtbFBLAQItABQABgAIAAAAIQDv6jbt3wAAAAkBAAAPAAAAAAAAAAAAAAAAAA8EAABkcnMv&#10;ZG93bnJldi54bWxQSwUGAAAAAAQABADzAAAAGwUAAAAA&#10;" strokecolor="#5b9bd5 [3204]" strokeweight=".5pt">
                <v:stroke joinstyle="miter"/>
              </v:line>
            </w:pict>
          </mc:Fallback>
        </mc:AlternateContent>
      </w:r>
      <w:r w:rsidRPr="0092201A">
        <w:rPr>
          <w:rFonts w:asciiTheme="minorHAnsi" w:hAnsiTheme="minorHAnsi"/>
          <w:iCs/>
          <w:noProof/>
          <w:sz w:val="22"/>
          <w:szCs w:val="22"/>
        </w:rPr>
        <mc:AlternateContent>
          <mc:Choice Requires="wps">
            <w:drawing>
              <wp:anchor distT="45720" distB="45720" distL="114300" distR="114300" simplePos="0" relativeHeight="251684864" behindDoc="0" locked="0" layoutInCell="1" allowOverlap="1" wp14:anchorId="3B0A6E43" wp14:editId="1A34D157">
                <wp:simplePos x="0" y="0"/>
                <wp:positionH relativeFrom="column">
                  <wp:posOffset>347980</wp:posOffset>
                </wp:positionH>
                <wp:positionV relativeFrom="paragraph">
                  <wp:posOffset>76200</wp:posOffset>
                </wp:positionV>
                <wp:extent cx="2360930" cy="1609725"/>
                <wp:effectExtent l="0" t="0" r="635" b="9525"/>
                <wp:wrapSquare wrapText="bothSides"/>
                <wp:docPr id="2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609725"/>
                        </a:xfrm>
                        <a:prstGeom prst="rect">
                          <a:avLst/>
                        </a:prstGeom>
                        <a:solidFill>
                          <a:srgbClr val="FFFFFF"/>
                        </a:solidFill>
                        <a:ln w="9525">
                          <a:noFill/>
                          <a:miter lim="800000"/>
                          <a:headEnd/>
                          <a:tailEnd/>
                        </a:ln>
                      </wps:spPr>
                      <wps:txbx>
                        <w:txbxContent>
                          <w:p w14:paraId="56133791" w14:textId="77777777" w:rsidR="00706C76" w:rsidRPr="0092201A" w:rsidRDefault="00706C76" w:rsidP="0092201A">
                            <w:pPr>
                              <w:jc w:val="center"/>
                              <w:rPr>
                                <w:b/>
                              </w:rPr>
                            </w:pPr>
                            <w:r w:rsidRPr="0092201A">
                              <w:rPr>
                                <w:b/>
                              </w:rPr>
                              <w:t>B</w:t>
                            </w:r>
                          </w:p>
                          <w:p w14:paraId="3A4796DC" w14:textId="77777777" w:rsidR="00706C76" w:rsidRPr="006A51B8" w:rsidRDefault="00706C76" w:rsidP="0092201A">
                            <w:pPr>
                              <w:rPr>
                                <w:sz w:val="18"/>
                                <w:szCs w:val="18"/>
                              </w:rPr>
                            </w:pPr>
                            <w:r>
                              <w:t xml:space="preserve">                                    </w:t>
                            </w:r>
                            <w:r w:rsidRPr="006A51B8">
                              <w:rPr>
                                <w:sz w:val="18"/>
                                <w:szCs w:val="18"/>
                              </w:rPr>
                              <w:t>70%</w:t>
                            </w:r>
                          </w:p>
                          <w:p w14:paraId="67733FF3" w14:textId="77777777" w:rsidR="00706C76" w:rsidRPr="0092201A" w:rsidRDefault="00706C76" w:rsidP="0092201A">
                            <w:pPr>
                              <w:jc w:val="center"/>
                              <w:rPr>
                                <w:b/>
                              </w:rPr>
                            </w:pPr>
                            <w:r w:rsidRPr="0092201A">
                              <w:rPr>
                                <w:b/>
                              </w:rPr>
                              <w:t>A</w:t>
                            </w:r>
                          </w:p>
                          <w:p w14:paraId="4B6938CD" w14:textId="77777777" w:rsidR="00706C76" w:rsidRPr="006A51B8" w:rsidRDefault="00706C76" w:rsidP="0092201A">
                            <w:pPr>
                              <w:jc w:val="center"/>
                              <w:rPr>
                                <w:sz w:val="18"/>
                                <w:szCs w:val="18"/>
                              </w:rPr>
                            </w:pPr>
                            <w:r>
                              <w:t xml:space="preserve">            </w:t>
                            </w:r>
                            <w:r w:rsidRPr="006A51B8">
                              <w:rPr>
                                <w:sz w:val="18"/>
                                <w:szCs w:val="18"/>
                              </w:rPr>
                              <w:t>20%</w:t>
                            </w:r>
                          </w:p>
                          <w:p w14:paraId="1EB4DD0D" w14:textId="77777777" w:rsidR="00706C76" w:rsidRPr="0092201A" w:rsidRDefault="00706C76" w:rsidP="0092201A">
                            <w:pPr>
                              <w:jc w:val="center"/>
                              <w:rPr>
                                <w:b/>
                              </w:rPr>
                            </w:pPr>
                            <w:r w:rsidRPr="0092201A">
                              <w:rPr>
                                <w:b/>
                              </w:rPr>
                              <w:t>C</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B0A6E43" id="_x0000_s1037" type="#_x0000_t202" style="position:absolute;left:0;text-align:left;margin-left:27.4pt;margin-top:6pt;width:185.9pt;height:126.75pt;z-index:25168486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dXkJwIAACoEAAAOAAAAZHJzL2Uyb0RvYy54bWysU0tv2zAMvg/YfxB0X/xo0jZGnKJLl2FA&#10;9wC6XXaTJTkWJouapMRuf/0oOU2z7TZMB4EUyY/kR2p1M/aaHKTzCkxNi1lOiTQchDK7mn77un1z&#10;TYkPzAimwciaPkpPb9avX60GW8kSOtBCOoIgxleDrWkXgq2yzPNO9szPwEqDxhZczwKqbpcJxwZE&#10;73VW5vllNoAT1gGX3uPr3WSk64TftpKHz23rZSC6plhbSLdLdxPvbL1i1c4x2yl+LIP9QxU9UwaT&#10;nqDuWGBk79RfUL3iDjy0Ycahz6BtFZepB+ymyP/o5qFjVqZekBxvTzT5/wfLPx2+OKJETcs5JYb1&#10;OKPvOCkiJAlyDJKUkaPB+gpdHyw6h/EtjDjr1K+398B/eGJg0zGzk7fOwdBJJrDGIkZmZ6ETjo8g&#10;zfARBOZi+wAJaGxdHwlESgii46weT/PBOgjHx/LiMl9eoImjrUD5qlykHKx6DrfOh/cSehKFmjpc&#10;gATPDvc+xHJY9ewSs3nQSmyV1klxu2ajHTkwXJZtOkf039y0IUNNlwvMHaMMxPi0R70KuMxa9TW9&#10;zuOJ4ayKdLwzIsmBKT3JWIk2R34iJRM5YWzGNI4isRfJa0A8ImMOpuXFz4ZCB+6JkgEXt6b+5545&#10;SYn+YJD1ZTGfx01PynxxVaLizi3NuYUZjlA1DZRM4iak3zF1dovTaVXi7aWSY824kInO4+eJG3+u&#10;J6+XL77+BQAA//8DAFBLAwQUAAYACAAAACEAwz2t0t0AAAAJAQAADwAAAGRycy9kb3ducmV2Lnht&#10;bEyPzU7DMBCE70i8g7VI3KjTqAkoxKkQUgRSTm15ACfe/CjxOordNLw9ywmOs7Oa+SY/bnYSKy5+&#10;cKRgv4tAIDXODNQp+LqUTy8gfNBk9OQIFXyjh2Nxf5frzLgbnXA9h05wCPlMK+hDmDMpfdOj1X7n&#10;ZiT2WrdYHVgunTSLvnG4nWQcRam0eiBu6PWM7z024/lqFXxWTdnGlW3XMO7tWJ3qj7J9VurxYXt7&#10;BRFwC3/P8IvP6FAwU+2uZLyYFCQHJg98j3kS+4c4TUHUCuI0SUAWufy/oPgBAAD//wMAUEsBAi0A&#10;FAAGAAgAAAAhALaDOJL+AAAA4QEAABMAAAAAAAAAAAAAAAAAAAAAAFtDb250ZW50X1R5cGVzXS54&#10;bWxQSwECLQAUAAYACAAAACEAOP0h/9YAAACUAQAACwAAAAAAAAAAAAAAAAAvAQAAX3JlbHMvLnJl&#10;bHNQSwECLQAUAAYACAAAACEAEY3V5CcCAAAqBAAADgAAAAAAAAAAAAAAAAAuAgAAZHJzL2Uyb0Rv&#10;Yy54bWxQSwECLQAUAAYACAAAACEAwz2t0t0AAAAJAQAADwAAAAAAAAAAAAAAAACBBAAAZHJzL2Rv&#10;d25yZXYueG1sUEsFBgAAAAAEAAQA8wAAAIsFAAAAAA==&#10;" stroked="f">
                <v:textbox>
                  <w:txbxContent>
                    <w:p w14:paraId="56133791" w14:textId="77777777" w:rsidR="00706C76" w:rsidRPr="0092201A" w:rsidRDefault="00706C76" w:rsidP="0092201A">
                      <w:pPr>
                        <w:jc w:val="center"/>
                        <w:rPr>
                          <w:b/>
                        </w:rPr>
                      </w:pPr>
                      <w:r w:rsidRPr="0092201A">
                        <w:rPr>
                          <w:b/>
                        </w:rPr>
                        <w:t>B</w:t>
                      </w:r>
                    </w:p>
                    <w:p w14:paraId="3A4796DC" w14:textId="77777777" w:rsidR="00706C76" w:rsidRPr="006A51B8" w:rsidRDefault="00706C76" w:rsidP="0092201A">
                      <w:pPr>
                        <w:rPr>
                          <w:sz w:val="18"/>
                          <w:szCs w:val="18"/>
                        </w:rPr>
                      </w:pPr>
                      <w:r>
                        <w:t xml:space="preserve">                                    </w:t>
                      </w:r>
                      <w:r w:rsidRPr="006A51B8">
                        <w:rPr>
                          <w:sz w:val="18"/>
                          <w:szCs w:val="18"/>
                        </w:rPr>
                        <w:t>70%</w:t>
                      </w:r>
                    </w:p>
                    <w:p w14:paraId="67733FF3" w14:textId="77777777" w:rsidR="00706C76" w:rsidRPr="0092201A" w:rsidRDefault="00706C76" w:rsidP="0092201A">
                      <w:pPr>
                        <w:jc w:val="center"/>
                        <w:rPr>
                          <w:b/>
                        </w:rPr>
                      </w:pPr>
                      <w:r w:rsidRPr="0092201A">
                        <w:rPr>
                          <w:b/>
                        </w:rPr>
                        <w:t>A</w:t>
                      </w:r>
                    </w:p>
                    <w:p w14:paraId="4B6938CD" w14:textId="77777777" w:rsidR="00706C76" w:rsidRPr="006A51B8" w:rsidRDefault="00706C76" w:rsidP="0092201A">
                      <w:pPr>
                        <w:jc w:val="center"/>
                        <w:rPr>
                          <w:sz w:val="18"/>
                          <w:szCs w:val="18"/>
                        </w:rPr>
                      </w:pPr>
                      <w:r>
                        <w:t xml:space="preserve">            </w:t>
                      </w:r>
                      <w:r w:rsidRPr="006A51B8">
                        <w:rPr>
                          <w:sz w:val="18"/>
                          <w:szCs w:val="18"/>
                        </w:rPr>
                        <w:t>20%</w:t>
                      </w:r>
                    </w:p>
                    <w:p w14:paraId="1EB4DD0D" w14:textId="77777777" w:rsidR="00706C76" w:rsidRPr="0092201A" w:rsidRDefault="00706C76" w:rsidP="0092201A">
                      <w:pPr>
                        <w:jc w:val="center"/>
                        <w:rPr>
                          <w:b/>
                        </w:rPr>
                      </w:pPr>
                      <w:r w:rsidRPr="0092201A">
                        <w:rPr>
                          <w:b/>
                        </w:rPr>
                        <w:t>C</w:t>
                      </w:r>
                    </w:p>
                  </w:txbxContent>
                </v:textbox>
                <w10:wrap type="square"/>
              </v:shape>
            </w:pict>
          </mc:Fallback>
        </mc:AlternateContent>
      </w:r>
    </w:p>
    <w:p w14:paraId="1B9107A1" w14:textId="77777777" w:rsidR="0092201A" w:rsidRDefault="0092201A" w:rsidP="008D7726">
      <w:pPr>
        <w:pStyle w:val="Style"/>
        <w:spacing w:after="160"/>
        <w:ind w:right="77"/>
        <w:jc w:val="both"/>
        <w:rPr>
          <w:rFonts w:asciiTheme="minorHAnsi" w:hAnsiTheme="minorHAnsi"/>
          <w:iCs/>
          <w:sz w:val="22"/>
          <w:szCs w:val="22"/>
        </w:rPr>
      </w:pPr>
      <w:r>
        <w:rPr>
          <w:rFonts w:asciiTheme="minorHAnsi" w:hAnsiTheme="minorHAnsi"/>
          <w:iCs/>
          <w:noProof/>
          <w:sz w:val="22"/>
          <w:szCs w:val="22"/>
        </w:rPr>
        <mc:AlternateContent>
          <mc:Choice Requires="wps">
            <w:drawing>
              <wp:anchor distT="0" distB="0" distL="114300" distR="114300" simplePos="0" relativeHeight="251692032" behindDoc="0" locked="0" layoutInCell="1" allowOverlap="1" wp14:anchorId="3AA646B3" wp14:editId="17F306F0">
                <wp:simplePos x="0" y="0"/>
                <wp:positionH relativeFrom="column">
                  <wp:posOffset>1529080</wp:posOffset>
                </wp:positionH>
                <wp:positionV relativeFrom="paragraph">
                  <wp:posOffset>89535</wp:posOffset>
                </wp:positionV>
                <wp:extent cx="0" cy="342900"/>
                <wp:effectExtent l="76200" t="0" r="76200" b="57150"/>
                <wp:wrapNone/>
                <wp:docPr id="31" name="Connecteur droit avec flèche 31"/>
                <wp:cNvGraphicFramePr/>
                <a:graphic xmlns:a="http://schemas.openxmlformats.org/drawingml/2006/main">
                  <a:graphicData uri="http://schemas.microsoft.com/office/word/2010/wordprocessingShape">
                    <wps:wsp>
                      <wps:cNvCnPr/>
                      <wps:spPr>
                        <a:xfrm>
                          <a:off x="0" y="0"/>
                          <a:ext cx="0"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88241E" id="Connecteur droit avec flèche 31" o:spid="_x0000_s1026" type="#_x0000_t32" style="position:absolute;margin-left:120.4pt;margin-top:7.05pt;width:0;height:27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2xl3wEAAAYEAAAOAAAAZHJzL2Uyb0RvYy54bWysU9uOEzEMfUfiH6K805l2EYKq033oAi8I&#10;Ki4fkM04nUi5yfF22j/iP/gxnEw7iwAhgXhxbj728bGzuT15J46A2cbQyeWilQKCjr0Nh05++fzm&#10;2UspMqnQKxcDdPIMWd5unz7ZjGkNqzhE1wMKDhLyekydHIjSummyHsCrvIgJAj+aiF4RH/HQ9KhG&#10;ju5ds2rbF80YsU8YNeTMt3fTo9zW+MaApg/GZCDhOsncqFqs9r7YZrtR6wOqNFh9oaH+gYVXNnDS&#10;OdSdIiUe0P4SyluNMUdDCx19E42xGmoNXM2y/amaT4NKUGthcXKaZcr/L6x+f9yjsH0nb5ZSBOW5&#10;R7sYAgsHDyh6jJaEOoIWxn37yl0R7MeijSmvGbsLe7ycctpjUeBk0JeVaxOnKvR5FhpOJPR0qfn2&#10;5vnqVVt70DziEmZ6C9GLsulkJlT2MNCFVMRl1Vkd32XizAy8AkpSF4olZd3r0As6Jy6H0KpwcFBo&#10;s3txaQr9iXDd0dnBBP8IhtVgilOaOoewcyiOiidIaQ2BqgA1EnsXmLHOzcC28vsj8OJfoFBn9G/A&#10;M6JmjoFmsLch4u+y0+lK2Uz+VwWmuosE97E/11ZWaXjYqlaXj1Gm+cdzhT9+3+13AAAA//8DAFBL&#10;AwQUAAYACAAAACEAm1xbW9wAAAAJAQAADwAAAGRycy9kb3ducmV2LnhtbEyPwU7DMBBE70j9B2sr&#10;caNOoqoqIU6FkOgRROEANzfe2lHjdRS7SeDrWcQBjrMzmnlb7WbfiRGH2AZSkK8yEEhNMC1ZBW+v&#10;jzdbEDFpMroLhAo+McKuXlxVujRhohccD8kKLqFYagUupb6UMjYOvY6r0COxdwqD14nlYKUZ9MTl&#10;vpNFlm2k1y3xgtM9PjhszoeLV/Bs30df0L6Vp9uPr719Mmc3JaWul/P9HYiEc/oLww8+o0PNTMdw&#10;IRNFp6BYZ4ye2FjnIDjwezgq2GxzkHUl/39QfwMAAP//AwBQSwECLQAUAAYACAAAACEAtoM4kv4A&#10;AADhAQAAEwAAAAAAAAAAAAAAAAAAAAAAW0NvbnRlbnRfVHlwZXNdLnhtbFBLAQItABQABgAIAAAA&#10;IQA4/SH/1gAAAJQBAAALAAAAAAAAAAAAAAAAAC8BAABfcmVscy8ucmVsc1BLAQItABQABgAIAAAA&#10;IQDCE2xl3wEAAAYEAAAOAAAAAAAAAAAAAAAAAC4CAABkcnMvZTJvRG9jLnhtbFBLAQItABQABgAI&#10;AAAAIQCbXFtb3AAAAAkBAAAPAAAAAAAAAAAAAAAAADkEAABkcnMvZG93bnJldi54bWxQSwUGAAAA&#10;AAQABADzAAAAQgUAAAAA&#10;" strokecolor="#5b9bd5 [3204]" strokeweight=".5pt">
                <v:stroke endarrow="block" joinstyle="miter"/>
              </v:shape>
            </w:pict>
          </mc:Fallback>
        </mc:AlternateContent>
      </w:r>
    </w:p>
    <w:p w14:paraId="25DE5F0A" w14:textId="77777777" w:rsidR="0092201A" w:rsidRDefault="0092201A" w:rsidP="008D7726">
      <w:pPr>
        <w:pStyle w:val="Style"/>
        <w:spacing w:after="160"/>
        <w:ind w:right="77"/>
        <w:jc w:val="both"/>
        <w:rPr>
          <w:rFonts w:asciiTheme="minorHAnsi" w:hAnsiTheme="minorHAnsi"/>
          <w:iCs/>
          <w:sz w:val="22"/>
          <w:szCs w:val="22"/>
        </w:rPr>
      </w:pPr>
      <w:r>
        <w:rPr>
          <w:rFonts w:asciiTheme="minorHAnsi" w:hAnsiTheme="minorHAnsi"/>
          <w:iCs/>
          <w:noProof/>
          <w:sz w:val="22"/>
          <w:szCs w:val="22"/>
        </w:rPr>
        <mc:AlternateContent>
          <mc:Choice Requires="wps">
            <w:drawing>
              <wp:anchor distT="0" distB="0" distL="114300" distR="114300" simplePos="0" relativeHeight="251691008" behindDoc="0" locked="0" layoutInCell="1" allowOverlap="1" wp14:anchorId="77CF1727" wp14:editId="5EB8329F">
                <wp:simplePos x="0" y="0"/>
                <wp:positionH relativeFrom="column">
                  <wp:posOffset>786130</wp:posOffset>
                </wp:positionH>
                <wp:positionV relativeFrom="paragraph">
                  <wp:posOffset>46990</wp:posOffset>
                </wp:positionV>
                <wp:extent cx="447675" cy="285750"/>
                <wp:effectExtent l="0" t="0" r="9525" b="0"/>
                <wp:wrapNone/>
                <wp:docPr id="30" name="Zone de texte 30"/>
                <wp:cNvGraphicFramePr/>
                <a:graphic xmlns:a="http://schemas.openxmlformats.org/drawingml/2006/main">
                  <a:graphicData uri="http://schemas.microsoft.com/office/word/2010/wordprocessingShape">
                    <wps:wsp>
                      <wps:cNvSpPr txBox="1"/>
                      <wps:spPr>
                        <a:xfrm>
                          <a:off x="0" y="0"/>
                          <a:ext cx="447675" cy="285750"/>
                        </a:xfrm>
                        <a:prstGeom prst="rect">
                          <a:avLst/>
                        </a:prstGeom>
                        <a:solidFill>
                          <a:schemeClr val="lt1"/>
                        </a:solidFill>
                        <a:ln w="6350">
                          <a:noFill/>
                        </a:ln>
                      </wps:spPr>
                      <wps:txbx>
                        <w:txbxContent>
                          <w:p w14:paraId="2A975EA1" w14:textId="77777777" w:rsidR="00706C76" w:rsidRPr="006A51B8" w:rsidRDefault="00706C76">
                            <w:pPr>
                              <w:rPr>
                                <w:sz w:val="18"/>
                                <w:szCs w:val="18"/>
                              </w:rPr>
                            </w:pPr>
                            <w:r w:rsidRPr="006A51B8">
                              <w:rPr>
                                <w:sz w:val="18"/>
                                <w:szCs w:val="18"/>
                              </w:rPr>
                              <w:t>75%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CF1727" id="Zone de texte 30" o:spid="_x0000_s1038" type="#_x0000_t202" style="position:absolute;left:0;text-align:left;margin-left:61.9pt;margin-top:3.7pt;width:35.25pt;height:22.5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JrFSwIAAIcEAAAOAAAAZHJzL2Uyb0RvYy54bWysVE1v2zAMvQ/YfxB0X52k+WiDOEWWIsOA&#10;oi2QDgV2U2Q5MSCLmqTE7n79nuSkzbqdhl1kiqT48R7p2U1ba3ZQzldkct6/6HGmjKSiMtucf3ta&#10;fbrizAdhCqHJqJy/KM9v5h8/zBo7VQPakS6UYwhi/LSxOd+FYKdZ5uVO1cJfkFUGxpJcLQKubpsV&#10;TjSIXuts0OuNs4ZcYR1J5T20t52Rz1P8slQyPJSlV4HpnKO2kE6Xzk08s/lMTLdO2F0lj2WIf6ii&#10;FpVB0tdQtyIItnfVH6HqSjryVIYLSXVGZVlJlXpAN/3eu27WO2FV6gXgePsKk/9/YeX94dGxqsj5&#10;JeAxogZH38EUKxQLqg2KQQ+QGuun8F1beIf2M7Ug+6T3UMbe29LV8YuuGOyI9/IKMUIxCeVwOBlP&#10;RpxJmAZXo8koRc/eHlvnwxdFNYtCzh0YTMCKw50PKASuJ5eYy5OuilWldbrEqVFL7dhBgG8dUol4&#10;8ZuXNqzJ+fgSqeMjQ/F5F1kbJIitdi1FKbSbNuHTH5z63VDxAhgcddPkrVxVKPZO+PAoHMYHnWMl&#10;wgOOUhOS0VHibEfu59/00R+swspZg3HMuf+xF05xpr8a8H3dHw7j/KbLcDQZ4OLOLZtzi9nXSwIC&#10;fSyflUmM/kGfxNJR/YzNWcSsMAkjkTvn4SQuQ7ck2DypFovkhIm1ItyZtZUxdAQvUvHUPgtnj3zF&#10;mbmn0+CK6TvaOt8O9sU+UFklTiPQHapH/DHtierjZsZ1Or8nr7f/x/wXAAAA//8DAFBLAwQUAAYA&#10;CAAAACEAgKHTmt8AAAAIAQAADwAAAGRycy9kb3ducmV2LnhtbEyPT0+DQBTE7yZ+h80z8WLaRaBW&#10;kaUxxj+JN0vVeHtln0Bk3xJ2C/jt3Z70OJnJzG/yzWw6MdLgWssKLpcRCOLK6pZrBbvycXENwnlk&#10;jZ1lUvBDDjbF6UmOmbYTv9K49bUIJewyVNB432dSuqohg25pe+LgfdnBoA9yqKUecArlppNxFF1J&#10;gy2HhQZ7um+o+t4ejILPi/rjxc1Pb1OySvqH57Fcv+tSqfOz+e4WhKfZ/4XhiB/QoQhMe3tg7UQX&#10;dJwEdK9gnYI4+jdpAmKvYBWnIItc/j9Q/AIAAP//AwBQSwECLQAUAAYACAAAACEAtoM4kv4AAADh&#10;AQAAEwAAAAAAAAAAAAAAAAAAAAAAW0NvbnRlbnRfVHlwZXNdLnhtbFBLAQItABQABgAIAAAAIQA4&#10;/SH/1gAAAJQBAAALAAAAAAAAAAAAAAAAAC8BAABfcmVscy8ucmVsc1BLAQItABQABgAIAAAAIQAm&#10;hJrFSwIAAIcEAAAOAAAAAAAAAAAAAAAAAC4CAABkcnMvZTJvRG9jLnhtbFBLAQItABQABgAIAAAA&#10;IQCAodOa3wAAAAgBAAAPAAAAAAAAAAAAAAAAAKUEAABkcnMvZG93bnJldi54bWxQSwUGAAAAAAQA&#10;BADzAAAAsQUAAAAA&#10;" fillcolor="white [3201]" stroked="f" strokeweight=".5pt">
                <v:textbox>
                  <w:txbxContent>
                    <w:p w14:paraId="2A975EA1" w14:textId="77777777" w:rsidR="00706C76" w:rsidRPr="006A51B8" w:rsidRDefault="00706C76">
                      <w:pPr>
                        <w:rPr>
                          <w:sz w:val="18"/>
                          <w:szCs w:val="18"/>
                        </w:rPr>
                      </w:pPr>
                      <w:r w:rsidRPr="006A51B8">
                        <w:rPr>
                          <w:sz w:val="18"/>
                          <w:szCs w:val="18"/>
                        </w:rPr>
                        <w:t>75%</w:t>
                      </w:r>
                    </w:p>
                  </w:txbxContent>
                </v:textbox>
              </v:shape>
            </w:pict>
          </mc:Fallback>
        </mc:AlternateContent>
      </w:r>
    </w:p>
    <w:p w14:paraId="0C160EB9" w14:textId="77777777" w:rsidR="0092201A" w:rsidRDefault="0092201A" w:rsidP="008D7726">
      <w:pPr>
        <w:pStyle w:val="Style"/>
        <w:spacing w:after="160"/>
        <w:ind w:right="77"/>
        <w:jc w:val="both"/>
        <w:rPr>
          <w:rFonts w:asciiTheme="minorHAnsi" w:hAnsiTheme="minorHAnsi"/>
          <w:iCs/>
          <w:sz w:val="22"/>
          <w:szCs w:val="22"/>
        </w:rPr>
      </w:pPr>
      <w:r>
        <w:rPr>
          <w:rFonts w:asciiTheme="minorHAnsi" w:hAnsiTheme="minorHAnsi"/>
          <w:iCs/>
          <w:noProof/>
          <w:sz w:val="22"/>
          <w:szCs w:val="22"/>
        </w:rPr>
        <mc:AlternateContent>
          <mc:Choice Requires="wps">
            <w:drawing>
              <wp:anchor distT="0" distB="0" distL="114300" distR="114300" simplePos="0" relativeHeight="251686912" behindDoc="0" locked="0" layoutInCell="1" allowOverlap="1" wp14:anchorId="6E0E9978" wp14:editId="41227705">
                <wp:simplePos x="0" y="0"/>
                <wp:positionH relativeFrom="column">
                  <wp:posOffset>1529080</wp:posOffset>
                </wp:positionH>
                <wp:positionV relativeFrom="paragraph">
                  <wp:posOffset>60960</wp:posOffset>
                </wp:positionV>
                <wp:extent cx="9525" cy="381000"/>
                <wp:effectExtent l="38100" t="0" r="66675" b="57150"/>
                <wp:wrapNone/>
                <wp:docPr id="26" name="Connecteur droit avec flèche 26"/>
                <wp:cNvGraphicFramePr/>
                <a:graphic xmlns:a="http://schemas.openxmlformats.org/drawingml/2006/main">
                  <a:graphicData uri="http://schemas.microsoft.com/office/word/2010/wordprocessingShape">
                    <wps:wsp>
                      <wps:cNvCnPr/>
                      <wps:spPr>
                        <a:xfrm>
                          <a:off x="0" y="0"/>
                          <a:ext cx="9525"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5D6A28" id="Connecteur droit avec flèche 26" o:spid="_x0000_s1026" type="#_x0000_t32" style="position:absolute;margin-left:120.4pt;margin-top:4.8pt;width:.75pt;height:30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mDe5AEAAAkEAAAOAAAAZHJzL2Uyb0RvYy54bWysU0uOEzEQ3SNxB8t70p2gGQ1ROrPIABsE&#10;EZ8DeNzltCX/VK7J50bcg4tRdic9CBDSjNhUt+16Ve89l1e3R+/EHjDbGDo5n7VSQNCxt2HXyW9f&#10;3726kSKTCr1yMUAnT5Dl7frli9UhLWERh+h6QMFFQl4eUicHorRsmqwH8CrPYoLAhyaiV8RL3DU9&#10;qgNX965ZtO11c4jYJ4wacubdu/FQrmt9Y0DTJ2MykHCdZG5UI9Z4X2KzXqnlDlUarD7TUM9g4ZUN&#10;3HQqdadIiQe0f5TyVmPM0dBMR99EY6yGqoHVzNvf1HwZVIKqhc3JabIp/7+y+uN+i8L2nVxcSxGU&#10;5zvaxBDYOHhA0WO0JNQetDDux3e+FcF5bNoh5SVjN2GL51VOWywOHA368mVt4liNPk1Gw5GE5s03&#10;V4srKTQfvL6Zt229huYRmjDTe4helJ9OZkJldwOdeUWcV6vV/kMmbs7AC6D0daFEUta9Db2gU2JF&#10;hFaFnYPCnNNLSlMUjJzrH50cjPDPYNgQZjm2qaMIG4dir3iIlNYQaD5V4uwCM9a5CdhWfv8EnvML&#10;FOqYPgU8IWrnGGgCexsi/q07HS+UzZh/cWDUXSy4j/2p3ma1huetenV+G2Wgf11X+OMLXv8EAAD/&#10;/wMAUEsDBBQABgAIAAAAIQA5d8O83QAAAAgBAAAPAAAAZHJzL2Rvd25yZXYueG1sTI/BTsMwEETv&#10;SPyDtUjcqNNQRTTNpkJI9Aii5QA3N97aUeN1FLtJ4OsxJzjuzGjmbbWdXSdGGkLrGWG5yEAQN163&#10;bBDeD893DyBCVKxV55kQvijAtr6+qlSp/cRvNO6jEamEQ6kQbIx9KWVoLDkVFr4nTt7JD07FdA5G&#10;6kFNqdx1Ms+yQjrVclqwqqcnS815f3EIr+ZjdDnvWnlaf37vzIs+2yki3t7MjxsQkeb4F4Zf/IQO&#10;dWI6+gvrIDqEfJUl9IiwLkAkP1/l9yCOCEUSZF3J/w/UPwAAAP//AwBQSwECLQAUAAYACAAAACEA&#10;toM4kv4AAADhAQAAEwAAAAAAAAAAAAAAAAAAAAAAW0NvbnRlbnRfVHlwZXNdLnhtbFBLAQItABQA&#10;BgAIAAAAIQA4/SH/1gAAAJQBAAALAAAAAAAAAAAAAAAAAC8BAABfcmVscy8ucmVsc1BLAQItABQA&#10;BgAIAAAAIQD3AmDe5AEAAAkEAAAOAAAAAAAAAAAAAAAAAC4CAABkcnMvZTJvRG9jLnhtbFBLAQIt&#10;ABQABgAIAAAAIQA5d8O83QAAAAgBAAAPAAAAAAAAAAAAAAAAAD4EAABkcnMvZG93bnJldi54bWxQ&#10;SwUGAAAAAAQABADzAAAASAUAAAAA&#10;" strokecolor="#5b9bd5 [3204]" strokeweight=".5pt">
                <v:stroke endarrow="block" joinstyle="miter"/>
              </v:shape>
            </w:pict>
          </mc:Fallback>
        </mc:AlternateContent>
      </w:r>
    </w:p>
    <w:p w14:paraId="453F8694" w14:textId="77777777" w:rsidR="0092201A" w:rsidRDefault="0092201A" w:rsidP="008D7726">
      <w:pPr>
        <w:pStyle w:val="Style"/>
        <w:spacing w:after="160"/>
        <w:ind w:right="77"/>
        <w:jc w:val="both"/>
        <w:rPr>
          <w:rFonts w:asciiTheme="minorHAnsi" w:hAnsiTheme="minorHAnsi"/>
          <w:iCs/>
          <w:sz w:val="22"/>
          <w:szCs w:val="22"/>
        </w:rPr>
      </w:pPr>
      <w:r>
        <w:rPr>
          <w:rFonts w:asciiTheme="minorHAnsi" w:hAnsiTheme="minorHAnsi"/>
          <w:iCs/>
          <w:noProof/>
          <w:sz w:val="22"/>
          <w:szCs w:val="22"/>
        </w:rPr>
        <mc:AlternateContent>
          <mc:Choice Requires="wps">
            <w:drawing>
              <wp:anchor distT="0" distB="0" distL="114300" distR="114300" simplePos="0" relativeHeight="251689984" behindDoc="0" locked="0" layoutInCell="1" allowOverlap="1" wp14:anchorId="5B2C293C" wp14:editId="4836BD89">
                <wp:simplePos x="0" y="0"/>
                <wp:positionH relativeFrom="column">
                  <wp:posOffset>1233805</wp:posOffset>
                </wp:positionH>
                <wp:positionV relativeFrom="paragraph">
                  <wp:posOffset>236220</wp:posOffset>
                </wp:positionV>
                <wp:extent cx="190500" cy="0"/>
                <wp:effectExtent l="0" t="76200" r="19050" b="95250"/>
                <wp:wrapNone/>
                <wp:docPr id="29" name="Connecteur droit avec flèche 29"/>
                <wp:cNvGraphicFramePr/>
                <a:graphic xmlns:a="http://schemas.openxmlformats.org/drawingml/2006/main">
                  <a:graphicData uri="http://schemas.microsoft.com/office/word/2010/wordprocessingShape">
                    <wps:wsp>
                      <wps:cNvCnPr/>
                      <wps:spPr>
                        <a:xfrm>
                          <a:off x="0" y="0"/>
                          <a:ext cx="1905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FACFD84" id="Connecteur droit avec flèche 29" o:spid="_x0000_s1026" type="#_x0000_t32" style="position:absolute;margin-left:97.15pt;margin-top:18.6pt;width:15pt;height:0;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eep3AEAAAYEAAAOAAAAZHJzL2Uyb0RvYy54bWysU9uOEzEMfUfiH6K805lWArFVp/vQBV4Q&#10;VMB+QDbjdCLlJsc7nf4R/8GP4aTtLAIkBOLFufnYx8fO5nbyToyA2cbQyeWilQKCjr0Nh07ef3n7&#10;4rUUmVTolYsBOnmCLG+3z59tjmkNqzhE1wMKDhLy+pg6ORClddNkPYBXeRETBH40Eb0iPuKh6VEd&#10;Obp3zaptXzXHiH3CqCFnvr07P8ptjW8MaPpoTAYSrpPMjarFah+KbbYbtT6gSoPVFxrqH1h4ZQMn&#10;nUPdKVLiEe0vobzVGHM0tNDRN9EYq6HWwNUs25+q+TyoBLUWFienWab8/8LqD+Mehe07ubqRIijP&#10;PdrFEFg4eETRY7Qk1AhaGPftK3dFsB+Ldkx5zdhd2OPllNMeiwKTQV9Wrk1MVejTLDRMJDRfLm/a&#10;ly23Q1+fmidcwkzvIHpRNp3MhMoeBrqQirisOqvxfSbOzMAroCR1oVhS1r0JvaBT4nIIrQoHB4U2&#10;uxeXptA/E647Ojk4wz+BYTUKxZqmziHsHIpR8QQprSHQco7E3gVmrHMzsP0z8OJfoFBn9G/AM6Jm&#10;joFmsLch4u+y03SlbM7+VwXOdRcJHmJ/qq2s0vCwVa0uH6NM84/nCn/6vtvvAAAA//8DAFBLAwQU&#10;AAYACAAAACEAplPIrtsAAAAJAQAADwAAAGRycy9kb3ducmV2LnhtbEyPwU7DMBBE70j8g7VI3KhD&#10;iqANcSqERI8gCgd6c+OtHTVeR7GbBL6erTiU48w+zc6Uq8m3YsA+NoEU3M4yEEh1MA1ZBZ8fLzcL&#10;EDFpMroNhAq+McKqurwodWHCSO84bJIVHEKx0ApcSl0hZawdeh1noUPi2z70XieWvZWm1yOH+1bm&#10;WXYvvW6IPzjd4bPD+rA5egVv9mvwOa0buV9uf9b21RzcmJS6vpqeHkEknNIZhlN9rg4Vd9qFI5ko&#10;WtbLuzmjCuYPOQgG8vxk7P4MWZXy/4LqFwAA//8DAFBLAQItABQABgAIAAAAIQC2gziS/gAAAOEB&#10;AAATAAAAAAAAAAAAAAAAAAAAAABbQ29udGVudF9UeXBlc10ueG1sUEsBAi0AFAAGAAgAAAAhADj9&#10;If/WAAAAlAEAAAsAAAAAAAAAAAAAAAAALwEAAF9yZWxzLy5yZWxzUEsBAi0AFAAGAAgAAAAhAPj1&#10;56ncAQAABgQAAA4AAAAAAAAAAAAAAAAALgIAAGRycy9lMm9Eb2MueG1sUEsBAi0AFAAGAAgAAAAh&#10;AKZTyK7bAAAACQEAAA8AAAAAAAAAAAAAAAAANgQAAGRycy9kb3ducmV2LnhtbFBLBQYAAAAABAAE&#10;APMAAAA+BQAAAAA=&#10;" strokecolor="#5b9bd5 [3204]" strokeweight=".5pt">
                <v:stroke endarrow="block" joinstyle="miter"/>
              </v:shape>
            </w:pict>
          </mc:Fallback>
        </mc:AlternateContent>
      </w:r>
    </w:p>
    <w:p w14:paraId="6440CB8F" w14:textId="47735284" w:rsidR="00652C24" w:rsidRPr="005F125E" w:rsidRDefault="001E0411" w:rsidP="00042CAC">
      <w:pPr>
        <w:pStyle w:val="Style"/>
        <w:spacing w:after="160"/>
        <w:ind w:right="77"/>
        <w:jc w:val="both"/>
        <w:rPr>
          <w:rFonts w:asciiTheme="minorHAnsi" w:hAnsiTheme="minorHAnsi"/>
          <w:iCs/>
          <w:sz w:val="22"/>
          <w:szCs w:val="22"/>
        </w:rPr>
      </w:pPr>
      <w:r w:rsidRPr="00AE7F34">
        <w:rPr>
          <w:rFonts w:asciiTheme="minorHAnsi" w:hAnsiTheme="minorHAnsi"/>
          <w:iCs/>
          <w:noProof/>
          <w:sz w:val="22"/>
          <w:szCs w:val="22"/>
        </w:rPr>
        <w:drawing>
          <wp:inline distT="0" distB="0" distL="0" distR="0" wp14:anchorId="300E52EE" wp14:editId="30904310">
            <wp:extent cx="5760720" cy="604088"/>
            <wp:effectExtent l="0" t="0" r="0" b="5715"/>
            <wp:docPr id="7" name="Image 7" descr="C:\Users\fboursier\AppData\Local\Temp\dacudaTemp\FilePreview_\000MOUSE\SCAN02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fboursier\AppData\Local\Temp\dacudaTemp\FilePreview_\000MOUSE\SCAN0248.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604088"/>
                    </a:xfrm>
                    <a:prstGeom prst="rect">
                      <a:avLst/>
                    </a:prstGeom>
                    <a:noFill/>
                    <a:ln>
                      <a:noFill/>
                    </a:ln>
                  </pic:spPr>
                </pic:pic>
              </a:graphicData>
            </a:graphic>
          </wp:inline>
        </w:drawing>
      </w:r>
      <w:r w:rsidRPr="00AE7F34">
        <w:rPr>
          <w:rFonts w:asciiTheme="minorHAnsi" w:hAnsiTheme="minorHAnsi"/>
          <w:iCs/>
          <w:sz w:val="22"/>
          <w:szCs w:val="22"/>
        </w:rPr>
        <w:t>La période de réintégration est forfaitairement fixée à 9 ans.</w:t>
      </w:r>
    </w:p>
    <w:p w14:paraId="6ADDCE68" w14:textId="77777777" w:rsidR="00DF04FA" w:rsidRDefault="00DF04FA" w:rsidP="00042CAC">
      <w:pPr>
        <w:pStyle w:val="Style"/>
        <w:spacing w:after="160"/>
        <w:ind w:right="77"/>
        <w:jc w:val="both"/>
        <w:rPr>
          <w:b/>
          <w:bCs/>
          <w:i/>
          <w:iCs/>
        </w:rPr>
      </w:pPr>
    </w:p>
    <w:p w14:paraId="24CE27C2" w14:textId="77777777" w:rsidR="007B6F10" w:rsidRPr="006A51B8" w:rsidRDefault="00C960EC" w:rsidP="008D7726">
      <w:pPr>
        <w:pStyle w:val="Style"/>
        <w:spacing w:after="160"/>
        <w:ind w:left="451" w:right="90" w:hanging="451"/>
        <w:jc w:val="both"/>
        <w:rPr>
          <w:rFonts w:asciiTheme="minorHAnsi" w:hAnsiTheme="minorHAnsi"/>
          <w:b/>
          <w:bCs/>
          <w:i/>
          <w:iCs/>
        </w:rPr>
      </w:pPr>
      <w:r>
        <w:rPr>
          <w:rFonts w:asciiTheme="minorHAnsi" w:hAnsiTheme="minorHAnsi"/>
          <w:b/>
          <w:bCs/>
          <w:i/>
          <w:iCs/>
        </w:rPr>
        <w:t>2</w:t>
      </w:r>
      <w:r w:rsidR="00042CAC">
        <w:rPr>
          <w:rFonts w:asciiTheme="minorHAnsi" w:hAnsiTheme="minorHAnsi"/>
          <w:b/>
          <w:bCs/>
          <w:i/>
          <w:iCs/>
        </w:rPr>
        <w:t>32</w:t>
      </w:r>
      <w:r w:rsidR="007B6F10" w:rsidRPr="006A51B8">
        <w:rPr>
          <w:rFonts w:asciiTheme="minorHAnsi" w:hAnsiTheme="minorHAnsi"/>
          <w:b/>
          <w:bCs/>
          <w:i/>
          <w:iCs/>
        </w:rPr>
        <w:t xml:space="preserve">- Charges </w:t>
      </w:r>
      <w:r w:rsidR="006A51B8" w:rsidRPr="006A51B8">
        <w:rPr>
          <w:rFonts w:asciiTheme="minorHAnsi" w:hAnsiTheme="minorHAnsi"/>
          <w:b/>
          <w:bCs/>
          <w:i/>
          <w:iCs/>
        </w:rPr>
        <w:t>financières :</w:t>
      </w:r>
      <w:r w:rsidR="007B6F10" w:rsidRPr="006A51B8">
        <w:rPr>
          <w:rFonts w:asciiTheme="minorHAnsi" w:hAnsiTheme="minorHAnsi"/>
          <w:b/>
          <w:bCs/>
          <w:i/>
          <w:iCs/>
        </w:rPr>
        <w:t xml:space="preserve"> limitation de la déduction des charges financières nettes du groupe (CGI art. </w:t>
      </w:r>
      <w:r w:rsidR="007B6F10" w:rsidRPr="006A51B8">
        <w:rPr>
          <w:rFonts w:asciiTheme="minorHAnsi" w:hAnsiTheme="minorHAnsi" w:cs="Times New Roman"/>
          <w:b/>
          <w:bCs/>
          <w:w w:val="106"/>
        </w:rPr>
        <w:t xml:space="preserve">223 </w:t>
      </w:r>
      <w:r w:rsidR="007B6F10" w:rsidRPr="006A51B8">
        <w:rPr>
          <w:rFonts w:asciiTheme="minorHAnsi" w:hAnsiTheme="minorHAnsi"/>
          <w:b/>
          <w:bCs/>
          <w:i/>
          <w:iCs/>
        </w:rPr>
        <w:t xml:space="preserve">B bis) </w:t>
      </w:r>
    </w:p>
    <w:p w14:paraId="13D80C27" w14:textId="77777777" w:rsidR="006A51B8" w:rsidRDefault="007B6F10" w:rsidP="008D7726">
      <w:pPr>
        <w:pStyle w:val="Style"/>
        <w:spacing w:after="160"/>
        <w:jc w:val="both"/>
        <w:rPr>
          <w:rFonts w:asciiTheme="minorHAnsi" w:hAnsiTheme="minorHAnsi"/>
          <w:iCs/>
          <w:sz w:val="22"/>
          <w:szCs w:val="22"/>
        </w:rPr>
      </w:pPr>
      <w:r w:rsidRPr="00AE7F34">
        <w:rPr>
          <w:rFonts w:asciiTheme="minorHAnsi" w:hAnsiTheme="minorHAnsi"/>
          <w:iCs/>
          <w:sz w:val="22"/>
          <w:szCs w:val="22"/>
        </w:rPr>
        <w:t xml:space="preserve">Pour les exercices ouverts </w:t>
      </w:r>
      <w:r w:rsidRPr="00AE7F34">
        <w:rPr>
          <w:rFonts w:asciiTheme="minorHAnsi" w:hAnsiTheme="minorHAnsi" w:cs="Times New Roman"/>
          <w:sz w:val="22"/>
          <w:szCs w:val="22"/>
        </w:rPr>
        <w:t xml:space="preserve">à </w:t>
      </w:r>
      <w:r w:rsidRPr="00AE7F34">
        <w:rPr>
          <w:rFonts w:asciiTheme="minorHAnsi" w:hAnsiTheme="minorHAnsi"/>
          <w:iCs/>
          <w:sz w:val="22"/>
          <w:szCs w:val="22"/>
        </w:rPr>
        <w:t xml:space="preserve">compter de 2019, </w:t>
      </w:r>
      <w:r w:rsidR="00412E46">
        <w:rPr>
          <w:rFonts w:asciiTheme="minorHAnsi" w:hAnsiTheme="minorHAnsi"/>
          <w:iCs/>
          <w:sz w:val="22"/>
          <w:szCs w:val="22"/>
        </w:rPr>
        <w:t>existe</w:t>
      </w:r>
      <w:r w:rsidRPr="00AE7F34">
        <w:rPr>
          <w:rFonts w:asciiTheme="minorHAnsi" w:hAnsiTheme="minorHAnsi"/>
          <w:iCs/>
          <w:sz w:val="22"/>
          <w:szCs w:val="22"/>
        </w:rPr>
        <w:t xml:space="preserve"> un mécanisme de déduction limitée des charges financières nettes, calculée en fonction de I'EBITDA fiscal (résultat avant impôts, intérêts, dépréciations et amortissements).</w:t>
      </w:r>
    </w:p>
    <w:p w14:paraId="6257035E" w14:textId="77777777" w:rsidR="00412E46" w:rsidRPr="00AE7F34" w:rsidRDefault="007B6F10" w:rsidP="00412E46">
      <w:pPr>
        <w:pStyle w:val="Style"/>
        <w:spacing w:after="160"/>
        <w:jc w:val="both"/>
        <w:rPr>
          <w:rFonts w:asciiTheme="minorHAnsi" w:hAnsiTheme="minorHAnsi"/>
          <w:iCs/>
          <w:sz w:val="22"/>
          <w:szCs w:val="22"/>
        </w:rPr>
      </w:pPr>
      <w:r w:rsidRPr="00AE7F34">
        <w:rPr>
          <w:rFonts w:asciiTheme="minorHAnsi" w:hAnsiTheme="minorHAnsi"/>
          <w:iCs/>
          <w:sz w:val="22"/>
          <w:szCs w:val="22"/>
        </w:rPr>
        <w:t xml:space="preserve">Le principe est que la déduction des charges financières nettes </w:t>
      </w:r>
      <w:r w:rsidRPr="00AE7F34">
        <w:rPr>
          <w:rFonts w:asciiTheme="minorHAnsi" w:hAnsiTheme="minorHAnsi"/>
          <w:sz w:val="22"/>
          <w:szCs w:val="22"/>
        </w:rPr>
        <w:t xml:space="preserve">est </w:t>
      </w:r>
      <w:r w:rsidRPr="00AE7F34">
        <w:rPr>
          <w:rFonts w:asciiTheme="minorHAnsi" w:hAnsiTheme="minorHAnsi"/>
          <w:iCs/>
          <w:sz w:val="22"/>
          <w:szCs w:val="22"/>
        </w:rPr>
        <w:t xml:space="preserve">plafonnée </w:t>
      </w:r>
      <w:r w:rsidRPr="00AE7F34">
        <w:rPr>
          <w:rFonts w:asciiTheme="minorHAnsi" w:hAnsiTheme="minorHAnsi" w:cs="Times New Roman"/>
          <w:sz w:val="22"/>
          <w:szCs w:val="22"/>
        </w:rPr>
        <w:t xml:space="preserve">à </w:t>
      </w:r>
      <w:r w:rsidRPr="00412E46">
        <w:rPr>
          <w:rFonts w:asciiTheme="minorHAnsi" w:hAnsiTheme="minorHAnsi"/>
          <w:b/>
          <w:iCs/>
          <w:sz w:val="22"/>
          <w:szCs w:val="22"/>
        </w:rPr>
        <w:t>30% de l'EBITDA fiscal</w:t>
      </w:r>
      <w:r w:rsidRPr="00AE7F34">
        <w:rPr>
          <w:rFonts w:asciiTheme="minorHAnsi" w:hAnsiTheme="minorHAnsi"/>
          <w:iCs/>
          <w:sz w:val="22"/>
          <w:szCs w:val="22"/>
        </w:rPr>
        <w:t xml:space="preserve"> ou </w:t>
      </w:r>
      <w:r w:rsidRPr="00AE7F34">
        <w:rPr>
          <w:rFonts w:asciiTheme="minorHAnsi" w:hAnsiTheme="minorHAnsi" w:cs="Times New Roman"/>
          <w:sz w:val="22"/>
          <w:szCs w:val="22"/>
        </w:rPr>
        <w:t xml:space="preserve">à </w:t>
      </w:r>
      <w:r w:rsidRPr="00AE7F34">
        <w:rPr>
          <w:rFonts w:asciiTheme="minorHAnsi" w:hAnsiTheme="minorHAnsi"/>
          <w:w w:val="105"/>
          <w:sz w:val="22"/>
          <w:szCs w:val="22"/>
        </w:rPr>
        <w:t xml:space="preserve">3 M€ </w:t>
      </w:r>
      <w:r w:rsidRPr="00AE7F34">
        <w:rPr>
          <w:rFonts w:asciiTheme="minorHAnsi" w:hAnsiTheme="minorHAnsi"/>
          <w:iCs/>
          <w:sz w:val="22"/>
          <w:szCs w:val="22"/>
        </w:rPr>
        <w:t xml:space="preserve">par exercice </w:t>
      </w:r>
      <w:r w:rsidR="00412E46">
        <w:rPr>
          <w:rFonts w:asciiTheme="minorHAnsi" w:hAnsiTheme="minorHAnsi"/>
          <w:iCs/>
          <w:sz w:val="22"/>
          <w:szCs w:val="22"/>
        </w:rPr>
        <w:t>et la déduction supplémentaire de 75% pour les groupes consolidés. D</w:t>
      </w:r>
      <w:r w:rsidRPr="00AE7F34">
        <w:rPr>
          <w:rFonts w:asciiTheme="minorHAnsi" w:hAnsiTheme="minorHAnsi"/>
          <w:iCs/>
          <w:sz w:val="22"/>
          <w:szCs w:val="22"/>
        </w:rPr>
        <w:t xml:space="preserve">es spécificités </w:t>
      </w:r>
      <w:r w:rsidR="00412E46">
        <w:rPr>
          <w:rFonts w:asciiTheme="minorHAnsi" w:hAnsiTheme="minorHAnsi"/>
          <w:iCs/>
          <w:sz w:val="22"/>
          <w:szCs w:val="22"/>
        </w:rPr>
        <w:t xml:space="preserve">existent </w:t>
      </w:r>
      <w:r w:rsidRPr="00AE7F34">
        <w:rPr>
          <w:rFonts w:asciiTheme="minorHAnsi" w:hAnsiTheme="minorHAnsi"/>
          <w:iCs/>
          <w:sz w:val="22"/>
          <w:szCs w:val="22"/>
        </w:rPr>
        <w:t xml:space="preserve">en </w:t>
      </w:r>
      <w:r w:rsidRPr="00AE7F34">
        <w:rPr>
          <w:rFonts w:asciiTheme="minorHAnsi" w:hAnsiTheme="minorHAnsi"/>
          <w:sz w:val="22"/>
          <w:szCs w:val="22"/>
        </w:rPr>
        <w:t xml:space="preserve">cas </w:t>
      </w:r>
      <w:r w:rsidR="00412E46">
        <w:rPr>
          <w:rFonts w:asciiTheme="minorHAnsi" w:hAnsiTheme="minorHAnsi"/>
          <w:iCs/>
          <w:sz w:val="22"/>
          <w:szCs w:val="22"/>
        </w:rPr>
        <w:t>de sous-capitalisation</w:t>
      </w:r>
      <w:r w:rsidRPr="00AE7F34">
        <w:rPr>
          <w:rFonts w:asciiTheme="minorHAnsi" w:hAnsiTheme="minorHAnsi"/>
          <w:iCs/>
          <w:sz w:val="22"/>
          <w:szCs w:val="22"/>
        </w:rPr>
        <w:t xml:space="preserve"> </w:t>
      </w:r>
      <w:r w:rsidR="00412E46" w:rsidRPr="00AE7F34">
        <w:rPr>
          <w:rFonts w:asciiTheme="minorHAnsi" w:hAnsiTheme="minorHAnsi"/>
          <w:iCs/>
          <w:sz w:val="22"/>
          <w:szCs w:val="22"/>
        </w:rPr>
        <w:t>(voir chapitre précédent).</w:t>
      </w:r>
    </w:p>
    <w:p w14:paraId="3F2906C3" w14:textId="77777777" w:rsidR="007B6F10" w:rsidRPr="00AE7F34" w:rsidRDefault="007B6F10" w:rsidP="008D7726">
      <w:pPr>
        <w:pStyle w:val="Style"/>
        <w:spacing w:after="160"/>
        <w:jc w:val="both"/>
        <w:rPr>
          <w:rFonts w:asciiTheme="minorHAnsi" w:hAnsiTheme="minorHAnsi"/>
          <w:iCs/>
          <w:sz w:val="22"/>
          <w:szCs w:val="22"/>
        </w:rPr>
      </w:pPr>
      <w:r w:rsidRPr="00AE7F34">
        <w:rPr>
          <w:rFonts w:asciiTheme="minorHAnsi" w:hAnsiTheme="minorHAnsi"/>
          <w:b/>
          <w:sz w:val="22"/>
          <w:szCs w:val="22"/>
        </w:rPr>
        <w:t xml:space="preserve">Ce </w:t>
      </w:r>
      <w:r w:rsidRPr="00AE7F34">
        <w:rPr>
          <w:rFonts w:asciiTheme="minorHAnsi" w:hAnsiTheme="minorHAnsi"/>
          <w:b/>
          <w:iCs/>
          <w:sz w:val="22"/>
          <w:szCs w:val="22"/>
        </w:rPr>
        <w:t xml:space="preserve">dispositif s'applique au niveau du groupe en </w:t>
      </w:r>
      <w:r w:rsidRPr="00AE7F34">
        <w:rPr>
          <w:rFonts w:asciiTheme="minorHAnsi" w:hAnsiTheme="minorHAnsi"/>
          <w:b/>
          <w:sz w:val="22"/>
          <w:szCs w:val="22"/>
        </w:rPr>
        <w:t xml:space="preserve">cas </w:t>
      </w:r>
      <w:r w:rsidRPr="00AE7F34">
        <w:rPr>
          <w:rFonts w:asciiTheme="minorHAnsi" w:hAnsiTheme="minorHAnsi"/>
          <w:b/>
          <w:iCs/>
          <w:sz w:val="22"/>
          <w:szCs w:val="22"/>
        </w:rPr>
        <w:t>d'intégration fiscale (et non au niveau de chaque société)</w:t>
      </w:r>
      <w:r w:rsidRPr="00AE7F34">
        <w:rPr>
          <w:rFonts w:asciiTheme="minorHAnsi" w:hAnsiTheme="minorHAnsi"/>
          <w:iCs/>
          <w:sz w:val="22"/>
          <w:szCs w:val="22"/>
        </w:rPr>
        <w:t xml:space="preserve">. </w:t>
      </w:r>
    </w:p>
    <w:p w14:paraId="23F549F9" w14:textId="77777777" w:rsidR="001E0411" w:rsidRPr="00AE7F34" w:rsidRDefault="001E0411" w:rsidP="008D7726">
      <w:pPr>
        <w:pStyle w:val="Style"/>
        <w:spacing w:after="160"/>
        <w:ind w:right="77"/>
        <w:jc w:val="both"/>
        <w:rPr>
          <w:rFonts w:asciiTheme="minorHAnsi" w:hAnsiTheme="minorHAnsi"/>
          <w:iCs/>
          <w:sz w:val="22"/>
          <w:szCs w:val="22"/>
        </w:rPr>
      </w:pPr>
    </w:p>
    <w:p w14:paraId="142394D9" w14:textId="77777777" w:rsidR="007B6F10" w:rsidRPr="006A51B8" w:rsidRDefault="00042CAC" w:rsidP="008D7726">
      <w:pPr>
        <w:pStyle w:val="Style"/>
        <w:spacing w:after="160"/>
        <w:ind w:left="4"/>
        <w:jc w:val="both"/>
        <w:rPr>
          <w:rFonts w:asciiTheme="minorHAnsi" w:hAnsiTheme="minorHAnsi"/>
          <w:b/>
          <w:bCs/>
          <w:i/>
          <w:iCs/>
        </w:rPr>
      </w:pPr>
      <w:r>
        <w:rPr>
          <w:rFonts w:asciiTheme="minorHAnsi" w:hAnsiTheme="minorHAnsi"/>
          <w:b/>
          <w:bCs/>
          <w:i/>
          <w:iCs/>
        </w:rPr>
        <w:t>233</w:t>
      </w:r>
      <w:r w:rsidR="007B6F10" w:rsidRPr="006A51B8">
        <w:rPr>
          <w:rFonts w:asciiTheme="minorHAnsi" w:hAnsiTheme="minorHAnsi"/>
          <w:b/>
          <w:bCs/>
          <w:i/>
          <w:iCs/>
        </w:rPr>
        <w:t xml:space="preserve">- Produits de la propriété industrielle et des logiciels protégés (CGI art. </w:t>
      </w:r>
      <w:r w:rsidR="007B6F10" w:rsidRPr="006A51B8">
        <w:rPr>
          <w:rFonts w:asciiTheme="minorHAnsi" w:hAnsiTheme="minorHAnsi" w:cs="Times New Roman"/>
          <w:b/>
          <w:bCs/>
          <w:w w:val="109"/>
        </w:rPr>
        <w:t xml:space="preserve">223 </w:t>
      </w:r>
      <w:r w:rsidR="007B6F10" w:rsidRPr="006A51B8">
        <w:rPr>
          <w:rFonts w:asciiTheme="minorHAnsi" w:hAnsiTheme="minorHAnsi"/>
          <w:b/>
          <w:bCs/>
          <w:i/>
          <w:iCs/>
        </w:rPr>
        <w:t xml:space="preserve">H.) </w:t>
      </w:r>
    </w:p>
    <w:p w14:paraId="341215EF" w14:textId="77777777" w:rsidR="007B6F10" w:rsidRPr="00412E46" w:rsidRDefault="00412E46" w:rsidP="00412E46">
      <w:pPr>
        <w:pStyle w:val="Style"/>
        <w:spacing w:after="160"/>
        <w:ind w:right="121"/>
        <w:jc w:val="both"/>
        <w:rPr>
          <w:rFonts w:asciiTheme="minorHAnsi" w:hAnsiTheme="minorHAnsi"/>
          <w:b/>
          <w:sz w:val="22"/>
          <w:szCs w:val="22"/>
        </w:rPr>
      </w:pPr>
      <w:r>
        <w:rPr>
          <w:rFonts w:asciiTheme="minorHAnsi" w:hAnsiTheme="minorHAnsi"/>
          <w:sz w:val="22"/>
          <w:szCs w:val="22"/>
        </w:rPr>
        <w:t>Le</w:t>
      </w:r>
      <w:r w:rsidR="007B6F10" w:rsidRPr="00AE7F34">
        <w:rPr>
          <w:rFonts w:asciiTheme="minorHAnsi" w:hAnsiTheme="minorHAnsi"/>
          <w:sz w:val="22"/>
          <w:szCs w:val="22"/>
        </w:rPr>
        <w:t xml:space="preserve"> régime d'imposition au taux réduit d'IS de 10% s'applique sur option </w:t>
      </w:r>
      <w:r w:rsidR="007B6F10" w:rsidRPr="00AE7F34">
        <w:rPr>
          <w:rFonts w:asciiTheme="minorHAnsi" w:hAnsiTheme="minorHAnsi" w:cs="Times New Roman"/>
          <w:sz w:val="22"/>
          <w:szCs w:val="22"/>
        </w:rPr>
        <w:t xml:space="preserve">à </w:t>
      </w:r>
      <w:r w:rsidR="007B6F10" w:rsidRPr="00AE7F34">
        <w:rPr>
          <w:rFonts w:asciiTheme="minorHAnsi" w:hAnsiTheme="minorHAnsi"/>
          <w:sz w:val="22"/>
          <w:szCs w:val="22"/>
        </w:rPr>
        <w:t xml:space="preserve">certains produits de la propriété intellectuelle. </w:t>
      </w:r>
      <w:r>
        <w:rPr>
          <w:rFonts w:asciiTheme="minorHAnsi" w:hAnsiTheme="minorHAnsi"/>
          <w:sz w:val="22"/>
          <w:szCs w:val="22"/>
        </w:rPr>
        <w:t xml:space="preserve"> </w:t>
      </w:r>
      <w:r w:rsidR="007B6F10" w:rsidRPr="00412E46">
        <w:rPr>
          <w:rFonts w:asciiTheme="minorHAnsi" w:hAnsiTheme="minorHAnsi"/>
          <w:b/>
          <w:sz w:val="22"/>
          <w:szCs w:val="22"/>
        </w:rPr>
        <w:t xml:space="preserve">Dans les groupes intégrés : l'option pour ce régime est exercée par la société mère. </w:t>
      </w:r>
    </w:p>
    <w:p w14:paraId="34E04825" w14:textId="77777777" w:rsidR="006A51B8" w:rsidRDefault="007B6F10" w:rsidP="008D7726">
      <w:pPr>
        <w:pStyle w:val="Style"/>
        <w:spacing w:after="160"/>
        <w:ind w:right="117"/>
        <w:jc w:val="both"/>
        <w:rPr>
          <w:rFonts w:asciiTheme="minorHAnsi" w:hAnsiTheme="minorHAnsi"/>
          <w:sz w:val="22"/>
          <w:szCs w:val="22"/>
        </w:rPr>
      </w:pPr>
      <w:r w:rsidRPr="00AE7F34">
        <w:rPr>
          <w:rFonts w:asciiTheme="minorHAnsi" w:hAnsiTheme="minorHAnsi"/>
          <w:sz w:val="22"/>
          <w:szCs w:val="22"/>
        </w:rPr>
        <w:t xml:space="preserve">Pour rappel, ce régime de faveur est en pratique conditionné </w:t>
      </w:r>
      <w:r w:rsidRPr="00AE7F34">
        <w:rPr>
          <w:rFonts w:asciiTheme="minorHAnsi" w:hAnsiTheme="minorHAnsi" w:cs="Times New Roman"/>
          <w:sz w:val="22"/>
          <w:szCs w:val="22"/>
        </w:rPr>
        <w:t xml:space="preserve">à </w:t>
      </w:r>
      <w:r w:rsidRPr="00AE7F34">
        <w:rPr>
          <w:rFonts w:asciiTheme="minorHAnsi" w:hAnsiTheme="minorHAnsi"/>
          <w:sz w:val="22"/>
          <w:szCs w:val="22"/>
        </w:rPr>
        <w:t xml:space="preserve">la réalisation de dépenses de recherche et développement par le contribuable lui-même. </w:t>
      </w:r>
    </w:p>
    <w:p w14:paraId="1B3C7083" w14:textId="77777777" w:rsidR="00412E46" w:rsidRDefault="007B6F10" w:rsidP="00014D3E">
      <w:pPr>
        <w:pStyle w:val="Style"/>
        <w:jc w:val="both"/>
        <w:rPr>
          <w:rFonts w:asciiTheme="minorHAnsi" w:hAnsiTheme="minorHAnsi"/>
          <w:sz w:val="22"/>
          <w:szCs w:val="22"/>
        </w:rPr>
      </w:pPr>
      <w:r w:rsidRPr="00412E46">
        <w:rPr>
          <w:rFonts w:asciiTheme="minorHAnsi" w:hAnsiTheme="minorHAnsi"/>
          <w:b/>
          <w:sz w:val="22"/>
          <w:szCs w:val="22"/>
        </w:rPr>
        <w:t>En intégration fiscale</w:t>
      </w:r>
      <w:r w:rsidR="00412E46">
        <w:rPr>
          <w:rFonts w:asciiTheme="minorHAnsi" w:hAnsiTheme="minorHAnsi"/>
          <w:b/>
          <w:sz w:val="22"/>
          <w:szCs w:val="22"/>
        </w:rPr>
        <w:t>, l</w:t>
      </w:r>
      <w:r w:rsidR="00412E46" w:rsidRPr="00AE7F34">
        <w:rPr>
          <w:rFonts w:asciiTheme="minorHAnsi" w:hAnsiTheme="minorHAnsi"/>
          <w:sz w:val="22"/>
          <w:szCs w:val="22"/>
        </w:rPr>
        <w:t xml:space="preserve">e résultat d'ensemble de cession, concession ou sous-concession, après application du ratio </w:t>
      </w:r>
      <w:r w:rsidR="00412E46" w:rsidRPr="00AE7F34">
        <w:rPr>
          <w:rFonts w:asciiTheme="minorHAnsi" w:hAnsiTheme="minorHAnsi"/>
          <w:w w:val="130"/>
          <w:sz w:val="22"/>
          <w:szCs w:val="22"/>
        </w:rPr>
        <w:t>«</w:t>
      </w:r>
      <w:r w:rsidR="00412E46" w:rsidRPr="00AE7F34">
        <w:rPr>
          <w:rFonts w:asciiTheme="minorHAnsi" w:hAnsiTheme="minorHAnsi"/>
          <w:sz w:val="22"/>
          <w:szCs w:val="22"/>
        </w:rPr>
        <w:t xml:space="preserve">nexus </w:t>
      </w:r>
      <w:r w:rsidR="00412E46" w:rsidRPr="00AE7F34">
        <w:rPr>
          <w:rFonts w:asciiTheme="minorHAnsi" w:hAnsiTheme="minorHAnsi"/>
          <w:w w:val="52"/>
          <w:sz w:val="22"/>
          <w:szCs w:val="22"/>
        </w:rPr>
        <w:t xml:space="preserve">» </w:t>
      </w:r>
      <w:r w:rsidR="00412E46" w:rsidRPr="00AE7F34">
        <w:rPr>
          <w:rFonts w:asciiTheme="minorHAnsi" w:hAnsiTheme="minorHAnsi"/>
          <w:sz w:val="22"/>
          <w:szCs w:val="22"/>
        </w:rPr>
        <w:t xml:space="preserve">du groupe, est soumis </w:t>
      </w:r>
      <w:r w:rsidR="00412E46" w:rsidRPr="00AE7F34">
        <w:rPr>
          <w:rFonts w:asciiTheme="minorHAnsi" w:hAnsiTheme="minorHAnsi" w:cs="Times New Roman"/>
          <w:sz w:val="22"/>
          <w:szCs w:val="22"/>
        </w:rPr>
        <w:t xml:space="preserve">à </w:t>
      </w:r>
      <w:r w:rsidR="00412E46">
        <w:rPr>
          <w:rFonts w:asciiTheme="minorHAnsi" w:hAnsiTheme="minorHAnsi"/>
          <w:sz w:val="22"/>
          <w:szCs w:val="22"/>
        </w:rPr>
        <w:t>I'IS au taux de 10% :</w:t>
      </w:r>
      <w:r w:rsidR="00412E46" w:rsidRPr="00AE7F34">
        <w:rPr>
          <w:rFonts w:asciiTheme="minorHAnsi" w:hAnsiTheme="minorHAnsi"/>
          <w:sz w:val="22"/>
          <w:szCs w:val="22"/>
        </w:rPr>
        <w:t xml:space="preserve"> </w:t>
      </w:r>
    </w:p>
    <w:p w14:paraId="53C6CC64" w14:textId="3825A85D" w:rsidR="007B6F10" w:rsidRDefault="007B6F10" w:rsidP="008D7726">
      <w:pPr>
        <w:pStyle w:val="Style"/>
        <w:tabs>
          <w:tab w:val="left" w:pos="280"/>
        </w:tabs>
        <w:spacing w:after="160"/>
        <w:ind w:left="297" w:right="103" w:hanging="297"/>
        <w:jc w:val="both"/>
        <w:rPr>
          <w:rFonts w:asciiTheme="minorHAnsi" w:hAnsiTheme="minorHAnsi"/>
          <w:sz w:val="22"/>
          <w:szCs w:val="22"/>
        </w:rPr>
      </w:pPr>
      <w:r w:rsidRPr="00AE7F34">
        <w:rPr>
          <w:rFonts w:asciiTheme="minorHAnsi" w:hAnsiTheme="minorHAnsi"/>
          <w:sz w:val="22"/>
          <w:szCs w:val="22"/>
        </w:rPr>
        <w:t xml:space="preserve">- </w:t>
      </w:r>
      <w:r w:rsidRPr="00AE7F34">
        <w:rPr>
          <w:rFonts w:asciiTheme="minorHAnsi" w:hAnsiTheme="minorHAnsi"/>
          <w:sz w:val="22"/>
          <w:szCs w:val="22"/>
        </w:rPr>
        <w:tab/>
        <w:t xml:space="preserve">le </w:t>
      </w:r>
      <w:r w:rsidRPr="00412E46">
        <w:rPr>
          <w:rFonts w:asciiTheme="minorHAnsi" w:hAnsiTheme="minorHAnsi"/>
          <w:b/>
          <w:sz w:val="22"/>
          <w:szCs w:val="22"/>
        </w:rPr>
        <w:t>résultat d'ensemble de cession, concession ou sous-concession</w:t>
      </w:r>
      <w:r w:rsidRPr="00AE7F34">
        <w:rPr>
          <w:rFonts w:asciiTheme="minorHAnsi" w:hAnsiTheme="minorHAnsi"/>
          <w:sz w:val="22"/>
          <w:szCs w:val="22"/>
        </w:rPr>
        <w:t xml:space="preserve"> est déterminé par la société mère</w:t>
      </w:r>
      <w:r w:rsidR="006A51B8">
        <w:rPr>
          <w:rFonts w:asciiTheme="minorHAnsi" w:hAnsiTheme="minorHAnsi"/>
          <w:sz w:val="22"/>
          <w:szCs w:val="22"/>
        </w:rPr>
        <w:t xml:space="preserve"> </w:t>
      </w:r>
      <w:r w:rsidRPr="00AE7F34">
        <w:rPr>
          <w:rFonts w:asciiTheme="minorHAnsi" w:hAnsiTheme="minorHAnsi"/>
          <w:sz w:val="22"/>
          <w:szCs w:val="22"/>
        </w:rPr>
        <w:t>: c'est la somme des résultats nets par groupe d'actifs</w:t>
      </w:r>
      <w:r w:rsidR="00895557">
        <w:rPr>
          <w:rFonts w:asciiTheme="minorHAnsi" w:hAnsiTheme="minorHAnsi"/>
          <w:sz w:val="22"/>
          <w:szCs w:val="22"/>
        </w:rPr>
        <w:t xml:space="preserve"> (</w:t>
      </w:r>
      <w:r w:rsidR="00895557" w:rsidRPr="00AE7F34">
        <w:rPr>
          <w:rFonts w:asciiTheme="minorHAnsi" w:hAnsiTheme="minorHAnsi"/>
          <w:sz w:val="22"/>
          <w:szCs w:val="22"/>
        </w:rPr>
        <w:t>revenu généré diminué des dépenses de R&amp;D de l'exercice</w:t>
      </w:r>
      <w:r w:rsidR="00895557">
        <w:rPr>
          <w:rFonts w:asciiTheme="minorHAnsi" w:hAnsiTheme="minorHAnsi"/>
          <w:sz w:val="22"/>
          <w:szCs w:val="22"/>
        </w:rPr>
        <w:t>)</w:t>
      </w:r>
      <w:r w:rsidRPr="00AE7F34">
        <w:rPr>
          <w:rFonts w:asciiTheme="minorHAnsi" w:hAnsiTheme="minorHAnsi"/>
          <w:sz w:val="22"/>
          <w:szCs w:val="22"/>
        </w:rPr>
        <w:t xml:space="preserve">, </w:t>
      </w:r>
      <w:r w:rsidR="002A2B26">
        <w:rPr>
          <w:rFonts w:asciiTheme="minorHAnsi" w:hAnsiTheme="minorHAnsi"/>
          <w:sz w:val="22"/>
          <w:szCs w:val="22"/>
        </w:rPr>
        <w:t>de</w:t>
      </w:r>
      <w:r w:rsidRPr="00AE7F34">
        <w:rPr>
          <w:rFonts w:asciiTheme="minorHAnsi" w:hAnsiTheme="minorHAnsi"/>
          <w:sz w:val="22"/>
          <w:szCs w:val="22"/>
        </w:rPr>
        <w:t xml:space="preserve"> chaque société du groupe</w:t>
      </w:r>
      <w:r w:rsidR="00895557">
        <w:rPr>
          <w:rFonts w:asciiTheme="minorHAnsi" w:hAnsiTheme="minorHAnsi"/>
          <w:sz w:val="22"/>
          <w:szCs w:val="22"/>
        </w:rPr>
        <w:t> ;</w:t>
      </w:r>
    </w:p>
    <w:p w14:paraId="15EC51B0" w14:textId="77777777" w:rsidR="00895557" w:rsidRDefault="00895557" w:rsidP="008D7726">
      <w:pPr>
        <w:pStyle w:val="Style"/>
        <w:tabs>
          <w:tab w:val="left" w:pos="280"/>
        </w:tabs>
        <w:spacing w:after="160"/>
        <w:ind w:left="297" w:right="103" w:hanging="297"/>
        <w:jc w:val="both"/>
        <w:rPr>
          <w:rFonts w:asciiTheme="minorHAnsi" w:hAnsiTheme="minorHAnsi"/>
          <w:sz w:val="22"/>
          <w:szCs w:val="22"/>
        </w:rPr>
      </w:pPr>
    </w:p>
    <w:p w14:paraId="0C9BF039" w14:textId="77777777" w:rsidR="007B6F10" w:rsidRPr="00AE7F34" w:rsidRDefault="007B6F10" w:rsidP="00C960EC">
      <w:pPr>
        <w:pStyle w:val="Style"/>
        <w:jc w:val="both"/>
        <w:rPr>
          <w:rFonts w:asciiTheme="minorHAnsi" w:hAnsiTheme="minorHAnsi"/>
          <w:sz w:val="22"/>
          <w:szCs w:val="22"/>
        </w:rPr>
      </w:pPr>
      <w:r w:rsidRPr="00AE7F34">
        <w:rPr>
          <w:rFonts w:asciiTheme="minorHAnsi" w:hAnsiTheme="minorHAnsi"/>
          <w:sz w:val="22"/>
          <w:szCs w:val="22"/>
        </w:rPr>
        <w:lastRenderedPageBreak/>
        <w:t xml:space="preserve">- le </w:t>
      </w:r>
      <w:r w:rsidRPr="00AE7F34">
        <w:rPr>
          <w:rFonts w:asciiTheme="minorHAnsi" w:hAnsiTheme="minorHAnsi"/>
          <w:b/>
          <w:sz w:val="22"/>
          <w:szCs w:val="22"/>
        </w:rPr>
        <w:t xml:space="preserve">ratio </w:t>
      </w:r>
      <w:r w:rsidRPr="00AE7F34">
        <w:rPr>
          <w:rFonts w:asciiTheme="minorHAnsi" w:hAnsiTheme="minorHAnsi"/>
          <w:b/>
          <w:w w:val="130"/>
          <w:sz w:val="22"/>
          <w:szCs w:val="22"/>
        </w:rPr>
        <w:t xml:space="preserve">« </w:t>
      </w:r>
      <w:r w:rsidRPr="00AE7F34">
        <w:rPr>
          <w:rFonts w:asciiTheme="minorHAnsi" w:hAnsiTheme="minorHAnsi"/>
          <w:b/>
          <w:sz w:val="22"/>
          <w:szCs w:val="22"/>
        </w:rPr>
        <w:t xml:space="preserve">nexus </w:t>
      </w:r>
      <w:r w:rsidRPr="00AE7F34">
        <w:rPr>
          <w:rFonts w:asciiTheme="minorHAnsi" w:hAnsiTheme="minorHAnsi"/>
          <w:b/>
          <w:w w:val="56"/>
          <w:sz w:val="22"/>
          <w:szCs w:val="22"/>
        </w:rPr>
        <w:t xml:space="preserve">» </w:t>
      </w:r>
      <w:r w:rsidRPr="00AE7F34">
        <w:rPr>
          <w:rFonts w:asciiTheme="minorHAnsi" w:hAnsiTheme="minorHAnsi"/>
          <w:b/>
          <w:sz w:val="22"/>
          <w:szCs w:val="22"/>
        </w:rPr>
        <w:t xml:space="preserve">(plafonné </w:t>
      </w:r>
      <w:r w:rsidRPr="00AE7F34">
        <w:rPr>
          <w:rFonts w:asciiTheme="minorHAnsi" w:hAnsiTheme="minorHAnsi" w:cs="Times New Roman"/>
          <w:b/>
          <w:sz w:val="22"/>
          <w:szCs w:val="22"/>
        </w:rPr>
        <w:t xml:space="preserve">à </w:t>
      </w:r>
      <w:r w:rsidRPr="00AE7F34">
        <w:rPr>
          <w:rFonts w:asciiTheme="minorHAnsi" w:hAnsiTheme="minorHAnsi"/>
          <w:b/>
          <w:sz w:val="22"/>
          <w:szCs w:val="22"/>
        </w:rPr>
        <w:t>100%) est calculé au niveau du groupe :</w:t>
      </w:r>
      <w:r w:rsidRPr="00AE7F34">
        <w:rPr>
          <w:rFonts w:asciiTheme="minorHAnsi" w:hAnsiTheme="minorHAnsi"/>
          <w:sz w:val="22"/>
          <w:szCs w:val="22"/>
        </w:rPr>
        <w:t xml:space="preserve"> </w:t>
      </w:r>
    </w:p>
    <w:p w14:paraId="555B70A8" w14:textId="77777777" w:rsidR="007B6F10" w:rsidRPr="00AE7F34" w:rsidRDefault="007B6F10" w:rsidP="00C960EC">
      <w:pPr>
        <w:pStyle w:val="Style"/>
        <w:tabs>
          <w:tab w:val="left" w:pos="285"/>
          <w:tab w:val="left" w:pos="574"/>
        </w:tabs>
        <w:ind w:left="284" w:right="108"/>
        <w:jc w:val="both"/>
        <w:rPr>
          <w:rFonts w:asciiTheme="minorHAnsi" w:hAnsiTheme="minorHAnsi"/>
          <w:sz w:val="22"/>
          <w:szCs w:val="22"/>
        </w:rPr>
      </w:pPr>
      <w:r w:rsidRPr="00AE7F34">
        <w:rPr>
          <w:rFonts w:asciiTheme="minorHAnsi" w:hAnsiTheme="minorHAnsi"/>
          <w:sz w:val="22"/>
          <w:szCs w:val="22"/>
        </w:rPr>
        <w:t xml:space="preserve"> </w:t>
      </w:r>
      <w:r w:rsidRPr="00AE7F34">
        <w:rPr>
          <w:rFonts w:asciiTheme="minorHAnsi" w:hAnsiTheme="minorHAnsi"/>
          <w:sz w:val="22"/>
          <w:szCs w:val="22"/>
        </w:rPr>
        <w:tab/>
        <w:t xml:space="preserve">numérateur </w:t>
      </w:r>
      <w:r w:rsidRPr="00AE7F34">
        <w:rPr>
          <w:rFonts w:asciiTheme="minorHAnsi" w:hAnsiTheme="minorHAnsi"/>
          <w:w w:val="129"/>
          <w:sz w:val="22"/>
          <w:szCs w:val="22"/>
        </w:rPr>
        <w:t xml:space="preserve">= </w:t>
      </w:r>
      <w:r w:rsidRPr="00AE7F34">
        <w:rPr>
          <w:rFonts w:asciiTheme="minorHAnsi" w:hAnsiTheme="minorHAnsi"/>
          <w:sz w:val="22"/>
          <w:szCs w:val="22"/>
        </w:rPr>
        <w:t xml:space="preserve">dépenses de R&amp;D en lien avec la création et le développement de l'actif concerné, réalisées par une société du groupe ou par des entreprises sans lien de dépendance avec le groupe (ces dépenses sont majorées de 30%) </w:t>
      </w:r>
    </w:p>
    <w:p w14:paraId="2FFDAE7B" w14:textId="77777777" w:rsidR="00412E46" w:rsidRDefault="007B6F10" w:rsidP="00412E46">
      <w:pPr>
        <w:pStyle w:val="Style"/>
        <w:ind w:left="284"/>
        <w:jc w:val="both"/>
        <w:rPr>
          <w:rFonts w:asciiTheme="minorHAnsi" w:hAnsiTheme="minorHAnsi"/>
          <w:sz w:val="22"/>
          <w:szCs w:val="22"/>
        </w:rPr>
      </w:pPr>
      <w:r w:rsidRPr="00AE7F34">
        <w:rPr>
          <w:rFonts w:asciiTheme="minorHAnsi" w:hAnsiTheme="minorHAnsi"/>
          <w:sz w:val="22"/>
          <w:szCs w:val="22"/>
        </w:rPr>
        <w:tab/>
        <w:t xml:space="preserve"> dénominateur </w:t>
      </w:r>
      <w:r w:rsidRPr="00AE7F34">
        <w:rPr>
          <w:rFonts w:asciiTheme="minorHAnsi" w:hAnsiTheme="minorHAnsi"/>
          <w:w w:val="129"/>
          <w:sz w:val="22"/>
          <w:szCs w:val="22"/>
        </w:rPr>
        <w:t xml:space="preserve">= </w:t>
      </w:r>
      <w:r w:rsidRPr="00AE7F34">
        <w:rPr>
          <w:rFonts w:asciiTheme="minorHAnsi" w:hAnsiTheme="minorHAnsi"/>
          <w:sz w:val="22"/>
          <w:szCs w:val="22"/>
        </w:rPr>
        <w:t xml:space="preserve">numérateur </w:t>
      </w:r>
      <w:r w:rsidRPr="00AE7F34">
        <w:rPr>
          <w:rFonts w:asciiTheme="minorHAnsi" w:hAnsiTheme="minorHAnsi"/>
          <w:w w:val="88"/>
          <w:sz w:val="22"/>
          <w:szCs w:val="22"/>
        </w:rPr>
        <w:t xml:space="preserve">+ </w:t>
      </w:r>
      <w:r w:rsidRPr="00AE7F34">
        <w:rPr>
          <w:rFonts w:asciiTheme="minorHAnsi" w:hAnsiTheme="minorHAnsi"/>
          <w:sz w:val="22"/>
          <w:szCs w:val="22"/>
        </w:rPr>
        <w:t xml:space="preserve">dépenses externalisées </w:t>
      </w:r>
      <w:r w:rsidRPr="00AE7F34">
        <w:rPr>
          <w:rFonts w:asciiTheme="minorHAnsi" w:hAnsiTheme="minorHAnsi" w:cs="Times New Roman"/>
          <w:sz w:val="22"/>
          <w:szCs w:val="22"/>
        </w:rPr>
        <w:t xml:space="preserve">à </w:t>
      </w:r>
      <w:r w:rsidRPr="00AE7F34">
        <w:rPr>
          <w:rFonts w:asciiTheme="minorHAnsi" w:hAnsiTheme="minorHAnsi"/>
          <w:sz w:val="22"/>
          <w:szCs w:val="22"/>
        </w:rPr>
        <w:t xml:space="preserve">des entreprises liées </w:t>
      </w:r>
      <w:r w:rsidRPr="00AE7F34">
        <w:rPr>
          <w:rFonts w:asciiTheme="minorHAnsi" w:hAnsiTheme="minorHAnsi" w:cs="Times New Roman"/>
          <w:sz w:val="22"/>
          <w:szCs w:val="22"/>
        </w:rPr>
        <w:t xml:space="preserve">à </w:t>
      </w:r>
      <w:r w:rsidR="00412E46">
        <w:rPr>
          <w:rFonts w:asciiTheme="minorHAnsi" w:hAnsiTheme="minorHAnsi"/>
          <w:sz w:val="22"/>
          <w:szCs w:val="22"/>
        </w:rPr>
        <w:t>une société membre.</w:t>
      </w:r>
    </w:p>
    <w:p w14:paraId="1AC96551" w14:textId="77777777" w:rsidR="00541B88" w:rsidRDefault="00541B88" w:rsidP="00C960EC">
      <w:pPr>
        <w:rPr>
          <w:b/>
          <w:iCs/>
          <w:u w:val="single"/>
        </w:rPr>
      </w:pPr>
    </w:p>
    <w:p w14:paraId="37F06709" w14:textId="77777777" w:rsidR="00895557" w:rsidRDefault="00895557" w:rsidP="00C960EC">
      <w:pPr>
        <w:rPr>
          <w:b/>
          <w:iCs/>
          <w:u w:val="single"/>
        </w:rPr>
      </w:pPr>
    </w:p>
    <w:p w14:paraId="3B409251" w14:textId="5A44597A" w:rsidR="007B6F10" w:rsidRPr="00664B8F" w:rsidRDefault="00664B8F" w:rsidP="00C960EC">
      <w:pPr>
        <w:rPr>
          <w:b/>
          <w:iCs/>
          <w:u w:val="single"/>
        </w:rPr>
      </w:pPr>
      <w:r w:rsidRPr="00664B8F">
        <w:rPr>
          <w:b/>
          <w:iCs/>
          <w:u w:val="single"/>
        </w:rPr>
        <w:t>Exemple d’ensemble :</w:t>
      </w:r>
    </w:p>
    <w:p w14:paraId="373A089D" w14:textId="77777777" w:rsidR="00664B8F" w:rsidRDefault="00664B8F" w:rsidP="008D7726">
      <w:pPr>
        <w:pStyle w:val="Style"/>
        <w:spacing w:after="160"/>
        <w:ind w:right="77"/>
        <w:jc w:val="both"/>
        <w:rPr>
          <w:rFonts w:asciiTheme="minorHAnsi" w:hAnsiTheme="minorHAnsi"/>
          <w:iCs/>
          <w:sz w:val="22"/>
          <w:szCs w:val="22"/>
        </w:rPr>
      </w:pPr>
      <w:r>
        <w:rPr>
          <w:rFonts w:asciiTheme="minorHAnsi" w:hAnsiTheme="minorHAnsi"/>
          <w:iCs/>
          <w:sz w:val="22"/>
          <w:szCs w:val="22"/>
        </w:rPr>
        <w:t>Un groupe d’intégration fiscale est constitué de 3 sociétés : la société-mère M, la filiale F1 détenue à 95% et la filiale F2 détenue à 100% par M.</w:t>
      </w:r>
    </w:p>
    <w:p w14:paraId="479C059B" w14:textId="77777777" w:rsidR="002E73EF" w:rsidRDefault="002E73EF" w:rsidP="008D7726">
      <w:pPr>
        <w:pStyle w:val="Style"/>
        <w:spacing w:after="160"/>
        <w:ind w:right="77"/>
        <w:jc w:val="both"/>
        <w:rPr>
          <w:rFonts w:asciiTheme="minorHAnsi" w:hAnsiTheme="minorHAnsi"/>
          <w:iCs/>
          <w:sz w:val="22"/>
          <w:szCs w:val="22"/>
        </w:rPr>
      </w:pPr>
    </w:p>
    <w:p w14:paraId="48694B0C" w14:textId="77777777" w:rsidR="00664B8F" w:rsidRPr="0073182F" w:rsidRDefault="0073182F" w:rsidP="00B570BD">
      <w:pPr>
        <w:pStyle w:val="Style"/>
        <w:ind w:right="79"/>
        <w:jc w:val="both"/>
        <w:rPr>
          <w:rFonts w:asciiTheme="minorHAnsi" w:hAnsiTheme="minorHAnsi"/>
          <w:b/>
          <w:iCs/>
          <w:sz w:val="22"/>
          <w:szCs w:val="22"/>
        </w:rPr>
      </w:pPr>
      <w:r w:rsidRPr="0073182F">
        <w:rPr>
          <w:rFonts w:asciiTheme="minorHAnsi" w:hAnsiTheme="minorHAnsi"/>
          <w:b/>
          <w:iCs/>
          <w:sz w:val="22"/>
          <w:szCs w:val="22"/>
        </w:rPr>
        <w:t>Les résultats individ</w:t>
      </w:r>
      <w:r w:rsidR="00664B8F" w:rsidRPr="0073182F">
        <w:rPr>
          <w:rFonts w:asciiTheme="minorHAnsi" w:hAnsiTheme="minorHAnsi"/>
          <w:b/>
          <w:iCs/>
          <w:sz w:val="22"/>
          <w:szCs w:val="22"/>
        </w:rPr>
        <w:t>uels</w:t>
      </w:r>
      <w:r>
        <w:rPr>
          <w:rFonts w:asciiTheme="minorHAnsi" w:hAnsiTheme="minorHAnsi"/>
          <w:b/>
          <w:iCs/>
          <w:sz w:val="22"/>
          <w:szCs w:val="22"/>
        </w:rPr>
        <w:t xml:space="preserve"> en N</w:t>
      </w:r>
      <w:r w:rsidR="00664B8F" w:rsidRPr="0073182F">
        <w:rPr>
          <w:rFonts w:asciiTheme="minorHAnsi" w:hAnsiTheme="minorHAnsi"/>
          <w:b/>
          <w:iCs/>
          <w:sz w:val="22"/>
          <w:szCs w:val="22"/>
        </w:rPr>
        <w:t xml:space="preserve"> sont les suivants :</w:t>
      </w:r>
    </w:p>
    <w:tbl>
      <w:tblPr>
        <w:tblStyle w:val="Grilledutableau"/>
        <w:tblW w:w="0" w:type="auto"/>
        <w:jc w:val="center"/>
        <w:tblLook w:val="04A0" w:firstRow="1" w:lastRow="0" w:firstColumn="1" w:lastColumn="0" w:noHBand="0" w:noVBand="1"/>
      </w:tblPr>
      <w:tblGrid>
        <w:gridCol w:w="988"/>
        <w:gridCol w:w="2268"/>
        <w:gridCol w:w="5806"/>
      </w:tblGrid>
      <w:tr w:rsidR="00664B8F" w14:paraId="66D35346" w14:textId="77777777" w:rsidTr="00252F46">
        <w:trPr>
          <w:jc w:val="center"/>
        </w:trPr>
        <w:tc>
          <w:tcPr>
            <w:tcW w:w="988" w:type="dxa"/>
            <w:vAlign w:val="center"/>
          </w:tcPr>
          <w:p w14:paraId="0A70E74D" w14:textId="77777777" w:rsidR="00664B8F" w:rsidRDefault="0073182F" w:rsidP="00B570BD">
            <w:pPr>
              <w:pStyle w:val="Style"/>
              <w:ind w:right="79"/>
              <w:jc w:val="center"/>
              <w:rPr>
                <w:rFonts w:asciiTheme="minorHAnsi" w:hAnsiTheme="minorHAnsi"/>
                <w:iCs/>
                <w:sz w:val="22"/>
                <w:szCs w:val="22"/>
              </w:rPr>
            </w:pPr>
            <w:r>
              <w:rPr>
                <w:rFonts w:asciiTheme="minorHAnsi" w:hAnsiTheme="minorHAnsi"/>
                <w:iCs/>
                <w:sz w:val="22"/>
                <w:szCs w:val="22"/>
              </w:rPr>
              <w:t>Société</w:t>
            </w:r>
          </w:p>
        </w:tc>
        <w:tc>
          <w:tcPr>
            <w:tcW w:w="2268" w:type="dxa"/>
            <w:vAlign w:val="center"/>
          </w:tcPr>
          <w:p w14:paraId="28662394" w14:textId="77777777" w:rsidR="00664B8F" w:rsidRDefault="0073182F" w:rsidP="00B570BD">
            <w:pPr>
              <w:pStyle w:val="Style"/>
              <w:ind w:right="79"/>
              <w:jc w:val="center"/>
              <w:rPr>
                <w:rFonts w:asciiTheme="minorHAnsi" w:hAnsiTheme="minorHAnsi"/>
                <w:iCs/>
                <w:sz w:val="22"/>
                <w:szCs w:val="22"/>
              </w:rPr>
            </w:pPr>
            <w:r>
              <w:rPr>
                <w:rFonts w:asciiTheme="minorHAnsi" w:hAnsiTheme="minorHAnsi"/>
                <w:iCs/>
                <w:sz w:val="22"/>
                <w:szCs w:val="22"/>
              </w:rPr>
              <w:t xml:space="preserve">Résultat individuel </w:t>
            </w:r>
            <w:r w:rsidRPr="00252F46">
              <w:rPr>
                <w:rFonts w:asciiTheme="minorHAnsi" w:hAnsiTheme="minorHAnsi"/>
                <w:b/>
                <w:iCs/>
                <w:sz w:val="22"/>
                <w:szCs w:val="22"/>
              </w:rPr>
              <w:t>avant application du régime mère fille</w:t>
            </w:r>
          </w:p>
        </w:tc>
        <w:tc>
          <w:tcPr>
            <w:tcW w:w="5806" w:type="dxa"/>
            <w:vAlign w:val="center"/>
          </w:tcPr>
          <w:p w14:paraId="716FBDDA" w14:textId="77777777" w:rsidR="00664B8F" w:rsidRDefault="0073182F" w:rsidP="00B570BD">
            <w:pPr>
              <w:pStyle w:val="Style"/>
              <w:ind w:right="79"/>
              <w:jc w:val="center"/>
              <w:rPr>
                <w:rFonts w:asciiTheme="minorHAnsi" w:hAnsiTheme="minorHAnsi"/>
                <w:iCs/>
                <w:sz w:val="22"/>
                <w:szCs w:val="22"/>
              </w:rPr>
            </w:pPr>
            <w:r>
              <w:rPr>
                <w:rFonts w:asciiTheme="minorHAnsi" w:hAnsiTheme="minorHAnsi"/>
                <w:iCs/>
                <w:sz w:val="22"/>
                <w:szCs w:val="22"/>
              </w:rPr>
              <w:t>Précisions</w:t>
            </w:r>
          </w:p>
        </w:tc>
      </w:tr>
      <w:tr w:rsidR="0073182F" w14:paraId="0624A171" w14:textId="77777777" w:rsidTr="00252F46">
        <w:trPr>
          <w:jc w:val="center"/>
        </w:trPr>
        <w:tc>
          <w:tcPr>
            <w:tcW w:w="988" w:type="dxa"/>
          </w:tcPr>
          <w:p w14:paraId="542E80AA" w14:textId="77777777" w:rsidR="0073182F" w:rsidRDefault="0073182F" w:rsidP="00B570BD">
            <w:pPr>
              <w:pStyle w:val="Style"/>
              <w:ind w:right="79"/>
              <w:jc w:val="both"/>
              <w:rPr>
                <w:rFonts w:asciiTheme="minorHAnsi" w:hAnsiTheme="minorHAnsi"/>
                <w:iCs/>
                <w:sz w:val="22"/>
                <w:szCs w:val="22"/>
              </w:rPr>
            </w:pPr>
            <w:r>
              <w:rPr>
                <w:rFonts w:asciiTheme="minorHAnsi" w:hAnsiTheme="minorHAnsi"/>
                <w:iCs/>
                <w:sz w:val="22"/>
                <w:szCs w:val="22"/>
              </w:rPr>
              <w:t>M</w:t>
            </w:r>
          </w:p>
        </w:tc>
        <w:tc>
          <w:tcPr>
            <w:tcW w:w="2268" w:type="dxa"/>
          </w:tcPr>
          <w:p w14:paraId="170AEA9A" w14:textId="77777777" w:rsidR="0073182F" w:rsidRDefault="0073182F" w:rsidP="00B570BD">
            <w:pPr>
              <w:pStyle w:val="Style"/>
              <w:ind w:right="79"/>
              <w:jc w:val="center"/>
              <w:rPr>
                <w:rFonts w:asciiTheme="minorHAnsi" w:hAnsiTheme="minorHAnsi"/>
                <w:iCs/>
                <w:sz w:val="22"/>
                <w:szCs w:val="22"/>
              </w:rPr>
            </w:pPr>
            <w:r>
              <w:rPr>
                <w:rFonts w:asciiTheme="minorHAnsi" w:hAnsiTheme="minorHAnsi"/>
                <w:iCs/>
                <w:sz w:val="22"/>
                <w:szCs w:val="22"/>
              </w:rPr>
              <w:t>120 000 €</w:t>
            </w:r>
          </w:p>
        </w:tc>
        <w:tc>
          <w:tcPr>
            <w:tcW w:w="5806" w:type="dxa"/>
          </w:tcPr>
          <w:p w14:paraId="18D6DE8E" w14:textId="77777777" w:rsidR="0073182F" w:rsidRDefault="0073182F" w:rsidP="00B570BD">
            <w:pPr>
              <w:pStyle w:val="Style"/>
              <w:ind w:right="79"/>
              <w:rPr>
                <w:rFonts w:asciiTheme="minorHAnsi" w:hAnsiTheme="minorHAnsi"/>
                <w:iCs/>
                <w:sz w:val="22"/>
                <w:szCs w:val="22"/>
              </w:rPr>
            </w:pPr>
            <w:r>
              <w:rPr>
                <w:rFonts w:asciiTheme="minorHAnsi" w:hAnsiTheme="minorHAnsi"/>
                <w:iCs/>
                <w:sz w:val="22"/>
                <w:szCs w:val="22"/>
              </w:rPr>
              <w:t>Ce montant tient compte d’une distribution de dividendes en provenance de F1 pour 10 000€.</w:t>
            </w:r>
            <w:r>
              <w:rPr>
                <w:rFonts w:asciiTheme="minorHAnsi" w:hAnsiTheme="minorHAnsi"/>
                <w:iCs/>
                <w:sz w:val="22"/>
                <w:szCs w:val="22"/>
              </w:rPr>
              <w:br/>
              <w:t>La société M veut bénéficier du régime mère/fille</w:t>
            </w:r>
          </w:p>
        </w:tc>
      </w:tr>
      <w:tr w:rsidR="0073182F" w14:paraId="2C2D719B" w14:textId="77777777" w:rsidTr="00252F46">
        <w:trPr>
          <w:jc w:val="center"/>
        </w:trPr>
        <w:tc>
          <w:tcPr>
            <w:tcW w:w="988" w:type="dxa"/>
          </w:tcPr>
          <w:p w14:paraId="465213D6" w14:textId="77777777" w:rsidR="0073182F" w:rsidRDefault="0073182F" w:rsidP="00B570BD">
            <w:pPr>
              <w:pStyle w:val="Style"/>
              <w:ind w:right="79"/>
              <w:jc w:val="both"/>
              <w:rPr>
                <w:rFonts w:asciiTheme="minorHAnsi" w:hAnsiTheme="minorHAnsi"/>
                <w:iCs/>
                <w:sz w:val="22"/>
                <w:szCs w:val="22"/>
              </w:rPr>
            </w:pPr>
            <w:r>
              <w:rPr>
                <w:rFonts w:asciiTheme="minorHAnsi" w:hAnsiTheme="minorHAnsi"/>
                <w:iCs/>
                <w:sz w:val="22"/>
                <w:szCs w:val="22"/>
              </w:rPr>
              <w:t>F1</w:t>
            </w:r>
          </w:p>
        </w:tc>
        <w:tc>
          <w:tcPr>
            <w:tcW w:w="2268" w:type="dxa"/>
          </w:tcPr>
          <w:p w14:paraId="55CFE3E3" w14:textId="77777777" w:rsidR="0073182F" w:rsidRDefault="0073182F" w:rsidP="00B570BD">
            <w:pPr>
              <w:pStyle w:val="Style"/>
              <w:ind w:right="79"/>
              <w:jc w:val="center"/>
              <w:rPr>
                <w:rFonts w:asciiTheme="minorHAnsi" w:hAnsiTheme="minorHAnsi"/>
                <w:iCs/>
                <w:sz w:val="22"/>
                <w:szCs w:val="22"/>
              </w:rPr>
            </w:pPr>
            <w:r>
              <w:rPr>
                <w:rFonts w:asciiTheme="minorHAnsi" w:hAnsiTheme="minorHAnsi"/>
                <w:iCs/>
                <w:sz w:val="22"/>
                <w:szCs w:val="22"/>
              </w:rPr>
              <w:t>60 000 €</w:t>
            </w:r>
          </w:p>
        </w:tc>
        <w:tc>
          <w:tcPr>
            <w:tcW w:w="5806" w:type="dxa"/>
          </w:tcPr>
          <w:p w14:paraId="236671EE" w14:textId="77777777" w:rsidR="0073182F" w:rsidRDefault="0073182F" w:rsidP="00B570BD">
            <w:pPr>
              <w:pStyle w:val="Style"/>
              <w:ind w:right="79"/>
              <w:jc w:val="both"/>
              <w:rPr>
                <w:rFonts w:asciiTheme="minorHAnsi" w:hAnsiTheme="minorHAnsi"/>
                <w:iCs/>
                <w:sz w:val="22"/>
                <w:szCs w:val="22"/>
              </w:rPr>
            </w:pPr>
            <w:r>
              <w:rPr>
                <w:rFonts w:asciiTheme="minorHAnsi" w:hAnsiTheme="minorHAnsi"/>
                <w:iCs/>
                <w:sz w:val="22"/>
                <w:szCs w:val="22"/>
              </w:rPr>
              <w:t>La société détient un déficit reportable avant son entrée dans le groupe de 12 000 €</w:t>
            </w:r>
          </w:p>
        </w:tc>
      </w:tr>
      <w:tr w:rsidR="0073182F" w14:paraId="1B5A0C7A" w14:textId="77777777" w:rsidTr="00252F46">
        <w:trPr>
          <w:jc w:val="center"/>
        </w:trPr>
        <w:tc>
          <w:tcPr>
            <w:tcW w:w="988" w:type="dxa"/>
          </w:tcPr>
          <w:p w14:paraId="666C1F59" w14:textId="77777777" w:rsidR="0073182F" w:rsidRDefault="0073182F" w:rsidP="00B570BD">
            <w:pPr>
              <w:pStyle w:val="Style"/>
              <w:ind w:right="79"/>
              <w:jc w:val="both"/>
              <w:rPr>
                <w:rFonts w:asciiTheme="minorHAnsi" w:hAnsiTheme="minorHAnsi"/>
                <w:iCs/>
                <w:sz w:val="22"/>
                <w:szCs w:val="22"/>
              </w:rPr>
            </w:pPr>
            <w:r>
              <w:rPr>
                <w:rFonts w:asciiTheme="minorHAnsi" w:hAnsiTheme="minorHAnsi"/>
                <w:iCs/>
                <w:sz w:val="22"/>
                <w:szCs w:val="22"/>
              </w:rPr>
              <w:t>F2</w:t>
            </w:r>
          </w:p>
        </w:tc>
        <w:tc>
          <w:tcPr>
            <w:tcW w:w="2268" w:type="dxa"/>
          </w:tcPr>
          <w:p w14:paraId="5CFB8394" w14:textId="77777777" w:rsidR="0073182F" w:rsidRDefault="0073182F" w:rsidP="00B570BD">
            <w:pPr>
              <w:pStyle w:val="Style"/>
              <w:ind w:right="79"/>
              <w:jc w:val="center"/>
              <w:rPr>
                <w:rFonts w:asciiTheme="minorHAnsi" w:hAnsiTheme="minorHAnsi"/>
                <w:iCs/>
                <w:sz w:val="22"/>
                <w:szCs w:val="22"/>
              </w:rPr>
            </w:pPr>
            <w:r>
              <w:rPr>
                <w:rFonts w:asciiTheme="minorHAnsi" w:hAnsiTheme="minorHAnsi"/>
                <w:iCs/>
                <w:sz w:val="22"/>
                <w:szCs w:val="22"/>
              </w:rPr>
              <w:t>- 80 000</w:t>
            </w:r>
          </w:p>
        </w:tc>
        <w:tc>
          <w:tcPr>
            <w:tcW w:w="5806" w:type="dxa"/>
          </w:tcPr>
          <w:p w14:paraId="37F3B456" w14:textId="77777777" w:rsidR="0073182F" w:rsidRDefault="0073182F" w:rsidP="00B570BD">
            <w:pPr>
              <w:pStyle w:val="Style"/>
              <w:ind w:right="79"/>
              <w:jc w:val="both"/>
              <w:rPr>
                <w:rFonts w:asciiTheme="minorHAnsi" w:hAnsiTheme="minorHAnsi"/>
                <w:iCs/>
                <w:sz w:val="22"/>
                <w:szCs w:val="22"/>
              </w:rPr>
            </w:pPr>
          </w:p>
        </w:tc>
      </w:tr>
    </w:tbl>
    <w:p w14:paraId="689D77DD" w14:textId="77777777" w:rsidR="00B570BD" w:rsidRDefault="00B570BD" w:rsidP="008D7726">
      <w:pPr>
        <w:pStyle w:val="Style"/>
        <w:spacing w:after="160"/>
        <w:ind w:right="77"/>
        <w:jc w:val="both"/>
        <w:rPr>
          <w:rFonts w:asciiTheme="minorHAnsi" w:hAnsiTheme="minorHAnsi"/>
          <w:b/>
          <w:iCs/>
          <w:sz w:val="22"/>
          <w:szCs w:val="22"/>
        </w:rPr>
      </w:pPr>
    </w:p>
    <w:p w14:paraId="7C0C476D" w14:textId="77777777" w:rsidR="00664B8F" w:rsidRPr="0073182F" w:rsidRDefault="0073182F" w:rsidP="00B570BD">
      <w:pPr>
        <w:pStyle w:val="Style"/>
        <w:ind w:right="79"/>
        <w:jc w:val="both"/>
        <w:rPr>
          <w:rFonts w:asciiTheme="minorHAnsi" w:hAnsiTheme="minorHAnsi"/>
          <w:b/>
          <w:iCs/>
          <w:sz w:val="22"/>
          <w:szCs w:val="22"/>
        </w:rPr>
      </w:pPr>
      <w:r w:rsidRPr="0073182F">
        <w:rPr>
          <w:rFonts w:asciiTheme="minorHAnsi" w:hAnsiTheme="minorHAnsi"/>
          <w:b/>
          <w:iCs/>
          <w:sz w:val="22"/>
          <w:szCs w:val="22"/>
        </w:rPr>
        <w:t>Les opérations intra-groupes en N sont les suivantes</w:t>
      </w:r>
    </w:p>
    <w:tbl>
      <w:tblPr>
        <w:tblStyle w:val="Grilledutableau"/>
        <w:tblW w:w="0" w:type="auto"/>
        <w:tblLook w:val="04A0" w:firstRow="1" w:lastRow="0" w:firstColumn="1" w:lastColumn="0" w:noHBand="0" w:noVBand="1"/>
      </w:tblPr>
      <w:tblGrid>
        <w:gridCol w:w="1204"/>
        <w:gridCol w:w="1628"/>
        <w:gridCol w:w="6230"/>
      </w:tblGrid>
      <w:tr w:rsidR="0073182F" w14:paraId="35693295" w14:textId="77777777" w:rsidTr="00D74B3F">
        <w:tc>
          <w:tcPr>
            <w:tcW w:w="1202" w:type="dxa"/>
          </w:tcPr>
          <w:p w14:paraId="7E1D213F" w14:textId="77777777" w:rsidR="0073182F" w:rsidRDefault="0073182F" w:rsidP="00B570BD">
            <w:pPr>
              <w:pStyle w:val="Style"/>
              <w:ind w:right="79"/>
              <w:jc w:val="center"/>
              <w:rPr>
                <w:rFonts w:asciiTheme="minorHAnsi" w:hAnsiTheme="minorHAnsi"/>
                <w:iCs/>
                <w:sz w:val="22"/>
                <w:szCs w:val="22"/>
              </w:rPr>
            </w:pPr>
            <w:r>
              <w:rPr>
                <w:rFonts w:asciiTheme="minorHAnsi" w:hAnsiTheme="minorHAnsi"/>
                <w:iCs/>
                <w:sz w:val="22"/>
                <w:szCs w:val="22"/>
              </w:rPr>
              <w:t>Opération</w:t>
            </w:r>
          </w:p>
        </w:tc>
        <w:tc>
          <w:tcPr>
            <w:tcW w:w="1628" w:type="dxa"/>
          </w:tcPr>
          <w:p w14:paraId="3E916972" w14:textId="77777777" w:rsidR="0073182F" w:rsidRDefault="0073182F" w:rsidP="00B570BD">
            <w:pPr>
              <w:pStyle w:val="Style"/>
              <w:ind w:right="79"/>
              <w:jc w:val="center"/>
              <w:rPr>
                <w:rFonts w:asciiTheme="minorHAnsi" w:hAnsiTheme="minorHAnsi"/>
                <w:iCs/>
                <w:sz w:val="22"/>
                <w:szCs w:val="22"/>
              </w:rPr>
            </w:pPr>
            <w:r>
              <w:rPr>
                <w:rFonts w:asciiTheme="minorHAnsi" w:hAnsiTheme="minorHAnsi"/>
                <w:iCs/>
                <w:sz w:val="22"/>
                <w:szCs w:val="22"/>
              </w:rPr>
              <w:t>Sociétés concernées</w:t>
            </w:r>
          </w:p>
        </w:tc>
        <w:tc>
          <w:tcPr>
            <w:tcW w:w="6232" w:type="dxa"/>
          </w:tcPr>
          <w:p w14:paraId="6B87021E" w14:textId="77777777" w:rsidR="0073182F" w:rsidRDefault="0073182F" w:rsidP="00B570BD">
            <w:pPr>
              <w:pStyle w:val="Style"/>
              <w:ind w:right="79"/>
              <w:jc w:val="center"/>
              <w:rPr>
                <w:rFonts w:asciiTheme="minorHAnsi" w:hAnsiTheme="minorHAnsi"/>
                <w:iCs/>
                <w:sz w:val="22"/>
                <w:szCs w:val="22"/>
              </w:rPr>
            </w:pPr>
            <w:r>
              <w:rPr>
                <w:rFonts w:asciiTheme="minorHAnsi" w:hAnsiTheme="minorHAnsi"/>
                <w:iCs/>
                <w:sz w:val="22"/>
                <w:szCs w:val="22"/>
              </w:rPr>
              <w:t>Nature de l’opération</w:t>
            </w:r>
          </w:p>
        </w:tc>
      </w:tr>
      <w:tr w:rsidR="0073182F" w14:paraId="70CC31D2" w14:textId="77777777" w:rsidTr="00D74B3F">
        <w:tc>
          <w:tcPr>
            <w:tcW w:w="1202" w:type="dxa"/>
          </w:tcPr>
          <w:p w14:paraId="1FC6575F" w14:textId="77777777" w:rsidR="0073182F" w:rsidRDefault="0073182F" w:rsidP="00706C76">
            <w:pPr>
              <w:pStyle w:val="Style"/>
              <w:spacing w:after="160"/>
              <w:ind w:right="77"/>
              <w:jc w:val="center"/>
              <w:rPr>
                <w:rFonts w:asciiTheme="minorHAnsi" w:hAnsiTheme="minorHAnsi"/>
                <w:iCs/>
                <w:sz w:val="22"/>
                <w:szCs w:val="22"/>
              </w:rPr>
            </w:pPr>
            <w:r>
              <w:rPr>
                <w:rFonts w:asciiTheme="minorHAnsi" w:hAnsiTheme="minorHAnsi"/>
                <w:iCs/>
                <w:sz w:val="22"/>
                <w:szCs w:val="22"/>
              </w:rPr>
              <w:t>1</w:t>
            </w:r>
          </w:p>
        </w:tc>
        <w:tc>
          <w:tcPr>
            <w:tcW w:w="1628" w:type="dxa"/>
          </w:tcPr>
          <w:p w14:paraId="171297CE" w14:textId="77777777" w:rsidR="0073182F" w:rsidRDefault="0073182F" w:rsidP="00706C76">
            <w:pPr>
              <w:pStyle w:val="Style"/>
              <w:spacing w:after="160"/>
              <w:ind w:right="77"/>
              <w:jc w:val="center"/>
              <w:rPr>
                <w:rFonts w:asciiTheme="minorHAnsi" w:hAnsiTheme="minorHAnsi"/>
                <w:iCs/>
                <w:sz w:val="22"/>
                <w:szCs w:val="22"/>
              </w:rPr>
            </w:pPr>
            <w:r>
              <w:rPr>
                <w:rFonts w:asciiTheme="minorHAnsi" w:hAnsiTheme="minorHAnsi"/>
                <w:iCs/>
                <w:sz w:val="22"/>
                <w:szCs w:val="22"/>
              </w:rPr>
              <w:t>F2 et F1</w:t>
            </w:r>
          </w:p>
        </w:tc>
        <w:tc>
          <w:tcPr>
            <w:tcW w:w="6232" w:type="dxa"/>
          </w:tcPr>
          <w:p w14:paraId="3F566778" w14:textId="77777777" w:rsidR="0073182F" w:rsidRDefault="0073182F" w:rsidP="00706C76">
            <w:pPr>
              <w:pStyle w:val="Style"/>
              <w:spacing w:after="160"/>
              <w:ind w:right="77"/>
              <w:jc w:val="center"/>
              <w:rPr>
                <w:rFonts w:asciiTheme="minorHAnsi" w:hAnsiTheme="minorHAnsi"/>
                <w:iCs/>
                <w:sz w:val="22"/>
                <w:szCs w:val="22"/>
              </w:rPr>
            </w:pPr>
            <w:r>
              <w:rPr>
                <w:rFonts w:asciiTheme="minorHAnsi" w:hAnsiTheme="minorHAnsi"/>
                <w:iCs/>
                <w:sz w:val="22"/>
                <w:szCs w:val="22"/>
              </w:rPr>
              <w:t>F2 a cédé un terrain à F1 en dégageant une MV de 6 000€</w:t>
            </w:r>
          </w:p>
        </w:tc>
      </w:tr>
      <w:tr w:rsidR="0073182F" w14:paraId="7423EF67" w14:textId="77777777" w:rsidTr="00D74B3F">
        <w:tc>
          <w:tcPr>
            <w:tcW w:w="1202" w:type="dxa"/>
          </w:tcPr>
          <w:p w14:paraId="64A02D36" w14:textId="77777777" w:rsidR="0073182F" w:rsidRDefault="0073182F" w:rsidP="00706C76">
            <w:pPr>
              <w:pStyle w:val="Style"/>
              <w:spacing w:after="160"/>
              <w:ind w:right="77"/>
              <w:jc w:val="center"/>
              <w:rPr>
                <w:rFonts w:asciiTheme="minorHAnsi" w:hAnsiTheme="minorHAnsi"/>
                <w:iCs/>
                <w:sz w:val="22"/>
                <w:szCs w:val="22"/>
              </w:rPr>
            </w:pPr>
            <w:r>
              <w:rPr>
                <w:rFonts w:asciiTheme="minorHAnsi" w:hAnsiTheme="minorHAnsi"/>
                <w:iCs/>
                <w:sz w:val="22"/>
                <w:szCs w:val="22"/>
              </w:rPr>
              <w:t>2</w:t>
            </w:r>
          </w:p>
        </w:tc>
        <w:tc>
          <w:tcPr>
            <w:tcW w:w="1628" w:type="dxa"/>
          </w:tcPr>
          <w:p w14:paraId="6FF36E6B" w14:textId="77777777" w:rsidR="0073182F" w:rsidRDefault="0073182F" w:rsidP="00706C76">
            <w:pPr>
              <w:pStyle w:val="Style"/>
              <w:spacing w:after="160"/>
              <w:ind w:right="77"/>
              <w:jc w:val="center"/>
              <w:rPr>
                <w:rFonts w:asciiTheme="minorHAnsi" w:hAnsiTheme="minorHAnsi"/>
                <w:iCs/>
                <w:sz w:val="22"/>
                <w:szCs w:val="22"/>
              </w:rPr>
            </w:pPr>
            <w:r>
              <w:rPr>
                <w:rFonts w:asciiTheme="minorHAnsi" w:hAnsiTheme="minorHAnsi"/>
                <w:iCs/>
                <w:sz w:val="22"/>
                <w:szCs w:val="22"/>
              </w:rPr>
              <w:t>M et F2</w:t>
            </w:r>
          </w:p>
        </w:tc>
        <w:tc>
          <w:tcPr>
            <w:tcW w:w="6232" w:type="dxa"/>
          </w:tcPr>
          <w:p w14:paraId="68DFFE19" w14:textId="77777777" w:rsidR="0073182F" w:rsidRDefault="0073182F" w:rsidP="00D74B3F">
            <w:pPr>
              <w:pStyle w:val="Style"/>
              <w:spacing w:after="160"/>
              <w:ind w:right="77"/>
              <w:jc w:val="center"/>
              <w:rPr>
                <w:rFonts w:asciiTheme="minorHAnsi" w:hAnsiTheme="minorHAnsi"/>
                <w:iCs/>
                <w:sz w:val="22"/>
                <w:szCs w:val="22"/>
              </w:rPr>
            </w:pPr>
            <w:r>
              <w:rPr>
                <w:rFonts w:asciiTheme="minorHAnsi" w:hAnsiTheme="minorHAnsi"/>
                <w:iCs/>
                <w:sz w:val="22"/>
                <w:szCs w:val="22"/>
              </w:rPr>
              <w:t xml:space="preserve">M a constaté une dépréciation </w:t>
            </w:r>
            <w:r w:rsidR="00D74B3F">
              <w:rPr>
                <w:rFonts w:asciiTheme="minorHAnsi" w:hAnsiTheme="minorHAnsi"/>
                <w:iCs/>
                <w:sz w:val="22"/>
                <w:szCs w:val="22"/>
              </w:rPr>
              <w:t>de</w:t>
            </w:r>
            <w:r>
              <w:rPr>
                <w:rFonts w:asciiTheme="minorHAnsi" w:hAnsiTheme="minorHAnsi"/>
                <w:iCs/>
                <w:sz w:val="22"/>
                <w:szCs w:val="22"/>
              </w:rPr>
              <w:t xml:space="preserve"> créance </w:t>
            </w:r>
            <w:r w:rsidR="00D74B3F">
              <w:rPr>
                <w:rFonts w:asciiTheme="minorHAnsi" w:hAnsiTheme="minorHAnsi"/>
                <w:iCs/>
                <w:sz w:val="22"/>
                <w:szCs w:val="22"/>
              </w:rPr>
              <w:t xml:space="preserve">qu’elle détient </w:t>
            </w:r>
            <w:r>
              <w:rPr>
                <w:rFonts w:asciiTheme="minorHAnsi" w:hAnsiTheme="minorHAnsi"/>
                <w:iCs/>
                <w:sz w:val="22"/>
                <w:szCs w:val="22"/>
              </w:rPr>
              <w:t>auprès de F2</w:t>
            </w:r>
            <w:r w:rsidR="00D74B3F">
              <w:rPr>
                <w:rFonts w:asciiTheme="minorHAnsi" w:hAnsiTheme="minorHAnsi"/>
                <w:iCs/>
                <w:sz w:val="22"/>
                <w:szCs w:val="22"/>
              </w:rPr>
              <w:t xml:space="preserve"> pour 22 000, compte tenu des difficultés financières de F2.</w:t>
            </w:r>
          </w:p>
        </w:tc>
      </w:tr>
      <w:tr w:rsidR="0073182F" w14:paraId="62942A54" w14:textId="77777777" w:rsidTr="00D74B3F">
        <w:tc>
          <w:tcPr>
            <w:tcW w:w="1202" w:type="dxa"/>
          </w:tcPr>
          <w:p w14:paraId="21A438F5" w14:textId="77777777" w:rsidR="0073182F" w:rsidRDefault="0073182F" w:rsidP="00706C76">
            <w:pPr>
              <w:pStyle w:val="Style"/>
              <w:spacing w:after="160"/>
              <w:ind w:right="77"/>
              <w:jc w:val="center"/>
              <w:rPr>
                <w:rFonts w:asciiTheme="minorHAnsi" w:hAnsiTheme="minorHAnsi"/>
                <w:iCs/>
                <w:sz w:val="22"/>
                <w:szCs w:val="22"/>
              </w:rPr>
            </w:pPr>
            <w:r>
              <w:rPr>
                <w:rFonts w:asciiTheme="minorHAnsi" w:hAnsiTheme="minorHAnsi"/>
                <w:iCs/>
                <w:sz w:val="22"/>
                <w:szCs w:val="22"/>
              </w:rPr>
              <w:t>3</w:t>
            </w:r>
          </w:p>
        </w:tc>
        <w:tc>
          <w:tcPr>
            <w:tcW w:w="1628" w:type="dxa"/>
          </w:tcPr>
          <w:p w14:paraId="3429D044" w14:textId="77777777" w:rsidR="0073182F" w:rsidRDefault="0073182F" w:rsidP="00706C76">
            <w:pPr>
              <w:pStyle w:val="Style"/>
              <w:spacing w:after="160"/>
              <w:ind w:right="77"/>
              <w:jc w:val="center"/>
              <w:rPr>
                <w:rFonts w:asciiTheme="minorHAnsi" w:hAnsiTheme="minorHAnsi"/>
                <w:iCs/>
                <w:sz w:val="22"/>
                <w:szCs w:val="22"/>
              </w:rPr>
            </w:pPr>
            <w:r>
              <w:rPr>
                <w:rFonts w:asciiTheme="minorHAnsi" w:hAnsiTheme="minorHAnsi"/>
                <w:iCs/>
                <w:sz w:val="22"/>
                <w:szCs w:val="22"/>
              </w:rPr>
              <w:t>F2 et M</w:t>
            </w:r>
          </w:p>
        </w:tc>
        <w:tc>
          <w:tcPr>
            <w:tcW w:w="6232" w:type="dxa"/>
          </w:tcPr>
          <w:p w14:paraId="4327A28F" w14:textId="77777777" w:rsidR="0073182F" w:rsidRDefault="00D74B3F" w:rsidP="00706C76">
            <w:pPr>
              <w:pStyle w:val="Style"/>
              <w:spacing w:after="160"/>
              <w:ind w:right="77"/>
              <w:jc w:val="center"/>
              <w:rPr>
                <w:rFonts w:asciiTheme="minorHAnsi" w:hAnsiTheme="minorHAnsi"/>
                <w:iCs/>
                <w:sz w:val="22"/>
                <w:szCs w:val="22"/>
              </w:rPr>
            </w:pPr>
            <w:r>
              <w:rPr>
                <w:rFonts w:asciiTheme="minorHAnsi" w:hAnsiTheme="minorHAnsi"/>
                <w:iCs/>
                <w:sz w:val="22"/>
                <w:szCs w:val="22"/>
              </w:rPr>
              <w:t>F2 a cédé le 01/01/N une immobilisation à M. Ce bien totalement amorti a été cédé 3 000€. M a décidé de l’amortir sur 3 ans.</w:t>
            </w:r>
          </w:p>
        </w:tc>
      </w:tr>
    </w:tbl>
    <w:p w14:paraId="6928C54F" w14:textId="77777777" w:rsidR="00664B8F" w:rsidRDefault="00664B8F" w:rsidP="008D7726">
      <w:pPr>
        <w:pStyle w:val="Style"/>
        <w:spacing w:after="160"/>
        <w:ind w:right="77"/>
        <w:jc w:val="both"/>
        <w:rPr>
          <w:rFonts w:asciiTheme="minorHAnsi" w:hAnsiTheme="minorHAnsi"/>
          <w:iCs/>
          <w:sz w:val="22"/>
          <w:szCs w:val="22"/>
        </w:rPr>
      </w:pPr>
    </w:p>
    <w:p w14:paraId="14678792" w14:textId="77777777" w:rsidR="002E73EF" w:rsidRDefault="002E73EF">
      <w:pPr>
        <w:rPr>
          <w:rFonts w:eastAsiaTheme="minorEastAsia" w:cs="Arial"/>
          <w:b/>
          <w:iCs/>
          <w:lang w:eastAsia="fr-FR"/>
        </w:rPr>
      </w:pPr>
      <w:r>
        <w:rPr>
          <w:b/>
          <w:iCs/>
        </w:rPr>
        <w:br w:type="page"/>
      </w:r>
    </w:p>
    <w:p w14:paraId="5C265E02" w14:textId="5640F0ED" w:rsidR="00D74B3F" w:rsidRDefault="00D74B3F" w:rsidP="008D7726">
      <w:pPr>
        <w:pStyle w:val="Style"/>
        <w:spacing w:after="160"/>
        <w:ind w:right="77"/>
        <w:jc w:val="both"/>
        <w:rPr>
          <w:rFonts w:asciiTheme="minorHAnsi" w:hAnsiTheme="minorHAnsi"/>
          <w:b/>
          <w:iCs/>
          <w:sz w:val="22"/>
          <w:szCs w:val="22"/>
        </w:rPr>
      </w:pPr>
      <w:r w:rsidRPr="00D74B3F">
        <w:rPr>
          <w:rFonts w:asciiTheme="minorHAnsi" w:hAnsiTheme="minorHAnsi"/>
          <w:b/>
          <w:iCs/>
          <w:sz w:val="22"/>
          <w:szCs w:val="22"/>
        </w:rPr>
        <w:lastRenderedPageBreak/>
        <w:t>Déterminer les résultats individuels, les résultats rectifiés et du groupe :</w:t>
      </w:r>
    </w:p>
    <w:tbl>
      <w:tblPr>
        <w:tblStyle w:val="Grilledutableau"/>
        <w:tblW w:w="0" w:type="auto"/>
        <w:jc w:val="center"/>
        <w:tblLook w:val="04A0" w:firstRow="1" w:lastRow="0" w:firstColumn="1" w:lastColumn="0" w:noHBand="0" w:noVBand="1"/>
      </w:tblPr>
      <w:tblGrid>
        <w:gridCol w:w="1120"/>
        <w:gridCol w:w="2103"/>
        <w:gridCol w:w="2431"/>
        <w:gridCol w:w="1145"/>
        <w:gridCol w:w="1134"/>
        <w:gridCol w:w="1129"/>
      </w:tblGrid>
      <w:tr w:rsidR="00D74B3F" w14:paraId="527F4A36" w14:textId="77777777" w:rsidTr="00B570BD">
        <w:trPr>
          <w:jc w:val="center"/>
        </w:trPr>
        <w:tc>
          <w:tcPr>
            <w:tcW w:w="5654" w:type="dxa"/>
            <w:gridSpan w:val="3"/>
          </w:tcPr>
          <w:p w14:paraId="46F16BA9" w14:textId="77777777" w:rsidR="00D74B3F" w:rsidRDefault="00D74B3F" w:rsidP="008D7726">
            <w:pPr>
              <w:pStyle w:val="Style"/>
              <w:spacing w:after="160"/>
              <w:ind w:right="77"/>
              <w:jc w:val="both"/>
              <w:rPr>
                <w:rFonts w:asciiTheme="minorHAnsi" w:hAnsiTheme="minorHAnsi"/>
                <w:b/>
                <w:iCs/>
                <w:sz w:val="22"/>
                <w:szCs w:val="22"/>
              </w:rPr>
            </w:pPr>
            <w:r>
              <w:rPr>
                <w:rFonts w:asciiTheme="minorHAnsi" w:hAnsiTheme="minorHAnsi"/>
                <w:b/>
                <w:iCs/>
                <w:sz w:val="22"/>
                <w:szCs w:val="22"/>
              </w:rPr>
              <w:t>Exercice N</w:t>
            </w:r>
          </w:p>
        </w:tc>
        <w:tc>
          <w:tcPr>
            <w:tcW w:w="1145" w:type="dxa"/>
            <w:vAlign w:val="center"/>
          </w:tcPr>
          <w:p w14:paraId="36BC12AE" w14:textId="77777777" w:rsidR="00D74B3F" w:rsidRDefault="00D74B3F" w:rsidP="00D74B3F">
            <w:pPr>
              <w:pStyle w:val="Style"/>
              <w:spacing w:after="160"/>
              <w:ind w:right="77"/>
              <w:jc w:val="center"/>
              <w:rPr>
                <w:rFonts w:asciiTheme="minorHAnsi" w:hAnsiTheme="minorHAnsi"/>
                <w:b/>
                <w:iCs/>
                <w:sz w:val="22"/>
                <w:szCs w:val="22"/>
              </w:rPr>
            </w:pPr>
            <w:r>
              <w:rPr>
                <w:rFonts w:asciiTheme="minorHAnsi" w:hAnsiTheme="minorHAnsi"/>
                <w:b/>
                <w:iCs/>
                <w:sz w:val="22"/>
                <w:szCs w:val="22"/>
              </w:rPr>
              <w:t>M</w:t>
            </w:r>
          </w:p>
        </w:tc>
        <w:tc>
          <w:tcPr>
            <w:tcW w:w="1134" w:type="dxa"/>
            <w:vAlign w:val="center"/>
          </w:tcPr>
          <w:p w14:paraId="68256058" w14:textId="77777777" w:rsidR="00D74B3F" w:rsidRDefault="00D74B3F" w:rsidP="00D74B3F">
            <w:pPr>
              <w:pStyle w:val="Style"/>
              <w:spacing w:after="160"/>
              <w:ind w:right="77"/>
              <w:jc w:val="center"/>
              <w:rPr>
                <w:rFonts w:asciiTheme="minorHAnsi" w:hAnsiTheme="minorHAnsi"/>
                <w:b/>
                <w:iCs/>
                <w:sz w:val="22"/>
                <w:szCs w:val="22"/>
              </w:rPr>
            </w:pPr>
            <w:r>
              <w:rPr>
                <w:rFonts w:asciiTheme="minorHAnsi" w:hAnsiTheme="minorHAnsi"/>
                <w:b/>
                <w:iCs/>
                <w:sz w:val="22"/>
                <w:szCs w:val="22"/>
              </w:rPr>
              <w:t>F1</w:t>
            </w:r>
          </w:p>
        </w:tc>
        <w:tc>
          <w:tcPr>
            <w:tcW w:w="1129" w:type="dxa"/>
            <w:vAlign w:val="center"/>
          </w:tcPr>
          <w:p w14:paraId="7CEE0694" w14:textId="77777777" w:rsidR="00D74B3F" w:rsidRDefault="00D74B3F" w:rsidP="00D74B3F">
            <w:pPr>
              <w:pStyle w:val="Style"/>
              <w:spacing w:after="160"/>
              <w:ind w:right="77"/>
              <w:jc w:val="center"/>
              <w:rPr>
                <w:rFonts w:asciiTheme="minorHAnsi" w:hAnsiTheme="minorHAnsi"/>
                <w:b/>
                <w:iCs/>
                <w:sz w:val="22"/>
                <w:szCs w:val="22"/>
              </w:rPr>
            </w:pPr>
            <w:r>
              <w:rPr>
                <w:rFonts w:asciiTheme="minorHAnsi" w:hAnsiTheme="minorHAnsi"/>
                <w:b/>
                <w:iCs/>
                <w:sz w:val="22"/>
                <w:szCs w:val="22"/>
              </w:rPr>
              <w:t>F2</w:t>
            </w:r>
          </w:p>
        </w:tc>
      </w:tr>
      <w:tr w:rsidR="00D74B3F" w14:paraId="43BD0143" w14:textId="77777777" w:rsidTr="00B570BD">
        <w:trPr>
          <w:trHeight w:val="330"/>
          <w:jc w:val="center"/>
        </w:trPr>
        <w:tc>
          <w:tcPr>
            <w:tcW w:w="1120" w:type="dxa"/>
            <w:vMerge w:val="restart"/>
          </w:tcPr>
          <w:p w14:paraId="784EC990" w14:textId="77777777" w:rsidR="00D74B3F" w:rsidRPr="0084102A" w:rsidRDefault="00D74B3F" w:rsidP="008D7726">
            <w:pPr>
              <w:pStyle w:val="Style"/>
              <w:spacing w:after="160"/>
              <w:ind w:right="77"/>
              <w:jc w:val="both"/>
              <w:rPr>
                <w:rFonts w:asciiTheme="minorHAnsi" w:hAnsiTheme="minorHAnsi"/>
                <w:iCs/>
                <w:sz w:val="22"/>
                <w:szCs w:val="22"/>
              </w:rPr>
            </w:pPr>
            <w:r w:rsidRPr="0084102A">
              <w:rPr>
                <w:rFonts w:asciiTheme="minorHAnsi" w:hAnsiTheme="minorHAnsi"/>
                <w:iCs/>
                <w:sz w:val="22"/>
                <w:szCs w:val="22"/>
              </w:rPr>
              <w:t>2058-A</w:t>
            </w:r>
          </w:p>
        </w:tc>
        <w:tc>
          <w:tcPr>
            <w:tcW w:w="4534" w:type="dxa"/>
            <w:gridSpan w:val="2"/>
            <w:vAlign w:val="center"/>
          </w:tcPr>
          <w:p w14:paraId="01979240" w14:textId="77777777" w:rsidR="00D74B3F" w:rsidRPr="0084102A" w:rsidRDefault="00D74B3F" w:rsidP="008D7726">
            <w:pPr>
              <w:pStyle w:val="Style"/>
              <w:spacing w:after="160"/>
              <w:ind w:right="77"/>
              <w:jc w:val="both"/>
              <w:rPr>
                <w:rFonts w:asciiTheme="minorHAnsi" w:hAnsiTheme="minorHAnsi"/>
                <w:iCs/>
                <w:sz w:val="22"/>
                <w:szCs w:val="22"/>
              </w:rPr>
            </w:pPr>
            <w:r w:rsidRPr="0084102A">
              <w:rPr>
                <w:rFonts w:asciiTheme="minorHAnsi" w:hAnsiTheme="minorHAnsi"/>
                <w:iCs/>
                <w:sz w:val="22"/>
                <w:szCs w:val="22"/>
              </w:rPr>
              <w:t>Résultat individuel</w:t>
            </w:r>
          </w:p>
        </w:tc>
        <w:tc>
          <w:tcPr>
            <w:tcW w:w="1145" w:type="dxa"/>
          </w:tcPr>
          <w:p w14:paraId="2ED25B52" w14:textId="77777777" w:rsidR="00D74B3F" w:rsidRPr="0084102A" w:rsidRDefault="00D74B3F" w:rsidP="0084102A">
            <w:pPr>
              <w:pStyle w:val="Style"/>
              <w:spacing w:after="160"/>
              <w:ind w:right="77"/>
              <w:jc w:val="right"/>
              <w:rPr>
                <w:rFonts w:asciiTheme="minorHAnsi" w:hAnsiTheme="minorHAnsi"/>
                <w:iCs/>
                <w:sz w:val="22"/>
                <w:szCs w:val="22"/>
              </w:rPr>
            </w:pPr>
            <w:r w:rsidRPr="0084102A">
              <w:rPr>
                <w:rFonts w:asciiTheme="minorHAnsi" w:hAnsiTheme="minorHAnsi"/>
                <w:iCs/>
                <w:sz w:val="22"/>
                <w:szCs w:val="22"/>
              </w:rPr>
              <w:t>120 000</w:t>
            </w:r>
          </w:p>
        </w:tc>
        <w:tc>
          <w:tcPr>
            <w:tcW w:w="1134" w:type="dxa"/>
          </w:tcPr>
          <w:p w14:paraId="570629DD" w14:textId="77777777" w:rsidR="00D74B3F" w:rsidRPr="0084102A" w:rsidRDefault="00D74B3F" w:rsidP="0084102A">
            <w:pPr>
              <w:pStyle w:val="Style"/>
              <w:spacing w:after="160"/>
              <w:ind w:right="77"/>
              <w:jc w:val="right"/>
              <w:rPr>
                <w:rFonts w:asciiTheme="minorHAnsi" w:hAnsiTheme="minorHAnsi"/>
                <w:iCs/>
                <w:sz w:val="22"/>
                <w:szCs w:val="22"/>
              </w:rPr>
            </w:pPr>
            <w:r w:rsidRPr="0084102A">
              <w:rPr>
                <w:rFonts w:asciiTheme="minorHAnsi" w:hAnsiTheme="minorHAnsi"/>
                <w:iCs/>
                <w:sz w:val="22"/>
                <w:szCs w:val="22"/>
              </w:rPr>
              <w:t>60 000</w:t>
            </w:r>
          </w:p>
        </w:tc>
        <w:tc>
          <w:tcPr>
            <w:tcW w:w="1129" w:type="dxa"/>
          </w:tcPr>
          <w:p w14:paraId="2280D6CB" w14:textId="77777777" w:rsidR="00D74B3F" w:rsidRPr="0084102A" w:rsidRDefault="00D74B3F" w:rsidP="0084102A">
            <w:pPr>
              <w:pStyle w:val="Style"/>
              <w:spacing w:after="160"/>
              <w:ind w:right="77"/>
              <w:jc w:val="right"/>
              <w:rPr>
                <w:rFonts w:asciiTheme="minorHAnsi" w:hAnsiTheme="minorHAnsi"/>
                <w:iCs/>
                <w:sz w:val="22"/>
                <w:szCs w:val="22"/>
              </w:rPr>
            </w:pPr>
            <w:r w:rsidRPr="0084102A">
              <w:rPr>
                <w:rFonts w:asciiTheme="minorHAnsi" w:hAnsiTheme="minorHAnsi"/>
                <w:iCs/>
                <w:sz w:val="22"/>
                <w:szCs w:val="22"/>
              </w:rPr>
              <w:t>- 80 000</w:t>
            </w:r>
          </w:p>
        </w:tc>
      </w:tr>
      <w:tr w:rsidR="0084102A" w:rsidRPr="0084102A" w14:paraId="671D2BEB" w14:textId="77777777" w:rsidTr="00B570BD">
        <w:trPr>
          <w:trHeight w:val="465"/>
          <w:jc w:val="center"/>
        </w:trPr>
        <w:tc>
          <w:tcPr>
            <w:tcW w:w="1120" w:type="dxa"/>
            <w:vMerge/>
          </w:tcPr>
          <w:p w14:paraId="44E6472C" w14:textId="77777777" w:rsidR="0084102A" w:rsidRPr="0084102A" w:rsidRDefault="0084102A" w:rsidP="008D7726">
            <w:pPr>
              <w:pStyle w:val="Style"/>
              <w:spacing w:after="160"/>
              <w:ind w:right="77"/>
              <w:jc w:val="both"/>
              <w:rPr>
                <w:rFonts w:asciiTheme="minorHAnsi" w:hAnsiTheme="minorHAnsi"/>
                <w:iCs/>
                <w:sz w:val="22"/>
                <w:szCs w:val="22"/>
              </w:rPr>
            </w:pPr>
          </w:p>
        </w:tc>
        <w:tc>
          <w:tcPr>
            <w:tcW w:w="2103" w:type="dxa"/>
            <w:vMerge w:val="restart"/>
            <w:vAlign w:val="center"/>
          </w:tcPr>
          <w:p w14:paraId="51454909" w14:textId="77777777" w:rsidR="0084102A" w:rsidRPr="0084102A" w:rsidRDefault="0084102A" w:rsidP="00B570BD">
            <w:pPr>
              <w:pStyle w:val="Style"/>
              <w:spacing w:after="160"/>
              <w:ind w:right="77"/>
              <w:jc w:val="both"/>
              <w:rPr>
                <w:rFonts w:asciiTheme="minorHAnsi" w:hAnsiTheme="minorHAnsi"/>
                <w:iCs/>
                <w:sz w:val="22"/>
                <w:szCs w:val="22"/>
              </w:rPr>
            </w:pPr>
            <w:r w:rsidRPr="0084102A">
              <w:rPr>
                <w:rFonts w:asciiTheme="minorHAnsi" w:hAnsiTheme="minorHAnsi"/>
                <w:iCs/>
                <w:sz w:val="22"/>
                <w:szCs w:val="22"/>
              </w:rPr>
              <w:t>Retraitements extra-comptables</w:t>
            </w:r>
          </w:p>
        </w:tc>
        <w:tc>
          <w:tcPr>
            <w:tcW w:w="2431" w:type="dxa"/>
            <w:vAlign w:val="center"/>
          </w:tcPr>
          <w:p w14:paraId="6A0FC73E" w14:textId="77777777" w:rsidR="0084102A" w:rsidRPr="0084102A" w:rsidRDefault="0084102A" w:rsidP="00B570BD">
            <w:pPr>
              <w:rPr>
                <w:iCs/>
              </w:rPr>
            </w:pPr>
          </w:p>
        </w:tc>
        <w:tc>
          <w:tcPr>
            <w:tcW w:w="1145" w:type="dxa"/>
          </w:tcPr>
          <w:p w14:paraId="7A5B81B7" w14:textId="77777777" w:rsidR="0084102A" w:rsidRPr="0084102A" w:rsidRDefault="0084102A" w:rsidP="0084102A">
            <w:pPr>
              <w:pStyle w:val="Style"/>
              <w:spacing w:after="160"/>
              <w:ind w:right="77"/>
              <w:jc w:val="right"/>
              <w:rPr>
                <w:rFonts w:asciiTheme="minorHAnsi" w:hAnsiTheme="minorHAnsi"/>
                <w:iCs/>
                <w:sz w:val="22"/>
                <w:szCs w:val="22"/>
              </w:rPr>
            </w:pPr>
          </w:p>
          <w:p w14:paraId="238C54C6" w14:textId="77777777" w:rsidR="0084102A" w:rsidRPr="0084102A" w:rsidRDefault="0084102A" w:rsidP="0084102A">
            <w:pPr>
              <w:pStyle w:val="Style"/>
              <w:spacing w:after="160"/>
              <w:ind w:right="77"/>
              <w:jc w:val="right"/>
              <w:rPr>
                <w:rFonts w:asciiTheme="minorHAnsi" w:hAnsiTheme="minorHAnsi"/>
                <w:iCs/>
                <w:sz w:val="22"/>
                <w:szCs w:val="22"/>
              </w:rPr>
            </w:pPr>
          </w:p>
        </w:tc>
        <w:tc>
          <w:tcPr>
            <w:tcW w:w="1134" w:type="dxa"/>
          </w:tcPr>
          <w:p w14:paraId="599CFD2E" w14:textId="77777777" w:rsidR="0084102A" w:rsidRPr="0084102A" w:rsidRDefault="0084102A" w:rsidP="0084102A">
            <w:pPr>
              <w:pStyle w:val="Style"/>
              <w:spacing w:after="160"/>
              <w:ind w:right="77"/>
              <w:jc w:val="right"/>
              <w:rPr>
                <w:rFonts w:asciiTheme="minorHAnsi" w:hAnsiTheme="minorHAnsi"/>
                <w:iCs/>
                <w:sz w:val="22"/>
                <w:szCs w:val="22"/>
              </w:rPr>
            </w:pPr>
          </w:p>
        </w:tc>
        <w:tc>
          <w:tcPr>
            <w:tcW w:w="1129" w:type="dxa"/>
          </w:tcPr>
          <w:p w14:paraId="76A9B1F6" w14:textId="77777777" w:rsidR="0084102A" w:rsidRPr="0084102A" w:rsidRDefault="0084102A" w:rsidP="0084102A">
            <w:pPr>
              <w:pStyle w:val="Style"/>
              <w:spacing w:after="160"/>
              <w:ind w:right="77"/>
              <w:jc w:val="right"/>
              <w:rPr>
                <w:rFonts w:asciiTheme="minorHAnsi" w:hAnsiTheme="minorHAnsi"/>
                <w:iCs/>
                <w:sz w:val="22"/>
                <w:szCs w:val="22"/>
              </w:rPr>
            </w:pPr>
          </w:p>
        </w:tc>
      </w:tr>
      <w:tr w:rsidR="0084102A" w:rsidRPr="0084102A" w14:paraId="5FA78F87" w14:textId="77777777" w:rsidTr="00B570BD">
        <w:trPr>
          <w:trHeight w:val="660"/>
          <w:jc w:val="center"/>
        </w:trPr>
        <w:tc>
          <w:tcPr>
            <w:tcW w:w="1120" w:type="dxa"/>
            <w:vMerge/>
          </w:tcPr>
          <w:p w14:paraId="652AB275" w14:textId="77777777" w:rsidR="0084102A" w:rsidRPr="0084102A" w:rsidRDefault="0084102A" w:rsidP="008D7726">
            <w:pPr>
              <w:pStyle w:val="Style"/>
              <w:spacing w:after="160"/>
              <w:ind w:right="77"/>
              <w:jc w:val="both"/>
              <w:rPr>
                <w:rFonts w:asciiTheme="minorHAnsi" w:hAnsiTheme="minorHAnsi"/>
                <w:iCs/>
                <w:sz w:val="22"/>
                <w:szCs w:val="22"/>
              </w:rPr>
            </w:pPr>
          </w:p>
        </w:tc>
        <w:tc>
          <w:tcPr>
            <w:tcW w:w="2103" w:type="dxa"/>
            <w:vMerge/>
            <w:vAlign w:val="center"/>
          </w:tcPr>
          <w:p w14:paraId="320D1569" w14:textId="77777777" w:rsidR="0084102A" w:rsidRPr="0084102A" w:rsidRDefault="0084102A" w:rsidP="008D7726">
            <w:pPr>
              <w:pStyle w:val="Style"/>
              <w:spacing w:after="160"/>
              <w:ind w:right="77"/>
              <w:jc w:val="both"/>
              <w:rPr>
                <w:rFonts w:asciiTheme="minorHAnsi" w:hAnsiTheme="minorHAnsi"/>
                <w:iCs/>
                <w:sz w:val="22"/>
                <w:szCs w:val="22"/>
              </w:rPr>
            </w:pPr>
          </w:p>
        </w:tc>
        <w:tc>
          <w:tcPr>
            <w:tcW w:w="2431" w:type="dxa"/>
            <w:vAlign w:val="center"/>
          </w:tcPr>
          <w:p w14:paraId="3AFB2DFE" w14:textId="77777777" w:rsidR="0084102A" w:rsidRDefault="0084102A" w:rsidP="008D7726">
            <w:pPr>
              <w:pStyle w:val="Style"/>
              <w:spacing w:after="160"/>
              <w:ind w:right="77"/>
              <w:jc w:val="both"/>
              <w:rPr>
                <w:rFonts w:asciiTheme="minorHAnsi" w:hAnsiTheme="minorHAnsi"/>
                <w:iCs/>
                <w:sz w:val="22"/>
                <w:szCs w:val="22"/>
              </w:rPr>
            </w:pPr>
          </w:p>
          <w:p w14:paraId="512042BD" w14:textId="77777777" w:rsidR="00042CAC" w:rsidRPr="0084102A" w:rsidRDefault="00042CAC" w:rsidP="008D7726">
            <w:pPr>
              <w:pStyle w:val="Style"/>
              <w:spacing w:after="160"/>
              <w:ind w:right="77"/>
              <w:jc w:val="both"/>
              <w:rPr>
                <w:iCs/>
              </w:rPr>
            </w:pPr>
          </w:p>
        </w:tc>
        <w:tc>
          <w:tcPr>
            <w:tcW w:w="1145" w:type="dxa"/>
          </w:tcPr>
          <w:p w14:paraId="5DAD21DA" w14:textId="77777777" w:rsidR="0084102A" w:rsidRPr="0084102A" w:rsidRDefault="0084102A" w:rsidP="0084102A">
            <w:pPr>
              <w:pStyle w:val="Style"/>
              <w:spacing w:after="160"/>
              <w:ind w:right="77"/>
              <w:jc w:val="right"/>
              <w:rPr>
                <w:rFonts w:asciiTheme="minorHAnsi" w:hAnsiTheme="minorHAnsi"/>
                <w:iCs/>
                <w:sz w:val="22"/>
                <w:szCs w:val="22"/>
              </w:rPr>
            </w:pPr>
          </w:p>
        </w:tc>
        <w:tc>
          <w:tcPr>
            <w:tcW w:w="1134" w:type="dxa"/>
          </w:tcPr>
          <w:p w14:paraId="55F89630" w14:textId="77777777" w:rsidR="0084102A" w:rsidRPr="0084102A" w:rsidRDefault="0084102A" w:rsidP="0084102A">
            <w:pPr>
              <w:pStyle w:val="Style"/>
              <w:spacing w:after="160"/>
              <w:ind w:right="77"/>
              <w:jc w:val="right"/>
              <w:rPr>
                <w:rFonts w:asciiTheme="minorHAnsi" w:hAnsiTheme="minorHAnsi"/>
                <w:iCs/>
                <w:sz w:val="22"/>
                <w:szCs w:val="22"/>
              </w:rPr>
            </w:pPr>
          </w:p>
        </w:tc>
        <w:tc>
          <w:tcPr>
            <w:tcW w:w="1129" w:type="dxa"/>
          </w:tcPr>
          <w:p w14:paraId="3CA6A227" w14:textId="77777777" w:rsidR="0084102A" w:rsidRPr="0084102A" w:rsidRDefault="0084102A" w:rsidP="0084102A">
            <w:pPr>
              <w:pStyle w:val="Style"/>
              <w:spacing w:after="160"/>
              <w:ind w:right="77"/>
              <w:jc w:val="right"/>
              <w:rPr>
                <w:rFonts w:asciiTheme="minorHAnsi" w:hAnsiTheme="minorHAnsi"/>
                <w:iCs/>
                <w:sz w:val="22"/>
                <w:szCs w:val="22"/>
              </w:rPr>
            </w:pPr>
          </w:p>
        </w:tc>
      </w:tr>
      <w:tr w:rsidR="00D74B3F" w:rsidRPr="0084102A" w14:paraId="12CA9BB4" w14:textId="77777777" w:rsidTr="00B570BD">
        <w:trPr>
          <w:trHeight w:val="425"/>
          <w:jc w:val="center"/>
        </w:trPr>
        <w:tc>
          <w:tcPr>
            <w:tcW w:w="1120" w:type="dxa"/>
            <w:vMerge/>
          </w:tcPr>
          <w:p w14:paraId="3A3A1452" w14:textId="77777777" w:rsidR="00D74B3F" w:rsidRPr="0084102A" w:rsidRDefault="00D74B3F" w:rsidP="008D7726">
            <w:pPr>
              <w:pStyle w:val="Style"/>
              <w:spacing w:after="160"/>
              <w:ind w:right="77"/>
              <w:jc w:val="both"/>
              <w:rPr>
                <w:rFonts w:asciiTheme="minorHAnsi" w:hAnsiTheme="minorHAnsi"/>
                <w:iCs/>
                <w:sz w:val="22"/>
                <w:szCs w:val="22"/>
              </w:rPr>
            </w:pPr>
          </w:p>
        </w:tc>
        <w:tc>
          <w:tcPr>
            <w:tcW w:w="4534" w:type="dxa"/>
            <w:gridSpan w:val="2"/>
            <w:vAlign w:val="center"/>
          </w:tcPr>
          <w:p w14:paraId="612A654E" w14:textId="77777777" w:rsidR="00D74B3F" w:rsidRPr="0084102A" w:rsidRDefault="0084102A" w:rsidP="008D7726">
            <w:pPr>
              <w:pStyle w:val="Style"/>
              <w:spacing w:after="160"/>
              <w:ind w:right="77"/>
              <w:jc w:val="both"/>
              <w:rPr>
                <w:rFonts w:asciiTheme="minorHAnsi" w:hAnsiTheme="minorHAnsi"/>
                <w:b/>
                <w:iCs/>
                <w:sz w:val="22"/>
                <w:szCs w:val="22"/>
              </w:rPr>
            </w:pPr>
            <w:r w:rsidRPr="0084102A">
              <w:rPr>
                <w:rFonts w:asciiTheme="minorHAnsi" w:hAnsiTheme="minorHAnsi"/>
                <w:b/>
                <w:iCs/>
                <w:sz w:val="22"/>
                <w:szCs w:val="22"/>
              </w:rPr>
              <w:t>Résultat fiscal individuel</w:t>
            </w:r>
          </w:p>
        </w:tc>
        <w:tc>
          <w:tcPr>
            <w:tcW w:w="1145" w:type="dxa"/>
          </w:tcPr>
          <w:p w14:paraId="327D412C" w14:textId="77777777" w:rsidR="00D74B3F" w:rsidRPr="0084102A" w:rsidRDefault="00D74B3F" w:rsidP="00042CAC">
            <w:pPr>
              <w:pStyle w:val="Style"/>
              <w:spacing w:after="160"/>
              <w:ind w:right="77"/>
              <w:jc w:val="center"/>
              <w:rPr>
                <w:rFonts w:asciiTheme="minorHAnsi" w:hAnsiTheme="minorHAnsi"/>
                <w:iCs/>
                <w:sz w:val="22"/>
                <w:szCs w:val="22"/>
              </w:rPr>
            </w:pPr>
          </w:p>
        </w:tc>
        <w:tc>
          <w:tcPr>
            <w:tcW w:w="1134" w:type="dxa"/>
          </w:tcPr>
          <w:p w14:paraId="0A39F4AD" w14:textId="77777777" w:rsidR="00D74B3F" w:rsidRPr="0084102A" w:rsidRDefault="00D74B3F" w:rsidP="0084102A">
            <w:pPr>
              <w:pStyle w:val="Style"/>
              <w:spacing w:after="160"/>
              <w:ind w:right="77"/>
              <w:jc w:val="right"/>
              <w:rPr>
                <w:rFonts w:asciiTheme="minorHAnsi" w:hAnsiTheme="minorHAnsi"/>
                <w:iCs/>
                <w:sz w:val="22"/>
                <w:szCs w:val="22"/>
              </w:rPr>
            </w:pPr>
          </w:p>
        </w:tc>
        <w:tc>
          <w:tcPr>
            <w:tcW w:w="1129" w:type="dxa"/>
          </w:tcPr>
          <w:p w14:paraId="6C6C5375" w14:textId="77777777" w:rsidR="00D74B3F" w:rsidRPr="0084102A" w:rsidRDefault="00D74B3F" w:rsidP="0084102A">
            <w:pPr>
              <w:pStyle w:val="Style"/>
              <w:spacing w:after="160"/>
              <w:ind w:right="77"/>
              <w:jc w:val="right"/>
              <w:rPr>
                <w:rFonts w:asciiTheme="minorHAnsi" w:hAnsiTheme="minorHAnsi"/>
                <w:iCs/>
                <w:sz w:val="22"/>
                <w:szCs w:val="22"/>
              </w:rPr>
            </w:pPr>
          </w:p>
        </w:tc>
      </w:tr>
      <w:tr w:rsidR="0084102A" w:rsidRPr="0084102A" w14:paraId="1539B3FD" w14:textId="77777777" w:rsidTr="00B570BD">
        <w:trPr>
          <w:trHeight w:val="388"/>
          <w:jc w:val="center"/>
        </w:trPr>
        <w:tc>
          <w:tcPr>
            <w:tcW w:w="1120" w:type="dxa"/>
            <w:vMerge w:val="restart"/>
          </w:tcPr>
          <w:p w14:paraId="01C406F6" w14:textId="77777777" w:rsidR="0084102A" w:rsidRPr="0084102A" w:rsidRDefault="0084102A" w:rsidP="008D7726">
            <w:pPr>
              <w:pStyle w:val="Style"/>
              <w:spacing w:after="160"/>
              <w:ind w:right="77"/>
              <w:jc w:val="both"/>
              <w:rPr>
                <w:rFonts w:asciiTheme="minorHAnsi" w:hAnsiTheme="minorHAnsi"/>
                <w:iCs/>
                <w:sz w:val="22"/>
                <w:szCs w:val="22"/>
              </w:rPr>
            </w:pPr>
            <w:r w:rsidRPr="0084102A">
              <w:rPr>
                <w:rFonts w:asciiTheme="minorHAnsi" w:hAnsiTheme="minorHAnsi"/>
                <w:iCs/>
                <w:sz w:val="22"/>
                <w:szCs w:val="22"/>
              </w:rPr>
              <w:t>2058-ER</w:t>
            </w:r>
          </w:p>
        </w:tc>
        <w:tc>
          <w:tcPr>
            <w:tcW w:w="4534" w:type="dxa"/>
            <w:gridSpan w:val="2"/>
            <w:vAlign w:val="center"/>
          </w:tcPr>
          <w:p w14:paraId="584BB22E" w14:textId="77777777" w:rsidR="0084102A" w:rsidRPr="0084102A" w:rsidRDefault="00042CAC" w:rsidP="0084102A">
            <w:pPr>
              <w:pStyle w:val="Style"/>
              <w:spacing w:after="160"/>
              <w:ind w:right="77"/>
              <w:jc w:val="both"/>
              <w:rPr>
                <w:rFonts w:asciiTheme="minorHAnsi" w:hAnsiTheme="minorHAnsi"/>
                <w:iCs/>
                <w:sz w:val="22"/>
                <w:szCs w:val="22"/>
              </w:rPr>
            </w:pPr>
            <w:r>
              <w:rPr>
                <w:rFonts w:asciiTheme="minorHAnsi" w:hAnsiTheme="minorHAnsi"/>
                <w:iCs/>
                <w:sz w:val="22"/>
                <w:szCs w:val="22"/>
              </w:rPr>
              <w:t>Opération 1 :</w:t>
            </w:r>
          </w:p>
        </w:tc>
        <w:tc>
          <w:tcPr>
            <w:tcW w:w="1145" w:type="dxa"/>
            <w:vAlign w:val="center"/>
          </w:tcPr>
          <w:p w14:paraId="6AFF6BFF" w14:textId="77777777" w:rsidR="0084102A" w:rsidRPr="0084102A" w:rsidRDefault="0084102A" w:rsidP="0084102A">
            <w:pPr>
              <w:pStyle w:val="Style"/>
              <w:spacing w:after="160"/>
              <w:ind w:right="77"/>
              <w:jc w:val="right"/>
              <w:rPr>
                <w:rFonts w:asciiTheme="minorHAnsi" w:hAnsiTheme="minorHAnsi"/>
                <w:iCs/>
                <w:sz w:val="22"/>
                <w:szCs w:val="22"/>
              </w:rPr>
            </w:pPr>
          </w:p>
        </w:tc>
        <w:tc>
          <w:tcPr>
            <w:tcW w:w="1134" w:type="dxa"/>
            <w:vAlign w:val="center"/>
          </w:tcPr>
          <w:p w14:paraId="63DF0BF2" w14:textId="77777777" w:rsidR="0084102A" w:rsidRPr="0084102A" w:rsidRDefault="0084102A" w:rsidP="0084102A">
            <w:pPr>
              <w:pStyle w:val="Style"/>
              <w:spacing w:after="160"/>
              <w:ind w:right="77"/>
              <w:jc w:val="right"/>
              <w:rPr>
                <w:rFonts w:asciiTheme="minorHAnsi" w:hAnsiTheme="minorHAnsi"/>
                <w:iCs/>
                <w:sz w:val="22"/>
                <w:szCs w:val="22"/>
              </w:rPr>
            </w:pPr>
          </w:p>
        </w:tc>
        <w:tc>
          <w:tcPr>
            <w:tcW w:w="1129" w:type="dxa"/>
            <w:vAlign w:val="center"/>
          </w:tcPr>
          <w:p w14:paraId="7EDA3BEB" w14:textId="77777777" w:rsidR="0084102A" w:rsidRPr="0084102A" w:rsidRDefault="0084102A" w:rsidP="0084102A">
            <w:pPr>
              <w:pStyle w:val="Style"/>
              <w:spacing w:after="160"/>
              <w:ind w:right="77"/>
              <w:jc w:val="right"/>
              <w:rPr>
                <w:rFonts w:asciiTheme="minorHAnsi" w:hAnsiTheme="minorHAnsi"/>
                <w:iCs/>
                <w:sz w:val="22"/>
                <w:szCs w:val="22"/>
              </w:rPr>
            </w:pPr>
          </w:p>
        </w:tc>
      </w:tr>
      <w:tr w:rsidR="0084102A" w:rsidRPr="0084102A" w14:paraId="64799E0F" w14:textId="77777777" w:rsidTr="00B570BD">
        <w:trPr>
          <w:trHeight w:val="450"/>
          <w:jc w:val="center"/>
        </w:trPr>
        <w:tc>
          <w:tcPr>
            <w:tcW w:w="1120" w:type="dxa"/>
            <w:vMerge/>
          </w:tcPr>
          <w:p w14:paraId="61BAB013" w14:textId="77777777" w:rsidR="0084102A" w:rsidRPr="0084102A" w:rsidRDefault="0084102A" w:rsidP="008D7726">
            <w:pPr>
              <w:pStyle w:val="Style"/>
              <w:spacing w:after="160"/>
              <w:ind w:right="77"/>
              <w:jc w:val="both"/>
              <w:rPr>
                <w:rFonts w:asciiTheme="minorHAnsi" w:hAnsiTheme="minorHAnsi"/>
                <w:iCs/>
                <w:sz w:val="22"/>
                <w:szCs w:val="22"/>
              </w:rPr>
            </w:pPr>
          </w:p>
        </w:tc>
        <w:tc>
          <w:tcPr>
            <w:tcW w:w="4534" w:type="dxa"/>
            <w:gridSpan w:val="2"/>
            <w:vAlign w:val="center"/>
          </w:tcPr>
          <w:p w14:paraId="5201A776" w14:textId="77777777" w:rsidR="0084102A" w:rsidRPr="0084102A" w:rsidRDefault="0084102A" w:rsidP="0084102A">
            <w:pPr>
              <w:pStyle w:val="Style"/>
              <w:spacing w:after="160"/>
              <w:ind w:right="77"/>
              <w:jc w:val="both"/>
              <w:rPr>
                <w:rFonts w:asciiTheme="minorHAnsi" w:hAnsiTheme="minorHAnsi"/>
                <w:iCs/>
                <w:sz w:val="22"/>
                <w:szCs w:val="22"/>
              </w:rPr>
            </w:pPr>
            <w:r w:rsidRPr="0084102A">
              <w:rPr>
                <w:rFonts w:asciiTheme="minorHAnsi" w:hAnsiTheme="minorHAnsi"/>
                <w:iCs/>
                <w:sz w:val="22"/>
                <w:szCs w:val="22"/>
              </w:rPr>
              <w:t>Opération 2</w:t>
            </w:r>
            <w:r w:rsidR="00042CAC">
              <w:rPr>
                <w:rFonts w:asciiTheme="minorHAnsi" w:hAnsiTheme="minorHAnsi"/>
                <w:iCs/>
                <w:sz w:val="22"/>
                <w:szCs w:val="22"/>
              </w:rPr>
              <w:t xml:space="preserve"> : </w:t>
            </w:r>
          </w:p>
        </w:tc>
        <w:tc>
          <w:tcPr>
            <w:tcW w:w="1145" w:type="dxa"/>
            <w:vAlign w:val="center"/>
          </w:tcPr>
          <w:p w14:paraId="24823C8D" w14:textId="77777777" w:rsidR="0084102A" w:rsidRPr="0084102A" w:rsidRDefault="0084102A" w:rsidP="0084102A">
            <w:pPr>
              <w:pStyle w:val="Style"/>
              <w:spacing w:after="160"/>
              <w:ind w:right="77"/>
              <w:jc w:val="right"/>
              <w:rPr>
                <w:rFonts w:asciiTheme="minorHAnsi" w:hAnsiTheme="minorHAnsi"/>
                <w:iCs/>
                <w:sz w:val="22"/>
                <w:szCs w:val="22"/>
              </w:rPr>
            </w:pPr>
          </w:p>
        </w:tc>
        <w:tc>
          <w:tcPr>
            <w:tcW w:w="1134" w:type="dxa"/>
            <w:vAlign w:val="center"/>
          </w:tcPr>
          <w:p w14:paraId="3359A92B" w14:textId="77777777" w:rsidR="0084102A" w:rsidRPr="0084102A" w:rsidRDefault="0084102A" w:rsidP="0084102A">
            <w:pPr>
              <w:pStyle w:val="Style"/>
              <w:spacing w:after="160"/>
              <w:ind w:right="77"/>
              <w:jc w:val="right"/>
              <w:rPr>
                <w:rFonts w:asciiTheme="minorHAnsi" w:hAnsiTheme="minorHAnsi"/>
                <w:iCs/>
                <w:sz w:val="22"/>
                <w:szCs w:val="22"/>
              </w:rPr>
            </w:pPr>
          </w:p>
        </w:tc>
        <w:tc>
          <w:tcPr>
            <w:tcW w:w="1129" w:type="dxa"/>
            <w:vAlign w:val="center"/>
          </w:tcPr>
          <w:p w14:paraId="11BB9617" w14:textId="77777777" w:rsidR="0084102A" w:rsidRPr="0084102A" w:rsidRDefault="0084102A" w:rsidP="0084102A">
            <w:pPr>
              <w:pStyle w:val="Style"/>
              <w:spacing w:after="160"/>
              <w:ind w:right="77"/>
              <w:jc w:val="right"/>
              <w:rPr>
                <w:rFonts w:asciiTheme="minorHAnsi" w:hAnsiTheme="minorHAnsi"/>
                <w:iCs/>
                <w:sz w:val="22"/>
                <w:szCs w:val="22"/>
              </w:rPr>
            </w:pPr>
          </w:p>
        </w:tc>
      </w:tr>
      <w:tr w:rsidR="0084102A" w:rsidRPr="0084102A" w14:paraId="253C4C3B" w14:textId="77777777" w:rsidTr="00B570BD">
        <w:trPr>
          <w:trHeight w:val="540"/>
          <w:jc w:val="center"/>
        </w:trPr>
        <w:tc>
          <w:tcPr>
            <w:tcW w:w="1120" w:type="dxa"/>
            <w:vMerge/>
          </w:tcPr>
          <w:p w14:paraId="28B19E03" w14:textId="77777777" w:rsidR="0084102A" w:rsidRPr="0084102A" w:rsidRDefault="0084102A" w:rsidP="008D7726">
            <w:pPr>
              <w:pStyle w:val="Style"/>
              <w:spacing w:after="160"/>
              <w:ind w:right="77"/>
              <w:jc w:val="both"/>
              <w:rPr>
                <w:rFonts w:asciiTheme="minorHAnsi" w:hAnsiTheme="minorHAnsi"/>
                <w:iCs/>
                <w:sz w:val="22"/>
                <w:szCs w:val="22"/>
              </w:rPr>
            </w:pPr>
          </w:p>
        </w:tc>
        <w:tc>
          <w:tcPr>
            <w:tcW w:w="4534" w:type="dxa"/>
            <w:gridSpan w:val="2"/>
            <w:vAlign w:val="center"/>
          </w:tcPr>
          <w:p w14:paraId="41079688" w14:textId="77777777" w:rsidR="0084102A" w:rsidRPr="0084102A" w:rsidRDefault="0084102A" w:rsidP="008D7726">
            <w:pPr>
              <w:pStyle w:val="Style"/>
              <w:spacing w:after="160"/>
              <w:ind w:right="77"/>
              <w:jc w:val="both"/>
              <w:rPr>
                <w:rFonts w:asciiTheme="minorHAnsi" w:hAnsiTheme="minorHAnsi"/>
                <w:iCs/>
                <w:sz w:val="22"/>
                <w:szCs w:val="22"/>
              </w:rPr>
            </w:pPr>
            <w:r w:rsidRPr="0084102A">
              <w:rPr>
                <w:rFonts w:asciiTheme="minorHAnsi" w:hAnsiTheme="minorHAnsi"/>
                <w:iCs/>
                <w:sz w:val="22"/>
                <w:szCs w:val="22"/>
              </w:rPr>
              <w:t>Opération 3</w:t>
            </w:r>
            <w:r w:rsidR="00042CAC">
              <w:rPr>
                <w:rFonts w:asciiTheme="minorHAnsi" w:hAnsiTheme="minorHAnsi"/>
                <w:iCs/>
                <w:sz w:val="22"/>
                <w:szCs w:val="22"/>
              </w:rPr>
              <w:t xml:space="preserve"> : </w:t>
            </w:r>
          </w:p>
        </w:tc>
        <w:tc>
          <w:tcPr>
            <w:tcW w:w="1145" w:type="dxa"/>
            <w:vAlign w:val="center"/>
          </w:tcPr>
          <w:p w14:paraId="5B26B725" w14:textId="77777777" w:rsidR="0084102A" w:rsidRPr="0084102A" w:rsidRDefault="0084102A" w:rsidP="0084102A">
            <w:pPr>
              <w:pStyle w:val="Style"/>
              <w:spacing w:after="160"/>
              <w:ind w:right="77"/>
              <w:jc w:val="right"/>
              <w:rPr>
                <w:rFonts w:asciiTheme="minorHAnsi" w:hAnsiTheme="minorHAnsi"/>
                <w:iCs/>
                <w:sz w:val="22"/>
                <w:szCs w:val="22"/>
              </w:rPr>
            </w:pPr>
          </w:p>
        </w:tc>
        <w:tc>
          <w:tcPr>
            <w:tcW w:w="1134" w:type="dxa"/>
            <w:vAlign w:val="center"/>
          </w:tcPr>
          <w:p w14:paraId="774CFB2D" w14:textId="77777777" w:rsidR="0084102A" w:rsidRPr="0084102A" w:rsidRDefault="0084102A" w:rsidP="0084102A">
            <w:pPr>
              <w:pStyle w:val="Style"/>
              <w:spacing w:after="160"/>
              <w:ind w:right="77"/>
              <w:jc w:val="right"/>
              <w:rPr>
                <w:rFonts w:asciiTheme="minorHAnsi" w:hAnsiTheme="minorHAnsi"/>
                <w:iCs/>
                <w:sz w:val="22"/>
                <w:szCs w:val="22"/>
              </w:rPr>
            </w:pPr>
          </w:p>
        </w:tc>
        <w:tc>
          <w:tcPr>
            <w:tcW w:w="1129" w:type="dxa"/>
            <w:vAlign w:val="center"/>
          </w:tcPr>
          <w:p w14:paraId="5F4CED66" w14:textId="77777777" w:rsidR="0084102A" w:rsidRPr="0084102A" w:rsidRDefault="0084102A" w:rsidP="0084102A">
            <w:pPr>
              <w:pStyle w:val="Style"/>
              <w:spacing w:after="160"/>
              <w:ind w:right="77"/>
              <w:jc w:val="right"/>
              <w:rPr>
                <w:rFonts w:asciiTheme="minorHAnsi" w:hAnsiTheme="minorHAnsi"/>
                <w:iCs/>
                <w:sz w:val="22"/>
                <w:szCs w:val="22"/>
              </w:rPr>
            </w:pPr>
          </w:p>
        </w:tc>
      </w:tr>
      <w:tr w:rsidR="0084102A" w:rsidRPr="0084102A" w14:paraId="29039348" w14:textId="77777777" w:rsidTr="00B570BD">
        <w:trPr>
          <w:trHeight w:val="340"/>
          <w:jc w:val="center"/>
        </w:trPr>
        <w:tc>
          <w:tcPr>
            <w:tcW w:w="1120" w:type="dxa"/>
            <w:vMerge/>
          </w:tcPr>
          <w:p w14:paraId="154535AC" w14:textId="77777777" w:rsidR="0084102A" w:rsidRPr="0084102A" w:rsidRDefault="0084102A" w:rsidP="008D7726">
            <w:pPr>
              <w:pStyle w:val="Style"/>
              <w:spacing w:after="160"/>
              <w:ind w:right="77"/>
              <w:jc w:val="both"/>
              <w:rPr>
                <w:rFonts w:asciiTheme="minorHAnsi" w:hAnsiTheme="minorHAnsi"/>
                <w:iCs/>
                <w:sz w:val="22"/>
                <w:szCs w:val="22"/>
              </w:rPr>
            </w:pPr>
          </w:p>
        </w:tc>
        <w:tc>
          <w:tcPr>
            <w:tcW w:w="4534" w:type="dxa"/>
            <w:gridSpan w:val="2"/>
            <w:vAlign w:val="center"/>
          </w:tcPr>
          <w:p w14:paraId="1B28D0D7" w14:textId="77777777" w:rsidR="0084102A" w:rsidRPr="0084102A" w:rsidRDefault="0084102A" w:rsidP="008D7726">
            <w:pPr>
              <w:pStyle w:val="Style"/>
              <w:spacing w:after="160"/>
              <w:ind w:right="77"/>
              <w:jc w:val="both"/>
              <w:rPr>
                <w:rFonts w:asciiTheme="minorHAnsi" w:hAnsiTheme="minorHAnsi"/>
                <w:b/>
                <w:iCs/>
                <w:sz w:val="22"/>
                <w:szCs w:val="22"/>
              </w:rPr>
            </w:pPr>
            <w:r w:rsidRPr="0084102A">
              <w:rPr>
                <w:rFonts w:asciiTheme="minorHAnsi" w:hAnsiTheme="minorHAnsi"/>
                <w:b/>
                <w:iCs/>
                <w:sz w:val="22"/>
                <w:szCs w:val="22"/>
              </w:rPr>
              <w:t>Résultat rectifié</w:t>
            </w:r>
          </w:p>
        </w:tc>
        <w:tc>
          <w:tcPr>
            <w:tcW w:w="1145" w:type="dxa"/>
            <w:vAlign w:val="center"/>
          </w:tcPr>
          <w:p w14:paraId="07E09B48" w14:textId="77777777" w:rsidR="0084102A" w:rsidRDefault="0084102A" w:rsidP="0084102A">
            <w:pPr>
              <w:pStyle w:val="Style"/>
              <w:spacing w:after="160"/>
              <w:ind w:right="77"/>
              <w:jc w:val="right"/>
              <w:rPr>
                <w:rFonts w:asciiTheme="minorHAnsi" w:hAnsiTheme="minorHAnsi"/>
                <w:iCs/>
                <w:sz w:val="22"/>
                <w:szCs w:val="22"/>
              </w:rPr>
            </w:pPr>
          </w:p>
        </w:tc>
        <w:tc>
          <w:tcPr>
            <w:tcW w:w="1134" w:type="dxa"/>
            <w:vAlign w:val="center"/>
          </w:tcPr>
          <w:p w14:paraId="4EB1BE18" w14:textId="77777777" w:rsidR="0084102A" w:rsidRPr="0084102A" w:rsidRDefault="0084102A" w:rsidP="00042CAC">
            <w:pPr>
              <w:pStyle w:val="Style"/>
              <w:spacing w:after="160"/>
              <w:ind w:right="77"/>
              <w:jc w:val="right"/>
              <w:rPr>
                <w:rFonts w:asciiTheme="minorHAnsi" w:hAnsiTheme="minorHAnsi"/>
                <w:iCs/>
                <w:sz w:val="22"/>
                <w:szCs w:val="22"/>
              </w:rPr>
            </w:pPr>
          </w:p>
        </w:tc>
        <w:tc>
          <w:tcPr>
            <w:tcW w:w="1129" w:type="dxa"/>
            <w:vAlign w:val="center"/>
          </w:tcPr>
          <w:p w14:paraId="13D68D9E" w14:textId="77777777" w:rsidR="0084102A" w:rsidRDefault="0084102A" w:rsidP="0084102A">
            <w:pPr>
              <w:pStyle w:val="Style"/>
              <w:spacing w:after="160"/>
              <w:ind w:right="77"/>
              <w:jc w:val="right"/>
              <w:rPr>
                <w:rFonts w:asciiTheme="minorHAnsi" w:hAnsiTheme="minorHAnsi"/>
                <w:iCs/>
                <w:sz w:val="22"/>
                <w:szCs w:val="22"/>
              </w:rPr>
            </w:pPr>
          </w:p>
        </w:tc>
      </w:tr>
      <w:tr w:rsidR="00D74B3F" w:rsidRPr="0084102A" w14:paraId="73E40619" w14:textId="77777777" w:rsidTr="00B570BD">
        <w:trPr>
          <w:jc w:val="center"/>
        </w:trPr>
        <w:tc>
          <w:tcPr>
            <w:tcW w:w="1120" w:type="dxa"/>
          </w:tcPr>
          <w:p w14:paraId="0936036E" w14:textId="77777777" w:rsidR="00D74B3F" w:rsidRPr="0084102A" w:rsidRDefault="00D74B3F" w:rsidP="008D7726">
            <w:pPr>
              <w:pStyle w:val="Style"/>
              <w:spacing w:after="160"/>
              <w:ind w:right="77"/>
              <w:jc w:val="both"/>
              <w:rPr>
                <w:rFonts w:asciiTheme="minorHAnsi" w:hAnsiTheme="minorHAnsi"/>
                <w:iCs/>
                <w:sz w:val="22"/>
                <w:szCs w:val="22"/>
              </w:rPr>
            </w:pPr>
            <w:r w:rsidRPr="0084102A">
              <w:rPr>
                <w:rFonts w:asciiTheme="minorHAnsi" w:hAnsiTheme="minorHAnsi"/>
                <w:iCs/>
                <w:sz w:val="22"/>
                <w:szCs w:val="22"/>
              </w:rPr>
              <w:t>2058-RG</w:t>
            </w:r>
          </w:p>
        </w:tc>
        <w:tc>
          <w:tcPr>
            <w:tcW w:w="4534" w:type="dxa"/>
            <w:gridSpan w:val="2"/>
            <w:vAlign w:val="center"/>
          </w:tcPr>
          <w:p w14:paraId="782E575E" w14:textId="77777777" w:rsidR="00D74B3F" w:rsidRPr="0084102A" w:rsidRDefault="0084102A" w:rsidP="008D7726">
            <w:pPr>
              <w:pStyle w:val="Style"/>
              <w:spacing w:after="160"/>
              <w:ind w:right="77"/>
              <w:jc w:val="both"/>
              <w:rPr>
                <w:rFonts w:asciiTheme="minorHAnsi" w:hAnsiTheme="minorHAnsi"/>
                <w:b/>
                <w:iCs/>
                <w:sz w:val="22"/>
                <w:szCs w:val="22"/>
              </w:rPr>
            </w:pPr>
            <w:r w:rsidRPr="0084102A">
              <w:rPr>
                <w:rFonts w:asciiTheme="minorHAnsi" w:hAnsiTheme="minorHAnsi"/>
                <w:b/>
                <w:iCs/>
                <w:sz w:val="22"/>
                <w:szCs w:val="22"/>
              </w:rPr>
              <w:t>Résultat du groupe</w:t>
            </w:r>
          </w:p>
        </w:tc>
        <w:tc>
          <w:tcPr>
            <w:tcW w:w="3408" w:type="dxa"/>
            <w:gridSpan w:val="3"/>
            <w:vAlign w:val="center"/>
          </w:tcPr>
          <w:p w14:paraId="24DAAB22" w14:textId="77777777" w:rsidR="00D74B3F" w:rsidRPr="0084102A" w:rsidRDefault="00D74B3F" w:rsidP="00D74B3F">
            <w:pPr>
              <w:pStyle w:val="Style"/>
              <w:spacing w:after="160"/>
              <w:ind w:right="77"/>
              <w:jc w:val="center"/>
              <w:rPr>
                <w:rFonts w:asciiTheme="minorHAnsi" w:hAnsiTheme="minorHAnsi"/>
                <w:iCs/>
                <w:sz w:val="22"/>
                <w:szCs w:val="22"/>
              </w:rPr>
            </w:pPr>
          </w:p>
        </w:tc>
      </w:tr>
    </w:tbl>
    <w:p w14:paraId="0DCAE99E" w14:textId="77777777" w:rsidR="008474E6" w:rsidRDefault="008474E6" w:rsidP="008D7726">
      <w:pPr>
        <w:pStyle w:val="Style"/>
        <w:spacing w:after="160"/>
        <w:ind w:right="77"/>
        <w:jc w:val="both"/>
        <w:rPr>
          <w:rFonts w:asciiTheme="minorHAnsi" w:hAnsiTheme="minorHAnsi"/>
          <w:iCs/>
          <w:sz w:val="22"/>
          <w:szCs w:val="22"/>
        </w:rPr>
      </w:pPr>
    </w:p>
    <w:p w14:paraId="3C7101AE" w14:textId="77777777" w:rsidR="008474E6" w:rsidRDefault="008474E6" w:rsidP="008D7726">
      <w:pPr>
        <w:pStyle w:val="Style"/>
        <w:spacing w:after="160"/>
        <w:ind w:right="77"/>
        <w:jc w:val="both"/>
        <w:rPr>
          <w:rFonts w:asciiTheme="minorHAnsi" w:hAnsiTheme="minorHAnsi"/>
          <w:iCs/>
          <w:sz w:val="22"/>
          <w:szCs w:val="22"/>
        </w:rPr>
      </w:pPr>
      <w:r>
        <w:rPr>
          <w:rFonts w:asciiTheme="minorHAnsi" w:hAnsiTheme="minorHAnsi"/>
          <w:iCs/>
          <w:sz w:val="22"/>
          <w:szCs w:val="22"/>
        </w:rPr>
        <w:t>Soit un impôt groupe au taux d</w:t>
      </w:r>
      <w:r w:rsidR="00042CAC">
        <w:rPr>
          <w:rFonts w:asciiTheme="minorHAnsi" w:hAnsiTheme="minorHAnsi"/>
          <w:iCs/>
          <w:sz w:val="22"/>
          <w:szCs w:val="22"/>
        </w:rPr>
        <w:t>e 2</w:t>
      </w:r>
      <w:r w:rsidR="00213440">
        <w:rPr>
          <w:rFonts w:asciiTheme="minorHAnsi" w:hAnsiTheme="minorHAnsi"/>
          <w:iCs/>
          <w:sz w:val="22"/>
          <w:szCs w:val="22"/>
        </w:rPr>
        <w:t>5</w:t>
      </w:r>
      <w:r w:rsidR="00042CAC">
        <w:rPr>
          <w:rFonts w:asciiTheme="minorHAnsi" w:hAnsiTheme="minorHAnsi"/>
          <w:iCs/>
          <w:sz w:val="22"/>
          <w:szCs w:val="22"/>
        </w:rPr>
        <w:t>% :</w:t>
      </w:r>
    </w:p>
    <w:p w14:paraId="565A3B4A" w14:textId="77777777" w:rsidR="008474E6" w:rsidRDefault="008474E6" w:rsidP="008D7726">
      <w:pPr>
        <w:pStyle w:val="Style"/>
        <w:spacing w:after="160"/>
        <w:ind w:right="77"/>
        <w:jc w:val="both"/>
        <w:rPr>
          <w:rFonts w:asciiTheme="minorHAnsi" w:hAnsiTheme="minorHAnsi"/>
          <w:b/>
          <w:iCs/>
          <w:sz w:val="22"/>
          <w:szCs w:val="22"/>
        </w:rPr>
      </w:pPr>
      <w:r w:rsidRPr="008474E6">
        <w:rPr>
          <w:rFonts w:asciiTheme="minorHAnsi" w:hAnsiTheme="minorHAnsi"/>
          <w:b/>
          <w:iCs/>
          <w:sz w:val="22"/>
          <w:szCs w:val="22"/>
        </w:rPr>
        <w:t>Calcul</w:t>
      </w:r>
      <w:r w:rsidR="0053213E">
        <w:rPr>
          <w:rFonts w:asciiTheme="minorHAnsi" w:hAnsiTheme="minorHAnsi"/>
          <w:b/>
          <w:iCs/>
          <w:sz w:val="22"/>
          <w:szCs w:val="22"/>
        </w:rPr>
        <w:t>er l</w:t>
      </w:r>
      <w:r w:rsidRPr="008474E6">
        <w:rPr>
          <w:rFonts w:asciiTheme="minorHAnsi" w:hAnsiTheme="minorHAnsi"/>
          <w:b/>
          <w:iCs/>
          <w:sz w:val="22"/>
          <w:szCs w:val="22"/>
        </w:rPr>
        <w:t>es résultats sans intégration fiscale :</w:t>
      </w:r>
    </w:p>
    <w:tbl>
      <w:tblPr>
        <w:tblStyle w:val="Grilledutableau"/>
        <w:tblW w:w="0" w:type="auto"/>
        <w:jc w:val="center"/>
        <w:tblLook w:val="04A0" w:firstRow="1" w:lastRow="0" w:firstColumn="1" w:lastColumn="0" w:noHBand="0" w:noVBand="1"/>
      </w:tblPr>
      <w:tblGrid>
        <w:gridCol w:w="1271"/>
        <w:gridCol w:w="1845"/>
        <w:gridCol w:w="2485"/>
        <w:gridCol w:w="1062"/>
        <w:gridCol w:w="1157"/>
        <w:gridCol w:w="1242"/>
      </w:tblGrid>
      <w:tr w:rsidR="008474E6" w14:paraId="087B7258" w14:textId="77777777" w:rsidTr="00706C76">
        <w:trPr>
          <w:jc w:val="center"/>
        </w:trPr>
        <w:tc>
          <w:tcPr>
            <w:tcW w:w="5601" w:type="dxa"/>
            <w:gridSpan w:val="3"/>
          </w:tcPr>
          <w:p w14:paraId="5EA15FDF" w14:textId="77777777" w:rsidR="008474E6" w:rsidRDefault="008474E6" w:rsidP="00706C76">
            <w:pPr>
              <w:pStyle w:val="Style"/>
              <w:spacing w:after="160"/>
              <w:ind w:right="77"/>
              <w:jc w:val="both"/>
              <w:rPr>
                <w:rFonts w:asciiTheme="minorHAnsi" w:hAnsiTheme="minorHAnsi"/>
                <w:b/>
                <w:iCs/>
                <w:sz w:val="22"/>
                <w:szCs w:val="22"/>
              </w:rPr>
            </w:pPr>
            <w:r>
              <w:rPr>
                <w:rFonts w:asciiTheme="minorHAnsi" w:hAnsiTheme="minorHAnsi"/>
                <w:b/>
                <w:iCs/>
                <w:sz w:val="22"/>
                <w:szCs w:val="22"/>
              </w:rPr>
              <w:t>Exercice N</w:t>
            </w:r>
          </w:p>
        </w:tc>
        <w:tc>
          <w:tcPr>
            <w:tcW w:w="1062" w:type="dxa"/>
            <w:vAlign w:val="center"/>
          </w:tcPr>
          <w:p w14:paraId="6FE7CD9E" w14:textId="77777777" w:rsidR="008474E6" w:rsidRDefault="008474E6" w:rsidP="00706C76">
            <w:pPr>
              <w:pStyle w:val="Style"/>
              <w:spacing w:after="160"/>
              <w:ind w:right="77"/>
              <w:jc w:val="center"/>
              <w:rPr>
                <w:rFonts w:asciiTheme="minorHAnsi" w:hAnsiTheme="minorHAnsi"/>
                <w:b/>
                <w:iCs/>
                <w:sz w:val="22"/>
                <w:szCs w:val="22"/>
              </w:rPr>
            </w:pPr>
            <w:r>
              <w:rPr>
                <w:rFonts w:asciiTheme="minorHAnsi" w:hAnsiTheme="minorHAnsi"/>
                <w:b/>
                <w:iCs/>
                <w:sz w:val="22"/>
                <w:szCs w:val="22"/>
              </w:rPr>
              <w:t>M</w:t>
            </w:r>
          </w:p>
        </w:tc>
        <w:tc>
          <w:tcPr>
            <w:tcW w:w="1157" w:type="dxa"/>
            <w:vAlign w:val="center"/>
          </w:tcPr>
          <w:p w14:paraId="2AC81DE9" w14:textId="77777777" w:rsidR="008474E6" w:rsidRDefault="008474E6" w:rsidP="00706C76">
            <w:pPr>
              <w:pStyle w:val="Style"/>
              <w:spacing w:after="160"/>
              <w:ind w:right="77"/>
              <w:jc w:val="center"/>
              <w:rPr>
                <w:rFonts w:asciiTheme="minorHAnsi" w:hAnsiTheme="minorHAnsi"/>
                <w:b/>
                <w:iCs/>
                <w:sz w:val="22"/>
                <w:szCs w:val="22"/>
              </w:rPr>
            </w:pPr>
            <w:r>
              <w:rPr>
                <w:rFonts w:asciiTheme="minorHAnsi" w:hAnsiTheme="minorHAnsi"/>
                <w:b/>
                <w:iCs/>
                <w:sz w:val="22"/>
                <w:szCs w:val="22"/>
              </w:rPr>
              <w:t>F1</w:t>
            </w:r>
          </w:p>
        </w:tc>
        <w:tc>
          <w:tcPr>
            <w:tcW w:w="1242" w:type="dxa"/>
            <w:vAlign w:val="center"/>
          </w:tcPr>
          <w:p w14:paraId="5A3042B1" w14:textId="77777777" w:rsidR="008474E6" w:rsidRDefault="008474E6" w:rsidP="00706C76">
            <w:pPr>
              <w:pStyle w:val="Style"/>
              <w:spacing w:after="160"/>
              <w:ind w:right="77"/>
              <w:jc w:val="center"/>
              <w:rPr>
                <w:rFonts w:asciiTheme="minorHAnsi" w:hAnsiTheme="minorHAnsi"/>
                <w:b/>
                <w:iCs/>
                <w:sz w:val="22"/>
                <w:szCs w:val="22"/>
              </w:rPr>
            </w:pPr>
            <w:r>
              <w:rPr>
                <w:rFonts w:asciiTheme="minorHAnsi" w:hAnsiTheme="minorHAnsi"/>
                <w:b/>
                <w:iCs/>
                <w:sz w:val="22"/>
                <w:szCs w:val="22"/>
              </w:rPr>
              <w:t>F2</w:t>
            </w:r>
          </w:p>
        </w:tc>
      </w:tr>
      <w:tr w:rsidR="008474E6" w14:paraId="476F8416" w14:textId="77777777" w:rsidTr="00706C76">
        <w:trPr>
          <w:trHeight w:val="330"/>
          <w:jc w:val="center"/>
        </w:trPr>
        <w:tc>
          <w:tcPr>
            <w:tcW w:w="1271" w:type="dxa"/>
            <w:vMerge w:val="restart"/>
          </w:tcPr>
          <w:p w14:paraId="02DE5EFB" w14:textId="77777777" w:rsidR="008474E6" w:rsidRPr="0084102A" w:rsidRDefault="008474E6" w:rsidP="00706C76">
            <w:pPr>
              <w:pStyle w:val="Style"/>
              <w:spacing w:after="160"/>
              <w:ind w:right="77"/>
              <w:jc w:val="both"/>
              <w:rPr>
                <w:rFonts w:asciiTheme="minorHAnsi" w:hAnsiTheme="minorHAnsi"/>
                <w:iCs/>
                <w:sz w:val="22"/>
                <w:szCs w:val="22"/>
              </w:rPr>
            </w:pPr>
            <w:r w:rsidRPr="0084102A">
              <w:rPr>
                <w:rFonts w:asciiTheme="minorHAnsi" w:hAnsiTheme="minorHAnsi"/>
                <w:iCs/>
                <w:sz w:val="22"/>
                <w:szCs w:val="22"/>
              </w:rPr>
              <w:t>2058-A</w:t>
            </w:r>
          </w:p>
        </w:tc>
        <w:tc>
          <w:tcPr>
            <w:tcW w:w="4330" w:type="dxa"/>
            <w:gridSpan w:val="2"/>
            <w:vAlign w:val="center"/>
          </w:tcPr>
          <w:p w14:paraId="27EE81D3" w14:textId="77777777" w:rsidR="008474E6" w:rsidRPr="0084102A" w:rsidRDefault="008474E6" w:rsidP="00706C76">
            <w:pPr>
              <w:pStyle w:val="Style"/>
              <w:spacing w:after="160"/>
              <w:ind w:right="77"/>
              <w:jc w:val="both"/>
              <w:rPr>
                <w:rFonts w:asciiTheme="minorHAnsi" w:hAnsiTheme="minorHAnsi"/>
                <w:iCs/>
                <w:sz w:val="22"/>
                <w:szCs w:val="22"/>
              </w:rPr>
            </w:pPr>
            <w:r w:rsidRPr="0084102A">
              <w:rPr>
                <w:rFonts w:asciiTheme="minorHAnsi" w:hAnsiTheme="minorHAnsi"/>
                <w:iCs/>
                <w:sz w:val="22"/>
                <w:szCs w:val="22"/>
              </w:rPr>
              <w:t>Résultat individuel</w:t>
            </w:r>
          </w:p>
        </w:tc>
        <w:tc>
          <w:tcPr>
            <w:tcW w:w="1062" w:type="dxa"/>
          </w:tcPr>
          <w:p w14:paraId="03F74FCE" w14:textId="77777777" w:rsidR="008474E6" w:rsidRPr="0084102A" w:rsidRDefault="008474E6" w:rsidP="00706C76">
            <w:pPr>
              <w:pStyle w:val="Style"/>
              <w:spacing w:after="160"/>
              <w:ind w:right="77"/>
              <w:jc w:val="right"/>
              <w:rPr>
                <w:rFonts w:asciiTheme="minorHAnsi" w:hAnsiTheme="minorHAnsi"/>
                <w:iCs/>
                <w:sz w:val="22"/>
                <w:szCs w:val="22"/>
              </w:rPr>
            </w:pPr>
            <w:r w:rsidRPr="0084102A">
              <w:rPr>
                <w:rFonts w:asciiTheme="minorHAnsi" w:hAnsiTheme="minorHAnsi"/>
                <w:iCs/>
                <w:sz w:val="22"/>
                <w:szCs w:val="22"/>
              </w:rPr>
              <w:t>120 000</w:t>
            </w:r>
          </w:p>
        </w:tc>
        <w:tc>
          <w:tcPr>
            <w:tcW w:w="1157" w:type="dxa"/>
          </w:tcPr>
          <w:p w14:paraId="41BD3547" w14:textId="77777777" w:rsidR="008474E6" w:rsidRPr="0084102A" w:rsidRDefault="008474E6" w:rsidP="00706C76">
            <w:pPr>
              <w:pStyle w:val="Style"/>
              <w:spacing w:after="160"/>
              <w:ind w:right="77"/>
              <w:jc w:val="right"/>
              <w:rPr>
                <w:rFonts w:asciiTheme="minorHAnsi" w:hAnsiTheme="minorHAnsi"/>
                <w:iCs/>
                <w:sz w:val="22"/>
                <w:szCs w:val="22"/>
              </w:rPr>
            </w:pPr>
            <w:r w:rsidRPr="0084102A">
              <w:rPr>
                <w:rFonts w:asciiTheme="minorHAnsi" w:hAnsiTheme="minorHAnsi"/>
                <w:iCs/>
                <w:sz w:val="22"/>
                <w:szCs w:val="22"/>
              </w:rPr>
              <w:t>60 000</w:t>
            </w:r>
          </w:p>
        </w:tc>
        <w:tc>
          <w:tcPr>
            <w:tcW w:w="1242" w:type="dxa"/>
          </w:tcPr>
          <w:p w14:paraId="12B1BB6A" w14:textId="77777777" w:rsidR="008474E6" w:rsidRPr="0084102A" w:rsidRDefault="008474E6" w:rsidP="00706C76">
            <w:pPr>
              <w:pStyle w:val="Style"/>
              <w:spacing w:after="160"/>
              <w:ind w:right="77"/>
              <w:jc w:val="right"/>
              <w:rPr>
                <w:rFonts w:asciiTheme="minorHAnsi" w:hAnsiTheme="minorHAnsi"/>
                <w:iCs/>
                <w:sz w:val="22"/>
                <w:szCs w:val="22"/>
              </w:rPr>
            </w:pPr>
            <w:r w:rsidRPr="0084102A">
              <w:rPr>
                <w:rFonts w:asciiTheme="minorHAnsi" w:hAnsiTheme="minorHAnsi"/>
                <w:iCs/>
                <w:sz w:val="22"/>
                <w:szCs w:val="22"/>
              </w:rPr>
              <w:t>- 80 000</w:t>
            </w:r>
          </w:p>
        </w:tc>
      </w:tr>
      <w:tr w:rsidR="008474E6" w:rsidRPr="0084102A" w14:paraId="47D6BDFE" w14:textId="77777777" w:rsidTr="00706C76">
        <w:trPr>
          <w:trHeight w:val="465"/>
          <w:jc w:val="center"/>
        </w:trPr>
        <w:tc>
          <w:tcPr>
            <w:tcW w:w="1271" w:type="dxa"/>
            <w:vMerge/>
          </w:tcPr>
          <w:p w14:paraId="1C2B0AC6" w14:textId="77777777" w:rsidR="008474E6" w:rsidRPr="0084102A" w:rsidRDefault="008474E6" w:rsidP="00706C76">
            <w:pPr>
              <w:pStyle w:val="Style"/>
              <w:spacing w:after="160"/>
              <w:ind w:right="77"/>
              <w:jc w:val="both"/>
              <w:rPr>
                <w:rFonts w:asciiTheme="minorHAnsi" w:hAnsiTheme="minorHAnsi"/>
                <w:iCs/>
                <w:sz w:val="22"/>
                <w:szCs w:val="22"/>
              </w:rPr>
            </w:pPr>
          </w:p>
        </w:tc>
        <w:tc>
          <w:tcPr>
            <w:tcW w:w="1845" w:type="dxa"/>
            <w:vMerge w:val="restart"/>
            <w:vAlign w:val="center"/>
          </w:tcPr>
          <w:p w14:paraId="3A490C0C" w14:textId="77777777" w:rsidR="008474E6" w:rsidRPr="0084102A" w:rsidRDefault="008474E6" w:rsidP="00706C76">
            <w:pPr>
              <w:pStyle w:val="Style"/>
              <w:spacing w:after="160"/>
              <w:ind w:right="77"/>
              <w:jc w:val="both"/>
              <w:rPr>
                <w:rFonts w:asciiTheme="minorHAnsi" w:hAnsiTheme="minorHAnsi"/>
                <w:iCs/>
                <w:sz w:val="22"/>
                <w:szCs w:val="22"/>
              </w:rPr>
            </w:pPr>
            <w:r w:rsidRPr="0084102A">
              <w:rPr>
                <w:rFonts w:asciiTheme="minorHAnsi" w:hAnsiTheme="minorHAnsi"/>
                <w:iCs/>
                <w:sz w:val="22"/>
                <w:szCs w:val="22"/>
              </w:rPr>
              <w:t xml:space="preserve">Retraitements </w:t>
            </w:r>
          </w:p>
          <w:p w14:paraId="1F5FF217" w14:textId="77777777" w:rsidR="008474E6" w:rsidRPr="0084102A" w:rsidRDefault="008474E6" w:rsidP="00706C76">
            <w:pPr>
              <w:pStyle w:val="Style"/>
              <w:spacing w:after="160"/>
              <w:ind w:right="77"/>
              <w:jc w:val="both"/>
              <w:rPr>
                <w:rFonts w:asciiTheme="minorHAnsi" w:hAnsiTheme="minorHAnsi"/>
                <w:iCs/>
                <w:sz w:val="22"/>
                <w:szCs w:val="22"/>
              </w:rPr>
            </w:pPr>
            <w:r w:rsidRPr="0084102A">
              <w:rPr>
                <w:rFonts w:asciiTheme="minorHAnsi" w:hAnsiTheme="minorHAnsi"/>
                <w:iCs/>
                <w:sz w:val="22"/>
                <w:szCs w:val="22"/>
              </w:rPr>
              <w:t>extra-comptables</w:t>
            </w:r>
          </w:p>
        </w:tc>
        <w:tc>
          <w:tcPr>
            <w:tcW w:w="2485" w:type="dxa"/>
            <w:vAlign w:val="center"/>
          </w:tcPr>
          <w:p w14:paraId="3ED72C01" w14:textId="77777777" w:rsidR="008474E6" w:rsidRDefault="008474E6" w:rsidP="00541B88">
            <w:pPr>
              <w:rPr>
                <w:rFonts w:eastAsiaTheme="minorEastAsia" w:cs="Arial"/>
                <w:iCs/>
                <w:lang w:eastAsia="fr-FR"/>
              </w:rPr>
            </w:pPr>
          </w:p>
          <w:p w14:paraId="5FBFFF6C" w14:textId="77777777" w:rsidR="00541B88" w:rsidRPr="00541B88" w:rsidRDefault="00541B88" w:rsidP="00541B88">
            <w:pPr>
              <w:rPr>
                <w:rFonts w:eastAsiaTheme="minorEastAsia" w:cs="Arial"/>
                <w:iCs/>
                <w:lang w:eastAsia="fr-FR"/>
              </w:rPr>
            </w:pPr>
          </w:p>
        </w:tc>
        <w:tc>
          <w:tcPr>
            <w:tcW w:w="1062" w:type="dxa"/>
          </w:tcPr>
          <w:p w14:paraId="63B6C300" w14:textId="77777777" w:rsidR="008474E6" w:rsidRPr="0084102A" w:rsidRDefault="008474E6" w:rsidP="00706C76">
            <w:pPr>
              <w:pStyle w:val="Style"/>
              <w:spacing w:after="160"/>
              <w:ind w:right="77"/>
              <w:jc w:val="right"/>
              <w:rPr>
                <w:rFonts w:asciiTheme="minorHAnsi" w:hAnsiTheme="minorHAnsi"/>
                <w:iCs/>
                <w:sz w:val="22"/>
                <w:szCs w:val="22"/>
              </w:rPr>
            </w:pPr>
          </w:p>
          <w:p w14:paraId="7563BEFF" w14:textId="77777777" w:rsidR="008474E6" w:rsidRPr="0084102A" w:rsidRDefault="008474E6" w:rsidP="00706C76">
            <w:pPr>
              <w:pStyle w:val="Style"/>
              <w:spacing w:after="160"/>
              <w:ind w:right="77"/>
              <w:jc w:val="right"/>
              <w:rPr>
                <w:rFonts w:asciiTheme="minorHAnsi" w:hAnsiTheme="minorHAnsi"/>
                <w:iCs/>
                <w:sz w:val="22"/>
                <w:szCs w:val="22"/>
              </w:rPr>
            </w:pPr>
          </w:p>
        </w:tc>
        <w:tc>
          <w:tcPr>
            <w:tcW w:w="1157" w:type="dxa"/>
          </w:tcPr>
          <w:p w14:paraId="0EA34157" w14:textId="77777777" w:rsidR="008474E6" w:rsidRPr="0084102A" w:rsidRDefault="008474E6" w:rsidP="00706C76">
            <w:pPr>
              <w:pStyle w:val="Style"/>
              <w:spacing w:after="160"/>
              <w:ind w:right="77"/>
              <w:jc w:val="right"/>
              <w:rPr>
                <w:rFonts w:asciiTheme="minorHAnsi" w:hAnsiTheme="minorHAnsi"/>
                <w:iCs/>
                <w:sz w:val="22"/>
                <w:szCs w:val="22"/>
              </w:rPr>
            </w:pPr>
          </w:p>
        </w:tc>
        <w:tc>
          <w:tcPr>
            <w:tcW w:w="1242" w:type="dxa"/>
          </w:tcPr>
          <w:p w14:paraId="280E4E18" w14:textId="77777777" w:rsidR="008474E6" w:rsidRPr="0084102A" w:rsidRDefault="008474E6" w:rsidP="00706C76">
            <w:pPr>
              <w:pStyle w:val="Style"/>
              <w:spacing w:after="160"/>
              <w:ind w:right="77"/>
              <w:jc w:val="right"/>
              <w:rPr>
                <w:rFonts w:asciiTheme="minorHAnsi" w:hAnsiTheme="minorHAnsi"/>
                <w:iCs/>
                <w:sz w:val="22"/>
                <w:szCs w:val="22"/>
              </w:rPr>
            </w:pPr>
          </w:p>
        </w:tc>
      </w:tr>
      <w:tr w:rsidR="008474E6" w:rsidRPr="0084102A" w14:paraId="6D7FEBE3" w14:textId="77777777" w:rsidTr="00706C76">
        <w:trPr>
          <w:trHeight w:val="660"/>
          <w:jc w:val="center"/>
        </w:trPr>
        <w:tc>
          <w:tcPr>
            <w:tcW w:w="1271" w:type="dxa"/>
            <w:vMerge/>
          </w:tcPr>
          <w:p w14:paraId="144399DC" w14:textId="77777777" w:rsidR="008474E6" w:rsidRPr="0084102A" w:rsidRDefault="008474E6" w:rsidP="00706C76">
            <w:pPr>
              <w:pStyle w:val="Style"/>
              <w:spacing w:after="160"/>
              <w:ind w:right="77"/>
              <w:jc w:val="both"/>
              <w:rPr>
                <w:rFonts w:asciiTheme="minorHAnsi" w:hAnsiTheme="minorHAnsi"/>
                <w:iCs/>
                <w:sz w:val="22"/>
                <w:szCs w:val="22"/>
              </w:rPr>
            </w:pPr>
          </w:p>
        </w:tc>
        <w:tc>
          <w:tcPr>
            <w:tcW w:w="1845" w:type="dxa"/>
            <w:vMerge/>
            <w:vAlign w:val="center"/>
          </w:tcPr>
          <w:p w14:paraId="00724592" w14:textId="77777777" w:rsidR="008474E6" w:rsidRPr="0084102A" w:rsidRDefault="008474E6" w:rsidP="00706C76">
            <w:pPr>
              <w:pStyle w:val="Style"/>
              <w:spacing w:after="160"/>
              <w:ind w:right="77"/>
              <w:jc w:val="both"/>
              <w:rPr>
                <w:rFonts w:asciiTheme="minorHAnsi" w:hAnsiTheme="minorHAnsi"/>
                <w:iCs/>
                <w:sz w:val="22"/>
                <w:szCs w:val="22"/>
              </w:rPr>
            </w:pPr>
          </w:p>
        </w:tc>
        <w:tc>
          <w:tcPr>
            <w:tcW w:w="2485" w:type="dxa"/>
            <w:vAlign w:val="center"/>
          </w:tcPr>
          <w:p w14:paraId="3AE3B1CE" w14:textId="77777777" w:rsidR="008474E6" w:rsidRDefault="008474E6" w:rsidP="00706C76">
            <w:pPr>
              <w:pStyle w:val="Style"/>
              <w:spacing w:after="160"/>
              <w:ind w:right="77"/>
              <w:jc w:val="both"/>
              <w:rPr>
                <w:iCs/>
              </w:rPr>
            </w:pPr>
          </w:p>
          <w:p w14:paraId="4C28F56B" w14:textId="77777777" w:rsidR="00541B88" w:rsidRPr="0084102A" w:rsidRDefault="00541B88" w:rsidP="00706C76">
            <w:pPr>
              <w:pStyle w:val="Style"/>
              <w:spacing w:after="160"/>
              <w:ind w:right="77"/>
              <w:jc w:val="both"/>
              <w:rPr>
                <w:iCs/>
              </w:rPr>
            </w:pPr>
          </w:p>
        </w:tc>
        <w:tc>
          <w:tcPr>
            <w:tcW w:w="1062" w:type="dxa"/>
          </w:tcPr>
          <w:p w14:paraId="5A5BD70C" w14:textId="77777777" w:rsidR="008474E6" w:rsidRPr="0084102A" w:rsidRDefault="008474E6" w:rsidP="00706C76">
            <w:pPr>
              <w:pStyle w:val="Style"/>
              <w:spacing w:after="160"/>
              <w:ind w:right="77"/>
              <w:jc w:val="right"/>
              <w:rPr>
                <w:rFonts w:asciiTheme="minorHAnsi" w:hAnsiTheme="minorHAnsi"/>
                <w:iCs/>
                <w:sz w:val="22"/>
                <w:szCs w:val="22"/>
              </w:rPr>
            </w:pPr>
          </w:p>
        </w:tc>
        <w:tc>
          <w:tcPr>
            <w:tcW w:w="1157" w:type="dxa"/>
          </w:tcPr>
          <w:p w14:paraId="1055C4A6" w14:textId="77777777" w:rsidR="008474E6" w:rsidRPr="0084102A" w:rsidRDefault="008474E6" w:rsidP="00706C76">
            <w:pPr>
              <w:pStyle w:val="Style"/>
              <w:spacing w:after="160"/>
              <w:ind w:right="77"/>
              <w:jc w:val="right"/>
              <w:rPr>
                <w:rFonts w:asciiTheme="minorHAnsi" w:hAnsiTheme="minorHAnsi"/>
                <w:iCs/>
                <w:sz w:val="22"/>
                <w:szCs w:val="22"/>
              </w:rPr>
            </w:pPr>
          </w:p>
        </w:tc>
        <w:tc>
          <w:tcPr>
            <w:tcW w:w="1242" w:type="dxa"/>
          </w:tcPr>
          <w:p w14:paraId="4565CD40" w14:textId="77777777" w:rsidR="008474E6" w:rsidRPr="0084102A" w:rsidRDefault="008474E6" w:rsidP="00706C76">
            <w:pPr>
              <w:pStyle w:val="Style"/>
              <w:spacing w:after="160"/>
              <w:ind w:right="77"/>
              <w:jc w:val="right"/>
              <w:rPr>
                <w:rFonts w:asciiTheme="minorHAnsi" w:hAnsiTheme="minorHAnsi"/>
                <w:iCs/>
                <w:sz w:val="22"/>
                <w:szCs w:val="22"/>
              </w:rPr>
            </w:pPr>
          </w:p>
        </w:tc>
      </w:tr>
      <w:tr w:rsidR="008474E6" w:rsidRPr="0084102A" w14:paraId="54AA46F0" w14:textId="77777777" w:rsidTr="00706C76">
        <w:trPr>
          <w:trHeight w:val="425"/>
          <w:jc w:val="center"/>
        </w:trPr>
        <w:tc>
          <w:tcPr>
            <w:tcW w:w="1271" w:type="dxa"/>
            <w:vMerge/>
          </w:tcPr>
          <w:p w14:paraId="5F8942EC" w14:textId="77777777" w:rsidR="008474E6" w:rsidRPr="0084102A" w:rsidRDefault="008474E6" w:rsidP="00706C76">
            <w:pPr>
              <w:pStyle w:val="Style"/>
              <w:spacing w:after="160"/>
              <w:ind w:right="77"/>
              <w:jc w:val="both"/>
              <w:rPr>
                <w:rFonts w:asciiTheme="minorHAnsi" w:hAnsiTheme="minorHAnsi"/>
                <w:iCs/>
                <w:sz w:val="22"/>
                <w:szCs w:val="22"/>
              </w:rPr>
            </w:pPr>
          </w:p>
        </w:tc>
        <w:tc>
          <w:tcPr>
            <w:tcW w:w="4330" w:type="dxa"/>
            <w:gridSpan w:val="2"/>
            <w:vAlign w:val="center"/>
          </w:tcPr>
          <w:p w14:paraId="2FD94176" w14:textId="77777777" w:rsidR="008474E6" w:rsidRPr="0084102A" w:rsidRDefault="008474E6" w:rsidP="00706C76">
            <w:pPr>
              <w:pStyle w:val="Style"/>
              <w:spacing w:after="160"/>
              <w:ind w:right="77"/>
              <w:jc w:val="both"/>
              <w:rPr>
                <w:rFonts w:asciiTheme="minorHAnsi" w:hAnsiTheme="minorHAnsi"/>
                <w:b/>
                <w:iCs/>
                <w:sz w:val="22"/>
                <w:szCs w:val="22"/>
              </w:rPr>
            </w:pPr>
            <w:r w:rsidRPr="0084102A">
              <w:rPr>
                <w:rFonts w:asciiTheme="minorHAnsi" w:hAnsiTheme="minorHAnsi"/>
                <w:b/>
                <w:iCs/>
                <w:sz w:val="22"/>
                <w:szCs w:val="22"/>
              </w:rPr>
              <w:t>Résultat fiscal individuel</w:t>
            </w:r>
          </w:p>
        </w:tc>
        <w:tc>
          <w:tcPr>
            <w:tcW w:w="1062" w:type="dxa"/>
          </w:tcPr>
          <w:p w14:paraId="3CB10AA8" w14:textId="77777777" w:rsidR="008474E6" w:rsidRPr="0084102A" w:rsidRDefault="008474E6" w:rsidP="00541B88">
            <w:pPr>
              <w:pStyle w:val="Style"/>
              <w:spacing w:after="160"/>
              <w:ind w:right="77"/>
              <w:jc w:val="center"/>
              <w:rPr>
                <w:rFonts w:asciiTheme="minorHAnsi" w:hAnsiTheme="minorHAnsi"/>
                <w:iCs/>
                <w:sz w:val="22"/>
                <w:szCs w:val="22"/>
              </w:rPr>
            </w:pPr>
          </w:p>
        </w:tc>
        <w:tc>
          <w:tcPr>
            <w:tcW w:w="1157" w:type="dxa"/>
          </w:tcPr>
          <w:p w14:paraId="6EF2B11C" w14:textId="77777777" w:rsidR="008474E6" w:rsidRPr="0084102A" w:rsidRDefault="008474E6" w:rsidP="00706C76">
            <w:pPr>
              <w:pStyle w:val="Style"/>
              <w:spacing w:after="160"/>
              <w:ind w:right="77"/>
              <w:jc w:val="right"/>
              <w:rPr>
                <w:rFonts w:asciiTheme="minorHAnsi" w:hAnsiTheme="minorHAnsi"/>
                <w:iCs/>
                <w:sz w:val="22"/>
                <w:szCs w:val="22"/>
              </w:rPr>
            </w:pPr>
          </w:p>
        </w:tc>
        <w:tc>
          <w:tcPr>
            <w:tcW w:w="1242" w:type="dxa"/>
          </w:tcPr>
          <w:p w14:paraId="6F817675" w14:textId="77777777" w:rsidR="008474E6" w:rsidRPr="0084102A" w:rsidRDefault="008474E6" w:rsidP="00706C76">
            <w:pPr>
              <w:pStyle w:val="Style"/>
              <w:spacing w:after="160"/>
              <w:ind w:right="77"/>
              <w:jc w:val="right"/>
              <w:rPr>
                <w:rFonts w:asciiTheme="minorHAnsi" w:hAnsiTheme="minorHAnsi"/>
                <w:iCs/>
                <w:sz w:val="22"/>
                <w:szCs w:val="22"/>
              </w:rPr>
            </w:pPr>
          </w:p>
        </w:tc>
      </w:tr>
      <w:tr w:rsidR="008474E6" w:rsidRPr="0084102A" w14:paraId="69FB2156" w14:textId="77777777" w:rsidTr="00706C76">
        <w:trPr>
          <w:trHeight w:val="425"/>
          <w:jc w:val="center"/>
        </w:trPr>
        <w:tc>
          <w:tcPr>
            <w:tcW w:w="1271" w:type="dxa"/>
          </w:tcPr>
          <w:p w14:paraId="23703656" w14:textId="77777777" w:rsidR="008474E6" w:rsidRPr="0084102A" w:rsidRDefault="008474E6" w:rsidP="00706C76">
            <w:pPr>
              <w:pStyle w:val="Style"/>
              <w:spacing w:after="160"/>
              <w:ind w:right="77"/>
              <w:jc w:val="both"/>
              <w:rPr>
                <w:rFonts w:asciiTheme="minorHAnsi" w:hAnsiTheme="minorHAnsi"/>
                <w:iCs/>
                <w:sz w:val="22"/>
                <w:szCs w:val="22"/>
              </w:rPr>
            </w:pPr>
            <w:r>
              <w:rPr>
                <w:rFonts w:asciiTheme="minorHAnsi" w:hAnsiTheme="minorHAnsi"/>
                <w:iCs/>
                <w:sz w:val="22"/>
                <w:szCs w:val="22"/>
              </w:rPr>
              <w:t>IS</w:t>
            </w:r>
          </w:p>
        </w:tc>
        <w:tc>
          <w:tcPr>
            <w:tcW w:w="4330" w:type="dxa"/>
            <w:gridSpan w:val="2"/>
            <w:vAlign w:val="center"/>
          </w:tcPr>
          <w:p w14:paraId="22E15038" w14:textId="61F6C462" w:rsidR="008474E6" w:rsidRPr="0084102A" w:rsidRDefault="008474E6" w:rsidP="00706C76">
            <w:pPr>
              <w:pStyle w:val="Style"/>
              <w:spacing w:after="160"/>
              <w:ind w:right="77"/>
              <w:jc w:val="both"/>
              <w:rPr>
                <w:rFonts w:asciiTheme="minorHAnsi" w:hAnsiTheme="minorHAnsi"/>
                <w:b/>
                <w:iCs/>
                <w:sz w:val="22"/>
                <w:szCs w:val="22"/>
              </w:rPr>
            </w:pPr>
            <w:r>
              <w:rPr>
                <w:rFonts w:asciiTheme="minorHAnsi" w:hAnsiTheme="minorHAnsi"/>
                <w:b/>
                <w:iCs/>
                <w:sz w:val="22"/>
                <w:szCs w:val="22"/>
              </w:rPr>
              <w:t>Impôt 2</w:t>
            </w:r>
            <w:r w:rsidR="00DE20E6">
              <w:rPr>
                <w:rFonts w:asciiTheme="minorHAnsi" w:hAnsiTheme="minorHAnsi"/>
                <w:b/>
                <w:iCs/>
                <w:sz w:val="22"/>
                <w:szCs w:val="22"/>
              </w:rPr>
              <w:t>5</w:t>
            </w:r>
            <w:r>
              <w:rPr>
                <w:rFonts w:asciiTheme="minorHAnsi" w:hAnsiTheme="minorHAnsi"/>
                <w:b/>
                <w:iCs/>
                <w:sz w:val="22"/>
                <w:szCs w:val="22"/>
              </w:rPr>
              <w:t>%</w:t>
            </w:r>
          </w:p>
        </w:tc>
        <w:tc>
          <w:tcPr>
            <w:tcW w:w="1062" w:type="dxa"/>
          </w:tcPr>
          <w:p w14:paraId="38CF390E" w14:textId="77777777" w:rsidR="008474E6" w:rsidRDefault="008474E6" w:rsidP="00706C76">
            <w:pPr>
              <w:pStyle w:val="Style"/>
              <w:spacing w:after="160"/>
              <w:ind w:right="77"/>
              <w:jc w:val="right"/>
              <w:rPr>
                <w:rFonts w:asciiTheme="minorHAnsi" w:hAnsiTheme="minorHAnsi"/>
                <w:iCs/>
                <w:sz w:val="22"/>
                <w:szCs w:val="22"/>
              </w:rPr>
            </w:pPr>
          </w:p>
        </w:tc>
        <w:tc>
          <w:tcPr>
            <w:tcW w:w="1157" w:type="dxa"/>
          </w:tcPr>
          <w:p w14:paraId="00CC9738" w14:textId="77777777" w:rsidR="008474E6" w:rsidRDefault="008474E6" w:rsidP="00541B88">
            <w:pPr>
              <w:pStyle w:val="Style"/>
              <w:spacing w:after="160"/>
              <w:ind w:right="77"/>
              <w:jc w:val="center"/>
              <w:rPr>
                <w:rFonts w:asciiTheme="minorHAnsi" w:hAnsiTheme="minorHAnsi"/>
                <w:iCs/>
                <w:sz w:val="22"/>
                <w:szCs w:val="22"/>
              </w:rPr>
            </w:pPr>
          </w:p>
        </w:tc>
        <w:tc>
          <w:tcPr>
            <w:tcW w:w="1242" w:type="dxa"/>
          </w:tcPr>
          <w:p w14:paraId="43D1FD9C" w14:textId="77777777" w:rsidR="008474E6" w:rsidRDefault="008474E6" w:rsidP="00706C76">
            <w:pPr>
              <w:pStyle w:val="Style"/>
              <w:spacing w:after="160"/>
              <w:ind w:right="77"/>
              <w:jc w:val="right"/>
              <w:rPr>
                <w:rFonts w:asciiTheme="minorHAnsi" w:hAnsiTheme="minorHAnsi"/>
                <w:iCs/>
                <w:sz w:val="22"/>
                <w:szCs w:val="22"/>
              </w:rPr>
            </w:pPr>
          </w:p>
        </w:tc>
      </w:tr>
    </w:tbl>
    <w:p w14:paraId="623AD979" w14:textId="77777777" w:rsidR="008474E6" w:rsidRDefault="008474E6" w:rsidP="008D7726">
      <w:pPr>
        <w:pStyle w:val="Style"/>
        <w:spacing w:after="160"/>
        <w:ind w:right="77"/>
        <w:jc w:val="both"/>
        <w:rPr>
          <w:rFonts w:asciiTheme="minorHAnsi" w:hAnsiTheme="minorHAnsi"/>
          <w:iCs/>
          <w:sz w:val="22"/>
          <w:szCs w:val="22"/>
        </w:rPr>
      </w:pPr>
    </w:p>
    <w:p w14:paraId="06B5F31E" w14:textId="77777777" w:rsidR="008474E6" w:rsidRPr="008474E6" w:rsidRDefault="008474E6" w:rsidP="008D7726">
      <w:pPr>
        <w:pStyle w:val="Style"/>
        <w:spacing w:after="160"/>
        <w:ind w:right="77"/>
        <w:jc w:val="both"/>
        <w:rPr>
          <w:rFonts w:asciiTheme="minorHAnsi" w:hAnsiTheme="minorHAnsi"/>
          <w:iCs/>
          <w:sz w:val="22"/>
          <w:szCs w:val="22"/>
        </w:rPr>
      </w:pPr>
      <w:r w:rsidRPr="008474E6">
        <w:rPr>
          <w:rFonts w:asciiTheme="minorHAnsi" w:hAnsiTheme="minorHAnsi"/>
          <w:iCs/>
          <w:sz w:val="22"/>
          <w:szCs w:val="22"/>
        </w:rPr>
        <w:t>Soit une imposition to</w:t>
      </w:r>
      <w:r w:rsidR="00541B88">
        <w:rPr>
          <w:rFonts w:asciiTheme="minorHAnsi" w:hAnsiTheme="minorHAnsi"/>
          <w:iCs/>
          <w:sz w:val="22"/>
          <w:szCs w:val="22"/>
        </w:rPr>
        <w:t>tale de :</w:t>
      </w:r>
    </w:p>
    <w:p w14:paraId="0D3C788E" w14:textId="77777777" w:rsidR="00D74B3F" w:rsidRDefault="00D74B3F">
      <w:pPr>
        <w:rPr>
          <w:rFonts w:ascii="Calibri" w:eastAsia="Calibri" w:hAnsi="Calibri" w:cs="Calibri"/>
          <w:b/>
          <w:bCs/>
          <w:caps/>
          <w:sz w:val="28"/>
          <w:szCs w:val="28"/>
          <w:u w:val="single"/>
        </w:rPr>
      </w:pPr>
    </w:p>
    <w:p w14:paraId="75933D45" w14:textId="77777777" w:rsidR="002E73EF" w:rsidRDefault="002E73EF">
      <w:pPr>
        <w:rPr>
          <w:rFonts w:eastAsia="Calibri" w:cs="Calibri"/>
          <w:b/>
          <w:bCs/>
          <w:caps/>
          <w:sz w:val="28"/>
          <w:szCs w:val="28"/>
          <w:u w:val="single"/>
        </w:rPr>
      </w:pPr>
      <w:r>
        <w:rPr>
          <w:rFonts w:eastAsia="Calibri" w:cs="Calibri"/>
          <w:b/>
          <w:bCs/>
          <w:caps/>
          <w:sz w:val="28"/>
          <w:szCs w:val="28"/>
          <w:u w:val="single"/>
        </w:rPr>
        <w:br w:type="page"/>
      </w:r>
    </w:p>
    <w:p w14:paraId="63E98AF8" w14:textId="478FE00D" w:rsidR="006A51B8" w:rsidRPr="000C577C" w:rsidRDefault="006A51B8" w:rsidP="000C577C">
      <w:pPr>
        <w:pStyle w:val="Paragraphedeliste"/>
        <w:numPr>
          <w:ilvl w:val="0"/>
          <w:numId w:val="3"/>
        </w:numPr>
        <w:jc w:val="both"/>
        <w:rPr>
          <w:rFonts w:eastAsia="Calibri" w:cs="Calibri"/>
          <w:b/>
          <w:bCs/>
          <w:caps/>
          <w:sz w:val="28"/>
          <w:szCs w:val="28"/>
          <w:u w:val="single"/>
        </w:rPr>
      </w:pPr>
      <w:r w:rsidRPr="000C577C">
        <w:rPr>
          <w:rFonts w:eastAsia="Calibri" w:cs="Calibri"/>
          <w:b/>
          <w:bCs/>
          <w:caps/>
          <w:sz w:val="28"/>
          <w:szCs w:val="28"/>
          <w:u w:val="single"/>
        </w:rPr>
        <w:lastRenderedPageBreak/>
        <w:t>SORTIE D</w:t>
      </w:r>
      <w:r w:rsidR="00FA721C" w:rsidRPr="000C577C">
        <w:rPr>
          <w:rFonts w:eastAsia="Calibri" w:cs="Calibri"/>
          <w:b/>
          <w:bCs/>
          <w:caps/>
          <w:sz w:val="28"/>
          <w:szCs w:val="28"/>
          <w:u w:val="single"/>
        </w:rPr>
        <w:t>’</w:t>
      </w:r>
      <w:r w:rsidRPr="000C577C">
        <w:rPr>
          <w:rFonts w:eastAsia="Calibri" w:cs="Calibri"/>
          <w:b/>
          <w:bCs/>
          <w:caps/>
          <w:sz w:val="28"/>
          <w:szCs w:val="28"/>
          <w:u w:val="single"/>
        </w:rPr>
        <w:t>U</w:t>
      </w:r>
      <w:r w:rsidR="00FA721C" w:rsidRPr="000C577C">
        <w:rPr>
          <w:rFonts w:eastAsia="Calibri" w:cs="Calibri"/>
          <w:b/>
          <w:bCs/>
          <w:caps/>
          <w:sz w:val="28"/>
          <w:szCs w:val="28"/>
          <w:u w:val="single"/>
        </w:rPr>
        <w:t>ne societe du</w:t>
      </w:r>
      <w:r w:rsidRPr="000C577C">
        <w:rPr>
          <w:rFonts w:eastAsia="Calibri" w:cs="Calibri"/>
          <w:b/>
          <w:bCs/>
          <w:caps/>
          <w:sz w:val="28"/>
          <w:szCs w:val="28"/>
          <w:u w:val="single"/>
        </w:rPr>
        <w:t xml:space="preserve"> GROUPE</w:t>
      </w:r>
    </w:p>
    <w:p w14:paraId="11852C74" w14:textId="77777777" w:rsidR="00AC0271" w:rsidRPr="0053213E" w:rsidRDefault="00AC0271" w:rsidP="0056371C">
      <w:pPr>
        <w:pStyle w:val="Style"/>
        <w:spacing w:after="160"/>
        <w:ind w:right="77"/>
        <w:jc w:val="both"/>
        <w:rPr>
          <w:rFonts w:asciiTheme="minorHAnsi" w:hAnsiTheme="minorHAnsi"/>
          <w:iCs/>
          <w:sz w:val="20"/>
          <w:szCs w:val="20"/>
        </w:rPr>
      </w:pPr>
    </w:p>
    <w:p w14:paraId="3D07283F" w14:textId="77777777" w:rsidR="0053213E" w:rsidRPr="0053213E" w:rsidRDefault="0053213E" w:rsidP="0056371C">
      <w:pPr>
        <w:pStyle w:val="Style"/>
        <w:numPr>
          <w:ilvl w:val="0"/>
          <w:numId w:val="20"/>
        </w:numPr>
        <w:spacing w:after="160"/>
        <w:jc w:val="both"/>
        <w:rPr>
          <w:rFonts w:asciiTheme="minorHAnsi" w:eastAsiaTheme="minorHAnsi" w:hAnsiTheme="minorHAnsi" w:cstheme="minorBidi"/>
          <w:b/>
          <w:u w:val="single"/>
          <w:lang w:eastAsia="en-US"/>
        </w:rPr>
      </w:pPr>
      <w:r w:rsidRPr="0053213E">
        <w:rPr>
          <w:rFonts w:asciiTheme="minorHAnsi" w:eastAsiaTheme="minorHAnsi" w:hAnsiTheme="minorHAnsi" w:cstheme="minorBidi"/>
          <w:b/>
          <w:u w:val="single"/>
          <w:lang w:eastAsia="en-US"/>
        </w:rPr>
        <w:t xml:space="preserve">Cas de sortie de groupe : </w:t>
      </w:r>
    </w:p>
    <w:p w14:paraId="569FC503" w14:textId="77777777" w:rsidR="0053213E" w:rsidRDefault="0053213E" w:rsidP="0056371C">
      <w:pPr>
        <w:pStyle w:val="Style"/>
        <w:ind w:right="79"/>
        <w:jc w:val="both"/>
        <w:rPr>
          <w:rFonts w:asciiTheme="minorHAnsi" w:hAnsiTheme="minorHAnsi"/>
          <w:iCs/>
          <w:sz w:val="22"/>
          <w:szCs w:val="22"/>
        </w:rPr>
      </w:pPr>
      <w:r w:rsidRPr="0053213E">
        <w:rPr>
          <w:rFonts w:asciiTheme="minorHAnsi" w:hAnsiTheme="minorHAnsi"/>
          <w:iCs/>
          <w:sz w:val="22"/>
          <w:szCs w:val="22"/>
        </w:rPr>
        <w:t>Il y a sortie de groupe lorsqu’une filiale cesse de remplir les conditions prévues pour l’application du régime (CGI, art.223S)</w:t>
      </w:r>
      <w:r w:rsidR="003D2454">
        <w:rPr>
          <w:rFonts w:asciiTheme="minorHAnsi" w:hAnsiTheme="minorHAnsi"/>
          <w:iCs/>
          <w:sz w:val="22"/>
          <w:szCs w:val="22"/>
        </w:rPr>
        <w:t> :</w:t>
      </w:r>
    </w:p>
    <w:p w14:paraId="4A55F2E9" w14:textId="77777777" w:rsidR="003D2454" w:rsidRDefault="003D2454" w:rsidP="0056371C">
      <w:pPr>
        <w:pStyle w:val="Style"/>
        <w:numPr>
          <w:ilvl w:val="0"/>
          <w:numId w:val="5"/>
        </w:numPr>
        <w:ind w:right="79"/>
        <w:jc w:val="both"/>
        <w:rPr>
          <w:rFonts w:asciiTheme="minorHAnsi" w:hAnsiTheme="minorHAnsi"/>
          <w:iCs/>
          <w:sz w:val="22"/>
          <w:szCs w:val="22"/>
        </w:rPr>
      </w:pPr>
      <w:r>
        <w:rPr>
          <w:rFonts w:asciiTheme="minorHAnsi" w:hAnsiTheme="minorHAnsi"/>
          <w:iCs/>
          <w:sz w:val="22"/>
          <w:szCs w:val="22"/>
        </w:rPr>
        <w:t>le pourcentage de contrôle par la mère devient inférieur à 95% ;</w:t>
      </w:r>
    </w:p>
    <w:p w14:paraId="5E54A0EC" w14:textId="77777777" w:rsidR="003D2454" w:rsidRDefault="003D2454" w:rsidP="0056371C">
      <w:pPr>
        <w:pStyle w:val="Style"/>
        <w:numPr>
          <w:ilvl w:val="0"/>
          <w:numId w:val="5"/>
        </w:numPr>
        <w:ind w:right="79"/>
        <w:jc w:val="both"/>
        <w:rPr>
          <w:rFonts w:asciiTheme="minorHAnsi" w:hAnsiTheme="minorHAnsi"/>
          <w:iCs/>
          <w:sz w:val="22"/>
          <w:szCs w:val="22"/>
        </w:rPr>
      </w:pPr>
      <w:r>
        <w:rPr>
          <w:rFonts w:asciiTheme="minorHAnsi" w:hAnsiTheme="minorHAnsi"/>
          <w:iCs/>
          <w:sz w:val="22"/>
          <w:szCs w:val="22"/>
        </w:rPr>
        <w:t>la filiale dénonce l’accord d’intégration ;</w:t>
      </w:r>
    </w:p>
    <w:p w14:paraId="6FAE5420" w14:textId="77777777" w:rsidR="003D2454" w:rsidRDefault="003D2454" w:rsidP="0056371C">
      <w:pPr>
        <w:pStyle w:val="Style"/>
        <w:numPr>
          <w:ilvl w:val="0"/>
          <w:numId w:val="5"/>
        </w:numPr>
        <w:ind w:right="79"/>
        <w:jc w:val="both"/>
        <w:rPr>
          <w:rFonts w:asciiTheme="minorHAnsi" w:hAnsiTheme="minorHAnsi"/>
          <w:iCs/>
          <w:sz w:val="22"/>
          <w:szCs w:val="22"/>
        </w:rPr>
      </w:pPr>
      <w:r>
        <w:rPr>
          <w:rFonts w:asciiTheme="minorHAnsi" w:hAnsiTheme="minorHAnsi"/>
          <w:iCs/>
          <w:sz w:val="22"/>
          <w:szCs w:val="22"/>
        </w:rPr>
        <w:t>la filiale change sa date de clôture de l’exercice ou cesse d’être passible de l’IS ;</w:t>
      </w:r>
    </w:p>
    <w:p w14:paraId="0DDE3A07" w14:textId="77777777" w:rsidR="003D2454" w:rsidRDefault="003D2454" w:rsidP="0056371C">
      <w:pPr>
        <w:pStyle w:val="Style"/>
        <w:numPr>
          <w:ilvl w:val="0"/>
          <w:numId w:val="5"/>
        </w:numPr>
        <w:ind w:right="79"/>
        <w:jc w:val="both"/>
        <w:rPr>
          <w:rFonts w:asciiTheme="minorHAnsi" w:hAnsiTheme="minorHAnsi"/>
          <w:iCs/>
          <w:sz w:val="22"/>
          <w:szCs w:val="22"/>
        </w:rPr>
      </w:pPr>
      <w:r>
        <w:rPr>
          <w:rFonts w:asciiTheme="minorHAnsi" w:hAnsiTheme="minorHAnsi"/>
          <w:iCs/>
          <w:sz w:val="22"/>
          <w:szCs w:val="22"/>
        </w:rPr>
        <w:t>la société mère décide la sortie de la filiale ;</w:t>
      </w:r>
    </w:p>
    <w:p w14:paraId="2164CF53" w14:textId="77777777" w:rsidR="003D2454" w:rsidRDefault="003D2454" w:rsidP="0056371C">
      <w:pPr>
        <w:pStyle w:val="Style"/>
        <w:numPr>
          <w:ilvl w:val="0"/>
          <w:numId w:val="5"/>
        </w:numPr>
        <w:ind w:right="79"/>
        <w:jc w:val="both"/>
        <w:rPr>
          <w:rFonts w:asciiTheme="minorHAnsi" w:hAnsiTheme="minorHAnsi"/>
          <w:iCs/>
          <w:sz w:val="22"/>
          <w:szCs w:val="22"/>
        </w:rPr>
      </w:pPr>
      <w:r>
        <w:rPr>
          <w:rFonts w:asciiTheme="minorHAnsi" w:hAnsiTheme="minorHAnsi"/>
          <w:iCs/>
          <w:sz w:val="22"/>
          <w:szCs w:val="22"/>
        </w:rPr>
        <w:t>la filiale est dissoute, le cas échéant, par absorption, même par une autre société du groupe.</w:t>
      </w:r>
    </w:p>
    <w:p w14:paraId="33726025" w14:textId="77777777" w:rsidR="003D2454" w:rsidRDefault="003D2454" w:rsidP="0056371C">
      <w:pPr>
        <w:pStyle w:val="Style"/>
        <w:ind w:right="79"/>
        <w:jc w:val="both"/>
        <w:rPr>
          <w:rFonts w:asciiTheme="minorHAnsi" w:hAnsiTheme="minorHAnsi"/>
          <w:iCs/>
          <w:sz w:val="22"/>
          <w:szCs w:val="22"/>
        </w:rPr>
      </w:pPr>
    </w:p>
    <w:p w14:paraId="45DF3FBC" w14:textId="77777777" w:rsidR="0056371C" w:rsidRDefault="0056371C" w:rsidP="0056371C">
      <w:pPr>
        <w:pStyle w:val="Style"/>
        <w:ind w:right="79"/>
        <w:jc w:val="both"/>
        <w:rPr>
          <w:rFonts w:asciiTheme="minorHAnsi" w:hAnsiTheme="minorHAnsi"/>
          <w:iCs/>
          <w:sz w:val="22"/>
          <w:szCs w:val="22"/>
        </w:rPr>
      </w:pPr>
    </w:p>
    <w:p w14:paraId="209CF667" w14:textId="77777777" w:rsidR="003D2454" w:rsidRPr="003D2454" w:rsidRDefault="003D2454" w:rsidP="0056371C">
      <w:pPr>
        <w:pStyle w:val="Style"/>
        <w:numPr>
          <w:ilvl w:val="0"/>
          <w:numId w:val="20"/>
        </w:numPr>
        <w:spacing w:after="160"/>
        <w:ind w:right="79"/>
        <w:jc w:val="both"/>
        <w:rPr>
          <w:rFonts w:asciiTheme="minorHAnsi" w:hAnsiTheme="minorHAnsi"/>
          <w:b/>
          <w:iCs/>
          <w:u w:val="single"/>
        </w:rPr>
      </w:pPr>
      <w:r w:rsidRPr="003D2454">
        <w:rPr>
          <w:rFonts w:asciiTheme="minorHAnsi" w:hAnsiTheme="minorHAnsi"/>
          <w:b/>
          <w:iCs/>
          <w:u w:val="single"/>
        </w:rPr>
        <w:t>Ces</w:t>
      </w:r>
      <w:r>
        <w:rPr>
          <w:rFonts w:asciiTheme="minorHAnsi" w:hAnsiTheme="minorHAnsi"/>
          <w:b/>
          <w:iCs/>
          <w:u w:val="single"/>
        </w:rPr>
        <w:t>sat</w:t>
      </w:r>
      <w:r w:rsidRPr="003D2454">
        <w:rPr>
          <w:rFonts w:asciiTheme="minorHAnsi" w:hAnsiTheme="minorHAnsi"/>
          <w:b/>
          <w:iCs/>
          <w:u w:val="single"/>
        </w:rPr>
        <w:t>ion du groupe</w:t>
      </w:r>
    </w:p>
    <w:p w14:paraId="40A57E7F" w14:textId="77777777" w:rsidR="003D2454" w:rsidRDefault="003D2454" w:rsidP="0056371C">
      <w:pPr>
        <w:pStyle w:val="Style"/>
        <w:ind w:right="79"/>
        <w:jc w:val="both"/>
        <w:rPr>
          <w:rFonts w:asciiTheme="minorHAnsi" w:hAnsiTheme="minorHAnsi"/>
          <w:iCs/>
          <w:sz w:val="22"/>
          <w:szCs w:val="22"/>
        </w:rPr>
      </w:pPr>
      <w:r>
        <w:rPr>
          <w:rFonts w:asciiTheme="minorHAnsi" w:hAnsiTheme="minorHAnsi"/>
          <w:iCs/>
          <w:sz w:val="22"/>
          <w:szCs w:val="22"/>
        </w:rPr>
        <w:t>Il y a cessation du groupe lorsque la société mère cesse de remplir les conditions prévues pour l’application du régime :</w:t>
      </w:r>
    </w:p>
    <w:p w14:paraId="27F2A701" w14:textId="77777777" w:rsidR="003D2454" w:rsidRDefault="003D2454" w:rsidP="00652C24">
      <w:pPr>
        <w:pStyle w:val="Style"/>
        <w:numPr>
          <w:ilvl w:val="0"/>
          <w:numId w:val="5"/>
        </w:numPr>
        <w:ind w:left="284" w:right="79" w:hanging="284"/>
        <w:jc w:val="both"/>
        <w:rPr>
          <w:rFonts w:asciiTheme="minorHAnsi" w:hAnsiTheme="minorHAnsi"/>
          <w:iCs/>
          <w:sz w:val="22"/>
          <w:szCs w:val="22"/>
        </w:rPr>
      </w:pPr>
      <w:r>
        <w:rPr>
          <w:rFonts w:asciiTheme="minorHAnsi" w:hAnsiTheme="minorHAnsi"/>
          <w:iCs/>
          <w:sz w:val="22"/>
          <w:szCs w:val="22"/>
        </w:rPr>
        <w:t>ne répond plus aux conditions d’éligibilité (sortie de l’IS, contrôle à 95% par une autre société) ;</w:t>
      </w:r>
    </w:p>
    <w:p w14:paraId="22FD952D" w14:textId="77777777" w:rsidR="003D2454" w:rsidRDefault="003D2454" w:rsidP="00652C24">
      <w:pPr>
        <w:pStyle w:val="Style"/>
        <w:numPr>
          <w:ilvl w:val="0"/>
          <w:numId w:val="5"/>
        </w:numPr>
        <w:ind w:left="284" w:right="79" w:hanging="284"/>
        <w:jc w:val="both"/>
        <w:rPr>
          <w:rFonts w:asciiTheme="minorHAnsi" w:hAnsiTheme="minorHAnsi"/>
          <w:iCs/>
          <w:sz w:val="22"/>
          <w:szCs w:val="22"/>
        </w:rPr>
      </w:pPr>
      <w:r>
        <w:rPr>
          <w:rFonts w:asciiTheme="minorHAnsi" w:hAnsiTheme="minorHAnsi"/>
          <w:iCs/>
          <w:sz w:val="22"/>
          <w:szCs w:val="22"/>
        </w:rPr>
        <w:t>ne renouvelle pas son option ;</w:t>
      </w:r>
    </w:p>
    <w:p w14:paraId="7550A195" w14:textId="77777777" w:rsidR="003D2454" w:rsidRDefault="003D2454" w:rsidP="00652C24">
      <w:pPr>
        <w:pStyle w:val="Style"/>
        <w:numPr>
          <w:ilvl w:val="0"/>
          <w:numId w:val="5"/>
        </w:numPr>
        <w:ind w:left="284" w:right="79" w:hanging="284"/>
        <w:jc w:val="both"/>
        <w:rPr>
          <w:rFonts w:asciiTheme="minorHAnsi" w:hAnsiTheme="minorHAnsi"/>
          <w:iCs/>
          <w:sz w:val="22"/>
          <w:szCs w:val="22"/>
        </w:rPr>
      </w:pPr>
      <w:r>
        <w:rPr>
          <w:rFonts w:asciiTheme="minorHAnsi" w:hAnsiTheme="minorHAnsi"/>
          <w:iCs/>
          <w:sz w:val="22"/>
          <w:szCs w:val="22"/>
        </w:rPr>
        <w:t>reste seule membre du groupe ;</w:t>
      </w:r>
    </w:p>
    <w:p w14:paraId="3153C0D9" w14:textId="77777777" w:rsidR="003D2454" w:rsidRDefault="003D2454" w:rsidP="00652C24">
      <w:pPr>
        <w:pStyle w:val="Style"/>
        <w:numPr>
          <w:ilvl w:val="0"/>
          <w:numId w:val="5"/>
        </w:numPr>
        <w:ind w:left="284" w:right="79" w:hanging="284"/>
        <w:jc w:val="both"/>
        <w:rPr>
          <w:rFonts w:asciiTheme="minorHAnsi" w:hAnsiTheme="minorHAnsi"/>
          <w:iCs/>
          <w:sz w:val="22"/>
          <w:szCs w:val="22"/>
        </w:rPr>
      </w:pPr>
      <w:r>
        <w:rPr>
          <w:rFonts w:asciiTheme="minorHAnsi" w:hAnsiTheme="minorHAnsi"/>
          <w:iCs/>
          <w:sz w:val="22"/>
          <w:szCs w:val="22"/>
        </w:rPr>
        <w:t>est absorbée par une autre société (y compris du groupe).</w:t>
      </w:r>
    </w:p>
    <w:p w14:paraId="751A1813" w14:textId="77777777" w:rsidR="00A45E11" w:rsidRDefault="00A45E11" w:rsidP="00652C24">
      <w:pPr>
        <w:pStyle w:val="Style"/>
        <w:ind w:left="284" w:right="79" w:hanging="284"/>
        <w:jc w:val="both"/>
        <w:rPr>
          <w:rFonts w:asciiTheme="minorHAnsi" w:hAnsiTheme="minorHAnsi"/>
          <w:iCs/>
          <w:sz w:val="22"/>
          <w:szCs w:val="22"/>
        </w:rPr>
      </w:pPr>
    </w:p>
    <w:p w14:paraId="051A898A" w14:textId="77777777" w:rsidR="00FA721C" w:rsidRDefault="00FA721C" w:rsidP="0056371C">
      <w:pPr>
        <w:pStyle w:val="Style"/>
        <w:ind w:right="79"/>
        <w:jc w:val="both"/>
        <w:rPr>
          <w:rFonts w:asciiTheme="minorHAnsi" w:hAnsiTheme="minorHAnsi"/>
          <w:iCs/>
          <w:sz w:val="22"/>
          <w:szCs w:val="22"/>
        </w:rPr>
      </w:pPr>
    </w:p>
    <w:p w14:paraId="661B37B1" w14:textId="77777777" w:rsidR="00A45E11" w:rsidRPr="00FA721C" w:rsidRDefault="00A45E11" w:rsidP="0056371C">
      <w:pPr>
        <w:pStyle w:val="Style"/>
        <w:numPr>
          <w:ilvl w:val="0"/>
          <w:numId w:val="20"/>
        </w:numPr>
        <w:ind w:right="79"/>
        <w:jc w:val="both"/>
        <w:rPr>
          <w:rFonts w:asciiTheme="minorHAnsi" w:hAnsiTheme="minorHAnsi"/>
          <w:b/>
          <w:iCs/>
          <w:u w:val="single"/>
        </w:rPr>
      </w:pPr>
      <w:r w:rsidRPr="00FA721C">
        <w:rPr>
          <w:rFonts w:asciiTheme="minorHAnsi" w:hAnsiTheme="minorHAnsi"/>
          <w:b/>
          <w:iCs/>
          <w:u w:val="single"/>
        </w:rPr>
        <w:t>Conséquences de la sortie ou cessation du groupe</w:t>
      </w:r>
    </w:p>
    <w:p w14:paraId="3D3462DC" w14:textId="77777777" w:rsidR="00A45E11" w:rsidRDefault="00A45E11" w:rsidP="0056371C">
      <w:pPr>
        <w:pStyle w:val="Style"/>
        <w:ind w:right="79"/>
        <w:jc w:val="both"/>
        <w:rPr>
          <w:rFonts w:asciiTheme="minorHAnsi" w:hAnsiTheme="minorHAnsi"/>
          <w:b/>
          <w:iCs/>
          <w:sz w:val="22"/>
          <w:szCs w:val="22"/>
          <w:u w:val="single"/>
        </w:rPr>
      </w:pPr>
    </w:p>
    <w:p w14:paraId="1DC1586F" w14:textId="7591CB8D" w:rsidR="00A45E11" w:rsidRDefault="00A45E11" w:rsidP="0056371C">
      <w:pPr>
        <w:pStyle w:val="Style"/>
        <w:ind w:right="79"/>
        <w:jc w:val="both"/>
        <w:rPr>
          <w:rFonts w:asciiTheme="minorHAnsi" w:hAnsiTheme="minorHAnsi"/>
          <w:iCs/>
          <w:sz w:val="22"/>
          <w:szCs w:val="22"/>
        </w:rPr>
      </w:pPr>
      <w:r>
        <w:rPr>
          <w:rFonts w:asciiTheme="minorHAnsi" w:hAnsiTheme="minorHAnsi"/>
          <w:iCs/>
          <w:sz w:val="22"/>
          <w:szCs w:val="22"/>
        </w:rPr>
        <w:t>Les résultat</w:t>
      </w:r>
      <w:r w:rsidRPr="00A45E11">
        <w:rPr>
          <w:rFonts w:asciiTheme="minorHAnsi" w:hAnsiTheme="minorHAnsi"/>
          <w:iCs/>
          <w:sz w:val="22"/>
          <w:szCs w:val="22"/>
        </w:rPr>
        <w:t>s de la sortante cessent d’</w:t>
      </w:r>
      <w:r>
        <w:rPr>
          <w:rFonts w:asciiTheme="minorHAnsi" w:hAnsiTheme="minorHAnsi"/>
          <w:iCs/>
          <w:sz w:val="22"/>
          <w:szCs w:val="22"/>
        </w:rPr>
        <w:t>être pris en compte dans le résultat d’ensemble au premier jour de l’exercice au cours duquel intervient la sortie.</w:t>
      </w:r>
    </w:p>
    <w:p w14:paraId="753AD2DC" w14:textId="77777777" w:rsidR="009F48F0" w:rsidRDefault="009F48F0" w:rsidP="0056371C">
      <w:pPr>
        <w:pStyle w:val="Style"/>
        <w:ind w:right="79"/>
        <w:jc w:val="both"/>
        <w:rPr>
          <w:rFonts w:asciiTheme="minorHAnsi" w:hAnsiTheme="minorHAnsi"/>
          <w:iCs/>
          <w:sz w:val="22"/>
          <w:szCs w:val="22"/>
        </w:rPr>
      </w:pPr>
    </w:p>
    <w:p w14:paraId="1D6A4AE1" w14:textId="0B5ACFD4" w:rsidR="00A45E11" w:rsidRDefault="00A45E11" w:rsidP="0056371C">
      <w:pPr>
        <w:pStyle w:val="Style"/>
        <w:ind w:right="79"/>
        <w:jc w:val="both"/>
        <w:rPr>
          <w:rFonts w:asciiTheme="minorHAnsi" w:hAnsiTheme="minorHAnsi"/>
          <w:iCs/>
          <w:sz w:val="22"/>
          <w:szCs w:val="22"/>
        </w:rPr>
      </w:pPr>
      <w:r>
        <w:rPr>
          <w:rFonts w:asciiTheme="minorHAnsi" w:hAnsiTheme="minorHAnsi"/>
          <w:iCs/>
          <w:sz w:val="22"/>
          <w:szCs w:val="22"/>
        </w:rPr>
        <w:t xml:space="preserve">En cas de sortie du groupe, </w:t>
      </w:r>
      <w:r w:rsidRPr="004A7CBC">
        <w:rPr>
          <w:rFonts w:asciiTheme="minorHAnsi" w:hAnsiTheme="minorHAnsi"/>
          <w:b/>
          <w:iCs/>
          <w:sz w:val="22"/>
          <w:szCs w:val="22"/>
        </w:rPr>
        <w:t xml:space="preserve">la société mère </w:t>
      </w:r>
      <w:r w:rsidRPr="00FB26DD">
        <w:rPr>
          <w:rFonts w:asciiTheme="minorHAnsi" w:hAnsiTheme="minorHAnsi"/>
          <w:b/>
          <w:iCs/>
          <w:sz w:val="22"/>
          <w:szCs w:val="22"/>
        </w:rPr>
        <w:t>doit réintégrer</w:t>
      </w:r>
      <w:r>
        <w:rPr>
          <w:rFonts w:asciiTheme="minorHAnsi" w:hAnsiTheme="minorHAnsi"/>
          <w:iCs/>
          <w:sz w:val="22"/>
          <w:szCs w:val="22"/>
        </w:rPr>
        <w:t xml:space="preserve"> </w:t>
      </w:r>
      <w:r w:rsidRPr="000B41E1">
        <w:rPr>
          <w:rFonts w:asciiTheme="minorHAnsi" w:hAnsiTheme="minorHAnsi"/>
          <w:b/>
          <w:iCs/>
          <w:sz w:val="22"/>
          <w:szCs w:val="22"/>
        </w:rPr>
        <w:t>(ou déduire)</w:t>
      </w:r>
      <w:r>
        <w:rPr>
          <w:rFonts w:asciiTheme="minorHAnsi" w:hAnsiTheme="minorHAnsi"/>
          <w:iCs/>
          <w:sz w:val="22"/>
          <w:szCs w:val="22"/>
        </w:rPr>
        <w:t xml:space="preserve"> dans le résultat d’ensemble, certains éléments dont ils avaient été </w:t>
      </w:r>
      <w:r w:rsidRPr="000B41E1">
        <w:rPr>
          <w:rFonts w:asciiTheme="minorHAnsi" w:hAnsiTheme="minorHAnsi"/>
          <w:b/>
          <w:iCs/>
          <w:sz w:val="22"/>
          <w:szCs w:val="22"/>
        </w:rPr>
        <w:t>diminués (ou majorés)</w:t>
      </w:r>
      <w:r>
        <w:rPr>
          <w:rFonts w:asciiTheme="minorHAnsi" w:hAnsiTheme="minorHAnsi"/>
          <w:iCs/>
          <w:sz w:val="22"/>
          <w:szCs w:val="22"/>
        </w:rPr>
        <w:t> :</w:t>
      </w:r>
    </w:p>
    <w:p w14:paraId="11C76831" w14:textId="77777777" w:rsidR="00A45E11" w:rsidRDefault="00A45E11" w:rsidP="0056371C">
      <w:pPr>
        <w:pStyle w:val="Style"/>
        <w:numPr>
          <w:ilvl w:val="0"/>
          <w:numId w:val="5"/>
        </w:numPr>
        <w:ind w:right="79"/>
        <w:jc w:val="both"/>
        <w:rPr>
          <w:rFonts w:asciiTheme="minorHAnsi" w:hAnsiTheme="minorHAnsi"/>
          <w:iCs/>
          <w:sz w:val="22"/>
          <w:szCs w:val="22"/>
        </w:rPr>
      </w:pPr>
      <w:r>
        <w:rPr>
          <w:rFonts w:asciiTheme="minorHAnsi" w:hAnsiTheme="minorHAnsi"/>
          <w:iCs/>
          <w:sz w:val="22"/>
          <w:szCs w:val="22"/>
        </w:rPr>
        <w:t xml:space="preserve">Abandon de créances et les autres subventions lorsqu’ils ont été </w:t>
      </w:r>
      <w:r w:rsidR="00FA721C">
        <w:rPr>
          <w:rFonts w:asciiTheme="minorHAnsi" w:hAnsiTheme="minorHAnsi"/>
          <w:iCs/>
          <w:sz w:val="22"/>
          <w:szCs w:val="22"/>
        </w:rPr>
        <w:t>neutralisés dans le</w:t>
      </w:r>
      <w:r>
        <w:rPr>
          <w:rFonts w:asciiTheme="minorHAnsi" w:hAnsiTheme="minorHAnsi"/>
          <w:iCs/>
          <w:sz w:val="22"/>
          <w:szCs w:val="22"/>
        </w:rPr>
        <w:t xml:space="preserve"> résultat d’ensemble de l’un des 5 exercices précédents</w:t>
      </w:r>
      <w:r w:rsidR="00412E46">
        <w:rPr>
          <w:rFonts w:asciiTheme="minorHAnsi" w:hAnsiTheme="minorHAnsi"/>
          <w:iCs/>
          <w:sz w:val="22"/>
          <w:szCs w:val="22"/>
        </w:rPr>
        <w:t xml:space="preserve"> (ceux avant 2019)</w:t>
      </w:r>
      <w:r>
        <w:rPr>
          <w:rFonts w:asciiTheme="minorHAnsi" w:hAnsiTheme="minorHAnsi"/>
          <w:iCs/>
          <w:sz w:val="22"/>
          <w:szCs w:val="22"/>
        </w:rPr>
        <w:t> ;</w:t>
      </w:r>
    </w:p>
    <w:p w14:paraId="29F4DA19" w14:textId="28A654E2" w:rsidR="00A45E11" w:rsidRDefault="006755FA" w:rsidP="0056371C">
      <w:pPr>
        <w:pStyle w:val="Style"/>
        <w:numPr>
          <w:ilvl w:val="0"/>
          <w:numId w:val="5"/>
        </w:numPr>
        <w:ind w:right="79"/>
        <w:jc w:val="both"/>
        <w:rPr>
          <w:rFonts w:asciiTheme="minorHAnsi" w:hAnsiTheme="minorHAnsi"/>
          <w:iCs/>
          <w:sz w:val="22"/>
          <w:szCs w:val="22"/>
        </w:rPr>
      </w:pPr>
      <w:r>
        <w:rPr>
          <w:rFonts w:asciiTheme="minorHAnsi" w:hAnsiTheme="minorHAnsi"/>
          <w:iCs/>
          <w:sz w:val="22"/>
          <w:szCs w:val="22"/>
        </w:rPr>
        <w:t>Les cessions intragroupes</w:t>
      </w:r>
      <w:r w:rsidR="00A45E11">
        <w:rPr>
          <w:rFonts w:asciiTheme="minorHAnsi" w:hAnsiTheme="minorHAnsi"/>
          <w:iCs/>
          <w:sz w:val="22"/>
          <w:szCs w:val="22"/>
        </w:rPr>
        <w:t xml:space="preserve"> d’</w:t>
      </w:r>
      <w:r w:rsidR="00FA721C">
        <w:rPr>
          <w:rFonts w:asciiTheme="minorHAnsi" w:hAnsiTheme="minorHAnsi"/>
          <w:iCs/>
          <w:sz w:val="22"/>
          <w:szCs w:val="22"/>
        </w:rPr>
        <w:t>immobilisations : réintégration des suppléments d’amortissement non encore neutralisés</w:t>
      </w:r>
      <w:r w:rsidR="004A7CBC">
        <w:rPr>
          <w:rFonts w:asciiTheme="minorHAnsi" w:hAnsiTheme="minorHAnsi"/>
          <w:iCs/>
          <w:sz w:val="22"/>
          <w:szCs w:val="22"/>
        </w:rPr>
        <w:t xml:space="preserve"> et </w:t>
      </w:r>
      <w:r w:rsidR="000C3AE7">
        <w:rPr>
          <w:rFonts w:asciiTheme="minorHAnsi" w:hAnsiTheme="minorHAnsi"/>
          <w:iCs/>
          <w:sz w:val="22"/>
          <w:szCs w:val="22"/>
        </w:rPr>
        <w:t>réintégration</w:t>
      </w:r>
      <w:r w:rsidR="004A7CBC">
        <w:rPr>
          <w:rFonts w:asciiTheme="minorHAnsi" w:hAnsiTheme="minorHAnsi"/>
          <w:iCs/>
          <w:sz w:val="22"/>
          <w:szCs w:val="22"/>
        </w:rPr>
        <w:t xml:space="preserve"> des PV sur cession d’immobilisations non amortissables</w:t>
      </w:r>
      <w:r w:rsidR="00A45E11">
        <w:rPr>
          <w:rFonts w:asciiTheme="minorHAnsi" w:hAnsiTheme="minorHAnsi"/>
          <w:iCs/>
          <w:sz w:val="22"/>
          <w:szCs w:val="22"/>
        </w:rPr>
        <w:t>.</w:t>
      </w:r>
    </w:p>
    <w:p w14:paraId="734F1D0F" w14:textId="77777777" w:rsidR="009F48F0" w:rsidRDefault="009F48F0" w:rsidP="009F48F0">
      <w:pPr>
        <w:pStyle w:val="Style"/>
        <w:ind w:left="720" w:right="79"/>
        <w:jc w:val="both"/>
        <w:rPr>
          <w:rFonts w:asciiTheme="minorHAnsi" w:hAnsiTheme="minorHAnsi"/>
          <w:iCs/>
          <w:sz w:val="22"/>
          <w:szCs w:val="22"/>
        </w:rPr>
      </w:pPr>
    </w:p>
    <w:p w14:paraId="315FB0B3" w14:textId="4326F6DE" w:rsidR="00A45E11" w:rsidRDefault="00FA721C" w:rsidP="0056371C">
      <w:pPr>
        <w:pStyle w:val="Style"/>
        <w:ind w:right="79"/>
        <w:jc w:val="both"/>
        <w:rPr>
          <w:rFonts w:asciiTheme="minorHAnsi" w:hAnsiTheme="minorHAnsi"/>
          <w:iCs/>
          <w:sz w:val="22"/>
          <w:szCs w:val="22"/>
        </w:rPr>
      </w:pPr>
      <w:r>
        <w:rPr>
          <w:rFonts w:asciiTheme="minorHAnsi" w:hAnsiTheme="minorHAnsi"/>
          <w:iCs/>
          <w:sz w:val="22"/>
          <w:szCs w:val="22"/>
        </w:rPr>
        <w:t xml:space="preserve">En cas de cessation du groupe, les </w:t>
      </w:r>
      <w:r w:rsidRPr="004A7CBC">
        <w:rPr>
          <w:rFonts w:asciiTheme="minorHAnsi" w:hAnsiTheme="minorHAnsi"/>
          <w:b/>
          <w:iCs/>
          <w:sz w:val="22"/>
          <w:szCs w:val="22"/>
        </w:rPr>
        <w:t>déficits nés pend</w:t>
      </w:r>
      <w:r w:rsidR="00541B88" w:rsidRPr="004A7CBC">
        <w:rPr>
          <w:rFonts w:asciiTheme="minorHAnsi" w:hAnsiTheme="minorHAnsi"/>
          <w:b/>
          <w:iCs/>
          <w:sz w:val="22"/>
          <w:szCs w:val="22"/>
        </w:rPr>
        <w:t>ant l’I</w:t>
      </w:r>
      <w:r w:rsidRPr="004A7CBC">
        <w:rPr>
          <w:rFonts w:asciiTheme="minorHAnsi" w:hAnsiTheme="minorHAnsi"/>
          <w:b/>
          <w:iCs/>
          <w:sz w:val="22"/>
          <w:szCs w:val="22"/>
        </w:rPr>
        <w:t>F sont attribués à la mère</w:t>
      </w:r>
      <w:r w:rsidR="004A7CBC">
        <w:rPr>
          <w:rFonts w:asciiTheme="minorHAnsi" w:hAnsiTheme="minorHAnsi"/>
          <w:iCs/>
          <w:sz w:val="22"/>
          <w:szCs w:val="22"/>
        </w:rPr>
        <w:t xml:space="preserve"> pour ses résultats ultérieurs</w:t>
      </w:r>
      <w:r>
        <w:rPr>
          <w:rFonts w:asciiTheme="minorHAnsi" w:hAnsiTheme="minorHAnsi"/>
          <w:iCs/>
          <w:sz w:val="22"/>
          <w:szCs w:val="22"/>
        </w:rPr>
        <w:t>, les filiales ne peuvent plus les récupérer.</w:t>
      </w:r>
    </w:p>
    <w:p w14:paraId="3F0A7EAC" w14:textId="77777777" w:rsidR="00FA721C" w:rsidRDefault="00FA721C" w:rsidP="0056371C">
      <w:pPr>
        <w:pStyle w:val="Style"/>
        <w:ind w:right="79"/>
        <w:jc w:val="both"/>
        <w:rPr>
          <w:rFonts w:asciiTheme="minorHAnsi" w:hAnsiTheme="minorHAnsi"/>
          <w:iCs/>
          <w:sz w:val="22"/>
          <w:szCs w:val="22"/>
        </w:rPr>
      </w:pPr>
    </w:p>
    <w:p w14:paraId="10AA5671" w14:textId="77777777" w:rsidR="00FA721C" w:rsidRDefault="00FA721C" w:rsidP="0056371C">
      <w:pPr>
        <w:pStyle w:val="Style"/>
        <w:ind w:right="79"/>
        <w:jc w:val="both"/>
        <w:rPr>
          <w:rFonts w:asciiTheme="minorHAnsi" w:hAnsiTheme="minorHAnsi"/>
          <w:iCs/>
          <w:sz w:val="22"/>
          <w:szCs w:val="22"/>
        </w:rPr>
      </w:pPr>
    </w:p>
    <w:p w14:paraId="0E5ED026" w14:textId="77777777" w:rsidR="00630BD0" w:rsidRDefault="00630BD0">
      <w:pPr>
        <w:rPr>
          <w:rFonts w:eastAsia="Calibri" w:cs="Calibri"/>
          <w:b/>
          <w:bCs/>
          <w:caps/>
          <w:sz w:val="28"/>
          <w:szCs w:val="28"/>
          <w:u w:val="single"/>
        </w:rPr>
      </w:pPr>
      <w:r>
        <w:rPr>
          <w:rFonts w:eastAsia="Calibri" w:cs="Calibri"/>
          <w:b/>
          <w:bCs/>
          <w:caps/>
          <w:sz w:val="28"/>
          <w:szCs w:val="28"/>
          <w:u w:val="single"/>
        </w:rPr>
        <w:br w:type="page"/>
      </w:r>
    </w:p>
    <w:p w14:paraId="71C2EB3D" w14:textId="45F97734" w:rsidR="00FA721C" w:rsidRPr="0053213E" w:rsidRDefault="00FA721C" w:rsidP="000C577C">
      <w:pPr>
        <w:pStyle w:val="Paragraphedeliste"/>
        <w:numPr>
          <w:ilvl w:val="0"/>
          <w:numId w:val="3"/>
        </w:numPr>
        <w:jc w:val="both"/>
        <w:rPr>
          <w:rFonts w:eastAsia="Calibri" w:cs="Calibri"/>
          <w:b/>
          <w:bCs/>
          <w:caps/>
          <w:sz w:val="28"/>
          <w:szCs w:val="28"/>
          <w:u w:val="single"/>
        </w:rPr>
      </w:pPr>
      <w:r>
        <w:rPr>
          <w:rFonts w:eastAsia="Calibri" w:cs="Calibri"/>
          <w:b/>
          <w:bCs/>
          <w:caps/>
          <w:sz w:val="28"/>
          <w:szCs w:val="28"/>
          <w:u w:val="single"/>
        </w:rPr>
        <w:lastRenderedPageBreak/>
        <w:t>L’imposition du resultat d’ENSEMBLE</w:t>
      </w:r>
    </w:p>
    <w:p w14:paraId="5DC77A38" w14:textId="77777777" w:rsidR="001A1253" w:rsidRDefault="001A1253" w:rsidP="0056371C">
      <w:pPr>
        <w:pStyle w:val="Style"/>
        <w:ind w:right="79"/>
        <w:jc w:val="both"/>
        <w:rPr>
          <w:rFonts w:asciiTheme="minorHAnsi" w:hAnsiTheme="minorHAnsi"/>
          <w:iCs/>
          <w:sz w:val="22"/>
          <w:szCs w:val="22"/>
        </w:rPr>
      </w:pPr>
    </w:p>
    <w:p w14:paraId="48A8A84F" w14:textId="77777777" w:rsidR="001A1253" w:rsidRPr="0053213E" w:rsidRDefault="001A1253" w:rsidP="0056371C">
      <w:pPr>
        <w:pStyle w:val="Style"/>
        <w:numPr>
          <w:ilvl w:val="0"/>
          <w:numId w:val="23"/>
        </w:numPr>
        <w:spacing w:after="160"/>
        <w:jc w:val="both"/>
        <w:rPr>
          <w:rFonts w:asciiTheme="minorHAnsi" w:eastAsiaTheme="minorHAnsi" w:hAnsiTheme="minorHAnsi" w:cstheme="minorBidi"/>
          <w:b/>
          <w:u w:val="single"/>
          <w:lang w:eastAsia="en-US"/>
        </w:rPr>
      </w:pPr>
      <w:r>
        <w:rPr>
          <w:rFonts w:asciiTheme="minorHAnsi" w:eastAsiaTheme="minorHAnsi" w:hAnsiTheme="minorHAnsi" w:cstheme="minorBidi"/>
          <w:b/>
          <w:u w:val="single"/>
          <w:lang w:eastAsia="en-US"/>
        </w:rPr>
        <w:t>Le paiement de l’impôt</w:t>
      </w:r>
      <w:r w:rsidRPr="0053213E">
        <w:rPr>
          <w:rFonts w:asciiTheme="minorHAnsi" w:eastAsiaTheme="minorHAnsi" w:hAnsiTheme="minorHAnsi" w:cstheme="minorBidi"/>
          <w:b/>
          <w:u w:val="single"/>
          <w:lang w:eastAsia="en-US"/>
        </w:rPr>
        <w:t xml:space="preserve"> : </w:t>
      </w:r>
    </w:p>
    <w:p w14:paraId="094DC31B" w14:textId="799EEEEF" w:rsidR="00FA721C" w:rsidRDefault="00FA721C" w:rsidP="0056371C">
      <w:pPr>
        <w:pStyle w:val="Style"/>
        <w:spacing w:after="160"/>
        <w:ind w:right="79"/>
        <w:jc w:val="both"/>
        <w:rPr>
          <w:rFonts w:asciiTheme="minorHAnsi" w:hAnsiTheme="minorHAnsi"/>
          <w:iCs/>
          <w:sz w:val="22"/>
          <w:szCs w:val="22"/>
        </w:rPr>
      </w:pPr>
      <w:r>
        <w:rPr>
          <w:rFonts w:asciiTheme="minorHAnsi" w:hAnsiTheme="minorHAnsi"/>
          <w:iCs/>
          <w:sz w:val="22"/>
          <w:szCs w:val="22"/>
        </w:rPr>
        <w:t>La société mère est la seule redev</w:t>
      </w:r>
      <w:r w:rsidR="00527C8E">
        <w:rPr>
          <w:rFonts w:asciiTheme="minorHAnsi" w:hAnsiTheme="minorHAnsi"/>
          <w:iCs/>
          <w:sz w:val="22"/>
          <w:szCs w:val="22"/>
        </w:rPr>
        <w:t>able de l’IS et contributions du</w:t>
      </w:r>
      <w:r>
        <w:rPr>
          <w:rFonts w:asciiTheme="minorHAnsi" w:hAnsiTheme="minorHAnsi"/>
          <w:iCs/>
          <w:sz w:val="22"/>
          <w:szCs w:val="22"/>
        </w:rPr>
        <w:t>s sur le résultat d’ensemble. Le taux réduit de 15% est applic</w:t>
      </w:r>
      <w:r w:rsidR="00236D45">
        <w:rPr>
          <w:rFonts w:asciiTheme="minorHAnsi" w:hAnsiTheme="minorHAnsi"/>
          <w:iCs/>
          <w:sz w:val="22"/>
          <w:szCs w:val="22"/>
        </w:rPr>
        <w:t>able selon les règles prévues (</w:t>
      </w:r>
      <w:r>
        <w:rPr>
          <w:rFonts w:asciiTheme="minorHAnsi" w:hAnsiTheme="minorHAnsi"/>
          <w:iCs/>
          <w:sz w:val="22"/>
          <w:szCs w:val="22"/>
        </w:rPr>
        <w:t xml:space="preserve">somme des CA du groupe &lt; </w:t>
      </w:r>
      <w:r w:rsidR="00412E46">
        <w:rPr>
          <w:rFonts w:asciiTheme="minorHAnsi" w:hAnsiTheme="minorHAnsi"/>
          <w:iCs/>
          <w:sz w:val="22"/>
          <w:szCs w:val="22"/>
        </w:rPr>
        <w:t>10 M</w:t>
      </w:r>
      <w:r>
        <w:rPr>
          <w:rFonts w:asciiTheme="minorHAnsi" w:hAnsiTheme="minorHAnsi"/>
          <w:iCs/>
          <w:sz w:val="22"/>
          <w:szCs w:val="22"/>
        </w:rPr>
        <w:t>€ ; la mère est détenue à 75% par des PP, et le capital de la mère est intégralement libéré).</w:t>
      </w:r>
    </w:p>
    <w:p w14:paraId="0742A593" w14:textId="77777777" w:rsidR="00236D45" w:rsidRDefault="00236D45" w:rsidP="0056371C">
      <w:pPr>
        <w:pStyle w:val="Style"/>
        <w:spacing w:after="160"/>
        <w:ind w:right="79"/>
        <w:jc w:val="both"/>
        <w:rPr>
          <w:rFonts w:asciiTheme="minorHAnsi" w:hAnsiTheme="minorHAnsi"/>
          <w:iCs/>
          <w:sz w:val="22"/>
          <w:szCs w:val="22"/>
        </w:rPr>
      </w:pPr>
      <w:r>
        <w:rPr>
          <w:rFonts w:asciiTheme="minorHAnsi" w:hAnsiTheme="minorHAnsi"/>
          <w:iCs/>
          <w:sz w:val="22"/>
          <w:szCs w:val="22"/>
        </w:rPr>
        <w:t>Le résultat d’ensemble déficitaire est reportable en avant ou en arrière sur option.</w:t>
      </w:r>
    </w:p>
    <w:p w14:paraId="22D6A5D0" w14:textId="77777777" w:rsidR="00236D45" w:rsidRDefault="00236D45" w:rsidP="0056371C">
      <w:pPr>
        <w:pStyle w:val="Style"/>
        <w:spacing w:after="160"/>
        <w:ind w:right="79"/>
        <w:jc w:val="both"/>
        <w:rPr>
          <w:rFonts w:asciiTheme="minorHAnsi" w:hAnsiTheme="minorHAnsi"/>
          <w:iCs/>
          <w:sz w:val="22"/>
          <w:szCs w:val="22"/>
        </w:rPr>
      </w:pPr>
      <w:r>
        <w:rPr>
          <w:rFonts w:asciiTheme="minorHAnsi" w:hAnsiTheme="minorHAnsi"/>
          <w:iCs/>
          <w:sz w:val="22"/>
          <w:szCs w:val="22"/>
        </w:rPr>
        <w:t>Les P</w:t>
      </w:r>
      <w:r w:rsidR="00B570BD">
        <w:rPr>
          <w:rFonts w:asciiTheme="minorHAnsi" w:hAnsiTheme="minorHAnsi"/>
          <w:iCs/>
          <w:sz w:val="22"/>
          <w:szCs w:val="22"/>
        </w:rPr>
        <w:t>VNLT</w:t>
      </w:r>
      <w:r w:rsidR="00810081">
        <w:rPr>
          <w:rFonts w:asciiTheme="minorHAnsi" w:hAnsiTheme="minorHAnsi"/>
          <w:iCs/>
          <w:sz w:val="22"/>
          <w:szCs w:val="22"/>
        </w:rPr>
        <w:t xml:space="preserve"> </w:t>
      </w:r>
      <w:r w:rsidR="00541B88">
        <w:rPr>
          <w:rFonts w:asciiTheme="minorHAnsi" w:hAnsiTheme="minorHAnsi"/>
          <w:iCs/>
          <w:sz w:val="22"/>
          <w:szCs w:val="22"/>
        </w:rPr>
        <w:t xml:space="preserve">groupe </w:t>
      </w:r>
      <w:r w:rsidR="00B570BD">
        <w:rPr>
          <w:rFonts w:asciiTheme="minorHAnsi" w:hAnsiTheme="minorHAnsi"/>
          <w:iCs/>
          <w:sz w:val="22"/>
          <w:szCs w:val="22"/>
        </w:rPr>
        <w:t>(sommes de toutes les PVLT -</w:t>
      </w:r>
      <w:r>
        <w:rPr>
          <w:rFonts w:asciiTheme="minorHAnsi" w:hAnsiTheme="minorHAnsi"/>
          <w:iCs/>
          <w:sz w:val="22"/>
          <w:szCs w:val="22"/>
        </w:rPr>
        <w:t xml:space="preserve"> MVLT des sociétés intégrées fiscalement) sont taxées à 0% (T</w:t>
      </w:r>
      <w:r w:rsidR="00B570BD">
        <w:rPr>
          <w:rFonts w:asciiTheme="minorHAnsi" w:hAnsiTheme="minorHAnsi"/>
          <w:iCs/>
          <w:sz w:val="22"/>
          <w:szCs w:val="22"/>
        </w:rPr>
        <w:t xml:space="preserve">itres de </w:t>
      </w:r>
      <w:r>
        <w:rPr>
          <w:rFonts w:asciiTheme="minorHAnsi" w:hAnsiTheme="minorHAnsi"/>
          <w:iCs/>
          <w:sz w:val="22"/>
          <w:szCs w:val="22"/>
        </w:rPr>
        <w:t>P</w:t>
      </w:r>
      <w:r w:rsidR="00B570BD">
        <w:rPr>
          <w:rFonts w:asciiTheme="minorHAnsi" w:hAnsiTheme="minorHAnsi"/>
          <w:iCs/>
          <w:sz w:val="22"/>
          <w:szCs w:val="22"/>
        </w:rPr>
        <w:t>articipation</w:t>
      </w:r>
      <w:r>
        <w:rPr>
          <w:rFonts w:asciiTheme="minorHAnsi" w:hAnsiTheme="minorHAnsi"/>
          <w:iCs/>
          <w:sz w:val="22"/>
          <w:szCs w:val="22"/>
        </w:rPr>
        <w:t>), 10% (brevets), 19% (titres de sociétés à prépondérance immobilière cotés).</w:t>
      </w:r>
    </w:p>
    <w:p w14:paraId="1FA3D2E3" w14:textId="77777777" w:rsidR="00236D45" w:rsidRDefault="00236D45" w:rsidP="0056371C">
      <w:pPr>
        <w:pStyle w:val="Style"/>
        <w:spacing w:after="160"/>
        <w:ind w:right="79"/>
        <w:jc w:val="both"/>
        <w:rPr>
          <w:rFonts w:asciiTheme="minorHAnsi" w:hAnsiTheme="minorHAnsi"/>
          <w:iCs/>
          <w:sz w:val="22"/>
          <w:szCs w:val="22"/>
        </w:rPr>
      </w:pPr>
      <w:r>
        <w:rPr>
          <w:rFonts w:asciiTheme="minorHAnsi" w:hAnsiTheme="minorHAnsi"/>
          <w:iCs/>
          <w:sz w:val="22"/>
          <w:szCs w:val="22"/>
        </w:rPr>
        <w:t>Les MVNLT antérieures à l’entrée dans l’IF ne sont imputables que par la société considérée (comme les déficits)</w:t>
      </w:r>
      <w:r w:rsidR="00E01278">
        <w:rPr>
          <w:rFonts w:asciiTheme="minorHAnsi" w:hAnsiTheme="minorHAnsi"/>
          <w:iCs/>
          <w:sz w:val="22"/>
          <w:szCs w:val="22"/>
        </w:rPr>
        <w:t>.</w:t>
      </w:r>
    </w:p>
    <w:p w14:paraId="6ADE1C63" w14:textId="77777777" w:rsidR="00E01278" w:rsidRDefault="00E01278" w:rsidP="0056371C">
      <w:pPr>
        <w:pStyle w:val="Style"/>
        <w:spacing w:after="160"/>
        <w:ind w:right="79"/>
        <w:jc w:val="both"/>
        <w:rPr>
          <w:rFonts w:asciiTheme="minorHAnsi" w:hAnsiTheme="minorHAnsi"/>
          <w:iCs/>
          <w:sz w:val="22"/>
          <w:szCs w:val="22"/>
        </w:rPr>
      </w:pPr>
      <w:r>
        <w:rPr>
          <w:rFonts w:asciiTheme="minorHAnsi" w:hAnsiTheme="minorHAnsi"/>
          <w:iCs/>
          <w:sz w:val="22"/>
          <w:szCs w:val="22"/>
        </w:rPr>
        <w:t>Seule la tête de groupe est redevable de l’IS vis-à-vis de l’administration mais chaque société est tenue solidairement au paiement de l’IS à hauteur des paiements qu’elle devrait si elle n’était pas dans l’IF.</w:t>
      </w:r>
    </w:p>
    <w:p w14:paraId="65F3FE92" w14:textId="77777777" w:rsidR="00E01278" w:rsidRDefault="00E01278" w:rsidP="0056371C">
      <w:pPr>
        <w:pStyle w:val="Style"/>
        <w:spacing w:after="160"/>
        <w:ind w:right="79"/>
        <w:jc w:val="both"/>
        <w:rPr>
          <w:rFonts w:asciiTheme="minorHAnsi" w:hAnsiTheme="minorHAnsi"/>
          <w:iCs/>
          <w:sz w:val="22"/>
          <w:szCs w:val="22"/>
        </w:rPr>
      </w:pPr>
      <w:r>
        <w:rPr>
          <w:rFonts w:asciiTheme="minorHAnsi" w:hAnsiTheme="minorHAnsi"/>
          <w:iCs/>
          <w:sz w:val="22"/>
          <w:szCs w:val="22"/>
        </w:rPr>
        <w:t>Les acomptes et le paiement du solde s’effectuent selon les règles habituelles.</w:t>
      </w:r>
    </w:p>
    <w:p w14:paraId="5C7A0393" w14:textId="77777777" w:rsidR="00B570BD" w:rsidRDefault="00B570BD" w:rsidP="0056371C">
      <w:pPr>
        <w:pStyle w:val="Style"/>
        <w:spacing w:after="160"/>
        <w:ind w:right="79"/>
        <w:jc w:val="both"/>
        <w:rPr>
          <w:rFonts w:asciiTheme="minorHAnsi" w:hAnsiTheme="minorHAnsi"/>
          <w:iCs/>
          <w:sz w:val="22"/>
          <w:szCs w:val="22"/>
        </w:rPr>
      </w:pPr>
    </w:p>
    <w:p w14:paraId="4FE804C1" w14:textId="77777777" w:rsidR="001A1253" w:rsidRDefault="001A1253" w:rsidP="0056371C">
      <w:pPr>
        <w:pStyle w:val="Style"/>
        <w:numPr>
          <w:ilvl w:val="0"/>
          <w:numId w:val="23"/>
        </w:numPr>
        <w:spacing w:after="160"/>
        <w:ind w:right="79"/>
        <w:jc w:val="both"/>
        <w:rPr>
          <w:rFonts w:asciiTheme="minorHAnsi" w:hAnsiTheme="minorHAnsi"/>
          <w:b/>
          <w:iCs/>
          <w:u w:val="single"/>
        </w:rPr>
      </w:pPr>
      <w:r w:rsidRPr="001A1253">
        <w:rPr>
          <w:rFonts w:asciiTheme="minorHAnsi" w:hAnsiTheme="minorHAnsi"/>
          <w:b/>
          <w:iCs/>
          <w:u w:val="single"/>
        </w:rPr>
        <w:t>Les obligations déclaratives :</w:t>
      </w:r>
    </w:p>
    <w:p w14:paraId="130B3E9A" w14:textId="77777777" w:rsidR="001A1253" w:rsidRDefault="001A1253" w:rsidP="0056371C">
      <w:pPr>
        <w:spacing w:line="240" w:lineRule="auto"/>
        <w:jc w:val="both"/>
        <w:rPr>
          <w:lang w:eastAsia="fr-FR"/>
        </w:rPr>
      </w:pPr>
      <w:r w:rsidRPr="00527C8E">
        <w:rPr>
          <w:b/>
          <w:lang w:eastAsia="fr-FR"/>
        </w:rPr>
        <w:t>Toutes les sociétés du groupe</w:t>
      </w:r>
      <w:r w:rsidR="0056371C">
        <w:rPr>
          <w:lang w:eastAsia="fr-FR"/>
        </w:rPr>
        <w:t xml:space="preserve"> (filiales et société mère</w:t>
      </w:r>
      <w:r w:rsidR="006073D3">
        <w:rPr>
          <w:lang w:eastAsia="fr-FR"/>
        </w:rPr>
        <w:t xml:space="preserve"> </w:t>
      </w:r>
      <w:r>
        <w:rPr>
          <w:lang w:eastAsia="fr-FR"/>
        </w:rPr>
        <w:t xml:space="preserve">doivent souscrire leur </w:t>
      </w:r>
      <w:r w:rsidRPr="00527C8E">
        <w:rPr>
          <w:b/>
          <w:lang w:eastAsia="fr-FR"/>
        </w:rPr>
        <w:t xml:space="preserve">déclaration </w:t>
      </w:r>
      <w:r w:rsidR="006073D3" w:rsidRPr="00527C8E">
        <w:rPr>
          <w:b/>
          <w:lang w:eastAsia="fr-FR"/>
        </w:rPr>
        <w:t>propre</w:t>
      </w:r>
      <w:r w:rsidR="006073D3">
        <w:rPr>
          <w:lang w:eastAsia="fr-FR"/>
        </w:rPr>
        <w:t>,</w:t>
      </w:r>
      <w:r>
        <w:rPr>
          <w:lang w:eastAsia="fr-FR"/>
        </w:rPr>
        <w:t xml:space="preserve"> selon le régime du réel normal : liasse fiscale </w:t>
      </w:r>
      <w:r w:rsidR="006073D3">
        <w:rPr>
          <w:lang w:eastAsia="fr-FR"/>
        </w:rPr>
        <w:t>habituelle qui</w:t>
      </w:r>
      <w:r>
        <w:rPr>
          <w:lang w:eastAsia="fr-FR"/>
        </w:rPr>
        <w:t xml:space="preserve"> comprend les tableaux comptables (2050 à 2057), les tableaux fiscaux 2058-</w:t>
      </w:r>
      <w:r w:rsidR="006073D3">
        <w:rPr>
          <w:lang w:eastAsia="fr-FR"/>
        </w:rPr>
        <w:t>A à</w:t>
      </w:r>
      <w:r>
        <w:rPr>
          <w:lang w:eastAsia="fr-FR"/>
        </w:rPr>
        <w:t xml:space="preserve"> 2059-G et déclaration du résultat (2065).</w:t>
      </w:r>
    </w:p>
    <w:p w14:paraId="316D4F4C" w14:textId="77777777" w:rsidR="006073D3" w:rsidRDefault="006073D3" w:rsidP="0056371C">
      <w:pPr>
        <w:spacing w:line="240" w:lineRule="auto"/>
        <w:jc w:val="both"/>
        <w:rPr>
          <w:lang w:eastAsia="fr-FR"/>
        </w:rPr>
      </w:pPr>
      <w:r w:rsidRPr="00527C8E">
        <w:rPr>
          <w:b/>
          <w:lang w:eastAsia="fr-FR"/>
        </w:rPr>
        <w:t>La société mère du groupe souscrit une liasse d’intégration fiscale</w:t>
      </w:r>
      <w:r>
        <w:rPr>
          <w:lang w:eastAsia="fr-FR"/>
        </w:rPr>
        <w:t> : qui comprend un certain nombre de tableaux dont la 2058-ER groupe qui donne l’état des rectifications apportées au résultat fiscal individuel de chaque société membre, 2058 ES qui fait état des rectifications apportées lors d’une sortie, fusion ou scission d’un société membre et la 2065 groupe.</w:t>
      </w:r>
    </w:p>
    <w:p w14:paraId="4987D6AC" w14:textId="77777777" w:rsidR="00706C76" w:rsidRDefault="00706C76" w:rsidP="0056371C">
      <w:pPr>
        <w:spacing w:line="240" w:lineRule="auto"/>
        <w:jc w:val="both"/>
        <w:rPr>
          <w:lang w:eastAsia="fr-FR"/>
        </w:rPr>
      </w:pPr>
    </w:p>
    <w:p w14:paraId="7B4369EF" w14:textId="77777777" w:rsidR="00706C76" w:rsidRPr="00706C76" w:rsidRDefault="00706C76" w:rsidP="0056371C">
      <w:pPr>
        <w:pStyle w:val="Paragraphedeliste"/>
        <w:numPr>
          <w:ilvl w:val="0"/>
          <w:numId w:val="23"/>
        </w:numPr>
        <w:spacing w:line="240" w:lineRule="auto"/>
        <w:jc w:val="both"/>
        <w:rPr>
          <w:b/>
          <w:sz w:val="24"/>
          <w:szCs w:val="24"/>
          <w:u w:val="single"/>
          <w:lang w:eastAsia="fr-FR"/>
        </w:rPr>
      </w:pPr>
      <w:r w:rsidRPr="00706C76">
        <w:rPr>
          <w:b/>
          <w:sz w:val="24"/>
          <w:szCs w:val="24"/>
          <w:u w:val="single"/>
          <w:lang w:eastAsia="fr-FR"/>
        </w:rPr>
        <w:t>Répartition financière de l’impôt payé entre les sociétés</w:t>
      </w:r>
    </w:p>
    <w:p w14:paraId="6443F3C7" w14:textId="77777777" w:rsidR="00706C76" w:rsidRDefault="00706C76" w:rsidP="0056371C">
      <w:pPr>
        <w:spacing w:line="240" w:lineRule="auto"/>
        <w:jc w:val="both"/>
        <w:rPr>
          <w:lang w:eastAsia="fr-FR"/>
        </w:rPr>
      </w:pPr>
      <w:r>
        <w:rPr>
          <w:lang w:eastAsia="fr-FR"/>
        </w:rPr>
        <w:t>La loi n’impose aucune répartition de l’impôt payé par la société mère. Une convention d’intégration fiscale, signée entre les sociétés et la tête de groupe prévoit la répartition de la charge de l’impôt.</w:t>
      </w:r>
      <w:r w:rsidRPr="00706C76">
        <w:rPr>
          <w:lang w:eastAsia="fr-FR"/>
        </w:rPr>
        <w:t xml:space="preserve"> </w:t>
      </w:r>
      <w:r>
        <w:rPr>
          <w:lang w:eastAsia="fr-FR"/>
        </w:rPr>
        <w:t>L’intérêt de la constitution d’un groupe intégré est de payer moins d’impôt que le total des impositions individuelles aussi, ce gain peut être soit réparti entre les associés, soit acquis par la mère.</w:t>
      </w:r>
    </w:p>
    <w:p w14:paraId="1DEC002C" w14:textId="77777777" w:rsidR="0056371C" w:rsidRDefault="00706C76" w:rsidP="0056371C">
      <w:pPr>
        <w:spacing w:line="240" w:lineRule="auto"/>
        <w:jc w:val="both"/>
        <w:rPr>
          <w:lang w:eastAsia="fr-FR"/>
        </w:rPr>
      </w:pPr>
      <w:r>
        <w:rPr>
          <w:lang w:eastAsia="fr-FR"/>
        </w:rPr>
        <w:t xml:space="preserve">Attention, cette liberté de répartition de l’impôt doit s’exercer dans le cadre tracé par le Conseil d’Etat, </w:t>
      </w:r>
      <w:r w:rsidR="0056371C">
        <w:rPr>
          <w:lang w:eastAsia="fr-FR"/>
        </w:rPr>
        <w:t xml:space="preserve">c’est-à-dire sous réserve que : « les stipulations de la convention procèdent à une répartition tenant compte des résultats propres de chaque société du groupe dans des conditions telles que cette répartition ne porte atteinte ni à l’intérêt social propre de chaque société ni aux droits des associés et actionnaires minoritaires ». </w:t>
      </w:r>
    </w:p>
    <w:p w14:paraId="01CF5A86" w14:textId="77777777" w:rsidR="00706C76" w:rsidRDefault="0056371C" w:rsidP="0056371C">
      <w:pPr>
        <w:jc w:val="both"/>
        <w:rPr>
          <w:lang w:eastAsia="fr-FR"/>
        </w:rPr>
      </w:pPr>
      <w:r>
        <w:rPr>
          <w:lang w:eastAsia="fr-FR"/>
        </w:rPr>
        <w:t xml:space="preserve">En pratique, </w:t>
      </w:r>
      <w:r w:rsidRPr="00527C8E">
        <w:rPr>
          <w:b/>
          <w:lang w:eastAsia="fr-FR"/>
        </w:rPr>
        <w:t>faire supporter à une filiale une charge d’impôt supérieure à son impôt propre s</w:t>
      </w:r>
      <w:r>
        <w:rPr>
          <w:lang w:eastAsia="fr-FR"/>
        </w:rPr>
        <w:t xml:space="preserve">erait constitutive d’un </w:t>
      </w:r>
      <w:r w:rsidRPr="00527C8E">
        <w:rPr>
          <w:b/>
          <w:lang w:eastAsia="fr-FR"/>
        </w:rPr>
        <w:t>acte anormal de gestion</w:t>
      </w:r>
      <w:r>
        <w:rPr>
          <w:lang w:eastAsia="fr-FR"/>
        </w:rPr>
        <w:t xml:space="preserve"> sauf justifications particulières. La convention ne doit pas non plus léser les associés ou actionnaires minoritaires.</w:t>
      </w:r>
    </w:p>
    <w:p w14:paraId="0AD0858C" w14:textId="77777777" w:rsidR="00A038AD" w:rsidRDefault="00A038AD" w:rsidP="001A1253">
      <w:pPr>
        <w:rPr>
          <w:b/>
          <w:u w:val="single"/>
          <w:lang w:eastAsia="fr-FR"/>
        </w:rPr>
      </w:pPr>
    </w:p>
    <w:p w14:paraId="6E7CD4B8" w14:textId="77777777" w:rsidR="00630BD0" w:rsidRDefault="00630BD0">
      <w:pPr>
        <w:rPr>
          <w:b/>
          <w:u w:val="single"/>
          <w:lang w:eastAsia="fr-FR"/>
        </w:rPr>
      </w:pPr>
      <w:r>
        <w:rPr>
          <w:b/>
          <w:u w:val="single"/>
          <w:lang w:eastAsia="fr-FR"/>
        </w:rPr>
        <w:br w:type="page"/>
      </w:r>
    </w:p>
    <w:p w14:paraId="7CA00E8B" w14:textId="649CCD4C" w:rsidR="00A038AD" w:rsidRPr="00A038AD" w:rsidRDefault="00A038AD" w:rsidP="001A1253">
      <w:pPr>
        <w:rPr>
          <w:b/>
          <w:u w:val="single"/>
          <w:lang w:eastAsia="fr-FR"/>
        </w:rPr>
      </w:pPr>
      <w:r w:rsidRPr="00A038AD">
        <w:rPr>
          <w:b/>
          <w:u w:val="single"/>
          <w:lang w:eastAsia="fr-FR"/>
        </w:rPr>
        <w:lastRenderedPageBreak/>
        <w:t>Exercice d’ensemble :</w:t>
      </w:r>
    </w:p>
    <w:p w14:paraId="235AF4A8" w14:textId="77777777" w:rsidR="00A038AD" w:rsidRPr="00A038AD" w:rsidRDefault="00A038AD" w:rsidP="00A038AD">
      <w:r w:rsidRPr="00A038AD">
        <w:t>Soit le groupe d'intégration fiscale composé de M, A, B et C :</w:t>
      </w:r>
    </w:p>
    <w:p w14:paraId="736899A2" w14:textId="77777777" w:rsidR="00A038AD" w:rsidRPr="00A038AD" w:rsidRDefault="00A038AD" w:rsidP="00A038AD">
      <w:pPr>
        <w:rPr>
          <w:b/>
        </w:rPr>
      </w:pPr>
      <w:r w:rsidRPr="00A038AD">
        <w:rPr>
          <w:b/>
        </w:rPr>
        <w:t>1 - calculer le résultat d'IF et l'IS groupe au 31/12/N de M+A+B+C, en prenant en compte les éléments suivants :</w:t>
      </w:r>
    </w:p>
    <w:p w14:paraId="0EDADC6F" w14:textId="77777777" w:rsidR="00A038AD" w:rsidRPr="00A038AD" w:rsidRDefault="00A038AD" w:rsidP="00A038AD">
      <w:pPr>
        <w:spacing w:after="0"/>
      </w:pPr>
      <w:r w:rsidRPr="00A038AD">
        <w:t>Toutes les sociétés clôturent leurs comptes au 31/12</w:t>
      </w:r>
    </w:p>
    <w:p w14:paraId="7D47361C" w14:textId="77777777" w:rsidR="00A038AD" w:rsidRPr="00A038AD" w:rsidRDefault="00A038AD" w:rsidP="00A038AD">
      <w:pPr>
        <w:spacing w:after="0"/>
      </w:pPr>
      <w:r w:rsidRPr="00A038AD">
        <w:t>Aucune société n'a de déficits reportables individuellement.</w:t>
      </w:r>
    </w:p>
    <w:p w14:paraId="2FF3BB52" w14:textId="77777777" w:rsidR="00A038AD" w:rsidRPr="00A038AD" w:rsidRDefault="00A038AD" w:rsidP="00A038AD">
      <w:pPr>
        <w:spacing w:after="0"/>
      </w:pPr>
      <w:r w:rsidRPr="00A038AD">
        <w:t>Le groupe d'IF a été constitué en N-1 et s'était traduit par un bénéfice global.</w:t>
      </w:r>
    </w:p>
    <w:p w14:paraId="3466090A" w14:textId="77777777" w:rsidR="00A038AD" w:rsidRPr="00A038AD" w:rsidRDefault="00A038AD" w:rsidP="00A038AD">
      <w:pPr>
        <w:spacing w:after="0"/>
      </w:pPr>
      <w:r w:rsidRPr="00A038AD">
        <w:t>Par simplification, on retiendra un taux d'IS de 2</w:t>
      </w:r>
      <w:r w:rsidR="00A1614C">
        <w:t>5</w:t>
      </w:r>
      <w:r w:rsidRPr="00A038AD">
        <w:t>%.</w:t>
      </w:r>
    </w:p>
    <w:p w14:paraId="49758CB7" w14:textId="77777777" w:rsidR="00A038AD" w:rsidRPr="00A038AD" w:rsidRDefault="00A038AD" w:rsidP="00A038AD">
      <w:pPr>
        <w:spacing w:after="0"/>
      </w:pPr>
      <w:r w:rsidRPr="00A038AD">
        <w:t>M détient 100% des sociétés A, B et C</w:t>
      </w:r>
    </w:p>
    <w:p w14:paraId="3DA41848" w14:textId="77777777" w:rsidR="00A038AD" w:rsidRPr="00A038AD" w:rsidRDefault="00A038AD" w:rsidP="00A038AD">
      <w:pPr>
        <w:spacing w:after="0"/>
      </w:pPr>
    </w:p>
    <w:p w14:paraId="5B4446CA" w14:textId="77777777" w:rsidR="00A038AD" w:rsidRPr="00A038AD" w:rsidRDefault="00A038AD" w:rsidP="00A038AD">
      <w:pPr>
        <w:numPr>
          <w:ilvl w:val="0"/>
          <w:numId w:val="27"/>
        </w:numPr>
        <w:ind w:left="284" w:hanging="284"/>
        <w:contextualSpacing/>
      </w:pPr>
      <w:r w:rsidRPr="00A038AD">
        <w:t>Résultats comptables provisoires au 31/12/N :</w:t>
      </w:r>
    </w:p>
    <w:p w14:paraId="655C9BE8" w14:textId="77777777" w:rsidR="00A038AD" w:rsidRPr="00A038AD" w:rsidRDefault="00A038AD" w:rsidP="00A038AD">
      <w:pPr>
        <w:spacing w:after="0"/>
      </w:pPr>
      <w:r w:rsidRPr="00A038AD">
        <w:t>Bénéfices M</w:t>
      </w:r>
      <w:r w:rsidRPr="00A038AD">
        <w:tab/>
      </w:r>
      <w:r w:rsidRPr="00A038AD">
        <w:tab/>
        <w:t xml:space="preserve"> 6 000 000</w:t>
      </w:r>
    </w:p>
    <w:p w14:paraId="2CD5FC08" w14:textId="77777777" w:rsidR="00A038AD" w:rsidRPr="00A038AD" w:rsidRDefault="00A038AD" w:rsidP="00A038AD">
      <w:pPr>
        <w:spacing w:after="0"/>
      </w:pPr>
      <w:r w:rsidRPr="00A038AD">
        <w:t>Déficit A</w:t>
      </w:r>
      <w:r w:rsidRPr="00A038AD">
        <w:tab/>
      </w:r>
      <w:r w:rsidRPr="00A038AD">
        <w:tab/>
        <w:t xml:space="preserve">  -   56 000</w:t>
      </w:r>
    </w:p>
    <w:p w14:paraId="28329633" w14:textId="77777777" w:rsidR="00A038AD" w:rsidRPr="00A038AD" w:rsidRDefault="00A038AD" w:rsidP="00A038AD">
      <w:pPr>
        <w:spacing w:after="0"/>
      </w:pPr>
      <w:r w:rsidRPr="00A038AD">
        <w:t>Bénéfices B</w:t>
      </w:r>
      <w:r w:rsidRPr="00A038AD">
        <w:tab/>
      </w:r>
      <w:r w:rsidRPr="00A038AD">
        <w:tab/>
        <w:t xml:space="preserve"> 5 700 000 </w:t>
      </w:r>
    </w:p>
    <w:p w14:paraId="37B8ED75" w14:textId="77777777" w:rsidR="00A038AD" w:rsidRPr="00A038AD" w:rsidRDefault="00A038AD" w:rsidP="00A038AD">
      <w:pPr>
        <w:spacing w:after="0"/>
      </w:pPr>
      <w:r w:rsidRPr="00A038AD">
        <w:t>Bénéfices C</w:t>
      </w:r>
      <w:r w:rsidRPr="00A038AD">
        <w:tab/>
      </w:r>
      <w:r w:rsidRPr="00A038AD">
        <w:tab/>
        <w:t xml:space="preserve"> 1 000 000 </w:t>
      </w:r>
    </w:p>
    <w:p w14:paraId="4C7A6D8E" w14:textId="77777777" w:rsidR="00A038AD" w:rsidRPr="00A038AD" w:rsidRDefault="00A038AD" w:rsidP="00A038AD"/>
    <w:p w14:paraId="0FC9C871" w14:textId="77777777" w:rsidR="00A038AD" w:rsidRPr="00A038AD" w:rsidRDefault="00A038AD" w:rsidP="00A038AD">
      <w:r w:rsidRPr="00A038AD">
        <w:t>b) La société A n'a plus d'activité en N : elle continue de rembourser son dernier emprunt, source de son déficit. Pour aider sa filiale, une convention a été passée entre M et A, qui prévoit le versement annuel par M d'une subvention d'équilibre pour couvrir la perte de A. Cette subvention n'est pas encore enregistrée.</w:t>
      </w:r>
    </w:p>
    <w:p w14:paraId="4B1B4116" w14:textId="77777777" w:rsidR="00A038AD" w:rsidRPr="00A038AD" w:rsidRDefault="00A038AD" w:rsidP="00A038AD">
      <w:r w:rsidRPr="00A038AD">
        <w:t>c) B a versé 14 M€ de dividendes à M le 31/07/N (déjà comptabilisés).</w:t>
      </w:r>
    </w:p>
    <w:p w14:paraId="6F9CBF02" w14:textId="77777777" w:rsidR="00A038AD" w:rsidRPr="00A038AD" w:rsidRDefault="00A038AD" w:rsidP="00A038AD">
      <w:r w:rsidRPr="00A038AD">
        <w:t>d) M a déprécié les titres de A à 100%, soit 25 000 € (déjà comptabilisé au 31/12/N).</w:t>
      </w:r>
    </w:p>
    <w:p w14:paraId="6B589DA5" w14:textId="77777777" w:rsidR="00A038AD" w:rsidRPr="00A038AD" w:rsidRDefault="00A038AD" w:rsidP="00A038AD">
      <w:pPr>
        <w:spacing w:after="0"/>
        <w:ind w:left="142" w:hanging="142"/>
      </w:pPr>
      <w:r w:rsidRPr="00A038AD">
        <w:t>e) B a cédé une machine à C pour 100 K€ le 01/01/N. Elle était inscrite dans les comptes de B pour VNC = 75 K€.</w:t>
      </w:r>
    </w:p>
    <w:p w14:paraId="41A4AEC3" w14:textId="77777777" w:rsidR="00A038AD" w:rsidRPr="00A038AD" w:rsidRDefault="00A038AD" w:rsidP="00A038AD">
      <w:pPr>
        <w:spacing w:after="0"/>
        <w:ind w:left="284" w:hanging="142"/>
      </w:pPr>
      <w:r w:rsidRPr="00A038AD">
        <w:t>C décide d'amortir cette machine sur 7 ans (déjà comptabilisé)</w:t>
      </w:r>
    </w:p>
    <w:p w14:paraId="65D1575D" w14:textId="77777777" w:rsidR="00A038AD" w:rsidRPr="00A038AD" w:rsidRDefault="00A038AD" w:rsidP="00A038AD">
      <w:pPr>
        <w:spacing w:after="0"/>
      </w:pPr>
    </w:p>
    <w:p w14:paraId="2B117389" w14:textId="77777777" w:rsidR="00A038AD" w:rsidRPr="00A038AD" w:rsidRDefault="00A038AD" w:rsidP="00A038AD">
      <w:pPr>
        <w:rPr>
          <w:b/>
        </w:rPr>
      </w:pPr>
      <w:r w:rsidRPr="00A038AD">
        <w:rPr>
          <w:b/>
        </w:rPr>
        <w:t>2 - calculer le résultat d'IF et l'IS groupe au 31/12/N+1 de M+A+B+C, en prenant en compte les éléments suivants :</w:t>
      </w:r>
    </w:p>
    <w:p w14:paraId="578A260F" w14:textId="77777777" w:rsidR="00A038AD" w:rsidRPr="00A038AD" w:rsidRDefault="00A038AD" w:rsidP="00A038AD">
      <w:r w:rsidRPr="00A038AD">
        <w:t>f) Résultats comptables provisoires au 31/12/N+1 :</w:t>
      </w:r>
    </w:p>
    <w:p w14:paraId="69E2FEBD" w14:textId="77777777" w:rsidR="00A038AD" w:rsidRPr="00A038AD" w:rsidRDefault="00A038AD" w:rsidP="00A038AD">
      <w:pPr>
        <w:spacing w:after="0"/>
      </w:pPr>
      <w:r w:rsidRPr="00A038AD">
        <w:t>Bénéfices M</w:t>
      </w:r>
      <w:r w:rsidRPr="00A038AD">
        <w:tab/>
      </w:r>
      <w:r w:rsidRPr="00A038AD">
        <w:tab/>
        <w:t xml:space="preserve"> 1 000 000</w:t>
      </w:r>
    </w:p>
    <w:p w14:paraId="44538B13" w14:textId="77777777" w:rsidR="00A038AD" w:rsidRPr="00A038AD" w:rsidRDefault="00A038AD" w:rsidP="00A038AD">
      <w:pPr>
        <w:spacing w:after="0"/>
      </w:pPr>
      <w:r w:rsidRPr="00A038AD">
        <w:t>Déficit A</w:t>
      </w:r>
      <w:r w:rsidRPr="00A038AD">
        <w:tab/>
      </w:r>
      <w:r w:rsidRPr="00A038AD">
        <w:tab/>
        <w:t xml:space="preserve">       -6 000</w:t>
      </w:r>
    </w:p>
    <w:p w14:paraId="540B3FC1" w14:textId="77777777" w:rsidR="00A038AD" w:rsidRPr="00A038AD" w:rsidRDefault="00A038AD" w:rsidP="00A038AD">
      <w:pPr>
        <w:spacing w:after="0"/>
      </w:pPr>
      <w:r w:rsidRPr="00A038AD">
        <w:t>Bénéfices B</w:t>
      </w:r>
      <w:r w:rsidRPr="00A038AD">
        <w:tab/>
      </w:r>
      <w:r w:rsidRPr="00A038AD">
        <w:tab/>
        <w:t xml:space="preserve">    850 000</w:t>
      </w:r>
    </w:p>
    <w:p w14:paraId="4E999F83" w14:textId="478E7C2B" w:rsidR="00A038AD" w:rsidRPr="00A038AD" w:rsidRDefault="00A038AD" w:rsidP="00A038AD">
      <w:pPr>
        <w:spacing w:after="0"/>
      </w:pPr>
      <w:r w:rsidRPr="00A038AD">
        <w:t>Bénéfices C</w:t>
      </w:r>
      <w:r w:rsidRPr="00A038AD">
        <w:tab/>
      </w:r>
      <w:r w:rsidRPr="00A038AD">
        <w:tab/>
        <w:t xml:space="preserve">      32</w:t>
      </w:r>
      <w:r w:rsidR="006755FA">
        <w:t> </w:t>
      </w:r>
      <w:r w:rsidRPr="00A038AD">
        <w:t>000</w:t>
      </w:r>
    </w:p>
    <w:p w14:paraId="353A9E2F" w14:textId="1CD1FE99" w:rsidR="006755FA" w:rsidRDefault="006755FA" w:rsidP="001A1253">
      <w:r w:rsidRPr="00630BD0">
        <w:t>Attention convention toujours existante e</w:t>
      </w:r>
      <w:r w:rsidR="008F6331" w:rsidRPr="00630BD0">
        <w:t>n</w:t>
      </w:r>
      <w:r w:rsidRPr="00630BD0">
        <w:t xml:space="preserve"> N+1</w:t>
      </w:r>
    </w:p>
    <w:p w14:paraId="099A3A3B" w14:textId="77777777" w:rsidR="00A038AD" w:rsidRDefault="00A038AD" w:rsidP="001A1253">
      <w:r w:rsidRPr="00A038AD">
        <w:t>g) M cède 10% des actions de C au cours de l'exercice.</w:t>
      </w:r>
    </w:p>
    <w:p w14:paraId="7CB8AEE4" w14:textId="77777777" w:rsidR="00527C8E" w:rsidRDefault="00527C8E" w:rsidP="001A1253">
      <w:pPr>
        <w:rPr>
          <w:lang w:eastAsia="fr-FR"/>
        </w:rPr>
      </w:pPr>
    </w:p>
    <w:p w14:paraId="541A4947" w14:textId="77777777" w:rsidR="00AF242B" w:rsidRPr="001A1253" w:rsidRDefault="00AF242B" w:rsidP="001A1253">
      <w:pPr>
        <w:rPr>
          <w:lang w:eastAsia="fr-FR"/>
        </w:rPr>
      </w:pPr>
    </w:p>
    <w:sectPr w:rsidR="00AF242B" w:rsidRPr="001A1253">
      <w:headerReference w:type="default" r:id="rId13"/>
      <w:foot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BB8AF2" w14:textId="77777777" w:rsidR="00A10773" w:rsidRDefault="00A10773" w:rsidP="0098756B">
      <w:pPr>
        <w:spacing w:after="0" w:line="240" w:lineRule="auto"/>
      </w:pPr>
      <w:r>
        <w:separator/>
      </w:r>
    </w:p>
  </w:endnote>
  <w:endnote w:type="continuationSeparator" w:id="0">
    <w:p w14:paraId="38E0BBBE" w14:textId="77777777" w:rsidR="00A10773" w:rsidRDefault="00A10773" w:rsidP="009875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4569427"/>
      <w:docPartObj>
        <w:docPartGallery w:val="Page Numbers (Bottom of Page)"/>
        <w:docPartUnique/>
      </w:docPartObj>
    </w:sdtPr>
    <w:sdtEndPr/>
    <w:sdtContent>
      <w:p w14:paraId="4595AF6C" w14:textId="77777777" w:rsidR="00706C76" w:rsidRDefault="00706C76">
        <w:pPr>
          <w:pStyle w:val="Pieddepage"/>
          <w:jc w:val="right"/>
        </w:pPr>
        <w:r>
          <w:fldChar w:fldCharType="begin"/>
        </w:r>
        <w:r>
          <w:instrText>PAGE   \* MERGEFORMAT</w:instrText>
        </w:r>
        <w:r>
          <w:fldChar w:fldCharType="separate"/>
        </w:r>
        <w:r w:rsidR="00A1614C">
          <w:rPr>
            <w:noProof/>
          </w:rPr>
          <w:t>14</w:t>
        </w:r>
        <w:r>
          <w:fldChar w:fldCharType="end"/>
        </w:r>
      </w:p>
    </w:sdtContent>
  </w:sdt>
  <w:p w14:paraId="1A7789A5" w14:textId="77777777" w:rsidR="00706C76" w:rsidRDefault="00706C7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D6F9A5" w14:textId="77777777" w:rsidR="00A10773" w:rsidRDefault="00A10773" w:rsidP="0098756B">
      <w:pPr>
        <w:spacing w:after="0" w:line="240" w:lineRule="auto"/>
      </w:pPr>
      <w:r>
        <w:separator/>
      </w:r>
    </w:p>
  </w:footnote>
  <w:footnote w:type="continuationSeparator" w:id="0">
    <w:p w14:paraId="34ABE21C" w14:textId="77777777" w:rsidR="00A10773" w:rsidRDefault="00A10773" w:rsidP="009875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013E0" w14:textId="77777777" w:rsidR="00706C76" w:rsidRPr="0098756B" w:rsidRDefault="00706C76" w:rsidP="0098756B">
    <w:pPr>
      <w:tabs>
        <w:tab w:val="center" w:pos="4536"/>
        <w:tab w:val="right" w:pos="9072"/>
      </w:tabs>
      <w:spacing w:after="0" w:line="240" w:lineRule="auto"/>
      <w:rPr>
        <w:b/>
        <w:u w:val="single"/>
      </w:rPr>
    </w:pPr>
    <w:r w:rsidRPr="0098756B">
      <w:rPr>
        <w:b/>
        <w:u w:val="single"/>
      </w:rPr>
      <w:t>Gestion fiscale</w:t>
    </w:r>
    <w:r w:rsidRPr="0098756B">
      <w:rPr>
        <w:b/>
        <w:u w:val="single"/>
      </w:rPr>
      <w:tab/>
    </w:r>
    <w:r w:rsidRPr="0098756B">
      <w:rPr>
        <w:b/>
        <w:u w:val="single"/>
      </w:rPr>
      <w:tab/>
      <w:t>DSCG</w:t>
    </w:r>
  </w:p>
  <w:p w14:paraId="08F71B25" w14:textId="77777777" w:rsidR="00706C76" w:rsidRDefault="00706C7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2144AA6E"/>
    <w:lvl w:ilvl="0">
      <w:numFmt w:val="bullet"/>
      <w:lvlText w:val="*"/>
      <w:lvlJc w:val="left"/>
    </w:lvl>
  </w:abstractNum>
  <w:abstractNum w:abstractNumId="1" w15:restartNumberingAfterBreak="0">
    <w:nsid w:val="010B4177"/>
    <w:multiLevelType w:val="hybridMultilevel"/>
    <w:tmpl w:val="7F6CC62C"/>
    <w:lvl w:ilvl="0" w:tplc="2E9A2DD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2215EDB"/>
    <w:multiLevelType w:val="hybridMultilevel"/>
    <w:tmpl w:val="08BA225C"/>
    <w:lvl w:ilvl="0" w:tplc="21E8029A">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4CD6AF9"/>
    <w:multiLevelType w:val="hybridMultilevel"/>
    <w:tmpl w:val="B4B876E2"/>
    <w:lvl w:ilvl="0" w:tplc="61D8321C">
      <w:start w:val="1"/>
      <w:numFmt w:val="decimal"/>
      <w:lvlText w:val="%1-"/>
      <w:lvlJc w:val="left"/>
      <w:pPr>
        <w:ind w:left="386" w:hanging="360"/>
      </w:pPr>
      <w:rPr>
        <w:rFonts w:hint="default"/>
      </w:rPr>
    </w:lvl>
    <w:lvl w:ilvl="1" w:tplc="040C0019" w:tentative="1">
      <w:start w:val="1"/>
      <w:numFmt w:val="lowerLetter"/>
      <w:lvlText w:val="%2."/>
      <w:lvlJc w:val="left"/>
      <w:pPr>
        <w:ind w:left="1106" w:hanging="360"/>
      </w:pPr>
    </w:lvl>
    <w:lvl w:ilvl="2" w:tplc="040C001B" w:tentative="1">
      <w:start w:val="1"/>
      <w:numFmt w:val="lowerRoman"/>
      <w:lvlText w:val="%3."/>
      <w:lvlJc w:val="right"/>
      <w:pPr>
        <w:ind w:left="1826" w:hanging="180"/>
      </w:pPr>
    </w:lvl>
    <w:lvl w:ilvl="3" w:tplc="040C000F" w:tentative="1">
      <w:start w:val="1"/>
      <w:numFmt w:val="decimal"/>
      <w:lvlText w:val="%4."/>
      <w:lvlJc w:val="left"/>
      <w:pPr>
        <w:ind w:left="2546" w:hanging="360"/>
      </w:pPr>
    </w:lvl>
    <w:lvl w:ilvl="4" w:tplc="040C0019" w:tentative="1">
      <w:start w:val="1"/>
      <w:numFmt w:val="lowerLetter"/>
      <w:lvlText w:val="%5."/>
      <w:lvlJc w:val="left"/>
      <w:pPr>
        <w:ind w:left="3266" w:hanging="360"/>
      </w:pPr>
    </w:lvl>
    <w:lvl w:ilvl="5" w:tplc="040C001B" w:tentative="1">
      <w:start w:val="1"/>
      <w:numFmt w:val="lowerRoman"/>
      <w:lvlText w:val="%6."/>
      <w:lvlJc w:val="right"/>
      <w:pPr>
        <w:ind w:left="3986" w:hanging="180"/>
      </w:pPr>
    </w:lvl>
    <w:lvl w:ilvl="6" w:tplc="040C000F" w:tentative="1">
      <w:start w:val="1"/>
      <w:numFmt w:val="decimal"/>
      <w:lvlText w:val="%7."/>
      <w:lvlJc w:val="left"/>
      <w:pPr>
        <w:ind w:left="4706" w:hanging="360"/>
      </w:pPr>
    </w:lvl>
    <w:lvl w:ilvl="7" w:tplc="040C0019" w:tentative="1">
      <w:start w:val="1"/>
      <w:numFmt w:val="lowerLetter"/>
      <w:lvlText w:val="%8."/>
      <w:lvlJc w:val="left"/>
      <w:pPr>
        <w:ind w:left="5426" w:hanging="360"/>
      </w:pPr>
    </w:lvl>
    <w:lvl w:ilvl="8" w:tplc="040C001B" w:tentative="1">
      <w:start w:val="1"/>
      <w:numFmt w:val="lowerRoman"/>
      <w:lvlText w:val="%9."/>
      <w:lvlJc w:val="right"/>
      <w:pPr>
        <w:ind w:left="6146" w:hanging="180"/>
      </w:pPr>
    </w:lvl>
  </w:abstractNum>
  <w:abstractNum w:abstractNumId="4" w15:restartNumberingAfterBreak="0">
    <w:nsid w:val="0ADC5DB9"/>
    <w:multiLevelType w:val="hybridMultilevel"/>
    <w:tmpl w:val="EC201550"/>
    <w:lvl w:ilvl="0" w:tplc="1A8498BC">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5" w15:restartNumberingAfterBreak="0">
    <w:nsid w:val="1CE703B2"/>
    <w:multiLevelType w:val="hybridMultilevel"/>
    <w:tmpl w:val="45486D5E"/>
    <w:lvl w:ilvl="0" w:tplc="C8D4102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F582AD4"/>
    <w:multiLevelType w:val="hybridMultilevel"/>
    <w:tmpl w:val="533CA764"/>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2681551"/>
    <w:multiLevelType w:val="hybridMultilevel"/>
    <w:tmpl w:val="1C4CDE46"/>
    <w:lvl w:ilvl="0" w:tplc="9AB80E2C">
      <w:start w:val="2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 w15:restartNumberingAfterBreak="0">
    <w:nsid w:val="24C83737"/>
    <w:multiLevelType w:val="hybridMultilevel"/>
    <w:tmpl w:val="1C4CDE46"/>
    <w:lvl w:ilvl="0" w:tplc="9AB80E2C">
      <w:start w:val="2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 w15:restartNumberingAfterBreak="0">
    <w:nsid w:val="290C5AD6"/>
    <w:multiLevelType w:val="hybridMultilevel"/>
    <w:tmpl w:val="754C4720"/>
    <w:lvl w:ilvl="0" w:tplc="7F240B3A">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0" w15:restartNumberingAfterBreak="0">
    <w:nsid w:val="2BAA4C43"/>
    <w:multiLevelType w:val="hybridMultilevel"/>
    <w:tmpl w:val="CB38BC8E"/>
    <w:lvl w:ilvl="0" w:tplc="FFFFFFFF">
      <w:start w:val="1"/>
      <w:numFmt w:val="decimal"/>
      <w:lvlText w:val="%1-"/>
      <w:lvlJc w:val="left"/>
      <w:pPr>
        <w:ind w:left="720" w:hanging="360"/>
      </w:pPr>
      <w:rPr>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C752F9C"/>
    <w:multiLevelType w:val="hybridMultilevel"/>
    <w:tmpl w:val="7F6CC62C"/>
    <w:lvl w:ilvl="0" w:tplc="2E9A2DD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31595FAE"/>
    <w:multiLevelType w:val="hybridMultilevel"/>
    <w:tmpl w:val="EC507F4E"/>
    <w:lvl w:ilvl="0" w:tplc="C8D4102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15C40BB"/>
    <w:multiLevelType w:val="hybridMultilevel"/>
    <w:tmpl w:val="226292D2"/>
    <w:lvl w:ilvl="0" w:tplc="78EC5E9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38567D32"/>
    <w:multiLevelType w:val="hybridMultilevel"/>
    <w:tmpl w:val="30964C16"/>
    <w:lvl w:ilvl="0" w:tplc="FFFFFFFF">
      <w:start w:val="1"/>
      <w:numFmt w:val="decimal"/>
      <w:lvlText w:val="%1-"/>
      <w:lvlJc w:val="left"/>
      <w:pPr>
        <w:ind w:left="720" w:hanging="360"/>
      </w:pPr>
      <w:rPr>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86B198A"/>
    <w:multiLevelType w:val="hybridMultilevel"/>
    <w:tmpl w:val="EA2653DE"/>
    <w:lvl w:ilvl="0" w:tplc="9210FC40">
      <w:start w:val="4"/>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D3D6BEF"/>
    <w:multiLevelType w:val="hybridMultilevel"/>
    <w:tmpl w:val="7DE42448"/>
    <w:lvl w:ilvl="0" w:tplc="6A5A7262">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51E457F1"/>
    <w:multiLevelType w:val="hybridMultilevel"/>
    <w:tmpl w:val="55F0443C"/>
    <w:lvl w:ilvl="0" w:tplc="9210FC40">
      <w:start w:val="4"/>
      <w:numFmt w:val="bullet"/>
      <w:lvlText w:val="-"/>
      <w:lvlJc w:val="left"/>
      <w:pPr>
        <w:ind w:left="743" w:hanging="360"/>
      </w:pPr>
      <w:rPr>
        <w:rFonts w:ascii="Calibri" w:eastAsiaTheme="minorHAnsi" w:hAnsi="Calibri" w:cstheme="minorBidi" w:hint="default"/>
      </w:rPr>
    </w:lvl>
    <w:lvl w:ilvl="1" w:tplc="040C0003" w:tentative="1">
      <w:start w:val="1"/>
      <w:numFmt w:val="bullet"/>
      <w:lvlText w:val="o"/>
      <w:lvlJc w:val="left"/>
      <w:pPr>
        <w:ind w:left="1463" w:hanging="360"/>
      </w:pPr>
      <w:rPr>
        <w:rFonts w:ascii="Courier New" w:hAnsi="Courier New" w:cs="Courier New" w:hint="default"/>
      </w:rPr>
    </w:lvl>
    <w:lvl w:ilvl="2" w:tplc="040C0005" w:tentative="1">
      <w:start w:val="1"/>
      <w:numFmt w:val="bullet"/>
      <w:lvlText w:val=""/>
      <w:lvlJc w:val="left"/>
      <w:pPr>
        <w:ind w:left="2183" w:hanging="360"/>
      </w:pPr>
      <w:rPr>
        <w:rFonts w:ascii="Wingdings" w:hAnsi="Wingdings" w:hint="default"/>
      </w:rPr>
    </w:lvl>
    <w:lvl w:ilvl="3" w:tplc="040C0001" w:tentative="1">
      <w:start w:val="1"/>
      <w:numFmt w:val="bullet"/>
      <w:lvlText w:val=""/>
      <w:lvlJc w:val="left"/>
      <w:pPr>
        <w:ind w:left="2903" w:hanging="360"/>
      </w:pPr>
      <w:rPr>
        <w:rFonts w:ascii="Symbol" w:hAnsi="Symbol" w:hint="default"/>
      </w:rPr>
    </w:lvl>
    <w:lvl w:ilvl="4" w:tplc="040C0003" w:tentative="1">
      <w:start w:val="1"/>
      <w:numFmt w:val="bullet"/>
      <w:lvlText w:val="o"/>
      <w:lvlJc w:val="left"/>
      <w:pPr>
        <w:ind w:left="3623" w:hanging="360"/>
      </w:pPr>
      <w:rPr>
        <w:rFonts w:ascii="Courier New" w:hAnsi="Courier New" w:cs="Courier New" w:hint="default"/>
      </w:rPr>
    </w:lvl>
    <w:lvl w:ilvl="5" w:tplc="040C0005" w:tentative="1">
      <w:start w:val="1"/>
      <w:numFmt w:val="bullet"/>
      <w:lvlText w:val=""/>
      <w:lvlJc w:val="left"/>
      <w:pPr>
        <w:ind w:left="4343" w:hanging="360"/>
      </w:pPr>
      <w:rPr>
        <w:rFonts w:ascii="Wingdings" w:hAnsi="Wingdings" w:hint="default"/>
      </w:rPr>
    </w:lvl>
    <w:lvl w:ilvl="6" w:tplc="040C0001" w:tentative="1">
      <w:start w:val="1"/>
      <w:numFmt w:val="bullet"/>
      <w:lvlText w:val=""/>
      <w:lvlJc w:val="left"/>
      <w:pPr>
        <w:ind w:left="5063" w:hanging="360"/>
      </w:pPr>
      <w:rPr>
        <w:rFonts w:ascii="Symbol" w:hAnsi="Symbol" w:hint="default"/>
      </w:rPr>
    </w:lvl>
    <w:lvl w:ilvl="7" w:tplc="040C0003" w:tentative="1">
      <w:start w:val="1"/>
      <w:numFmt w:val="bullet"/>
      <w:lvlText w:val="o"/>
      <w:lvlJc w:val="left"/>
      <w:pPr>
        <w:ind w:left="5783" w:hanging="360"/>
      </w:pPr>
      <w:rPr>
        <w:rFonts w:ascii="Courier New" w:hAnsi="Courier New" w:cs="Courier New" w:hint="default"/>
      </w:rPr>
    </w:lvl>
    <w:lvl w:ilvl="8" w:tplc="040C0005" w:tentative="1">
      <w:start w:val="1"/>
      <w:numFmt w:val="bullet"/>
      <w:lvlText w:val=""/>
      <w:lvlJc w:val="left"/>
      <w:pPr>
        <w:ind w:left="6503" w:hanging="360"/>
      </w:pPr>
      <w:rPr>
        <w:rFonts w:ascii="Wingdings" w:hAnsi="Wingdings" w:hint="default"/>
      </w:rPr>
    </w:lvl>
  </w:abstractNum>
  <w:abstractNum w:abstractNumId="18" w15:restartNumberingAfterBreak="0">
    <w:nsid w:val="598D426A"/>
    <w:multiLevelType w:val="hybridMultilevel"/>
    <w:tmpl w:val="3A1222C0"/>
    <w:lvl w:ilvl="0" w:tplc="51B85312">
      <w:start w:val="1"/>
      <w:numFmt w:val="decimal"/>
      <w:lvlText w:val="%1-"/>
      <w:lvlJc w:val="left"/>
      <w:pPr>
        <w:ind w:left="383" w:hanging="360"/>
      </w:pPr>
      <w:rPr>
        <w:rFonts w:hint="default"/>
        <w:u w:val="single"/>
      </w:rPr>
    </w:lvl>
    <w:lvl w:ilvl="1" w:tplc="040C0019" w:tentative="1">
      <w:start w:val="1"/>
      <w:numFmt w:val="lowerLetter"/>
      <w:lvlText w:val="%2."/>
      <w:lvlJc w:val="left"/>
      <w:pPr>
        <w:ind w:left="1103" w:hanging="360"/>
      </w:pPr>
    </w:lvl>
    <w:lvl w:ilvl="2" w:tplc="040C001B" w:tentative="1">
      <w:start w:val="1"/>
      <w:numFmt w:val="lowerRoman"/>
      <w:lvlText w:val="%3."/>
      <w:lvlJc w:val="right"/>
      <w:pPr>
        <w:ind w:left="1823" w:hanging="180"/>
      </w:pPr>
    </w:lvl>
    <w:lvl w:ilvl="3" w:tplc="040C000F" w:tentative="1">
      <w:start w:val="1"/>
      <w:numFmt w:val="decimal"/>
      <w:lvlText w:val="%4."/>
      <w:lvlJc w:val="left"/>
      <w:pPr>
        <w:ind w:left="2543" w:hanging="360"/>
      </w:pPr>
    </w:lvl>
    <w:lvl w:ilvl="4" w:tplc="040C0019" w:tentative="1">
      <w:start w:val="1"/>
      <w:numFmt w:val="lowerLetter"/>
      <w:lvlText w:val="%5."/>
      <w:lvlJc w:val="left"/>
      <w:pPr>
        <w:ind w:left="3263" w:hanging="360"/>
      </w:pPr>
    </w:lvl>
    <w:lvl w:ilvl="5" w:tplc="040C001B" w:tentative="1">
      <w:start w:val="1"/>
      <w:numFmt w:val="lowerRoman"/>
      <w:lvlText w:val="%6."/>
      <w:lvlJc w:val="right"/>
      <w:pPr>
        <w:ind w:left="3983" w:hanging="180"/>
      </w:pPr>
    </w:lvl>
    <w:lvl w:ilvl="6" w:tplc="040C000F" w:tentative="1">
      <w:start w:val="1"/>
      <w:numFmt w:val="decimal"/>
      <w:lvlText w:val="%7."/>
      <w:lvlJc w:val="left"/>
      <w:pPr>
        <w:ind w:left="4703" w:hanging="360"/>
      </w:pPr>
    </w:lvl>
    <w:lvl w:ilvl="7" w:tplc="040C0019" w:tentative="1">
      <w:start w:val="1"/>
      <w:numFmt w:val="lowerLetter"/>
      <w:lvlText w:val="%8."/>
      <w:lvlJc w:val="left"/>
      <w:pPr>
        <w:ind w:left="5423" w:hanging="360"/>
      </w:pPr>
    </w:lvl>
    <w:lvl w:ilvl="8" w:tplc="040C001B" w:tentative="1">
      <w:start w:val="1"/>
      <w:numFmt w:val="lowerRoman"/>
      <w:lvlText w:val="%9."/>
      <w:lvlJc w:val="right"/>
      <w:pPr>
        <w:ind w:left="6143" w:hanging="180"/>
      </w:pPr>
    </w:lvl>
  </w:abstractNum>
  <w:abstractNum w:abstractNumId="19" w15:restartNumberingAfterBreak="0">
    <w:nsid w:val="5D890E43"/>
    <w:multiLevelType w:val="hybridMultilevel"/>
    <w:tmpl w:val="E9B69030"/>
    <w:lvl w:ilvl="0" w:tplc="C13EE7E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5EAE100F"/>
    <w:multiLevelType w:val="hybridMultilevel"/>
    <w:tmpl w:val="BF466B30"/>
    <w:lvl w:ilvl="0" w:tplc="FFFFFFFF">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7627133"/>
    <w:multiLevelType w:val="hybridMultilevel"/>
    <w:tmpl w:val="C5A84B54"/>
    <w:lvl w:ilvl="0" w:tplc="D9C28F3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67805E64"/>
    <w:multiLevelType w:val="hybridMultilevel"/>
    <w:tmpl w:val="B85EA548"/>
    <w:lvl w:ilvl="0" w:tplc="FFFFFFFF">
      <w:start w:val="1"/>
      <w:numFmt w:val="decimal"/>
      <w:lvlText w:val="%1-"/>
      <w:lvlJc w:val="left"/>
      <w:pPr>
        <w:ind w:left="720" w:hanging="360"/>
      </w:pPr>
      <w:rPr>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68C926CF"/>
    <w:multiLevelType w:val="hybridMultilevel"/>
    <w:tmpl w:val="A70639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B7D5A9C"/>
    <w:multiLevelType w:val="hybridMultilevel"/>
    <w:tmpl w:val="58345270"/>
    <w:lvl w:ilvl="0" w:tplc="FFFFFFFF">
      <w:start w:val="1"/>
      <w:numFmt w:val="decimal"/>
      <w:lvlText w:val="%1-"/>
      <w:lvlJc w:val="left"/>
      <w:pPr>
        <w:ind w:left="720" w:hanging="360"/>
      </w:pPr>
      <w:rPr>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73EA3575"/>
    <w:multiLevelType w:val="hybridMultilevel"/>
    <w:tmpl w:val="B31493E8"/>
    <w:lvl w:ilvl="0" w:tplc="FFFFFFFF">
      <w:start w:val="1"/>
      <w:numFmt w:val="decimal"/>
      <w:lvlText w:val="%1-"/>
      <w:lvlJc w:val="left"/>
      <w:pPr>
        <w:ind w:left="720" w:hanging="360"/>
      </w:pPr>
      <w:rPr>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74BE7F21"/>
    <w:multiLevelType w:val="hybridMultilevel"/>
    <w:tmpl w:val="F3C6B888"/>
    <w:lvl w:ilvl="0" w:tplc="FFFFFFFF">
      <w:start w:val="1"/>
      <w:numFmt w:val="decimal"/>
      <w:lvlText w:val="%1-"/>
      <w:lvlJc w:val="left"/>
      <w:pPr>
        <w:ind w:left="720" w:hanging="360"/>
      </w:pPr>
      <w:rPr>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7A41662E"/>
    <w:multiLevelType w:val="hybridMultilevel"/>
    <w:tmpl w:val="F79011DC"/>
    <w:lvl w:ilvl="0" w:tplc="7F240B3A">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num w:numId="1">
    <w:abstractNumId w:val="0"/>
    <w:lvlOverride w:ilvl="0">
      <w:lvl w:ilvl="0">
        <w:start w:val="65535"/>
        <w:numFmt w:val="bullet"/>
        <w:lvlText w:val=""/>
        <w:legacy w:legacy="1" w:legacySpace="0" w:legacyIndent="0"/>
        <w:lvlJc w:val="left"/>
        <w:rPr>
          <w:rFonts w:ascii="Symbol" w:hAnsi="Symbol" w:hint="default"/>
        </w:rPr>
      </w:lvl>
    </w:lvlOverride>
  </w:num>
  <w:num w:numId="2">
    <w:abstractNumId w:val="16"/>
  </w:num>
  <w:num w:numId="3">
    <w:abstractNumId w:val="10"/>
  </w:num>
  <w:num w:numId="4">
    <w:abstractNumId w:val="20"/>
  </w:num>
  <w:num w:numId="5">
    <w:abstractNumId w:val="2"/>
  </w:num>
  <w:num w:numId="6">
    <w:abstractNumId w:val="1"/>
  </w:num>
  <w:num w:numId="7">
    <w:abstractNumId w:val="26"/>
  </w:num>
  <w:num w:numId="8">
    <w:abstractNumId w:val="3"/>
  </w:num>
  <w:num w:numId="9">
    <w:abstractNumId w:val="12"/>
  </w:num>
  <w:num w:numId="10">
    <w:abstractNumId w:val="5"/>
  </w:num>
  <w:num w:numId="11">
    <w:abstractNumId w:val="13"/>
  </w:num>
  <w:num w:numId="12">
    <w:abstractNumId w:val="21"/>
  </w:num>
  <w:num w:numId="13">
    <w:abstractNumId w:val="25"/>
  </w:num>
  <w:num w:numId="14">
    <w:abstractNumId w:val="14"/>
  </w:num>
  <w:num w:numId="15">
    <w:abstractNumId w:val="23"/>
  </w:num>
  <w:num w:numId="16">
    <w:abstractNumId w:val="11"/>
  </w:num>
  <w:num w:numId="17">
    <w:abstractNumId w:val="15"/>
  </w:num>
  <w:num w:numId="18">
    <w:abstractNumId w:val="17"/>
  </w:num>
  <w:num w:numId="19">
    <w:abstractNumId w:val="24"/>
  </w:num>
  <w:num w:numId="20">
    <w:abstractNumId w:val="9"/>
  </w:num>
  <w:num w:numId="21">
    <w:abstractNumId w:val="22"/>
  </w:num>
  <w:num w:numId="22">
    <w:abstractNumId w:val="27"/>
  </w:num>
  <w:num w:numId="23">
    <w:abstractNumId w:val="4"/>
  </w:num>
  <w:num w:numId="24">
    <w:abstractNumId w:val="18"/>
  </w:num>
  <w:num w:numId="25">
    <w:abstractNumId w:val="19"/>
  </w:num>
  <w:num w:numId="26">
    <w:abstractNumId w:val="7"/>
  </w:num>
  <w:num w:numId="27">
    <w:abstractNumId w:val="6"/>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24B9"/>
    <w:rsid w:val="00001A7A"/>
    <w:rsid w:val="00012712"/>
    <w:rsid w:val="00014D3E"/>
    <w:rsid w:val="00017E3F"/>
    <w:rsid w:val="0002700E"/>
    <w:rsid w:val="00034F48"/>
    <w:rsid w:val="00042CAC"/>
    <w:rsid w:val="000900B5"/>
    <w:rsid w:val="000B41E1"/>
    <w:rsid w:val="000C3AE7"/>
    <w:rsid w:val="000C577C"/>
    <w:rsid w:val="000C797A"/>
    <w:rsid w:val="000E7697"/>
    <w:rsid w:val="001515C6"/>
    <w:rsid w:val="00164835"/>
    <w:rsid w:val="0016787D"/>
    <w:rsid w:val="00170C13"/>
    <w:rsid w:val="001A1253"/>
    <w:rsid w:val="001A23FD"/>
    <w:rsid w:val="001A7E12"/>
    <w:rsid w:val="001E0411"/>
    <w:rsid w:val="001F48E3"/>
    <w:rsid w:val="00213440"/>
    <w:rsid w:val="0021386D"/>
    <w:rsid w:val="00236D45"/>
    <w:rsid w:val="00247202"/>
    <w:rsid w:val="00252F46"/>
    <w:rsid w:val="002620A7"/>
    <w:rsid w:val="002649DB"/>
    <w:rsid w:val="00265D1C"/>
    <w:rsid w:val="00287470"/>
    <w:rsid w:val="00297E73"/>
    <w:rsid w:val="002A2B26"/>
    <w:rsid w:val="002A3ECE"/>
    <w:rsid w:val="002D2A1F"/>
    <w:rsid w:val="002E52F2"/>
    <w:rsid w:val="002E73EF"/>
    <w:rsid w:val="00351641"/>
    <w:rsid w:val="00383502"/>
    <w:rsid w:val="00383B95"/>
    <w:rsid w:val="003B5940"/>
    <w:rsid w:val="003C611E"/>
    <w:rsid w:val="003D117E"/>
    <w:rsid w:val="003D2454"/>
    <w:rsid w:val="003E4625"/>
    <w:rsid w:val="004023DA"/>
    <w:rsid w:val="00412E46"/>
    <w:rsid w:val="00455159"/>
    <w:rsid w:val="004A7CBC"/>
    <w:rsid w:val="004B6E7C"/>
    <w:rsid w:val="004C73B3"/>
    <w:rsid w:val="005015A0"/>
    <w:rsid w:val="00527C8E"/>
    <w:rsid w:val="00530130"/>
    <w:rsid w:val="005317A4"/>
    <w:rsid w:val="0053213E"/>
    <w:rsid w:val="00536225"/>
    <w:rsid w:val="00541B88"/>
    <w:rsid w:val="00542849"/>
    <w:rsid w:val="0056371C"/>
    <w:rsid w:val="00563DF0"/>
    <w:rsid w:val="005F125E"/>
    <w:rsid w:val="006073D3"/>
    <w:rsid w:val="00630BD0"/>
    <w:rsid w:val="00650117"/>
    <w:rsid w:val="00652C24"/>
    <w:rsid w:val="00656E0B"/>
    <w:rsid w:val="00664B8F"/>
    <w:rsid w:val="00667A79"/>
    <w:rsid w:val="00672DE7"/>
    <w:rsid w:val="006755FA"/>
    <w:rsid w:val="00680F29"/>
    <w:rsid w:val="006A3630"/>
    <w:rsid w:val="006A51B8"/>
    <w:rsid w:val="006B02AC"/>
    <w:rsid w:val="006C60F8"/>
    <w:rsid w:val="006F2D66"/>
    <w:rsid w:val="0070364B"/>
    <w:rsid w:val="00706C76"/>
    <w:rsid w:val="00707A70"/>
    <w:rsid w:val="00720148"/>
    <w:rsid w:val="007225E9"/>
    <w:rsid w:val="0072432A"/>
    <w:rsid w:val="0073182F"/>
    <w:rsid w:val="00781F09"/>
    <w:rsid w:val="007A09D7"/>
    <w:rsid w:val="007A4A11"/>
    <w:rsid w:val="007B6F10"/>
    <w:rsid w:val="007E2DDC"/>
    <w:rsid w:val="007F7804"/>
    <w:rsid w:val="00810081"/>
    <w:rsid w:val="00834911"/>
    <w:rsid w:val="0084102A"/>
    <w:rsid w:val="008474E6"/>
    <w:rsid w:val="0084760F"/>
    <w:rsid w:val="0085144F"/>
    <w:rsid w:val="0086280E"/>
    <w:rsid w:val="00870F6B"/>
    <w:rsid w:val="00871455"/>
    <w:rsid w:val="0088600B"/>
    <w:rsid w:val="00895557"/>
    <w:rsid w:val="008A3C4E"/>
    <w:rsid w:val="008A76FF"/>
    <w:rsid w:val="008C0672"/>
    <w:rsid w:val="008C702C"/>
    <w:rsid w:val="008D23BC"/>
    <w:rsid w:val="008D60CA"/>
    <w:rsid w:val="008D7726"/>
    <w:rsid w:val="008F6331"/>
    <w:rsid w:val="00902859"/>
    <w:rsid w:val="00917175"/>
    <w:rsid w:val="0092201A"/>
    <w:rsid w:val="00930541"/>
    <w:rsid w:val="00944097"/>
    <w:rsid w:val="0097164F"/>
    <w:rsid w:val="0098756B"/>
    <w:rsid w:val="009A574C"/>
    <w:rsid w:val="009B2BDC"/>
    <w:rsid w:val="009C6496"/>
    <w:rsid w:val="009E416E"/>
    <w:rsid w:val="009F48F0"/>
    <w:rsid w:val="00A038AD"/>
    <w:rsid w:val="00A0678A"/>
    <w:rsid w:val="00A10773"/>
    <w:rsid w:val="00A1472D"/>
    <w:rsid w:val="00A1614C"/>
    <w:rsid w:val="00A1651E"/>
    <w:rsid w:val="00A319A8"/>
    <w:rsid w:val="00A3567B"/>
    <w:rsid w:val="00A45E11"/>
    <w:rsid w:val="00A72A11"/>
    <w:rsid w:val="00A772C0"/>
    <w:rsid w:val="00AB6233"/>
    <w:rsid w:val="00AC0271"/>
    <w:rsid w:val="00AD03C8"/>
    <w:rsid w:val="00AD49FB"/>
    <w:rsid w:val="00AD534B"/>
    <w:rsid w:val="00AD6B45"/>
    <w:rsid w:val="00AE2F4A"/>
    <w:rsid w:val="00AE384A"/>
    <w:rsid w:val="00AE7F34"/>
    <w:rsid w:val="00AF242B"/>
    <w:rsid w:val="00AF54EB"/>
    <w:rsid w:val="00AF7840"/>
    <w:rsid w:val="00B21D17"/>
    <w:rsid w:val="00B570BD"/>
    <w:rsid w:val="00BB1F04"/>
    <w:rsid w:val="00BD17E4"/>
    <w:rsid w:val="00BE0988"/>
    <w:rsid w:val="00C040F0"/>
    <w:rsid w:val="00C33061"/>
    <w:rsid w:val="00C675A2"/>
    <w:rsid w:val="00C67C24"/>
    <w:rsid w:val="00C74509"/>
    <w:rsid w:val="00C960EC"/>
    <w:rsid w:val="00C977B7"/>
    <w:rsid w:val="00CC56A9"/>
    <w:rsid w:val="00CD0F59"/>
    <w:rsid w:val="00CE267F"/>
    <w:rsid w:val="00CE442B"/>
    <w:rsid w:val="00CF6E9D"/>
    <w:rsid w:val="00D132CD"/>
    <w:rsid w:val="00D2638B"/>
    <w:rsid w:val="00D74B3F"/>
    <w:rsid w:val="00D97852"/>
    <w:rsid w:val="00DC737E"/>
    <w:rsid w:val="00DD7607"/>
    <w:rsid w:val="00DE20E6"/>
    <w:rsid w:val="00DE42B3"/>
    <w:rsid w:val="00DF04FA"/>
    <w:rsid w:val="00E01278"/>
    <w:rsid w:val="00E016CB"/>
    <w:rsid w:val="00E112E4"/>
    <w:rsid w:val="00E63159"/>
    <w:rsid w:val="00E67F18"/>
    <w:rsid w:val="00E71828"/>
    <w:rsid w:val="00E908ED"/>
    <w:rsid w:val="00EB353E"/>
    <w:rsid w:val="00EC24B9"/>
    <w:rsid w:val="00F17B98"/>
    <w:rsid w:val="00F21DB3"/>
    <w:rsid w:val="00F32ADE"/>
    <w:rsid w:val="00F62C13"/>
    <w:rsid w:val="00F67A9A"/>
    <w:rsid w:val="00FA721C"/>
    <w:rsid w:val="00FB26DD"/>
    <w:rsid w:val="00FD3811"/>
    <w:rsid w:val="00FE2577"/>
    <w:rsid w:val="00FE6209"/>
    <w:rsid w:val="00FF197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9C3D8"/>
  <w15:chartTrackingRefBased/>
  <w15:docId w15:val="{7DC51F2B-B349-4928-BD3D-E011BA4DF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yle">
    <w:name w:val="Style"/>
    <w:rsid w:val="00EC24B9"/>
    <w:pPr>
      <w:widowControl w:val="0"/>
      <w:autoSpaceDE w:val="0"/>
      <w:autoSpaceDN w:val="0"/>
      <w:adjustRightInd w:val="0"/>
      <w:spacing w:after="0" w:line="240" w:lineRule="auto"/>
    </w:pPr>
    <w:rPr>
      <w:rFonts w:ascii="Arial" w:eastAsiaTheme="minorEastAsia" w:hAnsi="Arial" w:cs="Arial"/>
      <w:sz w:val="24"/>
      <w:szCs w:val="24"/>
      <w:lang w:eastAsia="fr-FR"/>
    </w:rPr>
  </w:style>
  <w:style w:type="paragraph" w:styleId="Paragraphedeliste">
    <w:name w:val="List Paragraph"/>
    <w:basedOn w:val="Normal"/>
    <w:uiPriority w:val="34"/>
    <w:qFormat/>
    <w:rsid w:val="00EC24B9"/>
    <w:pPr>
      <w:ind w:left="720"/>
      <w:contextualSpacing/>
    </w:pPr>
  </w:style>
  <w:style w:type="table" w:styleId="Grilledutableau">
    <w:name w:val="Table Grid"/>
    <w:basedOn w:val="TableauNormal"/>
    <w:uiPriority w:val="39"/>
    <w:rsid w:val="00E016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98756B"/>
    <w:pPr>
      <w:tabs>
        <w:tab w:val="center" w:pos="4536"/>
        <w:tab w:val="right" w:pos="9072"/>
      </w:tabs>
      <w:spacing w:after="0" w:line="240" w:lineRule="auto"/>
    </w:pPr>
  </w:style>
  <w:style w:type="character" w:customStyle="1" w:styleId="En-tteCar">
    <w:name w:val="En-tête Car"/>
    <w:basedOn w:val="Policepardfaut"/>
    <w:link w:val="En-tte"/>
    <w:uiPriority w:val="99"/>
    <w:rsid w:val="0098756B"/>
  </w:style>
  <w:style w:type="paragraph" w:styleId="Pieddepage">
    <w:name w:val="footer"/>
    <w:basedOn w:val="Normal"/>
    <w:link w:val="PieddepageCar"/>
    <w:uiPriority w:val="99"/>
    <w:unhideWhenUsed/>
    <w:rsid w:val="0098756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8756B"/>
  </w:style>
  <w:style w:type="paragraph" w:styleId="Textedebulles">
    <w:name w:val="Balloon Text"/>
    <w:basedOn w:val="Normal"/>
    <w:link w:val="TextedebullesCar"/>
    <w:uiPriority w:val="99"/>
    <w:semiHidden/>
    <w:unhideWhenUsed/>
    <w:rsid w:val="0098756B"/>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98756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C2FF1FBACEFC74E9404CF48892D48D0" ma:contentTypeVersion="8" ma:contentTypeDescription="Crée un document." ma:contentTypeScope="" ma:versionID="6f11d5a3854d4448f4b219193e2fe77a">
  <xsd:schema xmlns:xsd="http://www.w3.org/2001/XMLSchema" xmlns:xs="http://www.w3.org/2001/XMLSchema" xmlns:p="http://schemas.microsoft.com/office/2006/metadata/properties" xmlns:ns2="a901e2e2-a62f-4395-a09a-48037a1915a3" targetNamespace="http://schemas.microsoft.com/office/2006/metadata/properties" ma:root="true" ma:fieldsID="c01605394c993a0a3b401516a8aa9f0c" ns2:_="">
    <xsd:import namespace="a901e2e2-a62f-4395-a09a-48037a1915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e2e2-a62f-4395-a09a-48037a191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518FEF0-2FC6-4F01-9296-983339DC7AF0}">
  <ds:schemaRefs>
    <ds:schemaRef ds:uri="http://schemas.openxmlformats.org/officeDocument/2006/bibliography"/>
  </ds:schemaRefs>
</ds:datastoreItem>
</file>

<file path=customXml/itemProps2.xml><?xml version="1.0" encoding="utf-8"?>
<ds:datastoreItem xmlns:ds="http://schemas.openxmlformats.org/officeDocument/2006/customXml" ds:itemID="{AF5E3BAB-31CC-42DE-B69C-D3B4B2634673}"/>
</file>

<file path=customXml/itemProps3.xml><?xml version="1.0" encoding="utf-8"?>
<ds:datastoreItem xmlns:ds="http://schemas.openxmlformats.org/officeDocument/2006/customXml" ds:itemID="{900B5C7D-E3DA-4CF7-AEDD-2F4FD1E5E63A}"/>
</file>

<file path=customXml/itemProps4.xml><?xml version="1.0" encoding="utf-8"?>
<ds:datastoreItem xmlns:ds="http://schemas.openxmlformats.org/officeDocument/2006/customXml" ds:itemID="{374F715D-E709-4D10-922D-0EC66756F9A6}"/>
</file>

<file path=docProps/app.xml><?xml version="1.0" encoding="utf-8"?>
<Properties xmlns="http://schemas.openxmlformats.org/officeDocument/2006/extended-properties" xmlns:vt="http://schemas.openxmlformats.org/officeDocument/2006/docPropsVTypes">
  <Template>Normal</Template>
  <TotalTime>631</TotalTime>
  <Pages>13</Pages>
  <Words>3858</Words>
  <Characters>21223</Characters>
  <Application>Microsoft Office Word</Application>
  <DocSecurity>0</DocSecurity>
  <Lines>176</Lines>
  <Paragraphs>50</Paragraphs>
  <ScaleCrop>false</ScaleCrop>
  <HeadingPairs>
    <vt:vector size="2" baseType="variant">
      <vt:variant>
        <vt:lpstr>Titre</vt:lpstr>
      </vt:variant>
      <vt:variant>
        <vt:i4>1</vt:i4>
      </vt:variant>
    </vt:vector>
  </HeadingPairs>
  <TitlesOfParts>
    <vt:vector size="1" baseType="lpstr">
      <vt:lpstr/>
    </vt:vector>
  </TitlesOfParts>
  <Company>Ogec La Joliverie</Company>
  <LinksUpToDate>false</LinksUpToDate>
  <CharactersWithSpaces>25031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BOURSIER Florence</dc:creator>
  <cp:keywords/>
  <dc:description/>
  <cp:lastModifiedBy>BOURSIER Florence</cp:lastModifiedBy>
  <cp:revision>41</cp:revision>
  <cp:lastPrinted>2020-04-30T09:47:00Z</cp:lastPrinted>
  <dcterms:created xsi:type="dcterms:W3CDTF">2021-04-08T15:53:00Z</dcterms:created>
  <dcterms:modified xsi:type="dcterms:W3CDTF">2026-03-30T07:14:00Z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0x0101008C2FF1FBACEFC74E9404CF48892D48D0</vt:lpwstr>
  </property>
</Properties>
</file>