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C32846" w:rsidP="00C32846" w:rsidRDefault="00C32846" w14:paraId="747FF8B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240" w:lineRule="auto"/>
        <w:jc w:val="center"/>
        <w:rPr>
          <w:rFonts w:ascii="Calibri" w:hAnsi="Calibri" w:eastAsia="Calibri" w:cs="Calibri"/>
          <w:sz w:val="32"/>
          <w:szCs w:val="32"/>
        </w:rPr>
      </w:pPr>
      <w:r w:rsidRPr="1AB961EE">
        <w:rPr>
          <w:rFonts w:ascii="Calibri" w:hAnsi="Calibri" w:eastAsia="Calibri" w:cs="Calibri"/>
          <w:b/>
          <w:bCs/>
          <w:sz w:val="32"/>
          <w:szCs w:val="32"/>
        </w:rPr>
        <w:t>De l’entreprise au groupe</w:t>
      </w:r>
    </w:p>
    <w:p w:rsidR="00C32846" w:rsidP="00C32846" w:rsidRDefault="00C32846" w14:paraId="672A6659" w14:textId="77777777">
      <w:pPr>
        <w:jc w:val="center"/>
        <w:rPr>
          <w:rFonts w:ascii="Calibri" w:hAnsi="Calibri" w:eastAsia="Calibri" w:cs="Calibri"/>
          <w:b/>
          <w:bCs/>
          <w:sz w:val="32"/>
          <w:szCs w:val="32"/>
          <w:u w:val="single"/>
        </w:rPr>
      </w:pPr>
    </w:p>
    <w:p w:rsidR="00ED1266" w:rsidP="00844D60" w:rsidRDefault="00C32846" w14:paraId="32039CFE" w14:textId="16B9B321">
      <w:pPr>
        <w:jc w:val="center"/>
        <w:rPr>
          <w:rFonts w:ascii="Calibri" w:hAnsi="Calibri" w:eastAsia="Calibri" w:cs="Calibri"/>
          <w:b/>
          <w:bCs/>
          <w:sz w:val="32"/>
          <w:szCs w:val="32"/>
          <w:u w:val="single"/>
        </w:rPr>
      </w:pPr>
      <w:r>
        <w:rPr>
          <w:rFonts w:ascii="Calibri" w:hAnsi="Calibri" w:eastAsia="Calibri" w:cs="Calibri"/>
          <w:b/>
          <w:bCs/>
          <w:sz w:val="32"/>
          <w:szCs w:val="32"/>
          <w:u w:val="single"/>
        </w:rPr>
        <w:t>Le</w:t>
      </w:r>
      <w:r w:rsidR="00703EB5">
        <w:rPr>
          <w:rFonts w:ascii="Calibri" w:hAnsi="Calibri" w:eastAsia="Calibri" w:cs="Calibri"/>
          <w:b/>
          <w:bCs/>
          <w:sz w:val="32"/>
          <w:szCs w:val="32"/>
          <w:u w:val="single"/>
        </w:rPr>
        <w:t xml:space="preserve"> régime fi</w:t>
      </w:r>
      <w:r>
        <w:rPr>
          <w:rFonts w:ascii="Calibri" w:hAnsi="Calibri" w:eastAsia="Calibri" w:cs="Calibri"/>
          <w:b/>
          <w:bCs/>
          <w:sz w:val="32"/>
          <w:szCs w:val="32"/>
          <w:u w:val="single"/>
        </w:rPr>
        <w:t>s</w:t>
      </w:r>
      <w:r w:rsidR="00703EB5">
        <w:rPr>
          <w:rFonts w:ascii="Calibri" w:hAnsi="Calibri" w:eastAsia="Calibri" w:cs="Calibri"/>
          <w:b/>
          <w:bCs/>
          <w:sz w:val="32"/>
          <w:szCs w:val="32"/>
          <w:u w:val="single"/>
        </w:rPr>
        <w:t>cal des</w:t>
      </w:r>
      <w:r>
        <w:rPr>
          <w:rFonts w:ascii="Calibri" w:hAnsi="Calibri" w:eastAsia="Calibri" w:cs="Calibri"/>
          <w:b/>
          <w:bCs/>
          <w:sz w:val="32"/>
          <w:szCs w:val="32"/>
          <w:u w:val="single"/>
        </w:rPr>
        <w:t xml:space="preserve"> </w:t>
      </w:r>
      <w:r w:rsidR="00844D60">
        <w:rPr>
          <w:rFonts w:ascii="Calibri" w:hAnsi="Calibri" w:eastAsia="Calibri" w:cs="Calibri"/>
          <w:b/>
          <w:bCs/>
          <w:sz w:val="32"/>
          <w:szCs w:val="32"/>
          <w:u w:val="single"/>
        </w:rPr>
        <w:t>opérations de fusions, scissions</w:t>
      </w:r>
      <w:r w:rsidR="002D0104">
        <w:rPr>
          <w:rFonts w:ascii="Calibri" w:hAnsi="Calibri" w:eastAsia="Calibri" w:cs="Calibri"/>
          <w:b/>
          <w:bCs/>
          <w:sz w:val="32"/>
          <w:szCs w:val="32"/>
          <w:u w:val="single"/>
        </w:rPr>
        <w:t>,</w:t>
      </w:r>
      <w:r w:rsidR="00844D60">
        <w:rPr>
          <w:rFonts w:ascii="Calibri" w:hAnsi="Calibri" w:eastAsia="Calibri" w:cs="Calibri"/>
          <w:b/>
          <w:bCs/>
          <w:sz w:val="32"/>
          <w:szCs w:val="32"/>
          <w:u w:val="single"/>
        </w:rPr>
        <w:t xml:space="preserve"> apports partiels d’actifs et transmissions universelles de patrimoine</w:t>
      </w:r>
    </w:p>
    <w:p w:rsidR="00844D60" w:rsidP="00844D60" w:rsidRDefault="00844D60" w14:paraId="0A37501D" w14:textId="77777777">
      <w:pPr>
        <w:jc w:val="center"/>
        <w:rPr>
          <w:rFonts w:eastAsiaTheme="minorEastAsia"/>
          <w:b/>
          <w:bCs/>
          <w:sz w:val="28"/>
          <w:szCs w:val="28"/>
          <w:u w:val="single"/>
        </w:rPr>
      </w:pPr>
    </w:p>
    <w:p w:rsidR="007E5589" w:rsidP="009C01DB" w:rsidRDefault="007E5589" w14:paraId="623A6E93" w14:textId="77777777">
      <w:pPr>
        <w:pStyle w:val="NormalWeb"/>
        <w:spacing w:before="77" w:beforeAutospacing="0" w:after="0" w:afterAutospacing="0"/>
        <w:jc w:val="both"/>
        <w:textAlignment w:val="baseline"/>
        <w:rPr>
          <w:rFonts w:asciiTheme="minorHAnsi" w:hAnsiTheme="minorHAnsi" w:eastAsiaTheme="minorEastAsia" w:cstheme="minorBidi"/>
          <w:bCs/>
          <w:lang w:eastAsia="en-US"/>
        </w:rPr>
      </w:pPr>
      <w:r w:rsidRPr="00F12AAC">
        <w:rPr>
          <w:rFonts w:eastAsiaTheme="minorEastAsia"/>
          <w:b/>
          <w:bCs/>
          <w:u w:val="single"/>
        </w:rPr>
        <w:t>F</w:t>
      </w:r>
      <w:r w:rsidRPr="00F12AAC" w:rsidR="00967C8A">
        <w:rPr>
          <w:rFonts w:eastAsiaTheme="minorEastAsia"/>
          <w:b/>
          <w:bCs/>
          <w:u w:val="single"/>
        </w:rPr>
        <w:t>usion</w:t>
      </w:r>
      <w:r w:rsidRPr="00F12AAC">
        <w:rPr>
          <w:rFonts w:eastAsiaTheme="minorEastAsia"/>
          <w:b/>
          <w:bCs/>
          <w:u w:val="single"/>
        </w:rPr>
        <w:t>s :</w:t>
      </w:r>
      <w:r w:rsidR="00967C8A">
        <w:rPr>
          <w:rFonts w:eastAsiaTheme="minorEastAsia"/>
          <w:bCs/>
        </w:rPr>
        <w:t xml:space="preserve"> </w:t>
      </w:r>
      <w:r>
        <w:rPr>
          <w:rFonts w:asciiTheme="minorHAnsi" w:hAnsiTheme="minorHAnsi" w:eastAsiaTheme="minorEastAsia" w:cstheme="minorBidi"/>
          <w:bCs/>
          <w:lang w:eastAsia="en-US"/>
        </w:rPr>
        <w:t>o</w:t>
      </w:r>
      <w:r w:rsidR="00A63EE4">
        <w:rPr>
          <w:rFonts w:asciiTheme="minorHAnsi" w:hAnsiTheme="minorHAnsi" w:eastAsiaTheme="minorEastAsia" w:cstheme="minorBidi"/>
          <w:bCs/>
          <w:lang w:eastAsia="en-US"/>
        </w:rPr>
        <w:t>pérations par lesquelles une</w:t>
      </w:r>
      <w:r w:rsidRPr="007E5589">
        <w:rPr>
          <w:rFonts w:asciiTheme="minorHAnsi" w:hAnsiTheme="minorHAnsi" w:eastAsiaTheme="minorEastAsia" w:cstheme="minorBidi"/>
          <w:bCs/>
          <w:lang w:eastAsia="en-US"/>
        </w:rPr>
        <w:t xml:space="preserve"> ou plusieurs sociétés absorbées transmettent au moment de leur dissolution sans liquidation l’ensemble de leur patrimoine soit à une au</w:t>
      </w:r>
      <w:r w:rsidR="00A63EE4">
        <w:rPr>
          <w:rFonts w:asciiTheme="minorHAnsi" w:hAnsiTheme="minorHAnsi" w:eastAsiaTheme="minorEastAsia" w:cstheme="minorBidi"/>
          <w:bCs/>
          <w:lang w:eastAsia="en-US"/>
        </w:rPr>
        <w:t>tre société soit à une nouvelle</w:t>
      </w:r>
      <w:r w:rsidRPr="007E5589">
        <w:rPr>
          <w:rFonts w:asciiTheme="minorHAnsi" w:hAnsiTheme="minorHAnsi" w:eastAsiaTheme="minorEastAsia" w:cstheme="minorBidi"/>
          <w:bCs/>
          <w:lang w:eastAsia="en-US"/>
        </w:rPr>
        <w:t>, moyennant l’attribution à leurs associés de titres de l’absorbante (voire une soulte &lt;= 10% val nominale des titres)</w:t>
      </w:r>
      <w:r w:rsidR="007936F5">
        <w:rPr>
          <w:rFonts w:asciiTheme="minorHAnsi" w:hAnsiTheme="minorHAnsi" w:eastAsiaTheme="minorEastAsia" w:cstheme="minorBidi"/>
          <w:bCs/>
          <w:lang w:eastAsia="en-US"/>
        </w:rPr>
        <w:t>.</w:t>
      </w:r>
    </w:p>
    <w:p w:rsidRPr="007E5589" w:rsidR="009C01DB" w:rsidP="009C01DB" w:rsidRDefault="009C01DB" w14:paraId="02EB378F" w14:textId="77777777">
      <w:pPr>
        <w:pStyle w:val="NormalWeb"/>
        <w:spacing w:before="77" w:beforeAutospacing="0" w:after="0" w:afterAutospacing="0"/>
        <w:jc w:val="both"/>
        <w:textAlignment w:val="baseline"/>
        <w:rPr>
          <w:rFonts w:asciiTheme="minorHAnsi" w:hAnsiTheme="minorHAnsi" w:eastAsiaTheme="minorEastAsia" w:cstheme="minorBidi"/>
          <w:bCs/>
          <w:lang w:eastAsia="en-US"/>
        </w:rPr>
      </w:pPr>
    </w:p>
    <w:p w:rsidRPr="007E5589" w:rsidR="007E5589" w:rsidP="009C01DB" w:rsidRDefault="007E5589" w14:paraId="2A9CCEFB" w14:textId="77777777">
      <w:pPr>
        <w:spacing w:after="0" w:line="240" w:lineRule="auto"/>
        <w:contextualSpacing/>
        <w:jc w:val="both"/>
        <w:textAlignment w:val="baseline"/>
        <w:rPr>
          <w:rFonts w:eastAsiaTheme="minorEastAsia"/>
          <w:bCs/>
          <w:sz w:val="24"/>
          <w:szCs w:val="24"/>
        </w:rPr>
      </w:pPr>
      <w:r w:rsidRPr="00F12AAC">
        <w:rPr>
          <w:rFonts w:eastAsiaTheme="minorEastAsia"/>
          <w:b/>
          <w:bCs/>
          <w:sz w:val="24"/>
          <w:szCs w:val="24"/>
          <w:u w:val="single"/>
        </w:rPr>
        <w:t>Scissions :</w:t>
      </w:r>
      <w:r w:rsidRPr="007E5589">
        <w:rPr>
          <w:rFonts w:eastAsiaTheme="minorEastAsia"/>
          <w:b/>
          <w:bCs/>
          <w:sz w:val="24"/>
          <w:szCs w:val="24"/>
        </w:rPr>
        <w:t xml:space="preserve"> </w:t>
      </w:r>
      <w:r w:rsidRPr="009C01DB" w:rsidR="009C01DB">
        <w:rPr>
          <w:rFonts w:eastAsiaTheme="minorEastAsia"/>
          <w:bCs/>
          <w:sz w:val="24"/>
          <w:szCs w:val="24"/>
        </w:rPr>
        <w:t>o</w:t>
      </w:r>
      <w:r w:rsidRPr="007E5589">
        <w:rPr>
          <w:rFonts w:eastAsiaTheme="minorEastAsia"/>
          <w:bCs/>
          <w:sz w:val="24"/>
          <w:szCs w:val="24"/>
        </w:rPr>
        <w:t>pérations par lesquelles la société scindée transmet au moment de sa dissolution sans liquidation l’ensemble de son patrimoine à 2 ou plusieurs sociétés préexistantes ou nouvelles, moyennant l’attribution aux associés de la scindée de titres des sociétés bénéficiaires des apports (voire une soulte &lt;= 10% val nominale des titres)</w:t>
      </w:r>
    </w:p>
    <w:p w:rsidR="007E5589" w:rsidP="009C01DB" w:rsidRDefault="007E5589" w14:paraId="53F0A0C1" w14:textId="77777777">
      <w:pPr>
        <w:spacing w:before="77" w:after="0" w:line="240" w:lineRule="auto"/>
        <w:jc w:val="both"/>
        <w:textAlignment w:val="baseline"/>
        <w:rPr>
          <w:rFonts w:eastAsiaTheme="minorEastAsia"/>
          <w:bCs/>
          <w:sz w:val="24"/>
          <w:szCs w:val="24"/>
        </w:rPr>
      </w:pPr>
      <w:r w:rsidRPr="007E5589">
        <w:rPr>
          <w:rFonts w:eastAsiaTheme="minorEastAsia"/>
          <w:bCs/>
          <w:sz w:val="24"/>
          <w:szCs w:val="24"/>
        </w:rPr>
        <w:t>La répartition des titres doit être proportionnelle aux droits des associés dans le capital de la scindée pour le régime de faveur de l’IS (pas prévu pour les DE)</w:t>
      </w:r>
      <w:r w:rsidR="007936F5">
        <w:rPr>
          <w:rFonts w:eastAsiaTheme="minorEastAsia"/>
          <w:bCs/>
          <w:sz w:val="24"/>
          <w:szCs w:val="24"/>
        </w:rPr>
        <w:t>.</w:t>
      </w:r>
    </w:p>
    <w:p w:rsidRPr="007E5589" w:rsidR="009C01DB" w:rsidP="009C01DB" w:rsidRDefault="009C01DB" w14:paraId="6A05A809" w14:textId="77777777">
      <w:pPr>
        <w:spacing w:before="77" w:after="0" w:line="240" w:lineRule="auto"/>
        <w:jc w:val="both"/>
        <w:textAlignment w:val="baseline"/>
        <w:rPr>
          <w:rFonts w:eastAsiaTheme="minorEastAsia"/>
          <w:bCs/>
          <w:sz w:val="24"/>
          <w:szCs w:val="24"/>
        </w:rPr>
      </w:pPr>
    </w:p>
    <w:p w:rsidRPr="007E5589" w:rsidR="007E5589" w:rsidP="009C01DB" w:rsidRDefault="007E5589" w14:paraId="50658928" w14:textId="77777777">
      <w:pPr>
        <w:spacing w:after="0" w:line="240" w:lineRule="auto"/>
        <w:contextualSpacing/>
        <w:jc w:val="both"/>
        <w:textAlignment w:val="baseline"/>
        <w:rPr>
          <w:rFonts w:eastAsiaTheme="minorEastAsia"/>
          <w:bCs/>
          <w:sz w:val="24"/>
          <w:szCs w:val="24"/>
        </w:rPr>
      </w:pPr>
      <w:r w:rsidRPr="00F12AAC">
        <w:rPr>
          <w:rFonts w:eastAsiaTheme="minorEastAsia"/>
          <w:b/>
          <w:bCs/>
          <w:sz w:val="24"/>
          <w:szCs w:val="24"/>
          <w:u w:val="single"/>
        </w:rPr>
        <w:t xml:space="preserve">Apports partiels d’actifs </w:t>
      </w:r>
      <w:r w:rsidRPr="00F12AAC" w:rsidR="00D7301E">
        <w:rPr>
          <w:rFonts w:eastAsiaTheme="minorEastAsia"/>
          <w:b/>
          <w:bCs/>
          <w:sz w:val="24"/>
          <w:szCs w:val="24"/>
          <w:u w:val="single"/>
        </w:rPr>
        <w:t>(APA)</w:t>
      </w:r>
      <w:r w:rsidR="00D7301E">
        <w:rPr>
          <w:rFonts w:eastAsiaTheme="minorEastAsia"/>
          <w:b/>
          <w:bCs/>
          <w:sz w:val="24"/>
          <w:szCs w:val="24"/>
        </w:rPr>
        <w:t xml:space="preserve"> </w:t>
      </w:r>
      <w:r w:rsidRPr="007E5589">
        <w:rPr>
          <w:rFonts w:eastAsiaTheme="minorEastAsia"/>
          <w:b/>
          <w:bCs/>
          <w:sz w:val="24"/>
          <w:szCs w:val="24"/>
        </w:rPr>
        <w:t xml:space="preserve">: </w:t>
      </w:r>
      <w:r w:rsidRPr="009C01DB" w:rsidR="009C01DB">
        <w:rPr>
          <w:rFonts w:eastAsiaTheme="minorEastAsia"/>
          <w:bCs/>
          <w:sz w:val="24"/>
          <w:szCs w:val="24"/>
        </w:rPr>
        <w:t>o</w:t>
      </w:r>
      <w:r w:rsidRPr="007E5589">
        <w:rPr>
          <w:rFonts w:eastAsiaTheme="minorEastAsia"/>
          <w:bCs/>
          <w:sz w:val="24"/>
          <w:szCs w:val="24"/>
        </w:rPr>
        <w:t>pération par laquelle une société apporte à une autre une partie de ses éléments d’actifs et reçoit en échange des titres émis par la société bénéficia</w:t>
      </w:r>
      <w:r w:rsidR="009C01DB">
        <w:rPr>
          <w:rFonts w:eastAsiaTheme="minorEastAsia"/>
          <w:bCs/>
          <w:sz w:val="24"/>
          <w:szCs w:val="24"/>
        </w:rPr>
        <w:t>i</w:t>
      </w:r>
      <w:r w:rsidRPr="007E5589">
        <w:rPr>
          <w:rFonts w:eastAsiaTheme="minorEastAsia"/>
          <w:bCs/>
          <w:sz w:val="24"/>
          <w:szCs w:val="24"/>
        </w:rPr>
        <w:t>re de l’apport. L’APA n’entraîne pas la disparition de l’apporteuse.</w:t>
      </w:r>
    </w:p>
    <w:p w:rsidRPr="004A57E9" w:rsidR="004A57E9" w:rsidP="004A57E9" w:rsidRDefault="004A57E9" w14:paraId="02CB3BA8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  <w:r w:rsidRPr="004A57E9">
        <w:rPr>
          <w:rFonts w:eastAsiaTheme="minorEastAsia"/>
          <w:bCs/>
          <w:sz w:val="24"/>
          <w:szCs w:val="24"/>
        </w:rPr>
        <w:t>Pour les apports partiels d’actif, le régime fiscal de référence est celui des fusions.</w:t>
      </w:r>
    </w:p>
    <w:p w:rsidRPr="004A57E9" w:rsidR="004A57E9" w:rsidP="009C01DB" w:rsidRDefault="004A57E9" w14:paraId="5A39BBE3" w14:textId="77777777">
      <w:pPr>
        <w:pStyle w:val="Paragraphedeliste"/>
        <w:ind w:left="0"/>
        <w:jc w:val="both"/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</w:pPr>
    </w:p>
    <w:p w:rsidR="004A57E9" w:rsidP="009C01DB" w:rsidRDefault="004A57E9" w14:paraId="3508D607" w14:textId="05ABF17B">
      <w:pPr>
        <w:pStyle w:val="Paragraphedeliste"/>
        <w:ind w:left="0"/>
        <w:jc w:val="both"/>
        <w:rPr>
          <w:rFonts w:ascii="Arial" w:hAnsi="Arial" w:cs="Arial"/>
          <w:color w:val="020202"/>
          <w:spacing w:val="-1"/>
          <w:sz w:val="27"/>
          <w:szCs w:val="27"/>
          <w:shd w:val="clear" w:color="auto" w:fill="FFFFFF"/>
        </w:rPr>
      </w:pPr>
      <w:r w:rsidRPr="00F12AAC">
        <w:rPr>
          <w:rFonts w:eastAsiaTheme="minorEastAsia"/>
          <w:b/>
          <w:bCs/>
          <w:sz w:val="24"/>
          <w:szCs w:val="24"/>
          <w:u w:val="single"/>
        </w:rPr>
        <w:t>Transmission U</w:t>
      </w:r>
      <w:r w:rsidRPr="00F12AAC" w:rsidR="00E37693">
        <w:rPr>
          <w:rFonts w:eastAsiaTheme="minorEastAsia"/>
          <w:b/>
          <w:bCs/>
          <w:sz w:val="24"/>
          <w:szCs w:val="24"/>
          <w:u w:val="single"/>
        </w:rPr>
        <w:t>niverselle de </w:t>
      </w:r>
      <w:hyperlink w:history="1" r:id="rId8">
        <w:r w:rsidRPr="00F12AAC" w:rsidR="00E37693">
          <w:rPr>
            <w:rFonts w:eastAsiaTheme="minorEastAsia"/>
            <w:b/>
            <w:bCs/>
            <w:sz w:val="24"/>
            <w:szCs w:val="24"/>
            <w:u w:val="single"/>
          </w:rPr>
          <w:t>Patrimoine</w:t>
        </w:r>
        <w:r w:rsidRPr="00F12AAC" w:rsidR="00F12AAC">
          <w:rPr>
            <w:rFonts w:eastAsiaTheme="minorEastAsia"/>
            <w:b/>
            <w:bCs/>
            <w:sz w:val="24"/>
            <w:szCs w:val="24"/>
            <w:u w:val="single"/>
          </w:rPr>
          <w:t xml:space="preserve"> </w:t>
        </w:r>
        <w:r w:rsidR="00F12AAC">
          <w:rPr>
            <w:rFonts w:eastAsiaTheme="minorEastAsia"/>
            <w:b/>
            <w:bCs/>
            <w:sz w:val="24"/>
            <w:szCs w:val="24"/>
            <w:u w:val="single"/>
          </w:rPr>
          <w:t>(</w:t>
        </w:r>
        <w:r w:rsidRPr="00F12AAC" w:rsidR="00F12AAC">
          <w:rPr>
            <w:rFonts w:eastAsiaTheme="minorEastAsia"/>
            <w:b/>
            <w:bCs/>
            <w:sz w:val="24"/>
            <w:szCs w:val="24"/>
            <w:u w:val="single"/>
          </w:rPr>
          <w:t>TUP</w:t>
        </w:r>
        <w:r w:rsidR="00F12AAC">
          <w:rPr>
            <w:rFonts w:eastAsiaTheme="minorEastAsia"/>
            <w:b/>
            <w:bCs/>
            <w:sz w:val="24"/>
            <w:szCs w:val="24"/>
            <w:u w:val="single"/>
          </w:rPr>
          <w:t>) :</w:t>
        </w:r>
        <w:r w:rsidRPr="004A57E9" w:rsidR="00E37693">
          <w:rPr>
            <w:rFonts w:eastAsiaTheme="minorEastAsia"/>
            <w:bCs/>
            <w:sz w:val="24"/>
            <w:szCs w:val="24"/>
          </w:rPr>
          <w:t> </w:t>
        </w:r>
      </w:hyperlink>
      <w:hyperlink w:history="1" r:id="rId9">
        <w:r>
          <w:rPr>
            <w:rFonts w:eastAsiaTheme="minorEastAsia"/>
            <w:bCs/>
            <w:sz w:val="24"/>
            <w:szCs w:val="24"/>
          </w:rPr>
          <w:t>f</w:t>
        </w:r>
        <w:r w:rsidRPr="004A57E9" w:rsidR="00E37693">
          <w:rPr>
            <w:rFonts w:eastAsiaTheme="minorEastAsia"/>
            <w:bCs/>
            <w:sz w:val="24"/>
            <w:szCs w:val="24"/>
          </w:rPr>
          <w:t>usion</w:t>
        </w:r>
      </w:hyperlink>
      <w:r w:rsidRPr="004A57E9" w:rsidR="00E37693">
        <w:rPr>
          <w:rFonts w:eastAsiaTheme="minorEastAsia"/>
          <w:bCs/>
          <w:sz w:val="24"/>
          <w:szCs w:val="24"/>
        </w:rPr>
        <w:t> simplifiée dès lors qu'une société détient le </w:t>
      </w:r>
      <w:hyperlink w:history="1" r:id="rId10">
        <w:r>
          <w:rPr>
            <w:rFonts w:eastAsiaTheme="minorEastAsia"/>
            <w:bCs/>
            <w:sz w:val="24"/>
            <w:szCs w:val="24"/>
          </w:rPr>
          <w:t>c</w:t>
        </w:r>
        <w:r w:rsidRPr="004A57E9" w:rsidR="00E37693">
          <w:rPr>
            <w:rFonts w:eastAsiaTheme="minorEastAsia"/>
            <w:bCs/>
            <w:sz w:val="24"/>
            <w:szCs w:val="24"/>
          </w:rPr>
          <w:t>ontrôle</w:t>
        </w:r>
      </w:hyperlink>
      <w:r w:rsidRPr="004A57E9" w:rsidR="00E37693">
        <w:rPr>
          <w:rFonts w:eastAsiaTheme="minorEastAsia"/>
          <w:bCs/>
          <w:sz w:val="24"/>
          <w:szCs w:val="24"/>
        </w:rPr>
        <w:t> à 100% d'une autre société</w:t>
      </w:r>
      <w:r>
        <w:rPr>
          <w:rFonts w:eastAsiaTheme="minorEastAsia"/>
          <w:bCs/>
          <w:sz w:val="24"/>
          <w:szCs w:val="24"/>
        </w:rPr>
        <w:t>.</w:t>
      </w:r>
      <w:r w:rsidRPr="004A57E9" w:rsidR="00E37693">
        <w:rPr>
          <w:rFonts w:eastAsiaTheme="minorEastAsia"/>
          <w:bCs/>
          <w:sz w:val="24"/>
          <w:szCs w:val="24"/>
        </w:rPr>
        <w:t xml:space="preserve"> L'intégralité des actifs </w:t>
      </w:r>
      <w:r>
        <w:rPr>
          <w:rFonts w:eastAsiaTheme="minorEastAsia"/>
          <w:bCs/>
          <w:sz w:val="24"/>
          <w:szCs w:val="24"/>
        </w:rPr>
        <w:t xml:space="preserve">et dettes </w:t>
      </w:r>
      <w:r w:rsidRPr="004A57E9" w:rsidR="00E37693">
        <w:rPr>
          <w:rFonts w:eastAsiaTheme="minorEastAsia"/>
          <w:bCs/>
          <w:sz w:val="24"/>
          <w:szCs w:val="24"/>
        </w:rPr>
        <w:t>de la société absorbée est transférée à la société absorban</w:t>
      </w:r>
      <w:r>
        <w:rPr>
          <w:rFonts w:eastAsiaTheme="minorEastAsia"/>
          <w:bCs/>
          <w:sz w:val="24"/>
          <w:szCs w:val="24"/>
        </w:rPr>
        <w:t>te</w:t>
      </w:r>
      <w:r w:rsidRPr="004A57E9" w:rsidR="00E37693">
        <w:rPr>
          <w:rFonts w:eastAsiaTheme="minorEastAsia"/>
          <w:bCs/>
          <w:sz w:val="24"/>
          <w:szCs w:val="24"/>
        </w:rPr>
        <w:t xml:space="preserve">. </w:t>
      </w:r>
      <w:r w:rsidRPr="004A57E9">
        <w:rPr>
          <w:rFonts w:eastAsiaTheme="minorEastAsia"/>
          <w:bCs/>
          <w:sz w:val="24"/>
          <w:szCs w:val="24"/>
        </w:rPr>
        <w:t>La TUP entraine la dissolution de la société dont les actions ont été réunies dans le patrimoine de la société absorbante, sans liquidation. </w:t>
      </w:r>
    </w:p>
    <w:p w:rsidR="004A57E9" w:rsidP="009C01DB" w:rsidRDefault="004A57E9" w14:paraId="41C8F396" w14:textId="77777777">
      <w:pPr>
        <w:pStyle w:val="Paragraphedeliste"/>
        <w:ind w:left="0"/>
        <w:jc w:val="both"/>
        <w:rPr>
          <w:rFonts w:ascii="Arial" w:hAnsi="Arial" w:cs="Arial"/>
          <w:color w:val="020202"/>
          <w:spacing w:val="-1"/>
          <w:sz w:val="27"/>
          <w:szCs w:val="27"/>
          <w:shd w:val="clear" w:color="auto" w:fill="FFFFFF"/>
        </w:rPr>
      </w:pPr>
    </w:p>
    <w:p w:rsidR="00D92C4D" w:rsidP="009C01DB" w:rsidRDefault="00D7301E" w14:paraId="254069A1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  <w:r w:rsidRPr="4CC67306">
        <w:rPr>
          <w:rFonts w:eastAsiaTheme="minorEastAsia"/>
          <w:b/>
          <w:bCs/>
          <w:sz w:val="24"/>
          <w:szCs w:val="24"/>
        </w:rPr>
        <w:t>Les fusions</w:t>
      </w:r>
      <w:r w:rsidRPr="4CC67306" w:rsidR="00A63EE4">
        <w:rPr>
          <w:rFonts w:eastAsiaTheme="minorEastAsia"/>
          <w:b/>
          <w:bCs/>
          <w:sz w:val="24"/>
          <w:szCs w:val="24"/>
        </w:rPr>
        <w:t xml:space="preserve"> et scissions</w:t>
      </w:r>
      <w:r w:rsidRPr="4CC67306" w:rsidR="003C529A">
        <w:rPr>
          <w:rFonts w:eastAsiaTheme="minorEastAsia"/>
          <w:b/>
          <w:bCs/>
          <w:sz w:val="24"/>
          <w:szCs w:val="24"/>
        </w:rPr>
        <w:t xml:space="preserve"> </w:t>
      </w:r>
      <w:r w:rsidRPr="4CC67306" w:rsidR="00967C8A">
        <w:rPr>
          <w:rFonts w:eastAsiaTheme="minorEastAsia"/>
          <w:b/>
          <w:bCs/>
          <w:sz w:val="24"/>
          <w:szCs w:val="24"/>
        </w:rPr>
        <w:t>entrainent des conséquences fiscales majeures :</w:t>
      </w:r>
      <w:r w:rsidRPr="4CC67306" w:rsidR="00967C8A">
        <w:rPr>
          <w:rFonts w:eastAsiaTheme="minorEastAsia"/>
          <w:sz w:val="24"/>
          <w:szCs w:val="24"/>
        </w:rPr>
        <w:t xml:space="preserve"> </w:t>
      </w:r>
      <w:r w:rsidRPr="4CC67306" w:rsidR="002C6485">
        <w:rPr>
          <w:rFonts w:eastAsiaTheme="minorEastAsia"/>
          <w:sz w:val="24"/>
          <w:szCs w:val="24"/>
        </w:rPr>
        <w:t xml:space="preserve">celle de la </w:t>
      </w:r>
      <w:r w:rsidRPr="4CC67306" w:rsidR="00967C8A">
        <w:rPr>
          <w:rFonts w:eastAsiaTheme="minorEastAsia"/>
          <w:b/>
          <w:bCs/>
          <w:sz w:val="24"/>
          <w:szCs w:val="24"/>
        </w:rPr>
        <w:t xml:space="preserve">dissolution de </w:t>
      </w:r>
      <w:r w:rsidRPr="4CC67306" w:rsidR="008106DC">
        <w:rPr>
          <w:rFonts w:eastAsiaTheme="minorEastAsia"/>
          <w:b/>
          <w:bCs/>
          <w:sz w:val="24"/>
          <w:szCs w:val="24"/>
        </w:rPr>
        <w:t xml:space="preserve">la </w:t>
      </w:r>
      <w:r w:rsidRPr="4CC67306" w:rsidR="00967C8A">
        <w:rPr>
          <w:rFonts w:eastAsiaTheme="minorEastAsia"/>
          <w:b/>
          <w:bCs/>
          <w:sz w:val="24"/>
          <w:szCs w:val="24"/>
        </w:rPr>
        <w:t xml:space="preserve">société </w:t>
      </w:r>
      <w:r w:rsidRPr="4CC67306" w:rsidR="008106DC">
        <w:rPr>
          <w:rFonts w:eastAsiaTheme="minorEastAsia"/>
          <w:b/>
          <w:bCs/>
          <w:sz w:val="24"/>
          <w:szCs w:val="24"/>
        </w:rPr>
        <w:t>absorbée</w:t>
      </w:r>
      <w:r w:rsidRPr="4CC67306" w:rsidR="008106DC">
        <w:rPr>
          <w:rFonts w:eastAsiaTheme="minorEastAsia"/>
          <w:sz w:val="24"/>
          <w:szCs w:val="24"/>
        </w:rPr>
        <w:t xml:space="preserve">, </w:t>
      </w:r>
      <w:r w:rsidRPr="4CC67306">
        <w:rPr>
          <w:rFonts w:eastAsiaTheme="minorEastAsia"/>
          <w:sz w:val="24"/>
          <w:szCs w:val="24"/>
        </w:rPr>
        <w:t>de</w:t>
      </w:r>
      <w:r w:rsidRPr="4CC67306" w:rsidR="008106DC">
        <w:rPr>
          <w:rFonts w:eastAsiaTheme="minorEastAsia"/>
          <w:sz w:val="24"/>
          <w:szCs w:val="24"/>
        </w:rPr>
        <w:t xml:space="preserve"> la </w:t>
      </w:r>
      <w:r w:rsidRPr="4CC67306" w:rsidR="008106DC">
        <w:rPr>
          <w:rFonts w:eastAsiaTheme="minorEastAsia"/>
          <w:b/>
          <w:bCs/>
          <w:sz w:val="24"/>
          <w:szCs w:val="24"/>
        </w:rPr>
        <w:t xml:space="preserve">transmission </w:t>
      </w:r>
      <w:r w:rsidRPr="4CC67306" w:rsidR="00D92C4D">
        <w:rPr>
          <w:rFonts w:eastAsiaTheme="minorEastAsia"/>
          <w:b/>
          <w:bCs/>
          <w:sz w:val="24"/>
          <w:szCs w:val="24"/>
        </w:rPr>
        <w:t xml:space="preserve">universelle </w:t>
      </w:r>
      <w:r w:rsidRPr="4CC67306" w:rsidR="008106DC">
        <w:rPr>
          <w:rFonts w:eastAsiaTheme="minorEastAsia"/>
          <w:b/>
          <w:bCs/>
          <w:sz w:val="24"/>
          <w:szCs w:val="24"/>
        </w:rPr>
        <w:t xml:space="preserve">de son patrimoine </w:t>
      </w:r>
      <w:r w:rsidRPr="4CC67306" w:rsidR="00A63EE4">
        <w:rPr>
          <w:rFonts w:eastAsiaTheme="minorEastAsia"/>
          <w:b/>
          <w:bCs/>
          <w:sz w:val="24"/>
          <w:szCs w:val="24"/>
        </w:rPr>
        <w:t>à une ou plusieurs</w:t>
      </w:r>
      <w:r w:rsidRPr="4CC67306" w:rsidR="00D92C4D">
        <w:rPr>
          <w:rFonts w:eastAsiaTheme="minorEastAsia"/>
          <w:b/>
          <w:bCs/>
          <w:sz w:val="24"/>
          <w:szCs w:val="24"/>
        </w:rPr>
        <w:t xml:space="preserve"> société</w:t>
      </w:r>
      <w:r w:rsidRPr="4CC67306" w:rsidR="00A63EE4">
        <w:rPr>
          <w:rFonts w:eastAsiaTheme="minorEastAsia"/>
          <w:b/>
          <w:bCs/>
          <w:sz w:val="24"/>
          <w:szCs w:val="24"/>
        </w:rPr>
        <w:t>s</w:t>
      </w:r>
      <w:r w:rsidRPr="4CC67306" w:rsidR="00D92C4D">
        <w:rPr>
          <w:rFonts w:eastAsiaTheme="minorEastAsia"/>
          <w:sz w:val="24"/>
          <w:szCs w:val="24"/>
        </w:rPr>
        <w:t xml:space="preserve">. En contrepartie des </w:t>
      </w:r>
      <w:r w:rsidRPr="4CC67306">
        <w:rPr>
          <w:rFonts w:eastAsiaTheme="minorEastAsia"/>
          <w:sz w:val="24"/>
          <w:szCs w:val="24"/>
        </w:rPr>
        <w:t>titres de la société absorbée, l</w:t>
      </w:r>
      <w:r w:rsidRPr="4CC67306" w:rsidR="00D92C4D">
        <w:rPr>
          <w:rFonts w:eastAsiaTheme="minorEastAsia"/>
          <w:sz w:val="24"/>
          <w:szCs w:val="24"/>
        </w:rPr>
        <w:t xml:space="preserve">es associés reçoivent les </w:t>
      </w:r>
      <w:r w:rsidRPr="4CC67306" w:rsidR="00D92C4D">
        <w:rPr>
          <w:rFonts w:eastAsiaTheme="minorEastAsia"/>
          <w:b/>
          <w:bCs/>
          <w:sz w:val="24"/>
          <w:szCs w:val="24"/>
        </w:rPr>
        <w:t>titres de l’absorbante (par échange de titres)</w:t>
      </w:r>
      <w:r w:rsidRPr="4CC67306" w:rsidR="00D92C4D">
        <w:rPr>
          <w:rFonts w:eastAsiaTheme="minorEastAsia"/>
          <w:sz w:val="24"/>
          <w:szCs w:val="24"/>
        </w:rPr>
        <w:t xml:space="preserve"> et éventuellement une soulte en espèce qui ne peut dépasser 10% de la valeur nominale des parts attribuées.</w:t>
      </w:r>
      <w:r w:rsidRPr="4CC67306" w:rsidR="00967C8A">
        <w:rPr>
          <w:rFonts w:eastAsiaTheme="minorEastAsia"/>
          <w:sz w:val="24"/>
          <w:szCs w:val="24"/>
        </w:rPr>
        <w:t xml:space="preserve"> </w:t>
      </w:r>
    </w:p>
    <w:p w:rsidR="4CC67306" w:rsidP="4CC67306" w:rsidRDefault="4CC67306" w14:paraId="384FE735" w14:textId="1BD6F71B">
      <w:pPr>
        <w:pStyle w:val="Paragraphedeliste"/>
        <w:ind w:left="0"/>
        <w:jc w:val="both"/>
        <w:rPr>
          <w:rFonts w:eastAsiaTheme="minorEastAsia"/>
          <w:sz w:val="24"/>
          <w:szCs w:val="24"/>
        </w:rPr>
      </w:pPr>
    </w:p>
    <w:p w:rsidR="00967C8A" w:rsidP="4CC67306" w:rsidRDefault="001E5FBF" w14:paraId="64E2DC68" w14:textId="75B9DA1A">
      <w:pPr>
        <w:pStyle w:val="Paragraphedeliste"/>
        <w:ind w:left="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Il en résulte</w:t>
      </w:r>
      <w:r w:rsidRPr="4CC67306" w:rsidR="00967C8A">
        <w:rPr>
          <w:rFonts w:eastAsiaTheme="minorEastAsia"/>
          <w:sz w:val="24"/>
          <w:szCs w:val="24"/>
        </w:rPr>
        <w:t xml:space="preserve"> l’imposition d’une PV d’apport</w:t>
      </w:r>
      <w:r w:rsidRPr="4CC67306" w:rsidR="4CC67306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pour la société absorbée</w:t>
      </w:r>
      <w:r w:rsidRPr="4CC67306" w:rsidR="00967C8A">
        <w:rPr>
          <w:rFonts w:eastAsiaTheme="minorEastAsia"/>
          <w:sz w:val="24"/>
          <w:szCs w:val="24"/>
        </w:rPr>
        <w:t xml:space="preserve"> ainsi que le calcul des droits d’enregistrements pour la bénéficiaire des apports.</w:t>
      </w:r>
    </w:p>
    <w:p w:rsidR="00967C8A" w:rsidP="009C01DB" w:rsidRDefault="002C6485" w14:paraId="3AE98EE7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Or l</w:t>
      </w:r>
      <w:r w:rsidR="00967C8A">
        <w:rPr>
          <w:rFonts w:eastAsiaTheme="minorEastAsia"/>
          <w:bCs/>
          <w:sz w:val="24"/>
          <w:szCs w:val="24"/>
        </w:rPr>
        <w:t xml:space="preserve">a fiscalité ne peut être un frein économique aux opérations de restructuration aussi, un </w:t>
      </w:r>
      <w:r w:rsidRPr="004A57E9" w:rsidR="00967C8A">
        <w:rPr>
          <w:rFonts w:eastAsiaTheme="minorEastAsia"/>
          <w:b/>
          <w:bCs/>
          <w:sz w:val="24"/>
          <w:szCs w:val="24"/>
        </w:rPr>
        <w:t>régime de faveur</w:t>
      </w:r>
      <w:r w:rsidR="00967C8A">
        <w:rPr>
          <w:rFonts w:eastAsiaTheme="minorEastAsia"/>
          <w:bCs/>
          <w:sz w:val="24"/>
          <w:szCs w:val="24"/>
        </w:rPr>
        <w:t xml:space="preserve"> est prévu.</w:t>
      </w:r>
    </w:p>
    <w:p w:rsidR="004A57E9" w:rsidP="009C01DB" w:rsidRDefault="004A57E9" w14:paraId="72A3D3EC" w14:textId="6A29AFF2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90164E" w:rsidP="009C01DB" w:rsidRDefault="0090164E" w14:paraId="5C4FBCAA" w14:textId="1AB592A2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6B37F1" w:rsidP="009C01DB" w:rsidRDefault="006B37F1" w14:paraId="42C70A3F" w14:textId="68E0F1F8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6B37F1" w:rsidP="009C01DB" w:rsidRDefault="006B37F1" w14:paraId="18AFA431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Pr="0090164E" w:rsidR="0090164E" w:rsidP="0090164E" w:rsidRDefault="0090164E" w14:paraId="2F1D09A3" w14:textId="3CCC86E8">
      <w:pPr>
        <w:pStyle w:val="Paragraphedeliste"/>
        <w:numPr>
          <w:ilvl w:val="0"/>
          <w:numId w:val="43"/>
        </w:numPr>
        <w:ind w:left="426" w:hanging="426"/>
        <w:jc w:val="both"/>
        <w:rPr>
          <w:rFonts w:eastAsiaTheme="minorEastAsia"/>
          <w:bCs/>
          <w:sz w:val="36"/>
          <w:szCs w:val="36"/>
        </w:rPr>
      </w:pPr>
      <w:r w:rsidRPr="0090164E">
        <w:rPr>
          <w:rFonts w:eastAsiaTheme="minorEastAsia"/>
          <w:b/>
          <w:bCs/>
          <w:caps/>
          <w:sz w:val="36"/>
          <w:szCs w:val="36"/>
          <w:u w:val="single"/>
        </w:rPr>
        <w:t>Les fusions</w:t>
      </w:r>
    </w:p>
    <w:p w:rsidRPr="0090164E" w:rsidR="0090164E" w:rsidP="0090164E" w:rsidRDefault="0090164E" w14:paraId="0D6050EB" w14:textId="77777777">
      <w:pPr>
        <w:pStyle w:val="Paragraphedeliste"/>
        <w:ind w:left="426"/>
        <w:jc w:val="both"/>
        <w:rPr>
          <w:rFonts w:eastAsiaTheme="minorEastAsia"/>
          <w:bCs/>
          <w:sz w:val="36"/>
          <w:szCs w:val="36"/>
        </w:rPr>
      </w:pPr>
    </w:p>
    <w:p w:rsidR="009C01DB" w:rsidP="009C01DB" w:rsidRDefault="009C01DB" w14:paraId="0D0B940D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2C6485" w:rsidP="4CC67306" w:rsidRDefault="002C6485" w14:paraId="56AE93B3" w14:textId="4527EF94">
      <w:pPr>
        <w:pStyle w:val="Paragraphedeliste"/>
        <w:numPr>
          <w:ilvl w:val="0"/>
          <w:numId w:val="3"/>
        </w:numPr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  <w:r w:rsidRPr="4CC67306">
        <w:rPr>
          <w:rFonts w:eastAsiaTheme="minorEastAsia"/>
          <w:b/>
          <w:bCs/>
          <w:caps/>
          <w:sz w:val="28"/>
          <w:szCs w:val="28"/>
          <w:u w:val="single"/>
        </w:rPr>
        <w:t xml:space="preserve">Le régime de droit commun </w:t>
      </w:r>
    </w:p>
    <w:p w:rsidRPr="001E3BE4" w:rsidR="000157B8" w:rsidP="6BC440A1" w:rsidRDefault="000157B8" w14:paraId="23A5D2BA" w14:textId="72169192">
      <w:pPr>
        <w:jc w:val="both"/>
        <w:rPr>
          <w:rFonts w:eastAsiaTheme="minorEastAsia"/>
          <w:sz w:val="24"/>
          <w:szCs w:val="24"/>
        </w:rPr>
      </w:pPr>
    </w:p>
    <w:p w:rsidRPr="001E3BE4" w:rsidR="000157B8" w:rsidP="6BC440A1" w:rsidRDefault="004E17F7" w14:paraId="4A52CC8D" w14:textId="34A6E252">
      <w:pPr>
        <w:jc w:val="both"/>
        <w:rPr>
          <w:rFonts w:eastAsiaTheme="minorEastAsia"/>
          <w:sz w:val="24"/>
          <w:szCs w:val="24"/>
        </w:rPr>
      </w:pPr>
      <w:r w:rsidRPr="6BC440A1">
        <w:rPr>
          <w:rFonts w:eastAsiaTheme="minorEastAsia"/>
          <w:sz w:val="24"/>
          <w:szCs w:val="24"/>
        </w:rPr>
        <w:t xml:space="preserve">La fusion </w:t>
      </w:r>
      <w:r w:rsidRPr="6BC440A1" w:rsidR="00F15379">
        <w:rPr>
          <w:rFonts w:eastAsiaTheme="minorEastAsia"/>
          <w:sz w:val="24"/>
          <w:szCs w:val="24"/>
        </w:rPr>
        <w:t xml:space="preserve">et la scission </w:t>
      </w:r>
      <w:r w:rsidRPr="6BC440A1">
        <w:rPr>
          <w:rFonts w:eastAsiaTheme="minorEastAsia"/>
          <w:sz w:val="24"/>
          <w:szCs w:val="24"/>
        </w:rPr>
        <w:t>entraine</w:t>
      </w:r>
      <w:r w:rsidRPr="6BC440A1" w:rsidR="00F15379">
        <w:rPr>
          <w:rFonts w:eastAsiaTheme="minorEastAsia"/>
          <w:sz w:val="24"/>
          <w:szCs w:val="24"/>
        </w:rPr>
        <w:t>nt</w:t>
      </w:r>
      <w:r w:rsidRPr="6BC440A1">
        <w:rPr>
          <w:rFonts w:eastAsiaTheme="minorEastAsia"/>
          <w:sz w:val="24"/>
          <w:szCs w:val="24"/>
        </w:rPr>
        <w:t xml:space="preserve"> les conséquences fiscales de la </w:t>
      </w:r>
      <w:r w:rsidRPr="6BC440A1">
        <w:rPr>
          <w:rFonts w:eastAsiaTheme="minorEastAsia"/>
          <w:b/>
          <w:bCs/>
          <w:sz w:val="24"/>
          <w:szCs w:val="24"/>
        </w:rPr>
        <w:t xml:space="preserve">cessation d’activité d’une société </w:t>
      </w:r>
      <w:r w:rsidRPr="6BC440A1">
        <w:rPr>
          <w:rFonts w:eastAsiaTheme="minorEastAsia"/>
          <w:sz w:val="24"/>
          <w:szCs w:val="24"/>
        </w:rPr>
        <w:t>suivi d’un</w:t>
      </w:r>
      <w:r w:rsidRPr="6BC440A1">
        <w:rPr>
          <w:rFonts w:eastAsiaTheme="minorEastAsia"/>
          <w:b/>
          <w:bCs/>
          <w:sz w:val="24"/>
          <w:szCs w:val="24"/>
        </w:rPr>
        <w:t xml:space="preserve"> apport de patrimoine à une autre société </w:t>
      </w:r>
      <w:r w:rsidRPr="6BC440A1">
        <w:rPr>
          <w:rFonts w:eastAsiaTheme="minorEastAsia"/>
          <w:sz w:val="24"/>
          <w:szCs w:val="24"/>
        </w:rPr>
        <w:t>et intervient un</w:t>
      </w:r>
      <w:r w:rsidRPr="6BC440A1">
        <w:rPr>
          <w:rFonts w:eastAsiaTheme="minorEastAsia"/>
          <w:b/>
          <w:bCs/>
          <w:sz w:val="24"/>
          <w:szCs w:val="24"/>
        </w:rPr>
        <w:t xml:space="preserve"> échange de titres</w:t>
      </w:r>
      <w:r w:rsidRPr="6BC440A1">
        <w:rPr>
          <w:rFonts w:eastAsiaTheme="minorEastAsia"/>
          <w:sz w:val="24"/>
          <w:szCs w:val="24"/>
        </w:rPr>
        <w:t xml:space="preserve"> de la société absorbée contre ceux de l’absorbante.</w:t>
      </w:r>
    </w:p>
    <w:p w:rsidRPr="004E17F7" w:rsidR="000157B8" w:rsidP="004E17F7" w:rsidRDefault="004E17F7" w14:paraId="1F91ACEF" w14:textId="77777777">
      <w:pPr>
        <w:jc w:val="both"/>
        <w:rPr>
          <w:rFonts w:eastAsiaTheme="minorEastAsia"/>
          <w:bCs/>
          <w:sz w:val="24"/>
          <w:szCs w:val="24"/>
        </w:rPr>
      </w:pPr>
      <w:r w:rsidRPr="004E17F7">
        <w:rPr>
          <w:rFonts w:eastAsiaTheme="minorEastAsia"/>
          <w:bCs/>
          <w:sz w:val="24"/>
          <w:szCs w:val="24"/>
        </w:rPr>
        <w:t>Les conséquences sont les suivantes :</w:t>
      </w:r>
    </w:p>
    <w:p w:rsidR="004E17F7" w:rsidP="00AC06EA" w:rsidRDefault="004E17F7" w14:paraId="60061E4C" w14:textId="77777777">
      <w:pPr>
        <w:pStyle w:val="Paragraphedeliste"/>
        <w:jc w:val="both"/>
        <w:rPr>
          <w:rFonts w:eastAsiaTheme="minorEastAsia"/>
          <w:bCs/>
          <w:sz w:val="24"/>
          <w:szCs w:val="24"/>
        </w:rPr>
      </w:pPr>
    </w:p>
    <w:p w:rsidRPr="001E3BE4" w:rsidR="00392CEA" w:rsidP="003C529A" w:rsidRDefault="003935C8" w14:paraId="60CD65ED" w14:textId="77777777">
      <w:pPr>
        <w:pStyle w:val="Paragraphedeliste"/>
        <w:numPr>
          <w:ilvl w:val="1"/>
          <w:numId w:val="34"/>
        </w:numPr>
        <w:jc w:val="both"/>
        <w:rPr>
          <w:rFonts w:eastAsiaTheme="minorEastAsia"/>
          <w:b/>
          <w:bCs/>
          <w:caps/>
          <w:sz w:val="24"/>
          <w:szCs w:val="24"/>
        </w:rPr>
      </w:pPr>
      <w:r w:rsidRPr="4CC67306">
        <w:rPr>
          <w:rFonts w:eastAsiaTheme="minorEastAsia"/>
          <w:b/>
          <w:bCs/>
          <w:caps/>
          <w:sz w:val="24"/>
          <w:szCs w:val="24"/>
          <w:u w:val="single"/>
        </w:rPr>
        <w:t>Pour l’absorbée</w:t>
      </w:r>
      <w:r w:rsidRPr="4CC67306">
        <w:rPr>
          <w:rFonts w:eastAsiaTheme="minorEastAsia"/>
          <w:b/>
          <w:bCs/>
          <w:caps/>
          <w:sz w:val="24"/>
          <w:szCs w:val="24"/>
        </w:rPr>
        <w:t xml:space="preserve"> </w:t>
      </w:r>
      <w:r w:rsidRPr="4CC67306">
        <w:rPr>
          <w:rFonts w:eastAsiaTheme="minorEastAsia"/>
          <w:caps/>
          <w:sz w:val="24"/>
          <w:szCs w:val="24"/>
        </w:rPr>
        <w:t xml:space="preserve">: </w:t>
      </w:r>
    </w:p>
    <w:p w:rsidR="4CC67306" w:rsidP="005A2595" w:rsidRDefault="4CC67306" w14:paraId="2842A333" w14:textId="3EA4B0E8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</w:p>
    <w:p w:rsidRPr="00604397" w:rsidR="002C6485" w:rsidP="00AC06EA" w:rsidRDefault="002C6485" w14:paraId="7FD942FE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La cessation d’activité déclenche :</w:t>
      </w:r>
    </w:p>
    <w:p w:rsidR="002C6485" w:rsidP="00BF6F76" w:rsidRDefault="002C6485" w14:paraId="7B358AD1" w14:textId="77777777">
      <w:pPr>
        <w:pStyle w:val="Paragraphedeliste"/>
        <w:numPr>
          <w:ilvl w:val="0"/>
          <w:numId w:val="4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l’</w:t>
      </w:r>
      <w:r w:rsidRPr="002C6485" w:rsidR="003935C8">
        <w:rPr>
          <w:rFonts w:eastAsiaTheme="minorEastAsia"/>
          <w:bCs/>
          <w:sz w:val="24"/>
          <w:szCs w:val="24"/>
        </w:rPr>
        <w:t>imposition immédiate des bénéfices réalisés</w:t>
      </w:r>
      <w:r>
        <w:rPr>
          <w:rFonts w:eastAsiaTheme="minorEastAsia"/>
          <w:bCs/>
          <w:sz w:val="24"/>
          <w:szCs w:val="24"/>
        </w:rPr>
        <w:t xml:space="preserve"> avant la fusion</w:t>
      </w:r>
      <w:r w:rsidR="004A57E9">
        <w:rPr>
          <w:rFonts w:eastAsiaTheme="minorEastAsia"/>
          <w:bCs/>
          <w:sz w:val="24"/>
          <w:szCs w:val="24"/>
        </w:rPr>
        <w:t> ;</w:t>
      </w:r>
    </w:p>
    <w:p w:rsidR="002C6485" w:rsidP="00BF6F76" w:rsidRDefault="002C6485" w14:paraId="19EFC1E3" w14:textId="53CADAF6">
      <w:pPr>
        <w:pStyle w:val="Paragraphedeliste"/>
        <w:numPr>
          <w:ilvl w:val="0"/>
          <w:numId w:val="4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</w:t>
      </w:r>
      <w:r w:rsidRPr="002C6485" w:rsidR="003935C8">
        <w:rPr>
          <w:rFonts w:eastAsiaTheme="minorEastAsia"/>
          <w:bCs/>
          <w:sz w:val="24"/>
          <w:szCs w:val="24"/>
        </w:rPr>
        <w:t xml:space="preserve">es provisions </w:t>
      </w:r>
      <w:r>
        <w:rPr>
          <w:rFonts w:eastAsiaTheme="minorEastAsia"/>
          <w:bCs/>
          <w:sz w:val="24"/>
          <w:szCs w:val="24"/>
        </w:rPr>
        <w:t xml:space="preserve">devenues sans objet </w:t>
      </w:r>
      <w:r w:rsidRPr="002C6485" w:rsidR="003935C8">
        <w:rPr>
          <w:rFonts w:eastAsiaTheme="minorEastAsia"/>
          <w:bCs/>
          <w:sz w:val="24"/>
          <w:szCs w:val="24"/>
        </w:rPr>
        <w:t xml:space="preserve">et </w:t>
      </w:r>
      <w:r>
        <w:rPr>
          <w:rFonts w:eastAsiaTheme="minorEastAsia"/>
          <w:bCs/>
          <w:sz w:val="24"/>
          <w:szCs w:val="24"/>
        </w:rPr>
        <w:t xml:space="preserve">les résultats </w:t>
      </w:r>
      <w:r w:rsidRPr="002C6485" w:rsidR="003935C8">
        <w:rPr>
          <w:rFonts w:eastAsiaTheme="minorEastAsia"/>
          <w:bCs/>
          <w:sz w:val="24"/>
          <w:szCs w:val="24"/>
        </w:rPr>
        <w:t>en</w:t>
      </w:r>
      <w:r w:rsidR="00B05163">
        <w:rPr>
          <w:rFonts w:eastAsiaTheme="minorEastAsia"/>
          <w:bCs/>
          <w:sz w:val="24"/>
          <w:szCs w:val="24"/>
        </w:rPr>
        <w:t xml:space="preserve"> report et</w:t>
      </w:r>
      <w:r w:rsidRPr="002C6485" w:rsidR="003935C8">
        <w:rPr>
          <w:rFonts w:eastAsiaTheme="minorEastAsia"/>
          <w:bCs/>
          <w:sz w:val="24"/>
          <w:szCs w:val="24"/>
        </w:rPr>
        <w:t xml:space="preserve"> sursis d’imposition</w:t>
      </w:r>
      <w:r>
        <w:rPr>
          <w:rFonts w:eastAsiaTheme="minorEastAsia"/>
          <w:bCs/>
          <w:sz w:val="24"/>
          <w:szCs w:val="24"/>
        </w:rPr>
        <w:t xml:space="preserve"> deviennent imposables (</w:t>
      </w:r>
      <w:r w:rsidRPr="002C6485">
        <w:rPr>
          <w:rFonts w:eastAsiaTheme="minorEastAsia"/>
          <w:bCs/>
          <w:sz w:val="24"/>
          <w:szCs w:val="24"/>
        </w:rPr>
        <w:t>subventions</w:t>
      </w:r>
      <w:r>
        <w:rPr>
          <w:rFonts w:eastAsiaTheme="minorEastAsia"/>
          <w:bCs/>
          <w:sz w:val="24"/>
          <w:szCs w:val="24"/>
        </w:rPr>
        <w:t xml:space="preserve"> </w:t>
      </w:r>
      <w:r w:rsidR="00517747">
        <w:rPr>
          <w:rFonts w:eastAsiaTheme="minorEastAsia"/>
          <w:bCs/>
          <w:sz w:val="24"/>
          <w:szCs w:val="24"/>
        </w:rPr>
        <w:t>étalées, indemnité d’assurance…)</w:t>
      </w:r>
      <w:r w:rsidR="004A57E9">
        <w:rPr>
          <w:rFonts w:eastAsiaTheme="minorEastAsia"/>
          <w:bCs/>
          <w:sz w:val="24"/>
          <w:szCs w:val="24"/>
        </w:rPr>
        <w:t> ;</w:t>
      </w:r>
    </w:p>
    <w:p w:rsidRPr="002C6485" w:rsidR="00B73298" w:rsidP="4CC67306" w:rsidRDefault="003935C8" w14:paraId="6EC4621F" w14:textId="1C367C10">
      <w:pPr>
        <w:pStyle w:val="Paragraphedeliste"/>
        <w:numPr>
          <w:ilvl w:val="0"/>
          <w:numId w:val="4"/>
        </w:numPr>
        <w:jc w:val="both"/>
        <w:rPr>
          <w:rFonts w:eastAsiaTheme="minorEastAsia"/>
          <w:sz w:val="24"/>
          <w:szCs w:val="24"/>
        </w:rPr>
      </w:pPr>
      <w:r w:rsidRPr="4CC67306">
        <w:rPr>
          <w:rFonts w:eastAsiaTheme="minorEastAsia"/>
          <w:sz w:val="24"/>
          <w:szCs w:val="24"/>
        </w:rPr>
        <w:t>la plus-value d’apport</w:t>
      </w:r>
      <w:r w:rsidRPr="4CC67306" w:rsidR="002C6485">
        <w:rPr>
          <w:rFonts w:eastAsiaTheme="minorEastAsia"/>
          <w:sz w:val="24"/>
          <w:szCs w:val="24"/>
        </w:rPr>
        <w:t xml:space="preserve"> devient imposable</w:t>
      </w:r>
      <w:r w:rsidRPr="4CC67306" w:rsidR="00472FF8">
        <w:rPr>
          <w:rFonts w:eastAsiaTheme="minorEastAsia"/>
          <w:sz w:val="24"/>
          <w:szCs w:val="24"/>
        </w:rPr>
        <w:t xml:space="preserve"> en P</w:t>
      </w:r>
      <w:r w:rsidRPr="4CC67306" w:rsidR="00630046">
        <w:rPr>
          <w:rFonts w:eastAsiaTheme="minorEastAsia"/>
          <w:sz w:val="24"/>
          <w:szCs w:val="24"/>
        </w:rPr>
        <w:t xml:space="preserve">M value </w:t>
      </w:r>
      <w:r w:rsidRPr="4CC67306" w:rsidR="00472FF8">
        <w:rPr>
          <w:rFonts w:eastAsiaTheme="minorEastAsia"/>
          <w:sz w:val="24"/>
          <w:szCs w:val="24"/>
        </w:rPr>
        <w:t>CT ou LT en fonction des éléments concernés (même si l’apport est effectué à la VNC)</w:t>
      </w:r>
      <w:r w:rsidRPr="4CC67306" w:rsidR="00517747">
        <w:rPr>
          <w:rFonts w:eastAsiaTheme="minorEastAsia"/>
          <w:sz w:val="24"/>
          <w:szCs w:val="24"/>
        </w:rPr>
        <w:t>.</w:t>
      </w:r>
    </w:p>
    <w:p w:rsidRPr="00604397" w:rsidR="00B73298" w:rsidP="00AC06EA" w:rsidRDefault="003935C8" w14:paraId="5464A3FC" w14:textId="77777777">
      <w:pPr>
        <w:jc w:val="both"/>
        <w:rPr>
          <w:rFonts w:eastAsiaTheme="minorEastAsia"/>
          <w:bCs/>
          <w:sz w:val="24"/>
          <w:szCs w:val="24"/>
        </w:rPr>
      </w:pPr>
      <w:r w:rsidRPr="00604397">
        <w:rPr>
          <w:rFonts w:eastAsiaTheme="minorEastAsia"/>
          <w:bCs/>
          <w:sz w:val="24"/>
          <w:szCs w:val="24"/>
        </w:rPr>
        <w:t>Les déficits fiscaux reportables ne peuvent être transmis mais simplement imputés sur la plus-value d’apport</w:t>
      </w:r>
      <w:r w:rsidR="00E267D8">
        <w:rPr>
          <w:rFonts w:eastAsiaTheme="minorEastAsia"/>
          <w:bCs/>
          <w:sz w:val="24"/>
          <w:szCs w:val="24"/>
        </w:rPr>
        <w:t>.</w:t>
      </w:r>
    </w:p>
    <w:p w:rsidR="008B421B" w:rsidP="005A2595" w:rsidRDefault="008B421B" w14:paraId="44EAFD9C" w14:textId="77777777">
      <w:pPr>
        <w:spacing w:after="0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Pr="008B421B" w:rsidR="00B40B72" w:rsidP="00B40B72" w:rsidRDefault="00B40B72" w14:paraId="7CCE61E2" w14:textId="77777777">
      <w:pPr>
        <w:jc w:val="both"/>
        <w:rPr>
          <w:rFonts w:eastAsiaTheme="minorEastAsia"/>
          <w:b/>
          <w:bCs/>
          <w:i/>
          <w:sz w:val="24"/>
          <w:szCs w:val="24"/>
        </w:rPr>
      </w:pPr>
      <w:r w:rsidRPr="008B421B">
        <w:rPr>
          <w:rFonts w:eastAsiaTheme="minorEastAsia"/>
          <w:b/>
          <w:bCs/>
          <w:i/>
          <w:sz w:val="24"/>
          <w:szCs w:val="24"/>
          <w:u w:val="single"/>
        </w:rPr>
        <w:t>Exemple :</w:t>
      </w:r>
      <w:r w:rsidRPr="008B421B">
        <w:rPr>
          <w:rFonts w:eastAsiaTheme="minorEastAsia"/>
          <w:b/>
          <w:bCs/>
          <w:i/>
          <w:sz w:val="24"/>
          <w:szCs w:val="24"/>
        </w:rPr>
        <w:t xml:space="preserve"> Une société A est absorbée début N par B. L’enregistrement s’effectue aux valeurs réelles, ce qui dégage des PV chez l’absorbée sur les éléments apportés</w:t>
      </w:r>
      <w:r w:rsidRPr="008B421B" w:rsidR="008B421B">
        <w:rPr>
          <w:rFonts w:eastAsiaTheme="minorEastAsia"/>
          <w:b/>
          <w:bCs/>
          <w:i/>
          <w:sz w:val="24"/>
          <w:szCs w:val="24"/>
        </w:rPr>
        <w:t>.</w:t>
      </w:r>
    </w:p>
    <w:p w:rsidRPr="00B40B72" w:rsidR="00B40B72" w:rsidP="00B40B72" w:rsidRDefault="00B40B72" w14:paraId="5DF5C6F4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 w:rsidRPr="00B40B72">
        <w:rPr>
          <w:rFonts w:eastAsiaTheme="minorEastAsia"/>
          <w:bCs/>
          <w:sz w:val="24"/>
          <w:szCs w:val="24"/>
        </w:rPr>
        <w:t>Les PV sont les suivantes :</w:t>
      </w:r>
    </w:p>
    <w:p w:rsidRPr="00B40B72" w:rsidR="00B40B72" w:rsidP="00B40B72" w:rsidRDefault="00B40B72" w14:paraId="4EA727DF" w14:textId="77777777">
      <w:pPr>
        <w:pStyle w:val="Paragraphedeliste"/>
        <w:numPr>
          <w:ilvl w:val="4"/>
          <w:numId w:val="4"/>
        </w:numPr>
        <w:spacing w:after="0"/>
        <w:ind w:left="284" w:hanging="284"/>
        <w:jc w:val="both"/>
        <w:rPr>
          <w:rFonts w:eastAsiaTheme="minorEastAsia"/>
          <w:bCs/>
          <w:sz w:val="24"/>
          <w:szCs w:val="24"/>
        </w:rPr>
      </w:pPr>
      <w:r w:rsidRPr="00B40B72">
        <w:rPr>
          <w:rFonts w:eastAsiaTheme="minorEastAsia"/>
          <w:bCs/>
          <w:sz w:val="24"/>
          <w:szCs w:val="24"/>
        </w:rPr>
        <w:t xml:space="preserve"> sur le fonds de commerce : 40 000€</w:t>
      </w:r>
    </w:p>
    <w:p w:rsidRPr="00B40B72" w:rsidR="00B40B72" w:rsidP="00B40B72" w:rsidRDefault="00B40B72" w14:paraId="3F1ECCEA" w14:textId="77777777">
      <w:pPr>
        <w:pStyle w:val="Paragraphedeliste"/>
        <w:numPr>
          <w:ilvl w:val="4"/>
          <w:numId w:val="4"/>
        </w:numPr>
        <w:spacing w:after="0"/>
        <w:ind w:left="284" w:hanging="284"/>
        <w:jc w:val="both"/>
        <w:rPr>
          <w:rFonts w:eastAsiaTheme="minorEastAsia"/>
          <w:bCs/>
          <w:sz w:val="24"/>
          <w:szCs w:val="24"/>
        </w:rPr>
      </w:pPr>
      <w:r w:rsidRPr="00B40B72">
        <w:rPr>
          <w:rFonts w:eastAsiaTheme="minorEastAsia"/>
          <w:bCs/>
          <w:sz w:val="24"/>
          <w:szCs w:val="24"/>
        </w:rPr>
        <w:t>sur le matériel</w:t>
      </w:r>
      <w:r>
        <w:rPr>
          <w:rFonts w:eastAsiaTheme="minorEastAsia"/>
          <w:bCs/>
          <w:sz w:val="24"/>
          <w:szCs w:val="24"/>
        </w:rPr>
        <w:t> :</w:t>
      </w:r>
      <w:r w:rsidRPr="00B40B72">
        <w:rPr>
          <w:rFonts w:eastAsiaTheme="minorEastAsia"/>
          <w:bCs/>
          <w:sz w:val="24"/>
          <w:szCs w:val="24"/>
        </w:rPr>
        <w:t xml:space="preserve"> 40 000 €</w:t>
      </w:r>
    </w:p>
    <w:p w:rsidRPr="00B40B72" w:rsidR="00B40B72" w:rsidP="00B40B72" w:rsidRDefault="00B40B72" w14:paraId="002604F1" w14:textId="77777777">
      <w:pPr>
        <w:pStyle w:val="Paragraphedeliste"/>
        <w:numPr>
          <w:ilvl w:val="4"/>
          <w:numId w:val="4"/>
        </w:numPr>
        <w:spacing w:after="0"/>
        <w:ind w:left="284" w:hanging="284"/>
        <w:jc w:val="both"/>
        <w:rPr>
          <w:rFonts w:eastAsiaTheme="minorEastAsia"/>
          <w:bCs/>
          <w:sz w:val="24"/>
          <w:szCs w:val="24"/>
        </w:rPr>
      </w:pPr>
      <w:r w:rsidRPr="00B40B72">
        <w:rPr>
          <w:rFonts w:eastAsiaTheme="minorEastAsia"/>
          <w:bCs/>
          <w:sz w:val="24"/>
          <w:szCs w:val="24"/>
        </w:rPr>
        <w:t xml:space="preserve">sur des titres de participation + 2ans : 60 000€ </w:t>
      </w:r>
      <w:r w:rsidRPr="00B40B72">
        <w:rPr>
          <w:rFonts w:eastAsiaTheme="minorEastAsia"/>
          <w:bCs/>
          <w:sz w:val="24"/>
          <w:szCs w:val="24"/>
        </w:rPr>
        <w:tab/>
      </w:r>
    </w:p>
    <w:p w:rsidR="00B40B72" w:rsidP="00B40B72" w:rsidRDefault="00B40B72" w14:paraId="4B94D5A5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</w:p>
    <w:p w:rsidR="00B40B72" w:rsidP="4CC67306" w:rsidRDefault="00B40B72" w14:paraId="113024AD" w14:textId="313BED81">
      <w:pPr>
        <w:pStyle w:val="Paragraphedeliste"/>
        <w:numPr>
          <w:ilvl w:val="0"/>
          <w:numId w:val="1"/>
        </w:num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4CC67306">
        <w:rPr>
          <w:rFonts w:eastAsiaTheme="minorEastAsia"/>
          <w:b/>
          <w:bCs/>
          <w:sz w:val="24"/>
          <w:szCs w:val="24"/>
        </w:rPr>
        <w:t>Quelle est la fiscalité applicable</w:t>
      </w:r>
      <w:r w:rsidRPr="4CC67306" w:rsidR="008B421B">
        <w:rPr>
          <w:rFonts w:eastAsiaTheme="minorEastAsia"/>
          <w:b/>
          <w:bCs/>
          <w:sz w:val="24"/>
          <w:szCs w:val="24"/>
        </w:rPr>
        <w:t xml:space="preserve"> à la PV d’apport</w:t>
      </w:r>
      <w:r w:rsidRPr="4CC67306">
        <w:rPr>
          <w:rFonts w:eastAsiaTheme="minorEastAsia"/>
          <w:b/>
          <w:bCs/>
          <w:sz w:val="24"/>
          <w:szCs w:val="24"/>
        </w:rPr>
        <w:t> ?</w:t>
      </w:r>
    </w:p>
    <w:p w:rsidR="4CC67306" w:rsidP="4CC67306" w:rsidRDefault="4CC67306" w14:paraId="154B7567" w14:textId="385A116D">
      <w:pPr>
        <w:pStyle w:val="Paragraphedeliste"/>
        <w:numPr>
          <w:ilvl w:val="0"/>
          <w:numId w:val="1"/>
        </w:num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4CC67306">
        <w:rPr>
          <w:rFonts w:eastAsiaTheme="minorEastAsia"/>
          <w:b/>
          <w:bCs/>
          <w:sz w:val="24"/>
          <w:szCs w:val="24"/>
        </w:rPr>
        <w:t>Quel aurait été le traitement si l’opération avait été effectuée aux valeurs comptables ?</w:t>
      </w:r>
    </w:p>
    <w:p w:rsidR="00C3328A" w:rsidP="00B40B72" w:rsidRDefault="00C3328A" w14:paraId="3DEEC669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="00B40B72" w:rsidP="00B40B72" w:rsidRDefault="00B40B72" w14:paraId="3656B9AB" w14:textId="77777777">
      <w:pPr>
        <w:jc w:val="both"/>
        <w:rPr>
          <w:rFonts w:eastAsiaTheme="minorEastAsia"/>
          <w:bCs/>
          <w:sz w:val="24"/>
          <w:szCs w:val="24"/>
        </w:rPr>
      </w:pPr>
    </w:p>
    <w:p w:rsidR="00C3328A" w:rsidP="00B40B72" w:rsidRDefault="00C3328A" w14:paraId="45FB0818" w14:textId="77777777">
      <w:pPr>
        <w:jc w:val="both"/>
        <w:rPr>
          <w:rFonts w:eastAsiaTheme="minorEastAsia"/>
          <w:bCs/>
          <w:sz w:val="24"/>
          <w:szCs w:val="24"/>
        </w:rPr>
      </w:pPr>
    </w:p>
    <w:p w:rsidR="00C3328A" w:rsidP="4CC67306" w:rsidRDefault="00C3328A" w14:paraId="049F31CB" w14:textId="69A30E9A">
      <w:pPr>
        <w:jc w:val="both"/>
        <w:rPr>
          <w:rFonts w:eastAsiaTheme="minorEastAsia"/>
          <w:sz w:val="24"/>
          <w:szCs w:val="24"/>
        </w:rPr>
      </w:pPr>
    </w:p>
    <w:p w:rsidR="001E5FBF" w:rsidP="4CC67306" w:rsidRDefault="001E5FBF" w14:paraId="2F740E80" w14:textId="5C66E286">
      <w:pPr>
        <w:jc w:val="both"/>
        <w:rPr>
          <w:rFonts w:eastAsiaTheme="minorEastAsia"/>
          <w:sz w:val="24"/>
          <w:szCs w:val="24"/>
        </w:rPr>
      </w:pPr>
    </w:p>
    <w:p w:rsidR="4CC67306" w:rsidP="4CC67306" w:rsidRDefault="001E5FBF" w14:paraId="584C6543" w14:textId="16308B26">
      <w:pPr>
        <w:jc w:val="both"/>
        <w:rPr>
          <w:rFonts w:eastAsiaTheme="minorEastAsia"/>
          <w:sz w:val="24"/>
          <w:szCs w:val="24"/>
        </w:rPr>
      </w:pPr>
      <w:r w:rsidRPr="001E5FBF">
        <w:rPr>
          <w:rFonts w:eastAsiaTheme="minorEastAsia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096D60" wp14:editId="4580811E">
                <wp:simplePos x="0" y="0"/>
                <wp:positionH relativeFrom="margin">
                  <wp:align>right</wp:align>
                </wp:positionH>
                <wp:positionV relativeFrom="paragraph">
                  <wp:posOffset>186055</wp:posOffset>
                </wp:positionV>
                <wp:extent cx="5724525" cy="1404620"/>
                <wp:effectExtent l="0" t="0" r="28575" b="1206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5FBF" w:rsidP="005A2595" w:rsidRDefault="001E5FBF" w14:paraId="0210C988" w14:textId="6349FC3D">
                            <w:pPr>
                              <w:jc w:val="center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Règle comptable sur l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a transcription des apports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1E5FBF" w:rsidP="001E5FBF" w:rsidRDefault="001E5FBF" w14:paraId="5910268B" w14:textId="43FBF813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La société bénéficiaire va inscrire au bilan les immobilisations reçues soit la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valeur comptable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soit pour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leur valeur réelle 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en fonction des règles comptables issues du règlement </w:t>
                            </w:r>
                            <w:r w:rsidR="000F24CE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>ANC 2020-01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relatif aux comptes consolidés. </w:t>
                            </w:r>
                          </w:p>
                          <w:p w:rsidR="001E5FBF" w:rsidP="001E5FBF" w:rsidRDefault="001E5FBF" w14:paraId="5BA38EEB" w14:textId="77777777">
                            <w:pPr>
                              <w:pStyle w:val="Paragraphedeliste"/>
                              <w:spacing w:after="0" w:line="240" w:lineRule="auto"/>
                              <w:ind w:left="0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1E5FBF" w:rsidP="001E5FBF" w:rsidRDefault="001E5FBF" w14:paraId="2CAEB7D8" w14:textId="77777777">
                            <w:pPr>
                              <w:pStyle w:val="Paragraphedeliste"/>
                              <w:spacing w:after="0"/>
                              <w:ind w:left="0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Les valeurs d’apport résultent de la 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situation de contrôle au moment de l’opération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et du 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sens de l’opération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:rsidR="001E5FBF" w:rsidP="001E5FBF" w:rsidRDefault="001E5FBF" w14:paraId="45CFB794" w14:textId="77777777">
                            <w:pPr>
                              <w:pStyle w:val="Paragraphedeliste"/>
                              <w:spacing w:after="0"/>
                              <w:ind w:left="0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1E5FBF" w:rsidP="001E5FBF" w:rsidRDefault="001E5FBF" w14:paraId="4CC28800" w14:textId="77777777">
                            <w:pPr>
                              <w:pStyle w:val="Paragraphedeliste"/>
                              <w:spacing w:after="0"/>
                              <w:ind w:left="0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- les opérations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sous contrôle distinct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(les sociétés n’ayant pas les mêmes actionnaires) sont réalisées à la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valeur réelle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alors que celles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sous contrôle commun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(actionnaires communs des entités parties à l'opération) sont réalisées à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la valeur comptable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1E5FBF" w:rsidP="001E5FBF" w:rsidRDefault="001E5FBF" w14:paraId="5DE83CAB" w14:textId="77777777">
                            <w:pPr>
                              <w:pStyle w:val="Paragraphedeliste"/>
                              <w:ind w:left="0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1E5FBF" w:rsidP="001E5FBF" w:rsidRDefault="001E5FBF" w14:paraId="316C4FB4" w14:textId="77777777">
                            <w:pPr>
                              <w:pStyle w:val="Paragraphedeliste"/>
                              <w:ind w:left="0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- mais il est également nécessaire de vérifier le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contrôle après l'opération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:rsidR="001E5FBF" w:rsidP="001E5FBF" w:rsidRDefault="001E5FBF" w14:paraId="233A6F3B" w14:textId="7777777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ind w:left="284" w:firstLine="0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Si à l'issue de la fusion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sous contrôle distinct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l'actionnaire de la société absorbée ne détient pas le contrôle de la société absorbante, la fusion est faite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à l’endroit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et il y a confirmation que les apports sont effectués à la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valeur réelle.</w:t>
                            </w:r>
                          </w:p>
                          <w:p w:rsidR="001E5FBF" w:rsidP="001E5FBF" w:rsidRDefault="001E5FBF" w14:paraId="13C9DED0" w14:textId="7777777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ind w:left="284" w:firstLine="0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Si à l'issue d'une fusion entre sociétés sous contrôle distinct, l'actionnaire de la société absorbée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acquiert le contrôle de la société absorbante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(grâce aux titres émis en rémunération par cette dernière), les apports sont évalués à la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valeur comptable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et non à la valeur réelle alors même que l'opération est réalisée sous contrôle distinct : on parle de </w:t>
                            </w:r>
                            <w:r w:rsidRPr="4CC67306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fusion à l’envers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1E5FBF" w:rsidP="001E5FBF" w:rsidRDefault="001E5FBF" w14:paraId="427583C4" w14:textId="77777777">
                            <w:pPr>
                              <w:pStyle w:val="Paragraphedeliste"/>
                              <w:ind w:left="284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1E5FBF" w:rsidP="001E5FBF" w:rsidRDefault="001E5FBF" w14:paraId="314CC481" w14:textId="77777777">
                            <w:pPr>
                              <w:pStyle w:val="Paragraphedeliste"/>
                              <w:ind w:left="0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Conséquences :</w:t>
                            </w:r>
                          </w:p>
                          <w:p w:rsidR="001E5FBF" w:rsidP="001E5FBF" w:rsidRDefault="001E5FBF" w14:paraId="691B5B95" w14:textId="77777777">
                            <w:pPr>
                              <w:pStyle w:val="Paragraphedeliste"/>
                              <w:spacing w:after="0"/>
                              <w:ind w:left="142" w:hanging="142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- Si opération enregistrée aux 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 xml:space="preserve">valeurs nettes comptables 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>(cad val brute, amortissements et dépréciations) : poursuite des plans d’amortissement en cours chez l’apporteuse.</w:t>
                            </w:r>
                          </w:p>
                          <w:p w:rsidR="001E5FBF" w:rsidP="001E5FBF" w:rsidRDefault="001E5FBF" w14:paraId="59955159" w14:textId="77777777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- Si 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 xml:space="preserve">valeurs réelles </w:t>
                            </w:r>
                            <w:r w:rsidRPr="4CC67306">
                              <w:rPr>
                                <w:rFonts w:eastAsiaTheme="minorEastAsia"/>
                                <w:i/>
                                <w:iCs/>
                                <w:sz w:val="24"/>
                                <w:szCs w:val="24"/>
                              </w:rPr>
                              <w:t>: amortissement sur la durée d’utilisation prévue (nouveau plan d’amortissement).</w:t>
                            </w:r>
                          </w:p>
                          <w:p w:rsidR="001E5FBF" w:rsidRDefault="001E5FBF" w14:paraId="09B6F631" w14:textId="29837DC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5636C67F">
              <v:shapetype id="_x0000_t202" coordsize="21600,21600" o:spt="202" path="m,l,21600r21600,l21600,xe" w14:anchorId="65096D60">
                <v:stroke joinstyle="miter"/>
                <v:path gradientshapeok="t" o:connecttype="rect"/>
              </v:shapetype>
              <v:shape id="Zone de texte 2" style="position:absolute;left:0;text-align:left;margin-left:399.55pt;margin-top:14.65pt;width:450.7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">
                <v:textbox style="mso-fit-shape-to-text:t">
                  <w:txbxContent>
                    <w:p w:rsidR="001E5FBF" w:rsidP="005A2595" w:rsidRDefault="001E5FBF" w14:paraId="2215B6AD" w14:textId="6349FC3D">
                      <w:pPr>
                        <w:jc w:val="center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Règle comptable sur l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a transcription des apports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>:</w:t>
                      </w:r>
                    </w:p>
                    <w:p w:rsidR="001E5FBF" w:rsidP="001E5FBF" w:rsidRDefault="001E5FBF" w14:paraId="5B9DADCD" w14:textId="43FBF813">
                      <w:pPr>
                        <w:spacing w:after="0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La société bénéficiaire va inscrire au bilan les immobilisations reçues soit la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valeur comptable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 soit pour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leur valeur réelle 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en fonction des règles comptables issues du règlement </w:t>
                      </w:r>
                      <w:r w:rsidR="000F24CE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>ANC 2020-01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 relatif aux comptes consolidés. </w:t>
                      </w:r>
                    </w:p>
                    <w:p w:rsidR="001E5FBF" w:rsidP="001E5FBF" w:rsidRDefault="001E5FBF" w14:paraId="5DAB6C7B" w14:textId="77777777">
                      <w:pPr>
                        <w:pStyle w:val="Paragraphedeliste"/>
                        <w:spacing w:after="0" w:line="240" w:lineRule="auto"/>
                        <w:ind w:left="0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:rsidR="001E5FBF" w:rsidP="001E5FBF" w:rsidRDefault="001E5FBF" w14:paraId="5455A10D" w14:textId="77777777">
                      <w:pPr>
                        <w:pStyle w:val="Paragraphedeliste"/>
                        <w:spacing w:after="0"/>
                        <w:ind w:left="0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Les valeurs d’apport résultent de la 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  <w:u w:val="single"/>
                        </w:rPr>
                        <w:t>situation de contrôle au moment de l’opération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 et du 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  <w:u w:val="single"/>
                        </w:rPr>
                        <w:t>sens de l’opération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 :</w:t>
                      </w:r>
                    </w:p>
                    <w:p w:rsidR="001E5FBF" w:rsidP="001E5FBF" w:rsidRDefault="001E5FBF" w14:paraId="0E27B00A" w14:textId="77777777">
                      <w:pPr>
                        <w:pStyle w:val="Paragraphedeliste"/>
                        <w:spacing w:after="0"/>
                        <w:ind w:left="0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:rsidR="001E5FBF" w:rsidP="001E5FBF" w:rsidRDefault="001E5FBF" w14:paraId="5115E56A" w14:textId="77777777">
                      <w:pPr>
                        <w:pStyle w:val="Paragraphedeliste"/>
                        <w:spacing w:after="0"/>
                        <w:ind w:left="0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- les opérations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sous contrôle distinct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 (les sociétés n’ayant pas les mêmes actionnaires) sont réalisées à la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valeur réelle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 alors que celles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sous contrôle commun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 (actionnaires communs des entités parties à l'opération) sont réalisées à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la valeur comptable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>.</w:t>
                      </w:r>
                    </w:p>
                    <w:p w:rsidR="001E5FBF" w:rsidP="001E5FBF" w:rsidRDefault="001E5FBF" w14:paraId="53128261" w14:textId="77777777">
                      <w:pPr>
                        <w:pStyle w:val="Paragraphedeliste"/>
                        <w:ind w:left="0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:rsidR="001E5FBF" w:rsidP="001E5FBF" w:rsidRDefault="001E5FBF" w14:paraId="65EC66D6" w14:textId="77777777">
                      <w:pPr>
                        <w:pStyle w:val="Paragraphedeliste"/>
                        <w:ind w:left="0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- mais il est également nécessaire de vérifier le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contrôle après l'opération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 :</w:t>
                      </w:r>
                    </w:p>
                    <w:p w:rsidR="001E5FBF" w:rsidP="001E5FBF" w:rsidRDefault="001E5FBF" w14:paraId="67F40594" w14:textId="7777777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ind w:left="284" w:firstLine="0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Si à l'issue de la fusion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sous contrôle distinct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, l'actionnaire de la société absorbée ne détient pas le contrôle de la société absorbante, la fusion est faite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à l’endroit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 et il y a confirmation que les apports sont effectués à la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valeur réelle.</w:t>
                      </w:r>
                    </w:p>
                    <w:p w:rsidR="001E5FBF" w:rsidP="001E5FBF" w:rsidRDefault="001E5FBF" w14:paraId="40A75D05" w14:textId="7777777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ind w:left="284" w:firstLine="0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Si à l'issue d'une fusion entre sociétés sous contrôle distinct, l'actionnaire de la société absorbée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acquiert le contrôle de la société absorbante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 (grâce aux titres émis en rémunération par cette dernière), les apports sont évalués à la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valeur comptable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 et non à la valeur réelle alors même que l'opération est réalisée sous contrôle distinct : on parle de </w:t>
                      </w:r>
                      <w:r w:rsidRPr="4CC67306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fusion à l’envers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. </w:t>
                      </w:r>
                    </w:p>
                    <w:p w:rsidR="001E5FBF" w:rsidP="001E5FBF" w:rsidRDefault="001E5FBF" w14:paraId="62486C05" w14:textId="77777777">
                      <w:pPr>
                        <w:pStyle w:val="Paragraphedeliste"/>
                        <w:ind w:left="284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:rsidR="001E5FBF" w:rsidP="001E5FBF" w:rsidRDefault="001E5FBF" w14:paraId="07853200" w14:textId="77777777">
                      <w:pPr>
                        <w:pStyle w:val="Paragraphedeliste"/>
                        <w:ind w:left="0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  <w:u w:val="single"/>
                        </w:rPr>
                        <w:t>Conséquences :</w:t>
                      </w:r>
                    </w:p>
                    <w:p w:rsidR="001E5FBF" w:rsidP="001E5FBF" w:rsidRDefault="001E5FBF" w14:paraId="1659CECD" w14:textId="77777777">
                      <w:pPr>
                        <w:pStyle w:val="Paragraphedeliste"/>
                        <w:spacing w:after="0"/>
                        <w:ind w:left="142" w:hanging="142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- Si opération enregistrée aux 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  <w:u w:val="single"/>
                        </w:rPr>
                        <w:t xml:space="preserve">valeurs nettes comptables 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>(cad val brute, amortissements et dépréciations) : poursuite des plans d’amortissement en cours chez l’apporteuse.</w:t>
                      </w:r>
                    </w:p>
                    <w:p w:rsidR="001E5FBF" w:rsidP="001E5FBF" w:rsidRDefault="001E5FBF" w14:paraId="791626F8" w14:textId="77777777">
                      <w:pPr>
                        <w:spacing w:after="0"/>
                        <w:jc w:val="both"/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</w:pP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 xml:space="preserve">- Si 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  <w:u w:val="single"/>
                        </w:rPr>
                        <w:t xml:space="preserve">valeurs réelles </w:t>
                      </w:r>
                      <w:r w:rsidRPr="4CC67306">
                        <w:rPr>
                          <w:rFonts w:eastAsiaTheme="minorEastAsia"/>
                          <w:i/>
                          <w:iCs/>
                          <w:sz w:val="24"/>
                          <w:szCs w:val="24"/>
                        </w:rPr>
                        <w:t>: amortissement sur la durée d’utilisation prévue (nouveau plan d’amortissement).</w:t>
                      </w:r>
                    </w:p>
                    <w:p w:rsidR="001E5FBF" w:rsidRDefault="001E5FBF" w14:paraId="4101652C" w14:textId="29837DC7"/>
                  </w:txbxContent>
                </v:textbox>
                <w10:wrap type="square" anchorx="margin"/>
              </v:shape>
            </w:pict>
          </mc:Fallback>
        </mc:AlternateContent>
      </w:r>
    </w:p>
    <w:p w:rsidRPr="003C529A" w:rsidR="00392CEA" w:rsidP="00630046" w:rsidRDefault="003935C8" w14:paraId="67AB7DDB" w14:textId="77777777">
      <w:pPr>
        <w:pStyle w:val="Paragraphedeliste"/>
        <w:numPr>
          <w:ilvl w:val="1"/>
          <w:numId w:val="34"/>
        </w:numPr>
        <w:jc w:val="both"/>
        <w:rPr>
          <w:rFonts w:eastAsiaTheme="minorEastAsia"/>
          <w:bCs/>
          <w:caps/>
          <w:sz w:val="24"/>
          <w:szCs w:val="24"/>
        </w:rPr>
      </w:pPr>
      <w:r w:rsidRPr="003C529A">
        <w:rPr>
          <w:rFonts w:eastAsiaTheme="minorEastAsia"/>
          <w:b/>
          <w:bCs/>
          <w:caps/>
          <w:sz w:val="24"/>
          <w:szCs w:val="24"/>
          <w:u w:val="single"/>
        </w:rPr>
        <w:t>Pour l’absorbante</w:t>
      </w:r>
      <w:r w:rsidRPr="003C529A">
        <w:rPr>
          <w:rFonts w:eastAsiaTheme="minorEastAsia"/>
          <w:b/>
          <w:bCs/>
          <w:caps/>
          <w:sz w:val="24"/>
          <w:szCs w:val="24"/>
        </w:rPr>
        <w:t xml:space="preserve"> </w:t>
      </w:r>
      <w:r w:rsidRPr="003C529A">
        <w:rPr>
          <w:rFonts w:eastAsiaTheme="minorEastAsia"/>
          <w:bCs/>
          <w:caps/>
          <w:sz w:val="24"/>
          <w:szCs w:val="24"/>
        </w:rPr>
        <w:t>:</w:t>
      </w:r>
      <w:r w:rsidRPr="003C529A" w:rsidR="00517747">
        <w:rPr>
          <w:rFonts w:eastAsiaTheme="minorEastAsia"/>
          <w:bCs/>
          <w:caps/>
          <w:sz w:val="24"/>
          <w:szCs w:val="24"/>
        </w:rPr>
        <w:t xml:space="preserve"> </w:t>
      </w:r>
    </w:p>
    <w:p w:rsidR="004E17F7" w:rsidP="004E17F7" w:rsidRDefault="004E17F7" w14:paraId="4B99056E" w14:textId="77777777">
      <w:pPr>
        <w:pStyle w:val="Paragraphedeliste"/>
        <w:jc w:val="both"/>
        <w:rPr>
          <w:rFonts w:eastAsiaTheme="minorEastAsia"/>
          <w:bCs/>
          <w:sz w:val="24"/>
          <w:szCs w:val="24"/>
        </w:rPr>
      </w:pPr>
    </w:p>
    <w:p w:rsidR="006E51BE" w:rsidP="4CC67306" w:rsidRDefault="00392CEA" w14:paraId="4CE94CA5" w14:textId="4571DC47">
      <w:pPr>
        <w:pStyle w:val="Paragraphedeliste"/>
        <w:ind w:left="0"/>
        <w:jc w:val="both"/>
        <w:rPr>
          <w:rFonts w:eastAsiaTheme="minorEastAsia"/>
          <w:sz w:val="24"/>
          <w:szCs w:val="24"/>
        </w:rPr>
      </w:pPr>
      <w:r w:rsidRPr="4CC67306">
        <w:rPr>
          <w:rFonts w:eastAsiaTheme="minorEastAsia"/>
          <w:sz w:val="24"/>
          <w:szCs w:val="24"/>
        </w:rPr>
        <w:t>L</w:t>
      </w:r>
      <w:r w:rsidRPr="4CC67306" w:rsidR="00517747">
        <w:rPr>
          <w:rFonts w:eastAsiaTheme="minorEastAsia"/>
          <w:sz w:val="24"/>
          <w:szCs w:val="24"/>
        </w:rPr>
        <w:t xml:space="preserve">a fiscalité est </w:t>
      </w:r>
      <w:r w:rsidRPr="4CC67306" w:rsidR="00EE07E5">
        <w:rPr>
          <w:rFonts w:eastAsiaTheme="minorEastAsia"/>
          <w:sz w:val="24"/>
          <w:szCs w:val="24"/>
        </w:rPr>
        <w:t xml:space="preserve">quasiment </w:t>
      </w:r>
      <w:r w:rsidRPr="4CC67306" w:rsidR="00F27510">
        <w:rPr>
          <w:rFonts w:eastAsiaTheme="minorEastAsia"/>
          <w:sz w:val="24"/>
          <w:szCs w:val="24"/>
        </w:rPr>
        <w:t>nulle</w:t>
      </w:r>
      <w:r w:rsidRPr="4CC67306" w:rsidR="00517747">
        <w:rPr>
          <w:rFonts w:eastAsiaTheme="minorEastAsia"/>
          <w:sz w:val="24"/>
          <w:szCs w:val="24"/>
        </w:rPr>
        <w:t xml:space="preserve"> à l’exception de </w:t>
      </w:r>
      <w:r w:rsidRPr="4CC67306" w:rsidR="00517747">
        <w:rPr>
          <w:rFonts w:eastAsiaTheme="minorEastAsia"/>
          <w:b/>
          <w:bCs/>
          <w:sz w:val="24"/>
          <w:szCs w:val="24"/>
        </w:rPr>
        <w:t>l’</w:t>
      </w:r>
      <w:r w:rsidRPr="4CC67306" w:rsidR="003935C8">
        <w:rPr>
          <w:rFonts w:eastAsiaTheme="minorEastAsia"/>
          <w:b/>
          <w:bCs/>
          <w:sz w:val="24"/>
          <w:szCs w:val="24"/>
        </w:rPr>
        <w:t>imposition de l’éventuelle plus-value (boni de fusion) réalisée lors de l’annulation des titres</w:t>
      </w:r>
      <w:r w:rsidRPr="4CC67306" w:rsidR="00517747">
        <w:rPr>
          <w:rFonts w:eastAsiaTheme="minorEastAsia"/>
          <w:b/>
          <w:bCs/>
          <w:sz w:val="24"/>
          <w:szCs w:val="24"/>
        </w:rPr>
        <w:t>.</w:t>
      </w:r>
      <w:r w:rsidRPr="4CC67306" w:rsidR="00630046">
        <w:rPr>
          <w:rFonts w:eastAsiaTheme="minorEastAsia"/>
          <w:b/>
          <w:bCs/>
          <w:sz w:val="24"/>
          <w:szCs w:val="24"/>
        </w:rPr>
        <w:t xml:space="preserve"> </w:t>
      </w:r>
    </w:p>
    <w:p w:rsidR="006E51BE" w:rsidP="6BC440A1" w:rsidRDefault="006E51BE" w14:paraId="6922AD22" w14:textId="226D0F0D">
      <w:pPr>
        <w:pStyle w:val="Paragraphedeliste"/>
        <w:ind w:left="0"/>
        <w:jc w:val="both"/>
        <w:rPr>
          <w:rFonts w:eastAsiaTheme="minorEastAsia"/>
          <w:sz w:val="24"/>
          <w:szCs w:val="24"/>
        </w:rPr>
      </w:pPr>
      <w:r w:rsidRPr="4CC67306">
        <w:rPr>
          <w:rFonts w:eastAsiaTheme="minorEastAsia"/>
          <w:sz w:val="24"/>
          <w:szCs w:val="24"/>
        </w:rPr>
        <w:t>En effet,</w:t>
      </w:r>
      <w:r w:rsidRPr="4CC67306">
        <w:rPr>
          <w:rFonts w:eastAsiaTheme="minorEastAsia"/>
          <w:b/>
          <w:bCs/>
          <w:sz w:val="24"/>
          <w:szCs w:val="24"/>
        </w:rPr>
        <w:t xml:space="preserve"> </w:t>
      </w:r>
      <w:r w:rsidRPr="00D42D9B">
        <w:rPr>
          <w:rFonts w:eastAsiaTheme="minorEastAsia"/>
          <w:b/>
          <w:bCs/>
          <w:sz w:val="24"/>
          <w:szCs w:val="24"/>
          <w:u w:val="single"/>
        </w:rPr>
        <w:t>d</w:t>
      </w:r>
      <w:r w:rsidRPr="00D42D9B" w:rsidR="00517747">
        <w:rPr>
          <w:rFonts w:eastAsiaTheme="minorEastAsia"/>
          <w:b/>
          <w:bCs/>
          <w:sz w:val="24"/>
          <w:szCs w:val="24"/>
          <w:u w:val="single"/>
        </w:rPr>
        <w:t xml:space="preserve">ans le cas </w:t>
      </w:r>
      <w:r w:rsidRPr="00D42D9B">
        <w:rPr>
          <w:rFonts w:eastAsiaTheme="minorEastAsia"/>
          <w:b/>
          <w:bCs/>
          <w:sz w:val="24"/>
          <w:szCs w:val="24"/>
          <w:u w:val="single"/>
        </w:rPr>
        <w:t>où l’absorbante détient des titres de l’absorbée</w:t>
      </w:r>
      <w:r w:rsidRPr="4CC67306">
        <w:rPr>
          <w:rFonts w:eastAsiaTheme="minorEastAsia"/>
          <w:sz w:val="24"/>
          <w:szCs w:val="24"/>
        </w:rPr>
        <w:t xml:space="preserve">, la dissolution de l’absorbée entraine </w:t>
      </w:r>
      <w:r w:rsidRPr="4CC67306">
        <w:rPr>
          <w:rFonts w:eastAsiaTheme="minorEastAsia"/>
          <w:b/>
          <w:bCs/>
          <w:sz w:val="24"/>
          <w:szCs w:val="24"/>
        </w:rPr>
        <w:t xml:space="preserve">l’annulation des titres </w:t>
      </w:r>
      <w:r w:rsidRPr="4CC67306" w:rsidR="00EE7801">
        <w:rPr>
          <w:rFonts w:eastAsiaTheme="minorEastAsia"/>
          <w:b/>
          <w:bCs/>
          <w:sz w:val="24"/>
          <w:szCs w:val="24"/>
        </w:rPr>
        <w:t xml:space="preserve">détenus dans l’absorbée, </w:t>
      </w:r>
      <w:r w:rsidRPr="4CC67306">
        <w:rPr>
          <w:rFonts w:eastAsiaTheme="minorEastAsia"/>
          <w:b/>
          <w:bCs/>
          <w:sz w:val="24"/>
          <w:szCs w:val="24"/>
        </w:rPr>
        <w:t>assimilée à une cession de titres.</w:t>
      </w:r>
    </w:p>
    <w:p w:rsidR="6BC440A1" w:rsidP="6BC440A1" w:rsidRDefault="6BC440A1" w14:paraId="707AB081" w14:textId="36B81289">
      <w:pPr>
        <w:pStyle w:val="Paragraphedeliste"/>
        <w:ind w:left="0"/>
        <w:jc w:val="both"/>
        <w:rPr>
          <w:rFonts w:eastAsiaTheme="minorEastAsia"/>
          <w:b/>
          <w:bCs/>
          <w:sz w:val="24"/>
          <w:szCs w:val="24"/>
        </w:rPr>
      </w:pPr>
    </w:p>
    <w:p w:rsidRPr="006E51BE" w:rsidR="006E51BE" w:rsidP="00BF6F76" w:rsidRDefault="006E51BE" w14:paraId="2113BC32" w14:textId="77777777">
      <w:pPr>
        <w:pStyle w:val="Paragraphedeliste"/>
        <w:numPr>
          <w:ilvl w:val="0"/>
          <w:numId w:val="4"/>
        </w:numPr>
        <w:jc w:val="both"/>
        <w:rPr>
          <w:rFonts w:eastAsiaTheme="minorEastAsia"/>
          <w:bCs/>
          <w:sz w:val="24"/>
          <w:szCs w:val="24"/>
        </w:rPr>
      </w:pPr>
      <w:r w:rsidRPr="006E51BE">
        <w:rPr>
          <w:rFonts w:eastAsiaTheme="minorEastAsia"/>
          <w:bCs/>
          <w:sz w:val="24"/>
          <w:szCs w:val="24"/>
        </w:rPr>
        <w:t>Si l’annulation des titres génère une PV</w:t>
      </w:r>
      <w:r>
        <w:rPr>
          <w:rFonts w:eastAsiaTheme="minorEastAsia"/>
          <w:bCs/>
          <w:sz w:val="24"/>
          <w:szCs w:val="24"/>
        </w:rPr>
        <w:t xml:space="preserve"> (boni de fusion)</w:t>
      </w:r>
      <w:r w:rsidRPr="006E51BE">
        <w:rPr>
          <w:rFonts w:eastAsiaTheme="minorEastAsia"/>
          <w:bCs/>
          <w:sz w:val="24"/>
          <w:szCs w:val="24"/>
        </w:rPr>
        <w:t xml:space="preserve">, celle-ci est taxée à l’IS au taux de droit commun s’il s’agit de titres classés en TP de moins de 2 ans ou autres titres sinon au taux réduit s’il s’agit de TP de + 2 ans (0% mais </w:t>
      </w:r>
      <w:proofErr w:type="spellStart"/>
      <w:r w:rsidRPr="006E51BE">
        <w:rPr>
          <w:rFonts w:eastAsiaTheme="minorEastAsia"/>
          <w:bCs/>
          <w:sz w:val="24"/>
          <w:szCs w:val="24"/>
        </w:rPr>
        <w:t>réint</w:t>
      </w:r>
      <w:proofErr w:type="spellEnd"/>
      <w:r w:rsidRPr="006E51BE">
        <w:rPr>
          <w:rFonts w:eastAsiaTheme="minorEastAsia"/>
          <w:bCs/>
          <w:sz w:val="24"/>
          <w:szCs w:val="24"/>
        </w:rPr>
        <w:t>. EC quote-part de 12%)</w:t>
      </w:r>
      <w:r w:rsidR="005370A7">
        <w:rPr>
          <w:rFonts w:eastAsiaTheme="minorEastAsia"/>
          <w:bCs/>
          <w:sz w:val="24"/>
          <w:szCs w:val="24"/>
        </w:rPr>
        <w:t>,</w:t>
      </w:r>
    </w:p>
    <w:p w:rsidRPr="006E51BE" w:rsidR="006E51BE" w:rsidP="4CC67306" w:rsidRDefault="006E51BE" w14:paraId="3E405B6D" w14:textId="77777777">
      <w:pPr>
        <w:pStyle w:val="Paragraphedeliste"/>
        <w:numPr>
          <w:ilvl w:val="0"/>
          <w:numId w:val="4"/>
        </w:numPr>
        <w:jc w:val="both"/>
        <w:rPr>
          <w:rFonts w:eastAsiaTheme="minorEastAsia"/>
          <w:sz w:val="24"/>
          <w:szCs w:val="24"/>
        </w:rPr>
      </w:pPr>
      <w:r w:rsidRPr="4CC67306">
        <w:rPr>
          <w:rFonts w:eastAsiaTheme="minorEastAsia"/>
          <w:sz w:val="24"/>
          <w:szCs w:val="24"/>
        </w:rPr>
        <w:t xml:space="preserve">Si l’annulation génère une MV, ce mali de fusion est déductible si les titres </w:t>
      </w:r>
      <w:r w:rsidRPr="4CC67306" w:rsidR="00661E1D">
        <w:rPr>
          <w:rFonts w:eastAsiaTheme="minorEastAsia"/>
          <w:sz w:val="24"/>
          <w:szCs w:val="24"/>
        </w:rPr>
        <w:t>sont des TP</w:t>
      </w:r>
      <w:r w:rsidRPr="4CC67306">
        <w:rPr>
          <w:rFonts w:eastAsiaTheme="minorEastAsia"/>
          <w:sz w:val="24"/>
          <w:szCs w:val="24"/>
        </w:rPr>
        <w:t xml:space="preserve"> de</w:t>
      </w:r>
      <w:r w:rsidRPr="4CC67306" w:rsidR="00661E1D">
        <w:rPr>
          <w:rFonts w:eastAsiaTheme="minorEastAsia"/>
          <w:sz w:val="24"/>
          <w:szCs w:val="24"/>
        </w:rPr>
        <w:t xml:space="preserve"> -</w:t>
      </w:r>
      <w:r w:rsidRPr="4CC67306">
        <w:rPr>
          <w:rFonts w:eastAsiaTheme="minorEastAsia"/>
          <w:sz w:val="24"/>
          <w:szCs w:val="24"/>
        </w:rPr>
        <w:t xml:space="preserve"> 2 ans </w:t>
      </w:r>
      <w:r w:rsidRPr="4CC67306" w:rsidR="00661E1D">
        <w:rPr>
          <w:rFonts w:eastAsiaTheme="minorEastAsia"/>
          <w:sz w:val="24"/>
          <w:szCs w:val="24"/>
        </w:rPr>
        <w:t>ou autres titres et</w:t>
      </w:r>
      <w:r w:rsidRPr="4CC67306">
        <w:rPr>
          <w:rFonts w:eastAsiaTheme="minorEastAsia"/>
          <w:sz w:val="24"/>
          <w:szCs w:val="24"/>
        </w:rPr>
        <w:t xml:space="preserve"> MVLT à 0% pour les TP de + de 2 ans.</w:t>
      </w:r>
    </w:p>
    <w:p w:rsidR="00571D0A" w:rsidP="001E5FBF" w:rsidRDefault="00571D0A" w14:paraId="1A4F0D1E" w14:textId="3FC91970">
      <w:pPr>
        <w:jc w:val="both"/>
        <w:rPr>
          <w:rFonts w:eastAsiaTheme="minorEastAsia"/>
          <w:sz w:val="24"/>
          <w:szCs w:val="24"/>
        </w:rPr>
      </w:pPr>
      <w:r w:rsidRPr="4CC67306">
        <w:rPr>
          <w:sz w:val="24"/>
          <w:szCs w:val="24"/>
        </w:rPr>
        <w:t>En cas de comptabilisation de l’opération en valeurs nettes comptables, l</w:t>
      </w:r>
      <w:r w:rsidRPr="4CC67306" w:rsidR="4CC67306">
        <w:rPr>
          <w:sz w:val="24"/>
          <w:szCs w:val="24"/>
        </w:rPr>
        <w:t xml:space="preserve">’opération peut générer un mali mais celui-ci est uniquement lié au mode de comptabilisation, on l’appelle </w:t>
      </w:r>
      <w:r w:rsidRPr="001E5FBF" w:rsidR="4CC67306">
        <w:rPr>
          <w:b/>
          <w:sz w:val="24"/>
          <w:szCs w:val="24"/>
        </w:rPr>
        <w:t>mali technique</w:t>
      </w:r>
      <w:r w:rsidRPr="4CC67306" w:rsidR="4CC67306">
        <w:rPr>
          <w:sz w:val="24"/>
          <w:szCs w:val="24"/>
        </w:rPr>
        <w:t xml:space="preserve"> (ou faux mali). </w:t>
      </w:r>
      <w:r w:rsidRPr="4CC67306" w:rsidR="00F11C7B">
        <w:rPr>
          <w:sz w:val="24"/>
          <w:szCs w:val="24"/>
        </w:rPr>
        <w:t>Il fait l’objet d’une affectation aux actifs apportés en fonction des PV. Il est amorti si l’actif auquel il est rapporté est amortissable. Son amortissement est déductible.</w:t>
      </w:r>
    </w:p>
    <w:p w:rsidR="4CC67306" w:rsidP="4CC67306" w:rsidRDefault="4CC67306" w14:paraId="2562887C" w14:textId="674E8E29">
      <w:pPr>
        <w:rPr>
          <w:b/>
          <w:bCs/>
          <w:sz w:val="24"/>
          <w:szCs w:val="24"/>
          <w:u w:val="single"/>
        </w:rPr>
      </w:pPr>
    </w:p>
    <w:p w:rsidR="4CC67306" w:rsidP="005A2595" w:rsidRDefault="4CC67306" w14:paraId="4E0B5C76" w14:textId="17482B85">
      <w:pPr>
        <w:spacing w:after="0"/>
        <w:rPr>
          <w:rFonts w:ascii="Calibri" w:hAnsi="Calibri" w:eastAsia="Calibri" w:cs="Calibri"/>
          <w:b/>
          <w:bCs/>
          <w:i/>
          <w:iCs/>
          <w:sz w:val="24"/>
          <w:szCs w:val="24"/>
        </w:rPr>
      </w:pPr>
      <w:r w:rsidRPr="4CC67306">
        <w:rPr>
          <w:b/>
          <w:bCs/>
          <w:sz w:val="24"/>
          <w:szCs w:val="24"/>
          <w:u w:val="single"/>
        </w:rPr>
        <w:t>E</w:t>
      </w:r>
      <w:r w:rsidRPr="4CC67306">
        <w:rPr>
          <w:b/>
          <w:bCs/>
          <w:i/>
          <w:iCs/>
          <w:sz w:val="24"/>
          <w:szCs w:val="24"/>
          <w:u w:val="single"/>
        </w:rPr>
        <w:t>xemple :</w:t>
      </w:r>
      <w:r w:rsidRPr="4CC67306">
        <w:rPr>
          <w:b/>
          <w:bCs/>
          <w:i/>
          <w:iCs/>
          <w:sz w:val="24"/>
          <w:szCs w:val="24"/>
        </w:rPr>
        <w:t xml:space="preserve"> La Société X détient 60% de Y depuis N-5 :</w:t>
      </w:r>
    </w:p>
    <w:p w:rsidR="4CC67306" w:rsidP="005A2595" w:rsidRDefault="4CC67306" w14:paraId="55C60AC5" w14:textId="1858B719">
      <w:pPr>
        <w:spacing w:after="0"/>
        <w:rPr>
          <w:rFonts w:ascii="Calibri" w:hAnsi="Calibri" w:eastAsia="Calibri" w:cs="Calibri"/>
          <w:b/>
          <w:bCs/>
          <w:i/>
          <w:iCs/>
          <w:sz w:val="24"/>
          <w:szCs w:val="24"/>
        </w:rPr>
      </w:pPr>
      <w:r w:rsidRPr="4CC67306">
        <w:rPr>
          <w:b/>
          <w:bCs/>
          <w:i/>
          <w:iCs/>
          <w:sz w:val="24"/>
          <w:szCs w:val="24"/>
        </w:rPr>
        <w:t>La valeur des titres Y dé</w:t>
      </w:r>
      <w:r w:rsidR="001E5FBF">
        <w:rPr>
          <w:b/>
          <w:bCs/>
          <w:i/>
          <w:iCs/>
          <w:sz w:val="24"/>
          <w:szCs w:val="24"/>
        </w:rPr>
        <w:t xml:space="preserve">tenus par X sont au bilan pour </w:t>
      </w:r>
      <w:r w:rsidRPr="4CC67306">
        <w:rPr>
          <w:b/>
          <w:bCs/>
          <w:i/>
          <w:iCs/>
          <w:sz w:val="24"/>
          <w:szCs w:val="24"/>
        </w:rPr>
        <w:t>600 000€</w:t>
      </w:r>
    </w:p>
    <w:p w:rsidR="4CC67306" w:rsidP="005A2595" w:rsidRDefault="4CC67306" w14:paraId="1F8376B1" w14:textId="317CFE21">
      <w:pPr>
        <w:spacing w:after="0"/>
        <w:ind w:left="708" w:hanging="708"/>
        <w:rPr>
          <w:rFonts w:eastAsiaTheme="minorEastAsia"/>
          <w:b/>
          <w:bCs/>
          <w:sz w:val="24"/>
          <w:szCs w:val="24"/>
        </w:rPr>
      </w:pPr>
      <w:r w:rsidRPr="4CC67306">
        <w:rPr>
          <w:rFonts w:eastAsiaTheme="minorEastAsia"/>
          <w:b/>
          <w:bCs/>
          <w:sz w:val="24"/>
          <w:szCs w:val="24"/>
        </w:rPr>
        <w:t>En N, X absorbe Y.</w:t>
      </w:r>
    </w:p>
    <w:p w:rsidR="4CC67306" w:rsidP="005A2595" w:rsidRDefault="4CC67306" w14:paraId="75D3D815" w14:textId="19CA61D1">
      <w:pPr>
        <w:spacing w:after="0"/>
        <w:rPr>
          <w:rFonts w:eastAsiaTheme="minorEastAsia"/>
          <w:b/>
          <w:bCs/>
          <w:sz w:val="24"/>
          <w:szCs w:val="24"/>
        </w:rPr>
      </w:pPr>
      <w:r w:rsidRPr="4CC67306">
        <w:rPr>
          <w:rFonts w:eastAsiaTheme="minorEastAsia"/>
          <w:b/>
          <w:bCs/>
          <w:sz w:val="24"/>
          <w:szCs w:val="24"/>
        </w:rPr>
        <w:t xml:space="preserve">A la date de la fusion, Y a un </w:t>
      </w:r>
      <w:r w:rsidRPr="001E5FBF">
        <w:rPr>
          <w:rFonts w:eastAsiaTheme="minorEastAsia"/>
          <w:b/>
          <w:bCs/>
          <w:sz w:val="24"/>
          <w:szCs w:val="24"/>
        </w:rPr>
        <w:t>actif net comptable de 800 000 €</w:t>
      </w:r>
      <w:r w:rsidRPr="4CC67306">
        <w:rPr>
          <w:rFonts w:eastAsiaTheme="minorEastAsia"/>
          <w:b/>
          <w:bCs/>
          <w:sz w:val="24"/>
          <w:szCs w:val="24"/>
        </w:rPr>
        <w:t xml:space="preserve"> mais une valeur réelle de 950 000 €</w:t>
      </w:r>
      <w:r w:rsidR="001E5FBF">
        <w:rPr>
          <w:rFonts w:eastAsiaTheme="minorEastAsia"/>
          <w:b/>
          <w:bCs/>
          <w:sz w:val="24"/>
          <w:szCs w:val="24"/>
        </w:rPr>
        <w:t>.</w:t>
      </w:r>
    </w:p>
    <w:p w:rsidR="001E5FBF" w:rsidP="4CC67306" w:rsidRDefault="001E5FBF" w14:paraId="0417469A" w14:textId="77777777">
      <w:pPr>
        <w:rPr>
          <w:rFonts w:eastAsiaTheme="minorEastAsia"/>
          <w:b/>
          <w:bCs/>
          <w:sz w:val="24"/>
          <w:szCs w:val="24"/>
        </w:rPr>
      </w:pPr>
    </w:p>
    <w:p w:rsidRPr="00366770" w:rsidR="001E5FBF" w:rsidP="00366770" w:rsidRDefault="00366770" w14:paraId="338C6E7D" w14:textId="00591171">
      <w:pPr>
        <w:pStyle w:val="Paragraphedeliste"/>
        <w:numPr>
          <w:ilvl w:val="0"/>
          <w:numId w:val="45"/>
        </w:numPr>
        <w:rPr>
          <w:rFonts w:eastAsiaTheme="minorEastAsia"/>
          <w:b/>
          <w:bCs/>
          <w:sz w:val="24"/>
          <w:szCs w:val="24"/>
        </w:rPr>
      </w:pPr>
      <w:r w:rsidRPr="00366770">
        <w:rPr>
          <w:rFonts w:eastAsiaTheme="minorEastAsia"/>
          <w:b/>
          <w:bCs/>
          <w:sz w:val="24"/>
          <w:szCs w:val="24"/>
        </w:rPr>
        <w:t>Comment l’apport est-il réalisé ?</w:t>
      </w:r>
    </w:p>
    <w:p w:rsidRPr="00366770" w:rsidR="4CC67306" w:rsidP="00366770" w:rsidRDefault="4CC67306" w14:paraId="6C376FB0" w14:textId="5C9C4A68">
      <w:pPr>
        <w:pStyle w:val="Paragraphedeliste"/>
        <w:numPr>
          <w:ilvl w:val="0"/>
          <w:numId w:val="45"/>
        </w:numPr>
        <w:rPr>
          <w:rFonts w:eastAsiaTheme="minorEastAsia"/>
          <w:b/>
          <w:sz w:val="24"/>
          <w:szCs w:val="24"/>
        </w:rPr>
      </w:pPr>
      <w:r w:rsidRPr="00366770">
        <w:rPr>
          <w:rFonts w:eastAsiaTheme="minorEastAsia"/>
          <w:b/>
          <w:sz w:val="24"/>
          <w:szCs w:val="24"/>
        </w:rPr>
        <w:t>Pour X</w:t>
      </w:r>
      <w:r w:rsidRPr="00366770" w:rsidR="00366770">
        <w:rPr>
          <w:rFonts w:eastAsiaTheme="minorEastAsia"/>
          <w:b/>
          <w:sz w:val="24"/>
          <w:szCs w:val="24"/>
        </w:rPr>
        <w:t>, quelle est la conséquence fiscale ?</w:t>
      </w:r>
    </w:p>
    <w:p w:rsidRPr="00366770" w:rsidR="00366770" w:rsidP="4CC67306" w:rsidRDefault="00366770" w14:paraId="31521A3E" w14:textId="77777777">
      <w:pPr>
        <w:rPr>
          <w:rFonts w:eastAsiaTheme="minorEastAsia"/>
          <w:b/>
          <w:sz w:val="24"/>
          <w:szCs w:val="24"/>
        </w:rPr>
      </w:pPr>
    </w:p>
    <w:p w:rsidR="4CC67306" w:rsidP="4CC67306" w:rsidRDefault="4CC67306" w14:paraId="57D8BE85" w14:textId="219867DC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6ED5157F" w14:textId="79DA97B4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51FABB44" w14:textId="5C8A9588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4B976B28" w14:textId="742F7423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5B874578" w14:textId="1FC48E7E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529B3D9B" w14:textId="33F5E656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7B9235CC" w14:textId="44114B3D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66802F83" w14:textId="6D929F3C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2CF3A67A" w14:textId="2483CEDA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6FA354BD" w14:textId="73C9ACED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1AFBEC86" w14:textId="226BA123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16117AE2" w14:textId="1F531585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516D4B2F" w14:textId="77777777">
      <w:pPr>
        <w:jc w:val="both"/>
        <w:rPr>
          <w:rFonts w:eastAsiaTheme="minorEastAsia"/>
          <w:sz w:val="24"/>
          <w:szCs w:val="24"/>
        </w:rPr>
      </w:pPr>
    </w:p>
    <w:p w:rsidR="00366770" w:rsidP="4CC67306" w:rsidRDefault="00366770" w14:paraId="00B19A1F" w14:textId="77777777">
      <w:pPr>
        <w:jc w:val="both"/>
        <w:rPr>
          <w:rFonts w:eastAsiaTheme="minorEastAsia"/>
          <w:sz w:val="24"/>
          <w:szCs w:val="24"/>
        </w:rPr>
      </w:pPr>
    </w:p>
    <w:p w:rsidR="005A2595" w:rsidP="00AC06EA" w:rsidRDefault="005A2595" w14:paraId="3B148707" w14:textId="5250BA92">
      <w:pPr>
        <w:jc w:val="both"/>
        <w:rPr>
          <w:rFonts w:eastAsiaTheme="minorEastAsia"/>
          <w:b/>
          <w:bCs/>
          <w:sz w:val="24"/>
          <w:szCs w:val="24"/>
        </w:rPr>
      </w:pPr>
    </w:p>
    <w:p w:rsidR="00DA0770" w:rsidP="00AC06EA" w:rsidRDefault="00DA0770" w14:paraId="7E1243F5" w14:textId="77777777">
      <w:pPr>
        <w:jc w:val="both"/>
        <w:rPr>
          <w:rFonts w:eastAsiaTheme="minorEastAsia"/>
          <w:bCs/>
          <w:sz w:val="24"/>
          <w:szCs w:val="24"/>
        </w:rPr>
      </w:pPr>
    </w:p>
    <w:p w:rsidR="00B73298" w:rsidP="00BF6F76" w:rsidRDefault="00C444B6" w14:paraId="700B9FAD" w14:textId="77777777">
      <w:pPr>
        <w:pStyle w:val="Paragraphedeliste"/>
        <w:numPr>
          <w:ilvl w:val="0"/>
          <w:numId w:val="3"/>
        </w:numPr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  <w:r w:rsidRPr="4CC67306">
        <w:rPr>
          <w:rFonts w:eastAsiaTheme="minorEastAsia"/>
          <w:b/>
          <w:bCs/>
          <w:caps/>
          <w:sz w:val="28"/>
          <w:szCs w:val="28"/>
          <w:u w:val="single"/>
        </w:rPr>
        <w:t>Le régime de faveur des fusions</w:t>
      </w:r>
      <w:r w:rsidRPr="4CC67306" w:rsidR="0016213C">
        <w:rPr>
          <w:rFonts w:eastAsiaTheme="minorEastAsia"/>
          <w:b/>
          <w:bCs/>
          <w:caps/>
          <w:sz w:val="28"/>
          <w:szCs w:val="28"/>
          <w:u w:val="single"/>
        </w:rPr>
        <w:t xml:space="preserve"> (art 210 A CGI)</w:t>
      </w:r>
    </w:p>
    <w:p w:rsidRPr="001E3BE4" w:rsidR="00CA02F2" w:rsidP="00CA02F2" w:rsidRDefault="00CA02F2" w14:paraId="70DF9E56" w14:textId="77777777">
      <w:pPr>
        <w:pStyle w:val="Paragraphedeliste"/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</w:p>
    <w:p w:rsidR="00517747" w:rsidP="00AC06EA" w:rsidRDefault="00C444B6" w14:paraId="4E68181B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Ce régime de faveur a été initié afin d’encourager les regroupements d’entreprises, p</w:t>
      </w:r>
      <w:r w:rsidR="00E24B4E">
        <w:rPr>
          <w:rFonts w:eastAsiaTheme="minorEastAsia"/>
          <w:bCs/>
          <w:sz w:val="24"/>
          <w:szCs w:val="24"/>
        </w:rPr>
        <w:t xml:space="preserve">ar un dispositif d’exonération </w:t>
      </w:r>
      <w:r>
        <w:rPr>
          <w:rFonts w:eastAsiaTheme="minorEastAsia"/>
          <w:bCs/>
          <w:sz w:val="24"/>
          <w:szCs w:val="24"/>
        </w:rPr>
        <w:t>e</w:t>
      </w:r>
      <w:r w:rsidR="00E24B4E">
        <w:rPr>
          <w:rFonts w:eastAsiaTheme="minorEastAsia"/>
          <w:bCs/>
          <w:sz w:val="24"/>
          <w:szCs w:val="24"/>
        </w:rPr>
        <w:t>t</w:t>
      </w:r>
      <w:r>
        <w:rPr>
          <w:rFonts w:eastAsiaTheme="minorEastAsia"/>
          <w:bCs/>
          <w:sz w:val="24"/>
          <w:szCs w:val="24"/>
        </w:rPr>
        <w:t xml:space="preserve"> de sursis d’imposition pour les fusions </w:t>
      </w:r>
      <w:r w:rsidRPr="00BE1E77">
        <w:rPr>
          <w:rFonts w:eastAsiaTheme="minorEastAsia"/>
          <w:b/>
          <w:bCs/>
          <w:sz w:val="24"/>
          <w:szCs w:val="24"/>
        </w:rPr>
        <w:t>de sociétés IS</w:t>
      </w:r>
      <w:r>
        <w:rPr>
          <w:rFonts w:eastAsiaTheme="minorEastAsia"/>
          <w:bCs/>
          <w:sz w:val="24"/>
          <w:szCs w:val="24"/>
        </w:rPr>
        <w:t xml:space="preserve">. La fusion ne sera plus considérée comme une cession-cessation mais comme une </w:t>
      </w:r>
      <w:r w:rsidRPr="00307A17">
        <w:rPr>
          <w:rFonts w:eastAsiaTheme="minorEastAsia"/>
          <w:b/>
          <w:bCs/>
          <w:sz w:val="24"/>
          <w:szCs w:val="24"/>
        </w:rPr>
        <w:t>simple opération intercalaire</w:t>
      </w:r>
      <w:r>
        <w:rPr>
          <w:rFonts w:eastAsiaTheme="minorEastAsia"/>
          <w:bCs/>
          <w:sz w:val="24"/>
          <w:szCs w:val="24"/>
        </w:rPr>
        <w:t xml:space="preserve"> </w:t>
      </w:r>
      <w:r w:rsidRPr="00CA02F2">
        <w:rPr>
          <w:rFonts w:eastAsiaTheme="minorEastAsia"/>
          <w:b/>
          <w:bCs/>
          <w:sz w:val="24"/>
          <w:szCs w:val="24"/>
        </w:rPr>
        <w:t>sans incidence fiscale pour l’absorbée</w:t>
      </w:r>
      <w:r>
        <w:rPr>
          <w:rFonts w:eastAsiaTheme="minorEastAsia"/>
          <w:bCs/>
          <w:sz w:val="24"/>
          <w:szCs w:val="24"/>
        </w:rPr>
        <w:t>.</w:t>
      </w:r>
    </w:p>
    <w:p w:rsidR="001E3BE4" w:rsidP="00AC06EA" w:rsidRDefault="001E3BE4" w14:paraId="44E871BC" w14:textId="77777777">
      <w:pPr>
        <w:jc w:val="both"/>
        <w:rPr>
          <w:rFonts w:eastAsiaTheme="minorEastAsia"/>
          <w:bCs/>
          <w:sz w:val="24"/>
          <w:szCs w:val="24"/>
        </w:rPr>
      </w:pPr>
    </w:p>
    <w:p w:rsidRPr="001E3BE4" w:rsidR="00313329" w:rsidP="003C529A" w:rsidRDefault="00313329" w14:paraId="06708A41" w14:textId="77777777">
      <w:pPr>
        <w:pStyle w:val="Paragraphedeliste"/>
        <w:numPr>
          <w:ilvl w:val="1"/>
          <w:numId w:val="35"/>
        </w:numPr>
        <w:jc w:val="both"/>
        <w:rPr>
          <w:rFonts w:eastAsiaTheme="minorEastAsia"/>
          <w:b/>
          <w:bCs/>
          <w:caps/>
          <w:sz w:val="24"/>
          <w:szCs w:val="24"/>
          <w:u w:val="single"/>
        </w:rPr>
      </w:pPr>
      <w:r w:rsidRPr="001E3BE4">
        <w:rPr>
          <w:rFonts w:eastAsiaTheme="minorEastAsia"/>
          <w:b/>
          <w:bCs/>
          <w:caps/>
          <w:sz w:val="24"/>
          <w:szCs w:val="24"/>
          <w:u w:val="single"/>
        </w:rPr>
        <w:t>Conditions</w:t>
      </w:r>
      <w:r w:rsidRPr="001E3BE4" w:rsidR="00F146B4">
        <w:rPr>
          <w:rFonts w:eastAsiaTheme="minorEastAsia"/>
          <w:b/>
          <w:bCs/>
          <w:caps/>
          <w:sz w:val="24"/>
          <w:szCs w:val="24"/>
          <w:u w:val="single"/>
        </w:rPr>
        <w:t xml:space="preserve"> </w:t>
      </w:r>
      <w:r w:rsidR="006D7B9F">
        <w:rPr>
          <w:rFonts w:eastAsiaTheme="minorEastAsia"/>
          <w:b/>
          <w:bCs/>
          <w:caps/>
          <w:sz w:val="24"/>
          <w:szCs w:val="24"/>
          <w:u w:val="single"/>
        </w:rPr>
        <w:t xml:space="preserve">CUMULATIVES </w:t>
      </w:r>
      <w:r w:rsidRPr="001E3BE4" w:rsidR="00F146B4">
        <w:rPr>
          <w:rFonts w:eastAsiaTheme="minorEastAsia"/>
          <w:b/>
          <w:bCs/>
          <w:caps/>
          <w:sz w:val="24"/>
          <w:szCs w:val="24"/>
          <w:u w:val="single"/>
        </w:rPr>
        <w:t>à remplir</w:t>
      </w:r>
      <w:r w:rsidRPr="001E3BE4">
        <w:rPr>
          <w:rFonts w:eastAsiaTheme="minorEastAsia"/>
          <w:b/>
          <w:bCs/>
          <w:caps/>
          <w:sz w:val="24"/>
          <w:szCs w:val="24"/>
          <w:u w:val="single"/>
        </w:rPr>
        <w:t> :</w:t>
      </w:r>
    </w:p>
    <w:p w:rsidRPr="00F146B4" w:rsidR="00F146B4" w:rsidP="00AC06EA" w:rsidRDefault="00F146B4" w14:paraId="144A5D23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="00313329" w:rsidP="00BE1E77" w:rsidRDefault="00313329" w14:paraId="3A7337F8" w14:textId="77777777">
      <w:pPr>
        <w:pStyle w:val="Paragraphedeliste"/>
        <w:numPr>
          <w:ilvl w:val="0"/>
          <w:numId w:val="4"/>
        </w:numPr>
        <w:spacing w:after="0"/>
        <w:ind w:left="499" w:hanging="357"/>
        <w:jc w:val="both"/>
        <w:rPr>
          <w:rFonts w:eastAsiaTheme="minorEastAsia"/>
          <w:bCs/>
          <w:sz w:val="24"/>
          <w:szCs w:val="24"/>
        </w:rPr>
      </w:pPr>
      <w:r w:rsidRPr="00313329">
        <w:rPr>
          <w:rFonts w:eastAsiaTheme="minorEastAsia"/>
          <w:bCs/>
          <w:sz w:val="24"/>
          <w:szCs w:val="24"/>
        </w:rPr>
        <w:t xml:space="preserve">Le régime de faveur est réservé </w:t>
      </w:r>
      <w:r w:rsidRPr="006D7B9F">
        <w:rPr>
          <w:rFonts w:eastAsiaTheme="minorEastAsia"/>
          <w:b/>
          <w:bCs/>
          <w:sz w:val="24"/>
          <w:szCs w:val="24"/>
        </w:rPr>
        <w:t>aux personnes morales passibles de l’IS</w:t>
      </w:r>
      <w:r>
        <w:rPr>
          <w:rFonts w:eastAsiaTheme="minorEastAsia"/>
          <w:bCs/>
          <w:sz w:val="24"/>
          <w:szCs w:val="24"/>
        </w:rPr>
        <w:t> ;</w:t>
      </w:r>
    </w:p>
    <w:p w:rsidRPr="00CA02F2" w:rsidR="00313329" w:rsidP="00BE1E77" w:rsidRDefault="00313329" w14:paraId="18BA9A29" w14:textId="77777777">
      <w:pPr>
        <w:pStyle w:val="Paragraphedeliste"/>
        <w:numPr>
          <w:ilvl w:val="0"/>
          <w:numId w:val="4"/>
        </w:numPr>
        <w:spacing w:after="0"/>
        <w:ind w:left="499" w:hanging="357"/>
        <w:jc w:val="both"/>
        <w:rPr>
          <w:rFonts w:eastAsiaTheme="minorEastAsia"/>
          <w:bCs/>
          <w:sz w:val="24"/>
          <w:szCs w:val="24"/>
        </w:rPr>
      </w:pPr>
      <w:r w:rsidRPr="00313329">
        <w:rPr>
          <w:rFonts w:eastAsiaTheme="minorEastAsia"/>
          <w:bCs/>
          <w:sz w:val="24"/>
          <w:szCs w:val="24"/>
        </w:rPr>
        <w:t xml:space="preserve">Les apports doivent être </w:t>
      </w:r>
      <w:r w:rsidRPr="006D7B9F">
        <w:rPr>
          <w:rFonts w:eastAsiaTheme="minorEastAsia"/>
          <w:b/>
          <w:bCs/>
          <w:sz w:val="24"/>
          <w:szCs w:val="24"/>
        </w:rPr>
        <w:t>rémunérés par des actions ou des parts sociales</w:t>
      </w:r>
      <w:r>
        <w:rPr>
          <w:rFonts w:eastAsiaTheme="minorEastAsia"/>
          <w:bCs/>
          <w:sz w:val="24"/>
          <w:szCs w:val="24"/>
        </w:rPr>
        <w:t xml:space="preserve"> de la société absorbante, remis aux associés de l’absorbée.</w:t>
      </w:r>
      <w:r w:rsidRPr="00313329">
        <w:rPr>
          <w:rFonts w:eastAsiaTheme="minorEastAsia"/>
          <w:bCs/>
          <w:sz w:val="24"/>
          <w:szCs w:val="24"/>
        </w:rPr>
        <w:t xml:space="preserve"> </w:t>
      </w:r>
      <w:r>
        <w:rPr>
          <w:rFonts w:eastAsiaTheme="minorEastAsia"/>
          <w:bCs/>
          <w:sz w:val="24"/>
          <w:szCs w:val="24"/>
        </w:rPr>
        <w:t>S</w:t>
      </w:r>
      <w:r w:rsidRPr="00313329">
        <w:rPr>
          <w:rFonts w:eastAsiaTheme="minorEastAsia"/>
          <w:bCs/>
          <w:sz w:val="24"/>
          <w:szCs w:val="24"/>
        </w:rPr>
        <w:t xml:space="preserve">i une </w:t>
      </w:r>
      <w:r w:rsidRPr="00CA02F2">
        <w:rPr>
          <w:rFonts w:eastAsiaTheme="minorEastAsia"/>
          <w:b/>
          <w:bCs/>
          <w:sz w:val="24"/>
          <w:szCs w:val="24"/>
        </w:rPr>
        <w:t xml:space="preserve">soulte </w:t>
      </w:r>
      <w:r w:rsidRPr="00CA02F2">
        <w:rPr>
          <w:rFonts w:eastAsiaTheme="minorEastAsia"/>
          <w:bCs/>
          <w:sz w:val="24"/>
          <w:szCs w:val="24"/>
        </w:rPr>
        <w:t xml:space="preserve">est versée : elle doit être </w:t>
      </w:r>
      <w:r w:rsidRPr="00CA02F2">
        <w:rPr>
          <w:rFonts w:eastAsiaTheme="minorEastAsia"/>
          <w:b/>
          <w:bCs/>
          <w:sz w:val="24"/>
          <w:szCs w:val="24"/>
        </w:rPr>
        <w:t>&lt;10% valeur nominale des titres attribués</w:t>
      </w:r>
      <w:r w:rsidRPr="00CA02F2">
        <w:rPr>
          <w:rFonts w:eastAsiaTheme="minorEastAsia"/>
          <w:bCs/>
          <w:sz w:val="24"/>
          <w:szCs w:val="24"/>
        </w:rPr>
        <w:t>.</w:t>
      </w:r>
    </w:p>
    <w:p w:rsidRPr="00A17C5B" w:rsidR="00502471" w:rsidP="00B40B72" w:rsidRDefault="00BE1E77" w14:paraId="2C8A8DAB" w14:textId="00FE1F63">
      <w:pPr>
        <w:pStyle w:val="NormalWeb"/>
        <w:numPr>
          <w:ilvl w:val="0"/>
          <w:numId w:val="4"/>
        </w:numPr>
        <w:ind w:left="499" w:hanging="357"/>
        <w:jc w:val="both"/>
        <w:rPr>
          <w:rFonts w:asciiTheme="minorHAnsi" w:hAnsiTheme="minorHAnsi" w:eastAsiaTheme="minorEastAsia" w:cstheme="minorBidi"/>
          <w:bCs/>
          <w:i/>
          <w:lang w:eastAsia="en-US"/>
        </w:rPr>
      </w:pPr>
      <w:r w:rsidRPr="00BE1E77">
        <w:rPr>
          <w:rFonts w:asciiTheme="minorHAnsi" w:hAnsiTheme="minorHAnsi" w:eastAsiaTheme="minorEastAsia" w:cstheme="minorBidi"/>
          <w:bCs/>
          <w:lang w:eastAsia="en-US"/>
        </w:rPr>
        <w:t xml:space="preserve">L’opération réalisée doit </w:t>
      </w:r>
      <w:r w:rsidRPr="00BE1E77">
        <w:rPr>
          <w:rFonts w:asciiTheme="minorHAnsi" w:hAnsiTheme="minorHAnsi" w:eastAsiaTheme="minorEastAsia" w:cstheme="minorBidi"/>
          <w:b/>
          <w:bCs/>
          <w:lang w:eastAsia="en-US"/>
        </w:rPr>
        <w:t>correspondre à la définition fiscale des fusions</w:t>
      </w:r>
      <w:r w:rsidRPr="00BE1E77">
        <w:rPr>
          <w:rFonts w:asciiTheme="minorHAnsi" w:hAnsiTheme="minorHAnsi" w:eastAsiaTheme="minorEastAsia" w:cstheme="minorBidi"/>
          <w:bCs/>
          <w:lang w:eastAsia="en-US"/>
        </w:rPr>
        <w:t xml:space="preserve"> donnée par l’article 210-0-A du CGI : </w:t>
      </w:r>
      <w:r w:rsidRPr="00A17C5B" w:rsidR="008B5385">
        <w:rPr>
          <w:rFonts w:asciiTheme="minorHAnsi" w:hAnsiTheme="minorHAnsi" w:eastAsiaTheme="minorEastAsia" w:cstheme="minorBidi"/>
          <w:bCs/>
          <w:i/>
          <w:lang w:eastAsia="en-US"/>
        </w:rPr>
        <w:t xml:space="preserve">dissolution sans liquidation, </w:t>
      </w:r>
      <w:r w:rsidRPr="00A17C5B">
        <w:rPr>
          <w:rFonts w:asciiTheme="minorHAnsi" w:hAnsiTheme="minorHAnsi" w:eastAsiaTheme="minorEastAsia" w:cstheme="minorBidi"/>
          <w:bCs/>
          <w:i/>
          <w:lang w:eastAsia="en-US"/>
        </w:rPr>
        <w:t xml:space="preserve">transmission du patrimoine, </w:t>
      </w:r>
      <w:r w:rsidRPr="00A17C5B" w:rsidR="008B5385">
        <w:rPr>
          <w:rFonts w:asciiTheme="minorHAnsi" w:hAnsiTheme="minorHAnsi" w:eastAsiaTheme="minorEastAsia" w:cstheme="minorBidi"/>
          <w:bCs/>
          <w:i/>
          <w:lang w:eastAsia="en-US"/>
        </w:rPr>
        <w:t>attribution aux associés de l’absorbée de titres de l’absorbante</w:t>
      </w:r>
      <w:r w:rsidRPr="00A17C5B">
        <w:rPr>
          <w:rFonts w:asciiTheme="minorHAnsi" w:hAnsiTheme="minorHAnsi" w:eastAsiaTheme="minorEastAsia" w:cstheme="minorBidi"/>
          <w:bCs/>
          <w:i/>
          <w:lang w:eastAsia="en-US"/>
        </w:rPr>
        <w:t xml:space="preserve"> (si une soulte est versée,</w:t>
      </w:r>
      <w:r w:rsidRPr="00A17C5B" w:rsidR="008B5385">
        <w:rPr>
          <w:rFonts w:asciiTheme="minorHAnsi" w:hAnsiTheme="minorHAnsi" w:eastAsiaTheme="minorEastAsia" w:cstheme="minorBidi"/>
          <w:bCs/>
          <w:i/>
          <w:lang w:eastAsia="en-US"/>
        </w:rPr>
        <w:t xml:space="preserve"> elle doit être &lt;10% valeur nominale des titres attribués</w:t>
      </w:r>
      <w:r w:rsidRPr="00A17C5B">
        <w:rPr>
          <w:rFonts w:asciiTheme="minorHAnsi" w:hAnsiTheme="minorHAnsi" w:eastAsiaTheme="minorEastAsia" w:cstheme="minorBidi"/>
          <w:bCs/>
          <w:i/>
          <w:lang w:eastAsia="en-US"/>
        </w:rPr>
        <w:t>)</w:t>
      </w:r>
      <w:r w:rsidR="00A17C5B">
        <w:rPr>
          <w:rFonts w:asciiTheme="minorHAnsi" w:hAnsiTheme="minorHAnsi" w:eastAsiaTheme="minorEastAsia" w:cstheme="minorBidi"/>
          <w:bCs/>
          <w:i/>
          <w:lang w:eastAsia="en-US"/>
        </w:rPr>
        <w:t>.</w:t>
      </w:r>
    </w:p>
    <w:p w:rsidRPr="00313329" w:rsidR="00313329" w:rsidP="00BF6F76" w:rsidRDefault="00F0305D" w14:paraId="1CCF66F2" w14:textId="77777777">
      <w:pPr>
        <w:pStyle w:val="Paragraphedeliste"/>
        <w:numPr>
          <w:ilvl w:val="0"/>
          <w:numId w:val="4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Les sociétés doivent avoir leur sièg</w:t>
      </w:r>
      <w:r w:rsidR="00313329">
        <w:rPr>
          <w:rFonts w:eastAsiaTheme="minorEastAsia"/>
          <w:bCs/>
          <w:sz w:val="24"/>
          <w:szCs w:val="24"/>
        </w:rPr>
        <w:t>e</w:t>
      </w:r>
      <w:r>
        <w:rPr>
          <w:rFonts w:eastAsiaTheme="minorEastAsia"/>
          <w:bCs/>
          <w:sz w:val="24"/>
          <w:szCs w:val="24"/>
        </w:rPr>
        <w:t xml:space="preserve"> en France ou en</w:t>
      </w:r>
      <w:r w:rsidRPr="00313329" w:rsidR="00313329">
        <w:rPr>
          <w:rFonts w:eastAsiaTheme="minorEastAsia"/>
          <w:bCs/>
          <w:sz w:val="24"/>
          <w:szCs w:val="24"/>
        </w:rPr>
        <w:t xml:space="preserve"> l’UE ou de pays ayant signé une convention avec la France, visant à éviter les fraudes ou l’évasion fiscale</w:t>
      </w:r>
      <w:r>
        <w:rPr>
          <w:rFonts w:eastAsiaTheme="minorEastAsia"/>
          <w:bCs/>
          <w:sz w:val="24"/>
          <w:szCs w:val="24"/>
        </w:rPr>
        <w:t>.</w:t>
      </w:r>
    </w:p>
    <w:p w:rsidR="00F0305D" w:rsidP="00BF6F76" w:rsidRDefault="00F0305D" w14:paraId="61A844DD" w14:textId="77777777">
      <w:pPr>
        <w:pStyle w:val="Paragraphedeliste"/>
        <w:numPr>
          <w:ilvl w:val="0"/>
          <w:numId w:val="4"/>
        </w:numPr>
        <w:jc w:val="both"/>
        <w:rPr>
          <w:rFonts w:eastAsiaTheme="minorEastAsia"/>
          <w:bCs/>
          <w:sz w:val="24"/>
          <w:szCs w:val="24"/>
        </w:rPr>
      </w:pPr>
      <w:r w:rsidRPr="00B568C7">
        <w:rPr>
          <w:rFonts w:eastAsiaTheme="minorEastAsia"/>
          <w:b/>
          <w:bCs/>
          <w:sz w:val="24"/>
          <w:szCs w:val="24"/>
        </w:rPr>
        <w:t xml:space="preserve">L’absorbante </w:t>
      </w:r>
      <w:r w:rsidRPr="00B568C7" w:rsidR="00BE1E77">
        <w:rPr>
          <w:rFonts w:eastAsiaTheme="minorEastAsia"/>
          <w:b/>
          <w:bCs/>
          <w:sz w:val="24"/>
          <w:szCs w:val="24"/>
        </w:rPr>
        <w:t xml:space="preserve">indique </w:t>
      </w:r>
      <w:r w:rsidR="00BE1E77">
        <w:rPr>
          <w:rFonts w:eastAsiaTheme="minorEastAsia"/>
          <w:bCs/>
          <w:sz w:val="24"/>
          <w:szCs w:val="24"/>
        </w:rPr>
        <w:t>l</w:t>
      </w:r>
      <w:r w:rsidRPr="00CB7AE0" w:rsidR="00BE1E77">
        <w:rPr>
          <w:rFonts w:eastAsiaTheme="minorEastAsia"/>
          <w:b/>
          <w:bCs/>
          <w:sz w:val="24"/>
          <w:szCs w:val="24"/>
        </w:rPr>
        <w:t>’option</w:t>
      </w:r>
      <w:r w:rsidRPr="00CB7AE0">
        <w:rPr>
          <w:rFonts w:eastAsiaTheme="minorEastAsia"/>
          <w:b/>
          <w:bCs/>
          <w:sz w:val="24"/>
          <w:szCs w:val="24"/>
        </w:rPr>
        <w:t xml:space="preserve"> </w:t>
      </w:r>
      <w:r w:rsidRPr="00BE1E77">
        <w:rPr>
          <w:rFonts w:eastAsiaTheme="minorEastAsia"/>
          <w:b/>
          <w:bCs/>
          <w:sz w:val="24"/>
          <w:szCs w:val="24"/>
        </w:rPr>
        <w:t>dans</w:t>
      </w:r>
      <w:r w:rsidRPr="00F0305D">
        <w:rPr>
          <w:rFonts w:eastAsiaTheme="minorEastAsia"/>
          <w:bCs/>
          <w:sz w:val="24"/>
          <w:szCs w:val="24"/>
        </w:rPr>
        <w:t xml:space="preserve"> </w:t>
      </w:r>
      <w:r w:rsidRPr="006D7B9F">
        <w:rPr>
          <w:rFonts w:eastAsiaTheme="minorEastAsia"/>
          <w:b/>
          <w:bCs/>
          <w:sz w:val="24"/>
          <w:szCs w:val="24"/>
        </w:rPr>
        <w:t>l’acte de fusion</w:t>
      </w:r>
      <w:r w:rsidR="00CB7AE0">
        <w:rPr>
          <w:rFonts w:eastAsiaTheme="minorEastAsia"/>
          <w:b/>
          <w:bCs/>
          <w:sz w:val="24"/>
          <w:szCs w:val="24"/>
        </w:rPr>
        <w:t xml:space="preserve"> </w:t>
      </w:r>
      <w:r w:rsidRPr="00CB7AE0" w:rsidR="00CB7AE0">
        <w:rPr>
          <w:rFonts w:eastAsiaTheme="minorEastAsia"/>
          <w:bCs/>
          <w:sz w:val="24"/>
          <w:szCs w:val="24"/>
        </w:rPr>
        <w:t>et s’engage</w:t>
      </w:r>
      <w:r w:rsidRPr="00CB7AE0">
        <w:rPr>
          <w:rFonts w:eastAsiaTheme="minorEastAsia"/>
          <w:bCs/>
          <w:sz w:val="24"/>
          <w:szCs w:val="24"/>
        </w:rPr>
        <w:t xml:space="preserve"> à</w:t>
      </w:r>
      <w:r w:rsidRPr="00F0305D">
        <w:rPr>
          <w:rFonts w:eastAsiaTheme="minorEastAsia"/>
          <w:bCs/>
          <w:sz w:val="24"/>
          <w:szCs w:val="24"/>
        </w:rPr>
        <w:t xml:space="preserve"> respecter les obligations relatives aux inscriptions au bilan, la réintégration des bénéfices et des plus-values.</w:t>
      </w:r>
    </w:p>
    <w:p w:rsidRPr="00F0305D" w:rsidR="0043261E" w:rsidP="00C22F91" w:rsidRDefault="0043261E" w14:paraId="0A02149E" w14:textId="77777777">
      <w:pPr>
        <w:pStyle w:val="Paragraphedeliste"/>
        <w:ind w:left="502"/>
        <w:jc w:val="both"/>
        <w:rPr>
          <w:rFonts w:eastAsiaTheme="minorEastAsia"/>
          <w:bCs/>
          <w:sz w:val="24"/>
          <w:szCs w:val="24"/>
        </w:rPr>
      </w:pPr>
    </w:p>
    <w:p w:rsidRPr="00C22F91" w:rsidR="00BE758F" w:rsidP="00C22F91" w:rsidRDefault="00BE758F" w14:paraId="068809D5" w14:textId="77777777">
      <w:pPr>
        <w:ind w:left="142"/>
        <w:jc w:val="both"/>
        <w:rPr>
          <w:rFonts w:eastAsiaTheme="minorEastAsia"/>
          <w:bCs/>
          <w:sz w:val="24"/>
          <w:szCs w:val="24"/>
        </w:rPr>
      </w:pPr>
    </w:p>
    <w:p w:rsidR="00C444B6" w:rsidP="003F7AC9" w:rsidRDefault="00F0305D" w14:paraId="46F344AA" w14:textId="77777777">
      <w:pPr>
        <w:pStyle w:val="Paragraphedeliste"/>
        <w:numPr>
          <w:ilvl w:val="1"/>
          <w:numId w:val="35"/>
        </w:numPr>
        <w:spacing w:after="0" w:line="240" w:lineRule="auto"/>
        <w:jc w:val="both"/>
        <w:rPr>
          <w:rFonts w:eastAsiaTheme="minorEastAsia"/>
          <w:b/>
          <w:bCs/>
          <w:caps/>
          <w:sz w:val="24"/>
          <w:szCs w:val="24"/>
          <w:u w:val="single"/>
        </w:rPr>
      </w:pPr>
      <w:r w:rsidRPr="003C529A">
        <w:rPr>
          <w:rFonts w:eastAsiaTheme="minorEastAsia"/>
          <w:b/>
          <w:bCs/>
          <w:caps/>
          <w:sz w:val="24"/>
          <w:szCs w:val="24"/>
          <w:u w:val="single"/>
        </w:rPr>
        <w:t>Conséquences de l’option pour l’absorbée</w:t>
      </w:r>
      <w:r w:rsidRPr="003C529A" w:rsidR="00FC6CC5">
        <w:rPr>
          <w:rFonts w:eastAsiaTheme="minorEastAsia"/>
          <w:b/>
          <w:bCs/>
          <w:caps/>
          <w:sz w:val="24"/>
          <w:szCs w:val="24"/>
          <w:u w:val="single"/>
        </w:rPr>
        <w:t xml:space="preserve"> (l’apporteuse) :</w:t>
      </w:r>
    </w:p>
    <w:p w:rsidR="003F7AC9" w:rsidP="003F7AC9" w:rsidRDefault="003F7AC9" w14:paraId="463F29E8" w14:textId="77777777">
      <w:pPr>
        <w:pStyle w:val="Paragraphedeliste"/>
        <w:spacing w:after="0" w:line="240" w:lineRule="auto"/>
        <w:ind w:left="1440"/>
        <w:jc w:val="both"/>
        <w:rPr>
          <w:rFonts w:eastAsiaTheme="minorEastAsia"/>
          <w:b/>
          <w:bCs/>
          <w:caps/>
          <w:sz w:val="24"/>
          <w:szCs w:val="24"/>
          <w:u w:val="single"/>
        </w:rPr>
      </w:pPr>
    </w:p>
    <w:p w:rsidR="00407FFA" w:rsidP="003F7AC9" w:rsidRDefault="00F0305D" w14:paraId="015867D1" w14:textId="3ABB8A25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  <w:r w:rsidRPr="00F0305D">
        <w:rPr>
          <w:rFonts w:eastAsiaTheme="minorEastAsia"/>
          <w:b/>
          <w:bCs/>
          <w:sz w:val="24"/>
          <w:szCs w:val="24"/>
        </w:rPr>
        <w:t>L’imposition du résultat de l’exercice</w:t>
      </w:r>
      <w:r>
        <w:rPr>
          <w:rFonts w:eastAsiaTheme="minorEastAsia"/>
          <w:bCs/>
          <w:sz w:val="24"/>
          <w:szCs w:val="24"/>
        </w:rPr>
        <w:t xml:space="preserve"> jusqu’à la date de fusion, demeure </w:t>
      </w:r>
      <w:r w:rsidRPr="00407FFA">
        <w:rPr>
          <w:rFonts w:eastAsiaTheme="minorEastAsia"/>
          <w:b/>
          <w:bCs/>
          <w:sz w:val="24"/>
          <w:szCs w:val="24"/>
        </w:rPr>
        <w:t>imposable chez l’absorbée mais</w:t>
      </w:r>
      <w:r>
        <w:rPr>
          <w:rFonts w:eastAsiaTheme="minorEastAsia"/>
          <w:bCs/>
          <w:sz w:val="24"/>
          <w:szCs w:val="24"/>
        </w:rPr>
        <w:t xml:space="preserve"> la fusion réalisée </w:t>
      </w:r>
      <w:r w:rsidRPr="002A7285" w:rsidR="0068085F">
        <w:rPr>
          <w:rFonts w:eastAsiaTheme="minorEastAsia"/>
          <w:b/>
          <w:sz w:val="24"/>
          <w:szCs w:val="24"/>
        </w:rPr>
        <w:t>dans le régime de faveur,</w:t>
      </w:r>
      <w:r w:rsidR="0068085F">
        <w:rPr>
          <w:rFonts w:eastAsiaTheme="minorEastAsia"/>
          <w:bCs/>
          <w:sz w:val="24"/>
          <w:szCs w:val="24"/>
        </w:rPr>
        <w:t xml:space="preserve"> </w:t>
      </w:r>
      <w:r w:rsidRPr="002A7285">
        <w:rPr>
          <w:rFonts w:eastAsiaTheme="minorEastAsia"/>
          <w:sz w:val="24"/>
          <w:szCs w:val="24"/>
        </w:rPr>
        <w:t xml:space="preserve">avec </w:t>
      </w:r>
      <w:r w:rsidRPr="00407FFA">
        <w:rPr>
          <w:rFonts w:eastAsiaTheme="minorEastAsia"/>
          <w:b/>
          <w:bCs/>
          <w:sz w:val="24"/>
          <w:szCs w:val="24"/>
        </w:rPr>
        <w:t xml:space="preserve">effet rétroactif </w:t>
      </w:r>
      <w:r w:rsidRPr="002A7285" w:rsidR="0038776E">
        <w:rPr>
          <w:rFonts w:eastAsiaTheme="minorEastAsia"/>
          <w:sz w:val="24"/>
          <w:szCs w:val="24"/>
        </w:rPr>
        <w:t xml:space="preserve">au début de l’exercice, </w:t>
      </w:r>
      <w:r w:rsidRPr="002A7285">
        <w:rPr>
          <w:rFonts w:eastAsiaTheme="minorEastAsia"/>
          <w:sz w:val="24"/>
          <w:szCs w:val="24"/>
        </w:rPr>
        <w:t>entraine</w:t>
      </w:r>
      <w:r w:rsidRPr="00407FFA">
        <w:rPr>
          <w:rFonts w:eastAsiaTheme="minorEastAsia"/>
          <w:b/>
          <w:bCs/>
          <w:sz w:val="24"/>
          <w:szCs w:val="24"/>
        </w:rPr>
        <w:t xml:space="preserve"> la taxation chez l’absorbante</w:t>
      </w:r>
      <w:r w:rsidR="00407FFA">
        <w:rPr>
          <w:rFonts w:eastAsiaTheme="minorEastAsia"/>
          <w:bCs/>
          <w:sz w:val="24"/>
          <w:szCs w:val="24"/>
        </w:rPr>
        <w:t xml:space="preserve"> (</w:t>
      </w:r>
      <w:r w:rsidR="0068085F">
        <w:rPr>
          <w:rFonts w:eastAsiaTheme="minorEastAsia"/>
          <w:bCs/>
          <w:sz w:val="24"/>
          <w:szCs w:val="24"/>
        </w:rPr>
        <w:t>et non l’absorbée</w:t>
      </w:r>
      <w:r w:rsidR="00407FFA">
        <w:rPr>
          <w:rFonts w:eastAsiaTheme="minorEastAsia"/>
          <w:bCs/>
          <w:sz w:val="24"/>
          <w:szCs w:val="24"/>
        </w:rPr>
        <w:t xml:space="preserve">) </w:t>
      </w:r>
      <w:r w:rsidRPr="00FC6CC5" w:rsidR="00407FFA">
        <w:rPr>
          <w:rFonts w:eastAsiaTheme="minorEastAsia"/>
          <w:bCs/>
          <w:sz w:val="24"/>
          <w:szCs w:val="24"/>
        </w:rPr>
        <w:t>si l’ouv</w:t>
      </w:r>
      <w:r w:rsidR="00407FFA">
        <w:rPr>
          <w:rFonts w:eastAsiaTheme="minorEastAsia"/>
          <w:bCs/>
          <w:sz w:val="24"/>
          <w:szCs w:val="24"/>
        </w:rPr>
        <w:t>erture de son exercice coïncide.</w:t>
      </w:r>
    </w:p>
    <w:p w:rsidRPr="00FC6CC5" w:rsidR="003C01DB" w:rsidP="003F7AC9" w:rsidRDefault="003C01DB" w14:paraId="3B7B4B86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</w:p>
    <w:p w:rsidRPr="003C01DB" w:rsidR="003F7AC9" w:rsidP="003F7AC9" w:rsidRDefault="00FC6CC5" w14:paraId="5F4B80B8" w14:textId="77777777">
      <w:pPr>
        <w:spacing w:after="0" w:line="240" w:lineRule="auto"/>
        <w:jc w:val="both"/>
        <w:rPr>
          <w:rFonts w:eastAsiaTheme="minorEastAsia"/>
          <w:b/>
          <w:bCs/>
          <w:sz w:val="24"/>
          <w:szCs w:val="24"/>
          <w:lang w:val="en-US"/>
        </w:rPr>
      </w:pPr>
      <w:r w:rsidRPr="003C01DB">
        <w:rPr>
          <w:rFonts w:eastAsiaTheme="minorEastAsia"/>
          <w:b/>
          <w:bCs/>
          <w:sz w:val="24"/>
          <w:szCs w:val="24"/>
        </w:rPr>
        <w:t>Exonération de la P</w:t>
      </w:r>
      <w:r w:rsidRPr="003C01DB" w:rsidR="003F7AC9">
        <w:rPr>
          <w:rFonts w:eastAsiaTheme="minorEastAsia"/>
          <w:b/>
          <w:bCs/>
          <w:sz w:val="24"/>
          <w:szCs w:val="24"/>
        </w:rPr>
        <w:t xml:space="preserve">M </w:t>
      </w:r>
      <w:r w:rsidRPr="003C01DB">
        <w:rPr>
          <w:rFonts w:eastAsiaTheme="minorEastAsia"/>
          <w:b/>
          <w:bCs/>
          <w:sz w:val="24"/>
          <w:szCs w:val="24"/>
        </w:rPr>
        <w:t>V</w:t>
      </w:r>
      <w:r w:rsidRPr="003C01DB" w:rsidR="003F7AC9">
        <w:rPr>
          <w:rFonts w:eastAsiaTheme="minorEastAsia"/>
          <w:b/>
          <w:bCs/>
          <w:sz w:val="24"/>
          <w:szCs w:val="24"/>
        </w:rPr>
        <w:t>alue</w:t>
      </w:r>
      <w:r w:rsidRPr="003C01DB">
        <w:rPr>
          <w:rFonts w:eastAsiaTheme="minorEastAsia"/>
          <w:b/>
          <w:bCs/>
          <w:sz w:val="24"/>
          <w:szCs w:val="24"/>
        </w:rPr>
        <w:t xml:space="preserve"> de fusion :</w:t>
      </w:r>
      <w:r w:rsidRPr="003C01DB">
        <w:rPr>
          <w:rFonts w:eastAsiaTheme="minorEastAsia"/>
          <w:b/>
          <w:bCs/>
          <w:sz w:val="24"/>
          <w:szCs w:val="24"/>
          <w:lang w:val="en-US"/>
        </w:rPr>
        <w:t xml:space="preserve"> </w:t>
      </w:r>
    </w:p>
    <w:p w:rsidR="00FC6CC5" w:rsidP="003F7AC9" w:rsidRDefault="003F7AC9" w14:paraId="33881AD9" w14:textId="034FCAC2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  <w:lang w:val="en-US"/>
        </w:rPr>
        <w:t>L</w:t>
      </w:r>
      <w:r w:rsidR="00FC6CC5">
        <w:rPr>
          <w:rFonts w:eastAsiaTheme="minorEastAsia"/>
          <w:b/>
          <w:bCs/>
          <w:sz w:val="24"/>
          <w:szCs w:val="24"/>
          <w:lang w:val="en-US"/>
        </w:rPr>
        <w:t xml:space="preserve">es </w:t>
      </w:r>
      <w:r w:rsidRPr="00FC6CC5" w:rsidR="00FC6CC5">
        <w:rPr>
          <w:rFonts w:eastAsiaTheme="minorEastAsia"/>
          <w:b/>
          <w:bCs/>
          <w:sz w:val="24"/>
          <w:szCs w:val="24"/>
        </w:rPr>
        <w:t xml:space="preserve">PV nettes </w:t>
      </w:r>
      <w:r w:rsidRPr="00FC6CC5" w:rsidR="00FC6CC5">
        <w:rPr>
          <w:rFonts w:eastAsiaTheme="minorEastAsia"/>
          <w:bCs/>
          <w:sz w:val="24"/>
          <w:szCs w:val="24"/>
        </w:rPr>
        <w:t xml:space="preserve">sur les actifs apportés ne sont </w:t>
      </w:r>
      <w:r w:rsidRPr="00FC6CC5" w:rsidR="00FC6CC5">
        <w:rPr>
          <w:rFonts w:eastAsiaTheme="minorEastAsia"/>
          <w:b/>
          <w:bCs/>
          <w:sz w:val="24"/>
          <w:szCs w:val="24"/>
        </w:rPr>
        <w:t xml:space="preserve">pas imposables </w:t>
      </w:r>
      <w:r w:rsidRPr="00FC6CC5" w:rsidR="00FC6CC5">
        <w:rPr>
          <w:rFonts w:eastAsiaTheme="minorEastAsia"/>
          <w:bCs/>
          <w:sz w:val="24"/>
          <w:szCs w:val="24"/>
        </w:rPr>
        <w:t>(transfert à l’absorbante): immobilisations, stocks, créances, contrats de crédit-bail…</w:t>
      </w:r>
    </w:p>
    <w:p w:rsidR="00571D0A" w:rsidP="003F7AC9" w:rsidRDefault="00571D0A" w14:paraId="7E337257" w14:textId="21B35BF9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  <w:r w:rsidRPr="00FC6CC5">
        <w:rPr>
          <w:rFonts w:eastAsiaTheme="minorEastAsia"/>
          <w:bCs/>
          <w:sz w:val="24"/>
          <w:szCs w:val="24"/>
        </w:rPr>
        <w:t xml:space="preserve">Les </w:t>
      </w:r>
      <w:r w:rsidRPr="00FC6CC5">
        <w:rPr>
          <w:rFonts w:eastAsiaTheme="minorEastAsia"/>
          <w:b/>
          <w:bCs/>
          <w:sz w:val="24"/>
          <w:szCs w:val="24"/>
        </w:rPr>
        <w:t xml:space="preserve">MV nettes sur immobilisations non amortissables </w:t>
      </w:r>
      <w:r w:rsidR="003F7AC9">
        <w:rPr>
          <w:rFonts w:eastAsiaTheme="minorEastAsia"/>
          <w:bCs/>
          <w:sz w:val="24"/>
          <w:szCs w:val="24"/>
        </w:rPr>
        <w:t>ne sont pas déductibles</w:t>
      </w:r>
      <w:r w:rsidRPr="00FC6CC5">
        <w:rPr>
          <w:rFonts w:eastAsiaTheme="minorEastAsia"/>
          <w:bCs/>
          <w:sz w:val="24"/>
          <w:szCs w:val="24"/>
        </w:rPr>
        <w:t xml:space="preserve"> par l’apporteuse : prise en compte chez la bénéficiaire lors d’une cession ultérieure</w:t>
      </w:r>
      <w:r w:rsidR="00815C1F">
        <w:rPr>
          <w:rFonts w:eastAsiaTheme="minorEastAsia"/>
          <w:bCs/>
          <w:sz w:val="24"/>
          <w:szCs w:val="24"/>
        </w:rPr>
        <w:t>.</w:t>
      </w:r>
    </w:p>
    <w:p w:rsidR="0068085F" w:rsidP="003F7AC9" w:rsidRDefault="0068085F" w14:paraId="78DC16FA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</w:p>
    <w:p w:rsidRPr="003F7AC9" w:rsidR="003F7AC9" w:rsidP="003C01DB" w:rsidRDefault="003F7AC9" w14:paraId="0503AEA9" w14:textId="77777777">
      <w:pPr>
        <w:spacing w:after="0"/>
        <w:ind w:firstLine="502"/>
        <w:jc w:val="both"/>
        <w:rPr>
          <w:rFonts w:eastAsiaTheme="minorEastAsia"/>
          <w:bCs/>
          <w:sz w:val="24"/>
          <w:szCs w:val="24"/>
          <w:u w:val="single"/>
        </w:rPr>
      </w:pPr>
      <w:r w:rsidRPr="003F7AC9">
        <w:rPr>
          <w:rFonts w:eastAsiaTheme="minorEastAsia"/>
          <w:bCs/>
          <w:sz w:val="24"/>
          <w:szCs w:val="24"/>
          <w:u w:val="single"/>
        </w:rPr>
        <w:t>2 hypothèses :</w:t>
      </w:r>
    </w:p>
    <w:p w:rsidR="003F7AC9" w:rsidP="003F7AC9" w:rsidRDefault="003F7AC9" w14:paraId="6B444F29" w14:textId="77777777">
      <w:pPr>
        <w:pStyle w:val="Paragraphedeliste"/>
        <w:numPr>
          <w:ilvl w:val="0"/>
          <w:numId w:val="4"/>
        </w:num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Les apports sont réalisés à la </w:t>
      </w:r>
      <w:r w:rsidRPr="00F5354F">
        <w:rPr>
          <w:rFonts w:eastAsiaTheme="minorEastAsia"/>
          <w:b/>
          <w:bCs/>
          <w:sz w:val="24"/>
          <w:szCs w:val="24"/>
        </w:rPr>
        <w:t>valeur comptable</w:t>
      </w:r>
      <w:r>
        <w:rPr>
          <w:rFonts w:eastAsiaTheme="minorEastAsia"/>
          <w:bCs/>
          <w:sz w:val="24"/>
          <w:szCs w:val="24"/>
        </w:rPr>
        <w:t>, il n’y a pas de P ou M value constatée en comptabilité et il n’y a rien à faire extra-comptablement.</w:t>
      </w:r>
    </w:p>
    <w:p w:rsidRPr="00FC6CC5" w:rsidR="003F7AC9" w:rsidP="003F7AC9" w:rsidRDefault="003F7AC9" w14:paraId="5538410A" w14:textId="77777777">
      <w:pPr>
        <w:pStyle w:val="Paragraphedeliste"/>
        <w:numPr>
          <w:ilvl w:val="0"/>
          <w:numId w:val="4"/>
        </w:num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Les apports sont réalisés à la </w:t>
      </w:r>
      <w:r w:rsidRPr="00F5354F">
        <w:rPr>
          <w:rFonts w:eastAsiaTheme="minorEastAsia"/>
          <w:b/>
          <w:bCs/>
          <w:sz w:val="24"/>
          <w:szCs w:val="24"/>
        </w:rPr>
        <w:t>valeur réelle</w:t>
      </w:r>
      <w:r>
        <w:rPr>
          <w:rFonts w:eastAsiaTheme="minorEastAsia"/>
          <w:bCs/>
          <w:sz w:val="24"/>
          <w:szCs w:val="24"/>
        </w:rPr>
        <w:t xml:space="preserve">, et de </w:t>
      </w:r>
      <w:r w:rsidRPr="00F5354F">
        <w:rPr>
          <w:rFonts w:eastAsiaTheme="minorEastAsia"/>
          <w:b/>
          <w:bCs/>
          <w:sz w:val="24"/>
          <w:szCs w:val="24"/>
        </w:rPr>
        <w:t>Pou M values sont constatées comptablement</w:t>
      </w:r>
      <w:r>
        <w:rPr>
          <w:rFonts w:eastAsiaTheme="minorEastAsia"/>
          <w:bCs/>
          <w:sz w:val="24"/>
          <w:szCs w:val="24"/>
        </w:rPr>
        <w:t>, il faut les neutraliser fiscalement.</w:t>
      </w:r>
    </w:p>
    <w:p w:rsidRPr="00FC6CC5" w:rsidR="003F7AC9" w:rsidP="003F7AC9" w:rsidRDefault="003F7AC9" w14:paraId="3A0FF5F2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</w:p>
    <w:p w:rsidR="00FC6CC5" w:rsidP="003F7AC9" w:rsidRDefault="00FC6CC5" w14:paraId="79D9E350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  <w:r w:rsidRPr="00FC6CC5">
        <w:rPr>
          <w:rFonts w:eastAsiaTheme="minorEastAsia"/>
          <w:bCs/>
          <w:sz w:val="24"/>
          <w:szCs w:val="24"/>
        </w:rPr>
        <w:t xml:space="preserve">Les </w:t>
      </w:r>
      <w:r w:rsidRPr="00FC6CC5">
        <w:rPr>
          <w:rFonts w:eastAsiaTheme="minorEastAsia"/>
          <w:b/>
          <w:bCs/>
          <w:sz w:val="24"/>
          <w:szCs w:val="24"/>
        </w:rPr>
        <w:t>MV nettes su</w:t>
      </w:r>
      <w:r w:rsidR="003C01DB">
        <w:rPr>
          <w:rFonts w:eastAsiaTheme="minorEastAsia"/>
          <w:b/>
          <w:bCs/>
          <w:sz w:val="24"/>
          <w:szCs w:val="24"/>
        </w:rPr>
        <w:t xml:space="preserve">r immobilisations amortissables </w:t>
      </w:r>
      <w:r w:rsidRPr="00FC6CC5">
        <w:rPr>
          <w:rFonts w:eastAsiaTheme="minorEastAsia"/>
          <w:bCs/>
          <w:sz w:val="24"/>
          <w:szCs w:val="24"/>
        </w:rPr>
        <w:t xml:space="preserve">peuvent être </w:t>
      </w:r>
      <w:r w:rsidRPr="003C01DB">
        <w:rPr>
          <w:rFonts w:eastAsiaTheme="minorEastAsia"/>
          <w:b/>
          <w:bCs/>
          <w:sz w:val="24"/>
          <w:szCs w:val="24"/>
        </w:rPr>
        <w:t xml:space="preserve">déduites </w:t>
      </w:r>
      <w:r w:rsidRPr="00FC6CC5">
        <w:rPr>
          <w:rFonts w:eastAsiaTheme="minorEastAsia"/>
          <w:bCs/>
          <w:sz w:val="24"/>
          <w:szCs w:val="24"/>
        </w:rPr>
        <w:t xml:space="preserve">du résultat de l’apporteuse </w:t>
      </w:r>
      <w:r w:rsidRPr="003C01DB">
        <w:rPr>
          <w:rFonts w:eastAsiaTheme="minorEastAsia"/>
          <w:b/>
          <w:bCs/>
          <w:sz w:val="24"/>
          <w:szCs w:val="24"/>
        </w:rPr>
        <w:t>ou transférées</w:t>
      </w:r>
      <w:r w:rsidRPr="00FC6CC5">
        <w:rPr>
          <w:rFonts w:eastAsiaTheme="minorEastAsia"/>
          <w:bCs/>
          <w:sz w:val="24"/>
          <w:szCs w:val="24"/>
        </w:rPr>
        <w:t xml:space="preserve"> à la bénéficiaire</w:t>
      </w:r>
      <w:r>
        <w:rPr>
          <w:rFonts w:eastAsiaTheme="minorEastAsia"/>
          <w:bCs/>
          <w:sz w:val="24"/>
          <w:szCs w:val="24"/>
        </w:rPr>
        <w:t xml:space="preserve"> </w:t>
      </w:r>
      <w:r w:rsidRPr="003C01DB">
        <w:rPr>
          <w:rFonts w:eastAsiaTheme="minorEastAsia"/>
          <w:b/>
          <w:bCs/>
          <w:sz w:val="24"/>
          <w:szCs w:val="24"/>
        </w:rPr>
        <w:t>si déficit ou rétroactivité</w:t>
      </w:r>
      <w:r>
        <w:rPr>
          <w:rFonts w:eastAsiaTheme="minorEastAsia"/>
          <w:bCs/>
          <w:sz w:val="24"/>
          <w:szCs w:val="24"/>
        </w:rPr>
        <w:t>.</w:t>
      </w:r>
    </w:p>
    <w:p w:rsidRPr="00FC6CC5" w:rsidR="003C01DB" w:rsidP="003F7AC9" w:rsidRDefault="003C01DB" w14:paraId="5630AD66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</w:p>
    <w:p w:rsidR="00571D0A" w:rsidP="00AC06EA" w:rsidRDefault="00571D0A" w14:paraId="507E62E5" w14:textId="77777777">
      <w:pPr>
        <w:jc w:val="both"/>
        <w:rPr>
          <w:rFonts w:eastAsiaTheme="minorEastAsia"/>
          <w:bCs/>
          <w:sz w:val="24"/>
          <w:szCs w:val="24"/>
        </w:rPr>
      </w:pPr>
      <w:r w:rsidRPr="00FC6CC5">
        <w:rPr>
          <w:rFonts w:eastAsiaTheme="minorEastAsia"/>
          <w:bCs/>
          <w:sz w:val="24"/>
          <w:szCs w:val="24"/>
        </w:rPr>
        <w:t>Les subventions d’investissements non amorties peuvent être à la charge de la bénéficiaire (si option écrite)</w:t>
      </w:r>
      <w:r w:rsidR="00407FFA">
        <w:rPr>
          <w:rFonts w:eastAsiaTheme="minorEastAsia"/>
          <w:bCs/>
          <w:sz w:val="24"/>
          <w:szCs w:val="24"/>
        </w:rPr>
        <w:t>.</w:t>
      </w:r>
    </w:p>
    <w:p w:rsidR="00571D0A" w:rsidP="00AC06EA" w:rsidRDefault="00911559" w14:paraId="35B1AB9A" w14:textId="3B7A699B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L’i</w:t>
      </w:r>
      <w:r w:rsidRPr="00FC6CC5" w:rsidR="00571D0A">
        <w:rPr>
          <w:rFonts w:eastAsiaTheme="minorEastAsia"/>
          <w:bCs/>
          <w:sz w:val="24"/>
          <w:szCs w:val="24"/>
        </w:rPr>
        <w:t xml:space="preserve">mposition des </w:t>
      </w:r>
      <w:r w:rsidRPr="00FC6CC5" w:rsidR="00571D0A">
        <w:rPr>
          <w:rFonts w:eastAsiaTheme="minorEastAsia"/>
          <w:b/>
          <w:bCs/>
          <w:sz w:val="24"/>
          <w:szCs w:val="24"/>
        </w:rPr>
        <w:t>provisions</w:t>
      </w:r>
      <w:r>
        <w:rPr>
          <w:rFonts w:eastAsiaTheme="minorEastAsia"/>
          <w:b/>
          <w:bCs/>
          <w:sz w:val="24"/>
          <w:szCs w:val="24"/>
        </w:rPr>
        <w:t xml:space="preserve"> s’effectuent</w:t>
      </w:r>
      <w:r w:rsidRPr="00FC6CC5" w:rsidR="00571D0A">
        <w:rPr>
          <w:rFonts w:eastAsiaTheme="minorEastAsia"/>
          <w:bCs/>
          <w:sz w:val="24"/>
          <w:szCs w:val="24"/>
        </w:rPr>
        <w:t xml:space="preserve"> uniquement si </w:t>
      </w:r>
      <w:r>
        <w:rPr>
          <w:rFonts w:eastAsiaTheme="minorEastAsia"/>
          <w:bCs/>
          <w:sz w:val="24"/>
          <w:szCs w:val="24"/>
        </w:rPr>
        <w:t xml:space="preserve">elles sont </w:t>
      </w:r>
      <w:r w:rsidRPr="00FC6CC5" w:rsidR="00571D0A">
        <w:rPr>
          <w:rFonts w:eastAsiaTheme="minorEastAsia"/>
          <w:bCs/>
          <w:sz w:val="24"/>
          <w:szCs w:val="24"/>
        </w:rPr>
        <w:t>devenues sans objet</w:t>
      </w:r>
      <w:r w:rsidR="00407FFA">
        <w:rPr>
          <w:rFonts w:eastAsiaTheme="minorEastAsia"/>
          <w:bCs/>
          <w:sz w:val="24"/>
          <w:szCs w:val="24"/>
        </w:rPr>
        <w:t xml:space="preserve"> (les provisions qui conservent leur objet ne sont pas imposées</w:t>
      </w:r>
      <w:r w:rsidR="00A17C5B">
        <w:rPr>
          <w:rFonts w:eastAsiaTheme="minorEastAsia"/>
          <w:bCs/>
          <w:sz w:val="24"/>
          <w:szCs w:val="24"/>
        </w:rPr>
        <w:t xml:space="preserve"> mais intégrées au bilan de la société absorbante</w:t>
      </w:r>
      <w:r w:rsidR="00407FFA">
        <w:rPr>
          <w:rFonts w:eastAsiaTheme="minorEastAsia"/>
          <w:bCs/>
          <w:sz w:val="24"/>
          <w:szCs w:val="24"/>
        </w:rPr>
        <w:t>).</w:t>
      </w:r>
    </w:p>
    <w:p w:rsidR="00633843" w:rsidP="00AC06EA" w:rsidRDefault="00633843" w14:paraId="7A9B2CF2" w14:textId="328B5CE4">
      <w:pPr>
        <w:jc w:val="both"/>
        <w:rPr>
          <w:rFonts w:eastAsiaTheme="minorEastAsia"/>
          <w:bCs/>
          <w:sz w:val="24"/>
          <w:szCs w:val="24"/>
        </w:rPr>
      </w:pPr>
      <w:r w:rsidRPr="00633843">
        <w:rPr>
          <w:rFonts w:eastAsiaTheme="minorEastAsia"/>
          <w:bCs/>
          <w:sz w:val="24"/>
          <w:szCs w:val="24"/>
          <w:u w:val="single"/>
        </w:rPr>
        <w:t>Remarque :</w:t>
      </w:r>
      <w:r>
        <w:rPr>
          <w:rFonts w:eastAsiaTheme="minorEastAsia"/>
          <w:bCs/>
          <w:sz w:val="24"/>
          <w:szCs w:val="24"/>
        </w:rPr>
        <w:t xml:space="preserve"> </w:t>
      </w:r>
      <w:r w:rsidR="00B568C7">
        <w:rPr>
          <w:rFonts w:eastAsiaTheme="minorEastAsia"/>
          <w:bCs/>
          <w:sz w:val="24"/>
          <w:szCs w:val="24"/>
        </w:rPr>
        <w:t xml:space="preserve">En cas d’application du </w:t>
      </w:r>
      <w:r w:rsidRPr="003C01DB" w:rsidR="00B568C7">
        <w:rPr>
          <w:rFonts w:eastAsiaTheme="minorEastAsia"/>
          <w:b/>
          <w:bCs/>
          <w:sz w:val="24"/>
          <w:szCs w:val="24"/>
        </w:rPr>
        <w:t>régime de faveur</w:t>
      </w:r>
      <w:r w:rsidR="00B568C7">
        <w:rPr>
          <w:rFonts w:eastAsiaTheme="minorEastAsia"/>
          <w:bCs/>
          <w:sz w:val="24"/>
          <w:szCs w:val="24"/>
        </w:rPr>
        <w:t xml:space="preserve">, </w:t>
      </w:r>
      <w:r>
        <w:rPr>
          <w:rFonts w:eastAsiaTheme="minorEastAsia"/>
          <w:bCs/>
          <w:sz w:val="24"/>
          <w:szCs w:val="24"/>
        </w:rPr>
        <w:t xml:space="preserve">le </w:t>
      </w:r>
      <w:r w:rsidRPr="003C01DB">
        <w:rPr>
          <w:rFonts w:eastAsiaTheme="minorEastAsia"/>
          <w:b/>
          <w:bCs/>
          <w:sz w:val="24"/>
          <w:szCs w:val="24"/>
        </w:rPr>
        <w:t>régime mère fille n’est pas remis en cause par la fusion</w:t>
      </w:r>
      <w:r w:rsidR="00D938C5">
        <w:rPr>
          <w:rFonts w:eastAsiaTheme="minorEastAsia"/>
          <w:b/>
          <w:bCs/>
          <w:sz w:val="24"/>
          <w:szCs w:val="24"/>
        </w:rPr>
        <w:t xml:space="preserve"> pour les titres détenus par l’absorbée depuis moins de 2 ans</w:t>
      </w:r>
      <w:r>
        <w:rPr>
          <w:rFonts w:eastAsiaTheme="minorEastAsia"/>
          <w:bCs/>
          <w:sz w:val="24"/>
          <w:szCs w:val="24"/>
        </w:rPr>
        <w:t>. La restructuration n’interrompt pas le délai de détention des titres</w:t>
      </w:r>
      <w:r w:rsidR="00B568C7">
        <w:rPr>
          <w:rFonts w:eastAsiaTheme="minorEastAsia"/>
          <w:bCs/>
          <w:sz w:val="24"/>
          <w:szCs w:val="24"/>
        </w:rPr>
        <w:t xml:space="preserve"> et ne remet donc pas en cause l’exonération dont ont bénéficiés les dividendes antérieurs</w:t>
      </w:r>
      <w:r>
        <w:rPr>
          <w:rFonts w:eastAsiaTheme="minorEastAsia"/>
          <w:bCs/>
          <w:sz w:val="24"/>
          <w:szCs w:val="24"/>
        </w:rPr>
        <w:t>.</w:t>
      </w:r>
    </w:p>
    <w:p w:rsidR="008B421B" w:rsidP="008B421B" w:rsidRDefault="008B421B" w14:paraId="2BA226A1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="008B421B" w:rsidP="008B421B" w:rsidRDefault="008B421B" w14:paraId="17AD93B2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Pr="003C529A" w:rsidR="00A01276" w:rsidP="003C529A" w:rsidRDefault="00407FFA" w14:paraId="1499C9EA" w14:textId="77777777">
      <w:pPr>
        <w:pStyle w:val="Paragraphedeliste"/>
        <w:numPr>
          <w:ilvl w:val="1"/>
          <w:numId w:val="35"/>
        </w:numPr>
        <w:jc w:val="both"/>
        <w:rPr>
          <w:rFonts w:eastAsiaTheme="minorEastAsia"/>
          <w:b/>
          <w:bCs/>
          <w:caps/>
          <w:sz w:val="24"/>
          <w:szCs w:val="24"/>
          <w:u w:val="single"/>
        </w:rPr>
      </w:pPr>
      <w:r w:rsidRPr="003C529A">
        <w:rPr>
          <w:rFonts w:eastAsiaTheme="minorEastAsia"/>
          <w:b/>
          <w:bCs/>
          <w:caps/>
          <w:sz w:val="24"/>
          <w:szCs w:val="24"/>
          <w:u w:val="single"/>
        </w:rPr>
        <w:t>Conséquence de l’option pour l’absorbante (la bénéficiaire)</w:t>
      </w:r>
      <w:r w:rsidRPr="003C529A" w:rsidR="00A01276">
        <w:rPr>
          <w:rFonts w:eastAsiaTheme="minorEastAsia"/>
          <w:b/>
          <w:bCs/>
          <w:caps/>
          <w:sz w:val="24"/>
          <w:szCs w:val="24"/>
          <w:u w:val="single"/>
        </w:rPr>
        <w:t xml:space="preserve"> </w:t>
      </w:r>
    </w:p>
    <w:p w:rsidR="00F146B4" w:rsidP="00AC06EA" w:rsidRDefault="00F146B4" w14:paraId="0DE4B5B7" w14:textId="54711F1A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="0068085F" w:rsidP="00AC06EA" w:rsidRDefault="0068085F" w14:paraId="12C30536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="00737EDE" w:rsidP="4CC67306" w:rsidRDefault="00737EDE" w14:paraId="35A57DAA" w14:textId="6660571E">
      <w:pPr>
        <w:pStyle w:val="Paragraphedeliste"/>
        <w:numPr>
          <w:ilvl w:val="0"/>
          <w:numId w:val="21"/>
        </w:numPr>
        <w:jc w:val="both"/>
        <w:rPr>
          <w:rFonts w:eastAsiaTheme="minorEastAsia"/>
          <w:sz w:val="24"/>
          <w:szCs w:val="24"/>
        </w:rPr>
      </w:pPr>
      <w:r w:rsidRPr="4CC67306">
        <w:rPr>
          <w:rFonts w:eastAsiaTheme="minorEastAsia"/>
          <w:b/>
          <w:bCs/>
          <w:sz w:val="24"/>
          <w:szCs w:val="24"/>
          <w:u w:val="single"/>
        </w:rPr>
        <w:t>Les amortissements</w:t>
      </w:r>
      <w:r w:rsidRPr="4CC67306" w:rsidR="00571D0A">
        <w:rPr>
          <w:rFonts w:eastAsiaTheme="minorEastAsia"/>
          <w:b/>
          <w:bCs/>
          <w:sz w:val="24"/>
          <w:szCs w:val="24"/>
        </w:rPr>
        <w:t xml:space="preserve"> </w:t>
      </w:r>
      <w:r w:rsidRPr="4CC67306" w:rsidR="00571D0A">
        <w:rPr>
          <w:rFonts w:eastAsiaTheme="minorEastAsia"/>
          <w:sz w:val="24"/>
          <w:szCs w:val="24"/>
        </w:rPr>
        <w:t xml:space="preserve">: </w:t>
      </w:r>
    </w:p>
    <w:p w:rsidRPr="00737EDE" w:rsidR="00C12D58" w:rsidP="00656C53" w:rsidRDefault="00737EDE" w14:paraId="7A64DE98" w14:textId="69781088">
      <w:pPr>
        <w:spacing w:after="0"/>
        <w:jc w:val="both"/>
        <w:rPr>
          <w:rFonts w:eastAsiaTheme="minorEastAsia"/>
          <w:bCs/>
          <w:sz w:val="24"/>
          <w:szCs w:val="24"/>
        </w:rPr>
      </w:pPr>
      <w:r w:rsidRPr="4CC67306">
        <w:rPr>
          <w:rFonts w:eastAsiaTheme="minorEastAsia"/>
          <w:sz w:val="24"/>
          <w:szCs w:val="24"/>
        </w:rPr>
        <w:t>L</w:t>
      </w:r>
      <w:r w:rsidRPr="4CC67306" w:rsidR="0034531E">
        <w:rPr>
          <w:rFonts w:eastAsiaTheme="minorEastAsia"/>
          <w:sz w:val="24"/>
          <w:szCs w:val="24"/>
        </w:rPr>
        <w:t xml:space="preserve">a société bénéficiaire va inscrire au bilan les immobilisations reçues soit la </w:t>
      </w:r>
      <w:r w:rsidRPr="4CC67306" w:rsidR="0034531E">
        <w:rPr>
          <w:rFonts w:eastAsiaTheme="minorEastAsia"/>
          <w:b/>
          <w:bCs/>
          <w:sz w:val="24"/>
          <w:szCs w:val="24"/>
        </w:rPr>
        <w:t>valeur comptable</w:t>
      </w:r>
      <w:r w:rsidRPr="4CC67306" w:rsidR="0034531E">
        <w:rPr>
          <w:rFonts w:eastAsiaTheme="minorEastAsia"/>
          <w:sz w:val="24"/>
          <w:szCs w:val="24"/>
        </w:rPr>
        <w:t xml:space="preserve"> soit pour </w:t>
      </w:r>
      <w:r w:rsidRPr="4CC67306" w:rsidR="0034531E">
        <w:rPr>
          <w:rFonts w:eastAsiaTheme="minorEastAsia"/>
          <w:b/>
          <w:bCs/>
          <w:sz w:val="24"/>
          <w:szCs w:val="24"/>
        </w:rPr>
        <w:t>leur valeur réelle</w:t>
      </w:r>
      <w:r w:rsidRPr="4CC67306" w:rsidR="009C2D9B">
        <w:rPr>
          <w:rFonts w:eastAsiaTheme="minorEastAsia"/>
          <w:b/>
          <w:bCs/>
          <w:sz w:val="24"/>
          <w:szCs w:val="24"/>
        </w:rPr>
        <w:t xml:space="preserve"> </w:t>
      </w:r>
      <w:r w:rsidR="00F12AAC">
        <w:rPr>
          <w:rFonts w:eastAsiaTheme="minorEastAsia"/>
          <w:sz w:val="24"/>
          <w:szCs w:val="24"/>
        </w:rPr>
        <w:t>en fonction des règles.</w:t>
      </w:r>
    </w:p>
    <w:p w:rsidRPr="0091427C" w:rsidR="009C2D9B" w:rsidP="008B421B" w:rsidRDefault="0091427C" w14:paraId="1445D2FE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  <w:u w:val="single"/>
        </w:rPr>
      </w:pPr>
      <w:r w:rsidRPr="0091427C">
        <w:rPr>
          <w:rFonts w:eastAsiaTheme="minorEastAsia"/>
          <w:bCs/>
          <w:sz w:val="24"/>
          <w:szCs w:val="24"/>
          <w:u w:val="single"/>
        </w:rPr>
        <w:t>Conséquences :</w:t>
      </w:r>
    </w:p>
    <w:p w:rsidRPr="00571D0A" w:rsidR="00A01276" w:rsidP="00AC06EA" w:rsidRDefault="00A01276" w14:paraId="37DAF844" w14:textId="77777777">
      <w:pPr>
        <w:pStyle w:val="Paragraphedeliste"/>
        <w:spacing w:after="0"/>
        <w:ind w:left="142" w:hanging="142"/>
        <w:jc w:val="both"/>
        <w:rPr>
          <w:rFonts w:eastAsiaTheme="minorEastAsia"/>
          <w:bCs/>
          <w:sz w:val="24"/>
          <w:szCs w:val="24"/>
        </w:rPr>
      </w:pPr>
      <w:r w:rsidRPr="00571D0A">
        <w:rPr>
          <w:rFonts w:eastAsiaTheme="minorEastAsia"/>
          <w:bCs/>
          <w:sz w:val="24"/>
          <w:szCs w:val="24"/>
        </w:rPr>
        <w:t xml:space="preserve">- Si opération enregistrée aux </w:t>
      </w:r>
      <w:r w:rsidRPr="00571D0A">
        <w:rPr>
          <w:rFonts w:eastAsiaTheme="minorEastAsia"/>
          <w:bCs/>
          <w:sz w:val="24"/>
          <w:szCs w:val="24"/>
          <w:u w:val="single"/>
        </w:rPr>
        <w:t xml:space="preserve">valeurs nettes comptables </w:t>
      </w:r>
      <w:r w:rsidRPr="00571D0A">
        <w:rPr>
          <w:rFonts w:eastAsiaTheme="minorEastAsia"/>
          <w:bCs/>
          <w:sz w:val="24"/>
          <w:szCs w:val="24"/>
        </w:rPr>
        <w:t>(cad val brute, amortissements et dépréciations) : poursuite des plans d’amortissement en cours chez l’apporteuse</w:t>
      </w:r>
    </w:p>
    <w:p w:rsidR="00A01276" w:rsidP="00AC06EA" w:rsidRDefault="00A01276" w14:paraId="07AA75BA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- </w:t>
      </w:r>
      <w:r w:rsidRPr="00A01276">
        <w:rPr>
          <w:rFonts w:eastAsiaTheme="minorEastAsia"/>
          <w:bCs/>
          <w:sz w:val="24"/>
          <w:szCs w:val="24"/>
        </w:rPr>
        <w:t xml:space="preserve">Si </w:t>
      </w:r>
      <w:r w:rsidRPr="00A01276">
        <w:rPr>
          <w:rFonts w:eastAsiaTheme="minorEastAsia"/>
          <w:bCs/>
          <w:sz w:val="24"/>
          <w:szCs w:val="24"/>
          <w:u w:val="single"/>
        </w:rPr>
        <w:t xml:space="preserve">valeurs réelles </w:t>
      </w:r>
      <w:r w:rsidRPr="00A01276">
        <w:rPr>
          <w:rFonts w:eastAsiaTheme="minorEastAsia"/>
          <w:bCs/>
          <w:sz w:val="24"/>
          <w:szCs w:val="24"/>
        </w:rPr>
        <w:t>: amortissement sur la durée d’utilisation prévue (nouveau plan d’amortissement)</w:t>
      </w:r>
      <w:r w:rsidR="00571D0A">
        <w:rPr>
          <w:rFonts w:eastAsiaTheme="minorEastAsia"/>
          <w:bCs/>
          <w:sz w:val="24"/>
          <w:szCs w:val="24"/>
        </w:rPr>
        <w:t>.</w:t>
      </w:r>
    </w:p>
    <w:p w:rsidR="00571D0A" w:rsidP="00AC06EA" w:rsidRDefault="00571D0A" w14:paraId="680A4E5D" w14:textId="77777777">
      <w:pPr>
        <w:spacing w:after="0"/>
        <w:jc w:val="both"/>
        <w:rPr>
          <w:rFonts w:eastAsiaTheme="minorEastAsia"/>
          <w:bCs/>
          <w:sz w:val="24"/>
          <w:szCs w:val="24"/>
          <w:u w:val="single"/>
        </w:rPr>
      </w:pPr>
    </w:p>
    <w:p w:rsidRPr="0091427C" w:rsidR="003C529A" w:rsidP="00AC06EA" w:rsidRDefault="003C529A" w14:paraId="19219836" w14:textId="77777777">
      <w:pPr>
        <w:spacing w:after="0"/>
        <w:jc w:val="both"/>
        <w:rPr>
          <w:rFonts w:eastAsiaTheme="minorEastAsia"/>
          <w:bCs/>
          <w:sz w:val="24"/>
          <w:szCs w:val="24"/>
          <w:u w:val="single"/>
        </w:rPr>
      </w:pPr>
    </w:p>
    <w:p w:rsidRPr="00737EDE" w:rsidR="00737EDE" w:rsidP="00737EDE" w:rsidRDefault="00737EDE" w14:paraId="670EA4A8" w14:textId="77777777">
      <w:pPr>
        <w:pStyle w:val="Paragraphedeliste"/>
        <w:numPr>
          <w:ilvl w:val="0"/>
          <w:numId w:val="21"/>
        </w:numPr>
        <w:jc w:val="both"/>
        <w:rPr>
          <w:rFonts w:eastAsiaTheme="minorEastAsia"/>
          <w:bCs/>
          <w:sz w:val="24"/>
          <w:szCs w:val="24"/>
        </w:rPr>
      </w:pPr>
      <w:r w:rsidRPr="4CC67306">
        <w:rPr>
          <w:rFonts w:eastAsiaTheme="minorEastAsia"/>
          <w:b/>
          <w:bCs/>
          <w:sz w:val="24"/>
          <w:szCs w:val="24"/>
          <w:u w:val="single"/>
        </w:rPr>
        <w:t xml:space="preserve">Les provisions </w:t>
      </w:r>
    </w:p>
    <w:p w:rsidR="00543387" w:rsidP="4CC67306" w:rsidRDefault="0034531E" w14:paraId="1F72FBAC" w14:textId="77777777">
      <w:pPr>
        <w:jc w:val="both"/>
        <w:rPr>
          <w:rFonts w:eastAsiaTheme="minorEastAsia"/>
          <w:b/>
          <w:bCs/>
          <w:sz w:val="24"/>
          <w:szCs w:val="24"/>
        </w:rPr>
      </w:pPr>
      <w:r w:rsidRPr="4CC67306">
        <w:rPr>
          <w:rFonts w:eastAsiaTheme="minorEastAsia"/>
          <w:b/>
          <w:bCs/>
          <w:sz w:val="24"/>
          <w:szCs w:val="24"/>
        </w:rPr>
        <w:t>La bénéficiaire reprend les</w:t>
      </w:r>
      <w:r w:rsidRPr="4CC67306">
        <w:rPr>
          <w:rFonts w:eastAsiaTheme="minorEastAsia"/>
          <w:sz w:val="24"/>
          <w:szCs w:val="24"/>
        </w:rPr>
        <w:t xml:space="preserve"> </w:t>
      </w:r>
      <w:r w:rsidRPr="4CC67306">
        <w:rPr>
          <w:rFonts w:eastAsiaTheme="minorEastAsia"/>
          <w:b/>
          <w:bCs/>
          <w:sz w:val="24"/>
          <w:szCs w:val="24"/>
        </w:rPr>
        <w:t xml:space="preserve">provisions </w:t>
      </w:r>
      <w:r w:rsidRPr="4CC67306">
        <w:rPr>
          <w:rFonts w:eastAsiaTheme="minorEastAsia"/>
          <w:sz w:val="24"/>
          <w:szCs w:val="24"/>
        </w:rPr>
        <w:t>transmises par l’absorbée</w:t>
      </w:r>
      <w:r w:rsidRPr="4CC67306" w:rsidR="00911559">
        <w:rPr>
          <w:rFonts w:eastAsiaTheme="minorEastAsia"/>
          <w:sz w:val="24"/>
          <w:szCs w:val="24"/>
        </w:rPr>
        <w:t xml:space="preserve"> :</w:t>
      </w:r>
      <w:r w:rsidRPr="4CC67306">
        <w:rPr>
          <w:rFonts w:eastAsiaTheme="minorEastAsia"/>
          <w:sz w:val="24"/>
          <w:szCs w:val="24"/>
        </w:rPr>
        <w:t xml:space="preserve"> </w:t>
      </w:r>
      <w:r w:rsidRPr="4CC67306" w:rsidR="00911559">
        <w:rPr>
          <w:rFonts w:eastAsiaTheme="minorEastAsia"/>
          <w:sz w:val="24"/>
          <w:szCs w:val="24"/>
        </w:rPr>
        <w:t xml:space="preserve">tant qu’elles conservent leur objet et que le risque est supporté par l’absorbante, elles ne sont pas imposables. Elles le deviendront éventuellement à leur reprise. Un suivi nécessite de savoir quel traitement fiscal elles ont subi d’où un </w:t>
      </w:r>
      <w:r w:rsidRPr="4CC67306" w:rsidR="00911559">
        <w:rPr>
          <w:rFonts w:eastAsiaTheme="minorEastAsia"/>
          <w:b/>
          <w:bCs/>
          <w:sz w:val="24"/>
          <w:szCs w:val="24"/>
        </w:rPr>
        <w:t>suivi historique des provisions.</w:t>
      </w:r>
    </w:p>
    <w:p w:rsidR="4CC67306" w:rsidP="0068085F" w:rsidRDefault="4CC67306" w14:paraId="71E95569" w14:textId="1F75AFBE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</w:p>
    <w:p w:rsidR="00CA458A" w:rsidP="0068085F" w:rsidRDefault="00CA458A" w14:paraId="65285588" w14:textId="15CE5A84">
      <w:pPr>
        <w:spacing w:after="0"/>
        <w:rPr>
          <w:rFonts w:eastAsiaTheme="minorEastAsia"/>
          <w:b/>
          <w:bCs/>
          <w:sz w:val="24"/>
          <w:szCs w:val="24"/>
          <w:u w:val="single"/>
        </w:rPr>
      </w:pPr>
    </w:p>
    <w:p w:rsidR="006B37F1" w:rsidRDefault="006B37F1" w14:paraId="57AF196D" w14:textId="77777777">
      <w:pPr>
        <w:rPr>
          <w:rFonts w:eastAsiaTheme="minorEastAsia"/>
          <w:b/>
          <w:bCs/>
          <w:sz w:val="24"/>
          <w:szCs w:val="24"/>
          <w:u w:val="single"/>
        </w:rPr>
      </w:pPr>
      <w:r>
        <w:rPr>
          <w:rFonts w:eastAsiaTheme="minorEastAsia"/>
          <w:b/>
          <w:bCs/>
          <w:sz w:val="24"/>
          <w:szCs w:val="24"/>
          <w:u w:val="single"/>
        </w:rPr>
        <w:br w:type="page"/>
      </w:r>
    </w:p>
    <w:p w:rsidR="00571D0A" w:rsidP="00737EDE" w:rsidRDefault="00571D0A" w14:paraId="6321BC07" w14:textId="253AB143">
      <w:pPr>
        <w:pStyle w:val="Paragraphedeliste"/>
        <w:numPr>
          <w:ilvl w:val="0"/>
          <w:numId w:val="21"/>
        </w:numPr>
        <w:jc w:val="both"/>
        <w:rPr>
          <w:rFonts w:eastAsiaTheme="minorEastAsia"/>
          <w:b/>
          <w:bCs/>
          <w:sz w:val="24"/>
          <w:szCs w:val="24"/>
        </w:rPr>
      </w:pPr>
      <w:r w:rsidRPr="4CC67306">
        <w:rPr>
          <w:rFonts w:eastAsiaTheme="minorEastAsia"/>
          <w:b/>
          <w:bCs/>
          <w:sz w:val="24"/>
          <w:szCs w:val="24"/>
          <w:u w:val="single"/>
        </w:rPr>
        <w:t>Réintégration des bénéfices en sursis d’imposition chez l’apporteuse</w:t>
      </w:r>
      <w:r w:rsidRPr="4CC67306" w:rsidR="00A01276">
        <w:rPr>
          <w:rFonts w:eastAsiaTheme="minorEastAsia"/>
          <w:b/>
          <w:bCs/>
          <w:sz w:val="24"/>
          <w:szCs w:val="24"/>
        </w:rPr>
        <w:t> :</w:t>
      </w:r>
      <w:r w:rsidRPr="4CC67306" w:rsidR="00B1350A">
        <w:rPr>
          <w:rFonts w:eastAsiaTheme="minorEastAsia"/>
          <w:b/>
          <w:bCs/>
          <w:sz w:val="24"/>
          <w:szCs w:val="24"/>
        </w:rPr>
        <w:t xml:space="preserve"> </w:t>
      </w:r>
    </w:p>
    <w:p w:rsidR="00DA6CED" w:rsidP="00AC06EA" w:rsidRDefault="00DA6CED" w14:paraId="296FEF7D" w14:textId="77777777">
      <w:pPr>
        <w:pStyle w:val="Paragraphedeliste"/>
        <w:spacing w:after="0"/>
        <w:ind w:left="0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="00DA6CED" w:rsidP="00BF6F76" w:rsidRDefault="00571D0A" w14:paraId="0232B1A8" w14:textId="77777777">
      <w:pPr>
        <w:pStyle w:val="Paragraphedeliste"/>
        <w:numPr>
          <w:ilvl w:val="0"/>
          <w:numId w:val="9"/>
        </w:numPr>
        <w:spacing w:after="0"/>
        <w:ind w:left="426" w:hanging="426"/>
        <w:jc w:val="both"/>
        <w:rPr>
          <w:rFonts w:eastAsiaTheme="minorEastAsia"/>
          <w:bCs/>
          <w:sz w:val="24"/>
          <w:szCs w:val="24"/>
        </w:rPr>
      </w:pPr>
      <w:r w:rsidRPr="0034531E">
        <w:rPr>
          <w:rFonts w:eastAsiaTheme="minorEastAsia"/>
          <w:b/>
          <w:bCs/>
          <w:sz w:val="24"/>
          <w:szCs w:val="24"/>
          <w:u w:val="single"/>
        </w:rPr>
        <w:t>Actifs amortissables</w:t>
      </w:r>
      <w:r w:rsidR="00A01276">
        <w:rPr>
          <w:rFonts w:eastAsiaTheme="minorEastAsia"/>
          <w:b/>
          <w:bCs/>
          <w:sz w:val="24"/>
          <w:szCs w:val="24"/>
          <w:u w:val="single"/>
        </w:rPr>
        <w:t> :</w:t>
      </w:r>
      <w:r w:rsidRPr="00DA6CED" w:rsidR="00DA6CED">
        <w:rPr>
          <w:rFonts w:eastAsiaTheme="minorEastAsia"/>
          <w:bCs/>
          <w:sz w:val="24"/>
          <w:szCs w:val="24"/>
        </w:rPr>
        <w:t xml:space="preserve"> </w:t>
      </w:r>
    </w:p>
    <w:p w:rsidR="0091427C" w:rsidP="00AC06EA" w:rsidRDefault="0091427C" w14:paraId="7194DBDC" w14:textId="77777777">
      <w:pPr>
        <w:pStyle w:val="Paragraphedeliste"/>
        <w:spacing w:after="0"/>
        <w:ind w:left="426"/>
        <w:jc w:val="both"/>
        <w:rPr>
          <w:rFonts w:eastAsiaTheme="minorEastAsia"/>
          <w:bCs/>
          <w:sz w:val="24"/>
          <w:szCs w:val="24"/>
        </w:rPr>
      </w:pPr>
    </w:p>
    <w:p w:rsidR="00A01276" w:rsidP="00AC06EA" w:rsidRDefault="00DA6CED" w14:paraId="7F73EF0B" w14:textId="77777777">
      <w:pPr>
        <w:pStyle w:val="Paragraphedeliste"/>
        <w:spacing w:after="0"/>
        <w:ind w:left="0"/>
        <w:jc w:val="both"/>
        <w:rPr>
          <w:rFonts w:eastAsiaTheme="minorEastAsia"/>
          <w:b/>
          <w:bCs/>
          <w:sz w:val="24"/>
          <w:szCs w:val="24"/>
        </w:rPr>
      </w:pPr>
      <w:r w:rsidRPr="00B1350A">
        <w:rPr>
          <w:rFonts w:eastAsiaTheme="minorEastAsia"/>
          <w:bCs/>
          <w:sz w:val="24"/>
          <w:szCs w:val="24"/>
        </w:rPr>
        <w:t>Les PV n’</w:t>
      </w:r>
      <w:r>
        <w:rPr>
          <w:rFonts w:eastAsiaTheme="minorEastAsia"/>
          <w:bCs/>
          <w:sz w:val="24"/>
          <w:szCs w:val="24"/>
        </w:rPr>
        <w:t>ont pas été taxées chez l’a</w:t>
      </w:r>
      <w:r w:rsidRPr="00B1350A">
        <w:rPr>
          <w:rFonts w:eastAsiaTheme="minorEastAsia"/>
          <w:bCs/>
          <w:sz w:val="24"/>
          <w:szCs w:val="24"/>
        </w:rPr>
        <w:t xml:space="preserve">pporteuse, </w:t>
      </w:r>
      <w:r w:rsidRPr="00571D0A">
        <w:rPr>
          <w:rFonts w:eastAsiaTheme="minorEastAsia"/>
          <w:b/>
          <w:bCs/>
          <w:sz w:val="24"/>
          <w:szCs w:val="24"/>
        </w:rPr>
        <w:t>elles doivent être prises</w:t>
      </w:r>
      <w:r w:rsidR="00F27510">
        <w:rPr>
          <w:rFonts w:eastAsiaTheme="minorEastAsia"/>
          <w:b/>
          <w:bCs/>
          <w:sz w:val="24"/>
          <w:szCs w:val="24"/>
        </w:rPr>
        <w:t xml:space="preserve"> en compte chez la bénéficiaire :</w:t>
      </w:r>
    </w:p>
    <w:p w:rsidR="00571D0A" w:rsidP="00AC06EA" w:rsidRDefault="00A01276" w14:paraId="6FAD9D8E" w14:textId="1560EA48">
      <w:pPr>
        <w:spacing w:after="0"/>
        <w:jc w:val="both"/>
        <w:rPr>
          <w:rFonts w:eastAsiaTheme="minorEastAsia"/>
          <w:bCs/>
          <w:sz w:val="24"/>
          <w:szCs w:val="24"/>
        </w:rPr>
      </w:pPr>
      <w:r w:rsidRPr="00543387">
        <w:rPr>
          <w:rFonts w:eastAsiaTheme="minorEastAsia"/>
          <w:b/>
          <w:bCs/>
          <w:sz w:val="24"/>
          <w:szCs w:val="24"/>
        </w:rPr>
        <w:t>-</w:t>
      </w:r>
      <w:r w:rsidRPr="00543387" w:rsidR="00571D0A">
        <w:rPr>
          <w:rFonts w:eastAsiaTheme="minorEastAsia"/>
          <w:b/>
          <w:bCs/>
          <w:sz w:val="24"/>
          <w:szCs w:val="24"/>
        </w:rPr>
        <w:t xml:space="preserve"> enregistrement aux</w:t>
      </w:r>
      <w:r w:rsidRPr="0034531E" w:rsidR="00571D0A">
        <w:rPr>
          <w:rFonts w:eastAsiaTheme="minorEastAsia"/>
          <w:bCs/>
          <w:sz w:val="24"/>
          <w:szCs w:val="24"/>
        </w:rPr>
        <w:t xml:space="preserve"> </w:t>
      </w:r>
      <w:r w:rsidRPr="0034531E" w:rsidR="00571D0A">
        <w:rPr>
          <w:rFonts w:eastAsiaTheme="minorEastAsia"/>
          <w:b/>
          <w:bCs/>
          <w:sz w:val="24"/>
          <w:szCs w:val="24"/>
          <w:u w:val="single"/>
        </w:rPr>
        <w:t>valeurs comptables</w:t>
      </w:r>
      <w:r w:rsidRPr="0034531E" w:rsidR="00571D0A">
        <w:rPr>
          <w:rFonts w:eastAsiaTheme="minorEastAsia"/>
          <w:b/>
          <w:bCs/>
          <w:sz w:val="24"/>
          <w:szCs w:val="24"/>
        </w:rPr>
        <w:t xml:space="preserve"> </w:t>
      </w:r>
      <w:r w:rsidRPr="00F12AAC" w:rsidR="00571D0A">
        <w:rPr>
          <w:rFonts w:eastAsiaTheme="minorEastAsia"/>
          <w:bCs/>
          <w:sz w:val="24"/>
          <w:szCs w:val="24"/>
        </w:rPr>
        <w:t>:</w:t>
      </w:r>
      <w:r w:rsidRPr="00F12AAC" w:rsidR="00F12AAC">
        <w:rPr>
          <w:rFonts w:eastAsiaTheme="minorEastAsia"/>
          <w:bCs/>
          <w:sz w:val="24"/>
          <w:szCs w:val="24"/>
        </w:rPr>
        <w:t xml:space="preserve"> </w:t>
      </w:r>
      <w:r w:rsidRPr="00066F97" w:rsidR="00571D0A">
        <w:rPr>
          <w:rFonts w:eastAsiaTheme="minorEastAsia"/>
          <w:b/>
          <w:bCs/>
          <w:sz w:val="24"/>
          <w:szCs w:val="24"/>
        </w:rPr>
        <w:t xml:space="preserve"> la PV sera calculée</w:t>
      </w:r>
      <w:r w:rsidR="00066F97">
        <w:rPr>
          <w:rFonts w:eastAsiaTheme="minorEastAsia"/>
          <w:b/>
          <w:bCs/>
          <w:sz w:val="24"/>
          <w:szCs w:val="24"/>
        </w:rPr>
        <w:t xml:space="preserve"> et taxée</w:t>
      </w:r>
      <w:r w:rsidRPr="00066F97" w:rsidR="00571D0A">
        <w:rPr>
          <w:rFonts w:eastAsiaTheme="minorEastAsia"/>
          <w:b/>
          <w:bCs/>
          <w:sz w:val="24"/>
          <w:szCs w:val="24"/>
        </w:rPr>
        <w:t xml:space="preserve"> par rapport à la VNC</w:t>
      </w:r>
      <w:r w:rsidRPr="0034531E" w:rsidR="00571D0A">
        <w:rPr>
          <w:rFonts w:eastAsiaTheme="minorEastAsia"/>
          <w:bCs/>
          <w:sz w:val="24"/>
          <w:szCs w:val="24"/>
        </w:rPr>
        <w:t xml:space="preserve"> (comme s’il n’y avait jamais eu d’opération de restructuration)</w:t>
      </w:r>
      <w:r w:rsidRPr="00066F97" w:rsidR="00066F97">
        <w:rPr>
          <w:rFonts w:eastAsiaTheme="minorEastAsia"/>
          <w:b/>
          <w:bCs/>
          <w:sz w:val="24"/>
          <w:szCs w:val="24"/>
        </w:rPr>
        <w:t xml:space="preserve"> </w:t>
      </w:r>
      <w:r w:rsidRPr="00664916" w:rsidR="00066F97">
        <w:rPr>
          <w:rFonts w:eastAsiaTheme="minorEastAsia"/>
          <w:b/>
          <w:bCs/>
          <w:sz w:val="24"/>
          <w:szCs w:val="24"/>
          <w:u w:val="single"/>
        </w:rPr>
        <w:t>au moment de la cession</w:t>
      </w:r>
      <w:r w:rsidR="00066F97">
        <w:rPr>
          <w:rFonts w:eastAsiaTheme="minorEastAsia"/>
          <w:b/>
          <w:bCs/>
          <w:sz w:val="24"/>
          <w:szCs w:val="24"/>
        </w:rPr>
        <w:t>.</w:t>
      </w:r>
    </w:p>
    <w:p w:rsidRPr="00A01276" w:rsidR="00571D0A" w:rsidP="00AC06EA" w:rsidRDefault="00571D0A" w14:paraId="7E4BC15F" w14:textId="1B1A295B">
      <w:pPr>
        <w:spacing w:after="0"/>
        <w:jc w:val="both"/>
        <w:rPr>
          <w:rFonts w:eastAsiaTheme="minorEastAsia"/>
          <w:bCs/>
          <w:sz w:val="24"/>
          <w:szCs w:val="24"/>
        </w:rPr>
      </w:pPr>
      <w:r w:rsidRPr="00A01276">
        <w:rPr>
          <w:rFonts w:eastAsiaTheme="minorEastAsia"/>
          <w:b/>
          <w:bCs/>
          <w:sz w:val="24"/>
          <w:szCs w:val="24"/>
        </w:rPr>
        <w:t xml:space="preserve"> </w:t>
      </w:r>
      <w:r w:rsidRPr="00C265DD">
        <w:rPr>
          <w:rFonts w:eastAsiaTheme="minorEastAsia"/>
          <w:b/>
          <w:bCs/>
          <w:sz w:val="24"/>
          <w:szCs w:val="24"/>
        </w:rPr>
        <w:t>-  enregistrement aux</w:t>
      </w:r>
      <w:r w:rsidRPr="00A01276">
        <w:rPr>
          <w:rFonts w:eastAsiaTheme="minorEastAsia"/>
          <w:bCs/>
          <w:sz w:val="24"/>
          <w:szCs w:val="24"/>
        </w:rPr>
        <w:t xml:space="preserve"> </w:t>
      </w:r>
      <w:r w:rsidRPr="00A01276">
        <w:rPr>
          <w:rFonts w:eastAsiaTheme="minorEastAsia"/>
          <w:b/>
          <w:bCs/>
          <w:sz w:val="24"/>
          <w:szCs w:val="24"/>
          <w:u w:val="single"/>
        </w:rPr>
        <w:t>valeurs réelles</w:t>
      </w:r>
      <w:r w:rsidRPr="00A01276">
        <w:rPr>
          <w:rFonts w:eastAsiaTheme="minorEastAsia"/>
          <w:b/>
          <w:bCs/>
          <w:sz w:val="24"/>
          <w:szCs w:val="24"/>
        </w:rPr>
        <w:t xml:space="preserve"> </w:t>
      </w:r>
      <w:r w:rsidRPr="00A01276">
        <w:rPr>
          <w:rFonts w:eastAsiaTheme="minorEastAsia"/>
          <w:bCs/>
          <w:sz w:val="24"/>
          <w:szCs w:val="24"/>
        </w:rPr>
        <w:t xml:space="preserve">: </w:t>
      </w:r>
      <w:r w:rsidRPr="00664916" w:rsidR="00066F97">
        <w:rPr>
          <w:rFonts w:eastAsiaTheme="minorEastAsia"/>
          <w:b/>
          <w:bCs/>
          <w:sz w:val="24"/>
          <w:szCs w:val="24"/>
          <w:u w:val="single"/>
        </w:rPr>
        <w:t>Imposition</w:t>
      </w:r>
      <w:r w:rsidRPr="00664916" w:rsidR="00066F97">
        <w:rPr>
          <w:rFonts w:eastAsiaTheme="minorEastAsia"/>
          <w:bCs/>
          <w:sz w:val="24"/>
          <w:szCs w:val="24"/>
          <w:u w:val="single"/>
        </w:rPr>
        <w:t xml:space="preserve"> </w:t>
      </w:r>
      <w:r w:rsidRPr="00664916" w:rsidR="00066F97">
        <w:rPr>
          <w:rFonts w:eastAsiaTheme="minorEastAsia"/>
          <w:b/>
          <w:bCs/>
          <w:sz w:val="24"/>
          <w:szCs w:val="24"/>
          <w:u w:val="single"/>
        </w:rPr>
        <w:t xml:space="preserve">avec étalement </w:t>
      </w:r>
      <w:r w:rsidRPr="00664916">
        <w:rPr>
          <w:rFonts w:eastAsiaTheme="minorEastAsia"/>
          <w:b/>
          <w:bCs/>
          <w:sz w:val="24"/>
          <w:szCs w:val="24"/>
          <w:u w:val="single"/>
        </w:rPr>
        <w:t>possible</w:t>
      </w:r>
      <w:r w:rsidRPr="00A01276">
        <w:rPr>
          <w:rFonts w:eastAsiaTheme="minorEastAsia"/>
          <w:bCs/>
          <w:sz w:val="24"/>
          <w:szCs w:val="24"/>
        </w:rPr>
        <w:t xml:space="preserve"> des PV nettes (</w:t>
      </w:r>
      <w:r w:rsidRPr="00A01276">
        <w:rPr>
          <w:rFonts w:eastAsiaTheme="minorEastAsia"/>
          <w:bCs/>
          <w:sz w:val="24"/>
          <w:szCs w:val="24"/>
          <w:u w:val="single"/>
        </w:rPr>
        <w:t>toujours CT</w:t>
      </w:r>
      <w:r w:rsidRPr="00A01276">
        <w:rPr>
          <w:rFonts w:eastAsiaTheme="minorEastAsia"/>
          <w:bCs/>
          <w:sz w:val="24"/>
          <w:szCs w:val="24"/>
        </w:rPr>
        <w:t xml:space="preserve">) d’apports </w:t>
      </w:r>
      <w:r w:rsidRPr="00066F97">
        <w:rPr>
          <w:rFonts w:eastAsiaTheme="minorEastAsia"/>
          <w:b/>
          <w:bCs/>
          <w:sz w:val="24"/>
          <w:szCs w:val="24"/>
        </w:rPr>
        <w:t>sur 5 ans</w:t>
      </w:r>
      <w:r w:rsidRPr="00A01276">
        <w:rPr>
          <w:rFonts w:eastAsiaTheme="minorEastAsia"/>
          <w:bCs/>
          <w:sz w:val="24"/>
          <w:szCs w:val="24"/>
        </w:rPr>
        <w:t xml:space="preserve"> </w:t>
      </w:r>
      <w:r w:rsidR="00DA6CED">
        <w:rPr>
          <w:rFonts w:eastAsiaTheme="minorEastAsia"/>
          <w:bCs/>
          <w:sz w:val="24"/>
          <w:szCs w:val="24"/>
        </w:rPr>
        <w:t xml:space="preserve">sur les biens meubles </w:t>
      </w:r>
      <w:r w:rsidRPr="00066F97" w:rsidR="00DA6CED">
        <w:rPr>
          <w:rFonts w:eastAsiaTheme="minorEastAsia"/>
          <w:b/>
          <w:bCs/>
          <w:sz w:val="24"/>
          <w:szCs w:val="24"/>
        </w:rPr>
        <w:t>et</w:t>
      </w:r>
      <w:r w:rsidRPr="00066F97">
        <w:rPr>
          <w:rFonts w:eastAsiaTheme="minorEastAsia"/>
          <w:b/>
          <w:bCs/>
          <w:sz w:val="24"/>
          <w:szCs w:val="24"/>
        </w:rPr>
        <w:t xml:space="preserve"> 15 ans</w:t>
      </w:r>
      <w:r w:rsidRPr="00A01276">
        <w:rPr>
          <w:rFonts w:eastAsiaTheme="minorEastAsia"/>
          <w:bCs/>
          <w:sz w:val="24"/>
          <w:szCs w:val="24"/>
        </w:rPr>
        <w:t xml:space="preserve"> pour les </w:t>
      </w:r>
      <w:r w:rsidR="00DA6CED">
        <w:rPr>
          <w:rFonts w:eastAsiaTheme="minorEastAsia"/>
          <w:bCs/>
          <w:sz w:val="24"/>
          <w:szCs w:val="24"/>
        </w:rPr>
        <w:t>immeubles</w:t>
      </w:r>
      <w:r w:rsidR="00A01276">
        <w:rPr>
          <w:rFonts w:eastAsiaTheme="minorEastAsia"/>
          <w:bCs/>
          <w:sz w:val="24"/>
          <w:szCs w:val="24"/>
        </w:rPr>
        <w:t> :</w:t>
      </w:r>
      <w:r w:rsidR="00066F97">
        <w:rPr>
          <w:rFonts w:eastAsiaTheme="minorEastAsia"/>
          <w:bCs/>
          <w:sz w:val="24"/>
          <w:szCs w:val="24"/>
        </w:rPr>
        <w:t xml:space="preserve"> réintégration extra-comptable :</w:t>
      </w:r>
    </w:p>
    <w:p w:rsidRPr="00A01276" w:rsidR="00571D0A" w:rsidP="00BF6F76" w:rsidRDefault="00A01276" w14:paraId="20E4C75E" w14:textId="77777777">
      <w:pPr>
        <w:pStyle w:val="Paragraphedeliste"/>
        <w:numPr>
          <w:ilvl w:val="0"/>
          <w:numId w:val="4"/>
        </w:numPr>
        <w:spacing w:after="0"/>
        <w:ind w:left="284" w:hanging="142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</w:t>
      </w:r>
      <w:r w:rsidRPr="00A01276" w:rsidR="00571D0A">
        <w:rPr>
          <w:rFonts w:eastAsiaTheme="minorEastAsia"/>
          <w:bCs/>
          <w:sz w:val="24"/>
          <w:szCs w:val="24"/>
        </w:rPr>
        <w:t>a réintégration sur 15 ans des constructions concerne la structure et tous les composants</w:t>
      </w:r>
      <w:r>
        <w:rPr>
          <w:rFonts w:eastAsiaTheme="minorEastAsia"/>
          <w:bCs/>
          <w:sz w:val="24"/>
          <w:szCs w:val="24"/>
        </w:rPr>
        <w:t>,</w:t>
      </w:r>
    </w:p>
    <w:p w:rsidRPr="00A01276" w:rsidR="00571D0A" w:rsidP="00BF6F76" w:rsidRDefault="00A01276" w14:paraId="1C59362A" w14:textId="77777777">
      <w:pPr>
        <w:pStyle w:val="Paragraphedeliste"/>
        <w:numPr>
          <w:ilvl w:val="0"/>
          <w:numId w:val="4"/>
        </w:numPr>
        <w:spacing w:after="0"/>
        <w:ind w:left="284" w:hanging="142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</w:t>
      </w:r>
      <w:r w:rsidRPr="00A01276" w:rsidR="00571D0A">
        <w:rPr>
          <w:rFonts w:eastAsiaTheme="minorEastAsia"/>
          <w:bCs/>
          <w:sz w:val="24"/>
          <w:szCs w:val="24"/>
        </w:rPr>
        <w:t>a mise au rebut d’un composant n’entraîne pas de réintégration anticipée de la PV d’apport</w:t>
      </w:r>
      <w:r>
        <w:rPr>
          <w:rFonts w:eastAsiaTheme="minorEastAsia"/>
          <w:bCs/>
          <w:sz w:val="24"/>
          <w:szCs w:val="24"/>
        </w:rPr>
        <w:t>.</w:t>
      </w:r>
    </w:p>
    <w:p w:rsidRPr="00543387" w:rsidR="00571D0A" w:rsidP="00C265DD" w:rsidRDefault="00C265DD" w14:paraId="1AC2D393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i/>
          <w:iCs/>
          <w:sz w:val="24"/>
          <w:szCs w:val="24"/>
        </w:rPr>
        <w:t>Comptablement,</w:t>
      </w:r>
      <w:r w:rsidRPr="00543387" w:rsidR="00571D0A">
        <w:rPr>
          <w:rFonts w:eastAsiaTheme="minorEastAsia"/>
          <w:bCs/>
          <w:i/>
          <w:iCs/>
          <w:sz w:val="24"/>
          <w:szCs w:val="24"/>
        </w:rPr>
        <w:t xml:space="preserve"> l’étalement </w:t>
      </w:r>
      <w:r>
        <w:rPr>
          <w:rFonts w:eastAsiaTheme="minorEastAsia"/>
          <w:bCs/>
          <w:i/>
          <w:iCs/>
          <w:sz w:val="24"/>
          <w:szCs w:val="24"/>
        </w:rPr>
        <w:t xml:space="preserve">d’imposition </w:t>
      </w:r>
      <w:r w:rsidRPr="00543387" w:rsidR="00571D0A">
        <w:rPr>
          <w:rFonts w:eastAsiaTheme="minorEastAsia"/>
          <w:bCs/>
          <w:i/>
          <w:iCs/>
          <w:sz w:val="24"/>
          <w:szCs w:val="24"/>
        </w:rPr>
        <w:t>implique la constitution d’une provision pour impôt (non déductible fiscalement)</w:t>
      </w:r>
      <w:r w:rsidR="00543387">
        <w:rPr>
          <w:rFonts w:eastAsiaTheme="minorEastAsia"/>
          <w:bCs/>
          <w:i/>
          <w:iCs/>
          <w:sz w:val="24"/>
          <w:szCs w:val="24"/>
        </w:rPr>
        <w:t>.</w:t>
      </w:r>
    </w:p>
    <w:p w:rsidRPr="00C265DD" w:rsidR="00571D0A" w:rsidP="00C265DD" w:rsidRDefault="00571D0A" w14:paraId="262DC186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 w:rsidRPr="00543387">
        <w:rPr>
          <w:rFonts w:eastAsiaTheme="minorEastAsia"/>
          <w:bCs/>
          <w:sz w:val="24"/>
          <w:szCs w:val="24"/>
        </w:rPr>
        <w:t>Si cession des biens amortissables reçus</w:t>
      </w:r>
      <w:r w:rsidRPr="00543387" w:rsidR="00543387">
        <w:rPr>
          <w:rFonts w:eastAsiaTheme="minorEastAsia"/>
          <w:bCs/>
          <w:sz w:val="24"/>
          <w:szCs w:val="24"/>
        </w:rPr>
        <w:t xml:space="preserve">, il y a </w:t>
      </w:r>
      <w:r w:rsidR="00C265DD">
        <w:rPr>
          <w:rFonts w:eastAsiaTheme="minorEastAsia"/>
          <w:bCs/>
          <w:sz w:val="24"/>
          <w:szCs w:val="24"/>
        </w:rPr>
        <w:t>i</w:t>
      </w:r>
      <w:r w:rsidRPr="00543387">
        <w:rPr>
          <w:rFonts w:eastAsiaTheme="minorEastAsia"/>
          <w:bCs/>
          <w:sz w:val="24"/>
          <w:szCs w:val="24"/>
        </w:rPr>
        <w:t xml:space="preserve">mposition immédiate de la fraction de la PV </w:t>
      </w:r>
      <w:r w:rsidR="00C265DD">
        <w:rPr>
          <w:rFonts w:eastAsiaTheme="minorEastAsia"/>
          <w:bCs/>
          <w:sz w:val="24"/>
          <w:szCs w:val="24"/>
        </w:rPr>
        <w:t xml:space="preserve">d’apport </w:t>
      </w:r>
      <w:r w:rsidRPr="00543387">
        <w:rPr>
          <w:rFonts w:eastAsiaTheme="minorEastAsia"/>
          <w:bCs/>
          <w:sz w:val="24"/>
          <w:szCs w:val="24"/>
        </w:rPr>
        <w:t>afférente non encore réintégrée</w:t>
      </w:r>
      <w:r w:rsidR="00543387">
        <w:rPr>
          <w:rFonts w:eastAsiaTheme="minorEastAsia"/>
          <w:bCs/>
          <w:sz w:val="24"/>
          <w:szCs w:val="24"/>
        </w:rPr>
        <w:t>. Le calc</w:t>
      </w:r>
      <w:r w:rsidRPr="00543387">
        <w:rPr>
          <w:rFonts w:eastAsiaTheme="minorEastAsia"/>
          <w:bCs/>
          <w:sz w:val="24"/>
          <w:szCs w:val="24"/>
        </w:rPr>
        <w:t xml:space="preserve">ul de la PV </w:t>
      </w:r>
      <w:r w:rsidR="00C265DD">
        <w:rPr>
          <w:rFonts w:eastAsiaTheme="minorEastAsia"/>
          <w:bCs/>
          <w:sz w:val="24"/>
          <w:szCs w:val="24"/>
        </w:rPr>
        <w:t xml:space="preserve">de cession </w:t>
      </w:r>
      <w:r w:rsidRPr="00543387">
        <w:rPr>
          <w:rFonts w:eastAsiaTheme="minorEastAsia"/>
          <w:bCs/>
          <w:sz w:val="24"/>
          <w:szCs w:val="24"/>
        </w:rPr>
        <w:t>s</w:t>
      </w:r>
      <w:r w:rsidR="00543387">
        <w:rPr>
          <w:rFonts w:eastAsiaTheme="minorEastAsia"/>
          <w:bCs/>
          <w:sz w:val="24"/>
          <w:szCs w:val="24"/>
        </w:rPr>
        <w:t xml:space="preserve">’effectue </w:t>
      </w:r>
      <w:r w:rsidR="00C265DD">
        <w:rPr>
          <w:rFonts w:eastAsiaTheme="minorEastAsia"/>
          <w:bCs/>
          <w:sz w:val="24"/>
          <w:szCs w:val="24"/>
        </w:rPr>
        <w:t xml:space="preserve">alors </w:t>
      </w:r>
      <w:r w:rsidR="00543387">
        <w:rPr>
          <w:rFonts w:eastAsiaTheme="minorEastAsia"/>
          <w:bCs/>
          <w:sz w:val="24"/>
          <w:szCs w:val="24"/>
        </w:rPr>
        <w:t>s</w:t>
      </w:r>
      <w:r w:rsidRPr="00543387">
        <w:rPr>
          <w:rFonts w:eastAsiaTheme="minorEastAsia"/>
          <w:bCs/>
          <w:sz w:val="24"/>
          <w:szCs w:val="24"/>
        </w:rPr>
        <w:t xml:space="preserve">ur la </w:t>
      </w:r>
      <w:r w:rsidRPr="00C265DD">
        <w:rPr>
          <w:rFonts w:eastAsiaTheme="minorEastAsia"/>
          <w:bCs/>
          <w:sz w:val="24"/>
          <w:szCs w:val="24"/>
        </w:rPr>
        <w:t>valeur d’apport nette des amortissements pratiqués depuis la fusion</w:t>
      </w:r>
      <w:r w:rsidRPr="00C265DD" w:rsidR="00543387">
        <w:rPr>
          <w:rFonts w:eastAsiaTheme="minorEastAsia"/>
          <w:bCs/>
          <w:sz w:val="24"/>
          <w:szCs w:val="24"/>
        </w:rPr>
        <w:t>.</w:t>
      </w:r>
    </w:p>
    <w:p w:rsidR="004443AD" w:rsidP="00AC06EA" w:rsidRDefault="004443AD" w14:paraId="1231BE67" w14:textId="77777777">
      <w:pPr>
        <w:jc w:val="both"/>
        <w:rPr>
          <w:rFonts w:eastAsiaTheme="minorEastAsia"/>
          <w:bCs/>
          <w:sz w:val="24"/>
          <w:szCs w:val="24"/>
        </w:rPr>
      </w:pPr>
    </w:p>
    <w:p w:rsidRPr="008B421B" w:rsidR="004B2784" w:rsidP="00CA5A7B" w:rsidRDefault="004B2784" w14:paraId="243B7449" w14:textId="77777777">
      <w:pPr>
        <w:spacing w:after="0"/>
        <w:jc w:val="both"/>
        <w:rPr>
          <w:rFonts w:eastAsiaTheme="minorEastAsia"/>
          <w:b/>
          <w:bCs/>
          <w:i/>
          <w:sz w:val="24"/>
          <w:szCs w:val="24"/>
        </w:rPr>
      </w:pPr>
      <w:r w:rsidRPr="008B421B">
        <w:rPr>
          <w:rFonts w:eastAsiaTheme="minorEastAsia"/>
          <w:b/>
          <w:bCs/>
          <w:i/>
          <w:sz w:val="24"/>
          <w:szCs w:val="24"/>
          <w:u w:val="single"/>
        </w:rPr>
        <w:t>Exemple :</w:t>
      </w:r>
      <w:r w:rsidRPr="008B421B">
        <w:rPr>
          <w:rFonts w:eastAsiaTheme="minorEastAsia"/>
          <w:b/>
          <w:bCs/>
          <w:i/>
          <w:sz w:val="24"/>
          <w:szCs w:val="24"/>
        </w:rPr>
        <w:t xml:space="preserve"> Une société A est absorbée début N par B. Il est appliqué le régime de faveur, et l’enregistrement s’effectue aux valeurs réelles.</w:t>
      </w:r>
      <w:r w:rsidRPr="008B421B">
        <w:rPr>
          <w:rFonts w:eastAsiaTheme="minorEastAsia"/>
          <w:b/>
          <w:bCs/>
          <w:i/>
          <w:sz w:val="24"/>
          <w:szCs w:val="24"/>
        </w:rPr>
        <w:tab/>
      </w:r>
    </w:p>
    <w:p w:rsidR="004B2784" w:rsidP="00CA5A7B" w:rsidRDefault="004B2784" w14:paraId="5310B0EA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 w:rsidRPr="004B2784">
        <w:rPr>
          <w:rFonts w:eastAsiaTheme="minorEastAsia"/>
          <w:b/>
          <w:bCs/>
          <w:sz w:val="24"/>
          <w:szCs w:val="24"/>
        </w:rPr>
        <w:t>Les PV</w:t>
      </w:r>
      <w:r w:rsidR="00472FF8">
        <w:rPr>
          <w:rFonts w:eastAsiaTheme="minorEastAsia"/>
          <w:b/>
          <w:bCs/>
          <w:sz w:val="24"/>
          <w:szCs w:val="24"/>
        </w:rPr>
        <w:t xml:space="preserve"> sur constructions s'élèvent à</w:t>
      </w:r>
      <w:r w:rsidR="008B421B">
        <w:rPr>
          <w:rFonts w:eastAsiaTheme="minorEastAsia"/>
          <w:b/>
          <w:bCs/>
          <w:sz w:val="24"/>
          <w:szCs w:val="24"/>
        </w:rPr>
        <w:t xml:space="preserve"> 1 500 000 € </w:t>
      </w:r>
      <w:r w:rsidR="008B421B">
        <w:rPr>
          <w:rFonts w:eastAsiaTheme="minorEastAsia"/>
          <w:b/>
          <w:bCs/>
          <w:sz w:val="24"/>
          <w:szCs w:val="24"/>
        </w:rPr>
        <w:tab/>
      </w:r>
    </w:p>
    <w:p w:rsidR="00C265DD" w:rsidP="00965E0E" w:rsidRDefault="004B2784" w14:paraId="3864E6E1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Quelle est l’</w:t>
      </w:r>
      <w:r w:rsidRPr="004B2784">
        <w:rPr>
          <w:rFonts w:eastAsiaTheme="minorEastAsia"/>
          <w:b/>
          <w:bCs/>
          <w:sz w:val="24"/>
          <w:szCs w:val="24"/>
        </w:rPr>
        <w:t>imposition</w:t>
      </w:r>
      <w:r>
        <w:rPr>
          <w:rFonts w:eastAsiaTheme="minorEastAsia"/>
          <w:b/>
          <w:bCs/>
          <w:sz w:val="24"/>
          <w:szCs w:val="24"/>
        </w:rPr>
        <w:t xml:space="preserve"> </w:t>
      </w:r>
      <w:r w:rsidRPr="004B2784">
        <w:rPr>
          <w:rFonts w:eastAsiaTheme="minorEastAsia"/>
          <w:b/>
          <w:bCs/>
          <w:sz w:val="24"/>
          <w:szCs w:val="24"/>
        </w:rPr>
        <w:t>de la PV ? Quels retraitements sont effectués</w:t>
      </w:r>
      <w:r>
        <w:rPr>
          <w:rFonts w:eastAsiaTheme="minorEastAsia"/>
          <w:b/>
          <w:bCs/>
          <w:sz w:val="24"/>
          <w:szCs w:val="24"/>
        </w:rPr>
        <w:t> ?</w:t>
      </w:r>
      <w:r w:rsidRPr="004B2784">
        <w:rPr>
          <w:rFonts w:eastAsiaTheme="minorEastAsia"/>
          <w:b/>
          <w:bCs/>
          <w:sz w:val="24"/>
          <w:szCs w:val="24"/>
        </w:rPr>
        <w:tab/>
      </w:r>
      <w:r w:rsidRPr="004B2784">
        <w:rPr>
          <w:rFonts w:eastAsiaTheme="minorEastAsia"/>
          <w:b/>
          <w:bCs/>
          <w:sz w:val="24"/>
          <w:szCs w:val="24"/>
        </w:rPr>
        <w:tab/>
      </w:r>
      <w:r w:rsidRPr="004B2784">
        <w:rPr>
          <w:rFonts w:eastAsiaTheme="minorEastAsia"/>
          <w:b/>
          <w:bCs/>
          <w:sz w:val="24"/>
          <w:szCs w:val="24"/>
        </w:rPr>
        <w:tab/>
      </w:r>
      <w:r w:rsidRPr="004B2784">
        <w:rPr>
          <w:rFonts w:eastAsiaTheme="minorEastAsia"/>
          <w:b/>
          <w:bCs/>
          <w:sz w:val="24"/>
          <w:szCs w:val="24"/>
        </w:rPr>
        <w:tab/>
      </w:r>
    </w:p>
    <w:p w:rsidR="00965E0E" w:rsidP="00965E0E" w:rsidRDefault="00965E0E" w14:paraId="36FEB5B0" w14:textId="77777777">
      <w:pPr>
        <w:jc w:val="both"/>
        <w:rPr>
          <w:rFonts w:eastAsiaTheme="minorEastAsia"/>
          <w:bCs/>
          <w:sz w:val="24"/>
          <w:szCs w:val="24"/>
        </w:rPr>
      </w:pPr>
    </w:p>
    <w:p w:rsidR="00965E0E" w:rsidP="00965E0E" w:rsidRDefault="00965E0E" w14:paraId="30D7AA69" w14:textId="77777777">
      <w:pPr>
        <w:jc w:val="both"/>
        <w:rPr>
          <w:rFonts w:eastAsiaTheme="minorEastAsia"/>
          <w:bCs/>
          <w:sz w:val="24"/>
          <w:szCs w:val="24"/>
        </w:rPr>
      </w:pPr>
    </w:p>
    <w:p w:rsidR="00965E0E" w:rsidP="00965E0E" w:rsidRDefault="00965E0E" w14:paraId="34FF1C98" w14:textId="080007C3">
      <w:pPr>
        <w:jc w:val="both"/>
        <w:rPr>
          <w:rFonts w:eastAsiaTheme="minorEastAsia"/>
          <w:bCs/>
          <w:sz w:val="24"/>
          <w:szCs w:val="24"/>
        </w:rPr>
      </w:pPr>
    </w:p>
    <w:p w:rsidR="009052E6" w:rsidP="00965E0E" w:rsidRDefault="009052E6" w14:paraId="0436869B" w14:textId="77777777">
      <w:pPr>
        <w:jc w:val="both"/>
        <w:rPr>
          <w:rFonts w:eastAsiaTheme="minorEastAsia"/>
          <w:bCs/>
          <w:sz w:val="24"/>
          <w:szCs w:val="24"/>
        </w:rPr>
      </w:pPr>
    </w:p>
    <w:p w:rsidR="00965E0E" w:rsidP="00965E0E" w:rsidRDefault="00965E0E" w14:paraId="6D072C0D" w14:textId="77777777">
      <w:pPr>
        <w:jc w:val="both"/>
        <w:rPr>
          <w:rFonts w:eastAsiaTheme="minorEastAsia"/>
          <w:bCs/>
          <w:sz w:val="24"/>
          <w:szCs w:val="24"/>
        </w:rPr>
      </w:pPr>
    </w:p>
    <w:p w:rsidR="00965E0E" w:rsidP="00965E0E" w:rsidRDefault="00965E0E" w14:paraId="48A21919" w14:textId="77777777">
      <w:pPr>
        <w:jc w:val="both"/>
        <w:rPr>
          <w:rFonts w:eastAsiaTheme="minorEastAsia"/>
          <w:b/>
          <w:bCs/>
          <w:sz w:val="24"/>
          <w:szCs w:val="24"/>
        </w:rPr>
      </w:pPr>
    </w:p>
    <w:p w:rsidR="0068085F" w:rsidP="00472FF8" w:rsidRDefault="0068085F" w14:paraId="2EA65C9A" w14:textId="4CE10662">
      <w:pPr>
        <w:spacing w:after="0"/>
        <w:ind w:left="708" w:hanging="708"/>
        <w:jc w:val="both"/>
        <w:rPr>
          <w:rFonts w:eastAsiaTheme="minorEastAsia"/>
          <w:bCs/>
          <w:sz w:val="24"/>
          <w:szCs w:val="24"/>
        </w:rPr>
      </w:pPr>
    </w:p>
    <w:p w:rsidR="00F12AAC" w:rsidP="00472FF8" w:rsidRDefault="00F12AAC" w14:paraId="6FBEC9B8" w14:textId="0064F4F5">
      <w:pPr>
        <w:spacing w:after="0"/>
        <w:ind w:left="708" w:hanging="708"/>
        <w:jc w:val="both"/>
        <w:rPr>
          <w:rFonts w:eastAsiaTheme="minorEastAsia"/>
          <w:bCs/>
          <w:sz w:val="24"/>
          <w:szCs w:val="24"/>
        </w:rPr>
      </w:pPr>
    </w:p>
    <w:p w:rsidR="00F12AAC" w:rsidP="00472FF8" w:rsidRDefault="00F12AAC" w14:paraId="3C160EB4" w14:textId="12CC34A4">
      <w:pPr>
        <w:spacing w:after="0"/>
        <w:ind w:left="708" w:hanging="708"/>
        <w:jc w:val="both"/>
        <w:rPr>
          <w:rFonts w:eastAsiaTheme="minorEastAsia"/>
          <w:bCs/>
          <w:sz w:val="24"/>
          <w:szCs w:val="24"/>
        </w:rPr>
      </w:pPr>
    </w:p>
    <w:p w:rsidR="00F12AAC" w:rsidP="00472FF8" w:rsidRDefault="00F12AAC" w14:paraId="3F0C3DF0" w14:textId="5C20DC9F">
      <w:pPr>
        <w:spacing w:after="0"/>
        <w:ind w:left="708" w:hanging="708"/>
        <w:jc w:val="both"/>
        <w:rPr>
          <w:rFonts w:eastAsiaTheme="minorEastAsia"/>
          <w:bCs/>
          <w:sz w:val="24"/>
          <w:szCs w:val="24"/>
        </w:rPr>
      </w:pPr>
    </w:p>
    <w:p w:rsidR="006B37F1" w:rsidRDefault="006B37F1" w14:paraId="0FD200A7" w14:textId="77777777">
      <w:pPr>
        <w:rPr>
          <w:rFonts w:eastAsiaTheme="minorEastAsia"/>
          <w:b/>
          <w:bCs/>
          <w:sz w:val="24"/>
          <w:szCs w:val="24"/>
          <w:u w:val="single"/>
        </w:rPr>
      </w:pPr>
      <w:r>
        <w:rPr>
          <w:rFonts w:eastAsiaTheme="minorEastAsia"/>
          <w:b/>
          <w:bCs/>
          <w:sz w:val="24"/>
          <w:szCs w:val="24"/>
          <w:u w:val="single"/>
        </w:rPr>
        <w:br w:type="page"/>
      </w:r>
    </w:p>
    <w:p w:rsidRPr="0091427C" w:rsidR="0091427C" w:rsidP="00BF6F76" w:rsidRDefault="00571D0A" w14:paraId="4E913C5B" w14:textId="736F4C60">
      <w:pPr>
        <w:numPr>
          <w:ilvl w:val="1"/>
          <w:numId w:val="7"/>
        </w:numPr>
        <w:tabs>
          <w:tab w:val="clear" w:pos="1440"/>
        </w:tabs>
        <w:spacing w:after="0" w:line="480" w:lineRule="auto"/>
        <w:ind w:left="425" w:hanging="425"/>
        <w:jc w:val="both"/>
        <w:rPr>
          <w:rFonts w:eastAsiaTheme="minorEastAsia"/>
          <w:bCs/>
          <w:sz w:val="24"/>
          <w:szCs w:val="24"/>
        </w:rPr>
      </w:pPr>
      <w:r w:rsidRPr="0091427C">
        <w:rPr>
          <w:rFonts w:eastAsiaTheme="minorEastAsia"/>
          <w:b/>
          <w:bCs/>
          <w:sz w:val="24"/>
          <w:szCs w:val="24"/>
          <w:u w:val="single"/>
        </w:rPr>
        <w:t xml:space="preserve">Actifs non amortissables, titres et VMP </w:t>
      </w:r>
      <w:r w:rsidRPr="0091427C">
        <w:rPr>
          <w:rFonts w:eastAsiaTheme="minorEastAsia"/>
          <w:bCs/>
          <w:sz w:val="24"/>
          <w:szCs w:val="24"/>
        </w:rPr>
        <w:t xml:space="preserve">: </w:t>
      </w:r>
    </w:p>
    <w:p w:rsidRPr="00F04121" w:rsidR="00543387" w:rsidP="00AC06EA" w:rsidRDefault="00571D0A" w14:paraId="04613499" w14:textId="77777777">
      <w:pPr>
        <w:jc w:val="both"/>
        <w:rPr>
          <w:rFonts w:eastAsiaTheme="minorEastAsia"/>
          <w:b/>
          <w:bCs/>
          <w:sz w:val="24"/>
          <w:szCs w:val="24"/>
        </w:rPr>
      </w:pPr>
      <w:r w:rsidRPr="00F04121">
        <w:rPr>
          <w:rFonts w:eastAsiaTheme="minorEastAsia"/>
          <w:b/>
          <w:bCs/>
          <w:sz w:val="24"/>
          <w:szCs w:val="24"/>
        </w:rPr>
        <w:t>Ex</w:t>
      </w:r>
      <w:r w:rsidRPr="00F04121" w:rsidR="00543387">
        <w:rPr>
          <w:rFonts w:eastAsiaTheme="minorEastAsia"/>
          <w:b/>
          <w:bCs/>
          <w:sz w:val="24"/>
          <w:szCs w:val="24"/>
        </w:rPr>
        <w:t>onération de la plus-value</w:t>
      </w:r>
      <w:r w:rsidR="00543387">
        <w:rPr>
          <w:rFonts w:eastAsiaTheme="minorEastAsia"/>
          <w:bCs/>
          <w:sz w:val="24"/>
          <w:szCs w:val="24"/>
        </w:rPr>
        <w:t xml:space="preserve"> </w:t>
      </w:r>
      <w:r w:rsidRPr="00F04121" w:rsidR="00543387">
        <w:rPr>
          <w:rFonts w:eastAsiaTheme="minorEastAsia"/>
          <w:bCs/>
          <w:sz w:val="24"/>
          <w:szCs w:val="24"/>
        </w:rPr>
        <w:t xml:space="preserve">mais </w:t>
      </w:r>
      <w:r w:rsidRPr="00F04121">
        <w:rPr>
          <w:rFonts w:eastAsiaTheme="minorEastAsia"/>
          <w:bCs/>
          <w:sz w:val="24"/>
          <w:szCs w:val="24"/>
        </w:rPr>
        <w:t>lors de leur cession ultérieure, calcul de la PV sur la valeur d’origine des bien</w:t>
      </w:r>
      <w:r w:rsidRPr="00543387">
        <w:rPr>
          <w:rFonts w:eastAsiaTheme="minorEastAsia"/>
          <w:bCs/>
          <w:sz w:val="24"/>
          <w:szCs w:val="24"/>
        </w:rPr>
        <w:t xml:space="preserve">s pour l’apporteuse (et non sur la valeur d’apport) : </w:t>
      </w:r>
      <w:r w:rsidRPr="00F04121">
        <w:rPr>
          <w:rFonts w:eastAsiaTheme="minorEastAsia"/>
          <w:b/>
          <w:bCs/>
          <w:sz w:val="24"/>
          <w:szCs w:val="24"/>
        </w:rPr>
        <w:t>l’imposition a lieu seulement à la cession des biens</w:t>
      </w:r>
      <w:r w:rsidRPr="00F04121" w:rsidR="00543387">
        <w:rPr>
          <w:rFonts w:eastAsiaTheme="minorEastAsia"/>
          <w:b/>
          <w:bCs/>
          <w:sz w:val="24"/>
          <w:szCs w:val="24"/>
        </w:rPr>
        <w:t>.</w:t>
      </w:r>
    </w:p>
    <w:p w:rsidRPr="00543387" w:rsidR="00571D0A" w:rsidP="00AC06EA" w:rsidRDefault="00543387" w14:paraId="691E3D6C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E</w:t>
      </w:r>
      <w:r w:rsidRPr="00543387" w:rsidR="00571D0A">
        <w:rPr>
          <w:rFonts w:eastAsiaTheme="minorEastAsia"/>
          <w:bCs/>
          <w:sz w:val="24"/>
          <w:szCs w:val="24"/>
        </w:rPr>
        <w:t>n cas de dépréciation suite à la fusion, les dotations déductibles sont calculées en référence à la valeur fiscale chez l’apporteuse.</w:t>
      </w:r>
    </w:p>
    <w:p w:rsidR="00571D0A" w:rsidP="00AC06EA" w:rsidRDefault="00571D0A" w14:paraId="7E8C8CF7" w14:textId="77777777">
      <w:pPr>
        <w:jc w:val="both"/>
        <w:rPr>
          <w:rFonts w:eastAsiaTheme="minorEastAsia"/>
          <w:bCs/>
          <w:sz w:val="24"/>
          <w:szCs w:val="24"/>
        </w:rPr>
      </w:pPr>
      <w:r w:rsidRPr="00543387">
        <w:rPr>
          <w:rFonts w:eastAsiaTheme="minorEastAsia"/>
          <w:bCs/>
          <w:sz w:val="24"/>
          <w:szCs w:val="24"/>
        </w:rPr>
        <w:t xml:space="preserve">Précision : seuls </w:t>
      </w:r>
      <w:r w:rsidRPr="00633843">
        <w:rPr>
          <w:rFonts w:eastAsiaTheme="minorEastAsia"/>
          <w:b/>
          <w:bCs/>
          <w:sz w:val="24"/>
          <w:szCs w:val="24"/>
        </w:rPr>
        <w:t>les titres de participation</w:t>
      </w:r>
      <w:r w:rsidRPr="00543387">
        <w:rPr>
          <w:rFonts w:eastAsiaTheme="minorEastAsia"/>
          <w:bCs/>
          <w:sz w:val="24"/>
          <w:szCs w:val="24"/>
        </w:rPr>
        <w:t xml:space="preserve"> peuvent être qualifiés de LT </w:t>
      </w:r>
      <w:r w:rsidR="00F27510">
        <w:rPr>
          <w:rFonts w:eastAsiaTheme="minorEastAsia"/>
          <w:bCs/>
          <w:sz w:val="24"/>
          <w:szCs w:val="24"/>
        </w:rPr>
        <w:t xml:space="preserve">s’ils ont plus de 2 ans par rapport à la </w:t>
      </w:r>
      <w:r w:rsidRPr="00633843" w:rsidR="00F27510">
        <w:rPr>
          <w:rFonts w:eastAsiaTheme="minorEastAsia"/>
          <w:b/>
          <w:bCs/>
          <w:sz w:val="24"/>
          <w:szCs w:val="24"/>
        </w:rPr>
        <w:t xml:space="preserve">date </w:t>
      </w:r>
      <w:r w:rsidRPr="00633843" w:rsidR="00633843">
        <w:rPr>
          <w:rFonts w:eastAsiaTheme="minorEastAsia"/>
          <w:b/>
          <w:bCs/>
          <w:sz w:val="24"/>
          <w:szCs w:val="24"/>
        </w:rPr>
        <w:t>d’acquisition initiale chez l’absorbée</w:t>
      </w:r>
      <w:r w:rsidR="00633843">
        <w:rPr>
          <w:rFonts w:eastAsiaTheme="minorEastAsia"/>
          <w:bCs/>
          <w:sz w:val="24"/>
          <w:szCs w:val="24"/>
        </w:rPr>
        <w:t> ;</w:t>
      </w:r>
      <w:r w:rsidRPr="00543387">
        <w:rPr>
          <w:rFonts w:eastAsiaTheme="minorEastAsia"/>
          <w:bCs/>
          <w:sz w:val="24"/>
          <w:szCs w:val="24"/>
        </w:rPr>
        <w:t xml:space="preserve"> tous les autres éléments non amortissables sont toujours CT.</w:t>
      </w:r>
    </w:p>
    <w:p w:rsidR="006B37F1" w:rsidP="00AC06EA" w:rsidRDefault="006B37F1" w14:paraId="581E7F9C" w14:textId="77777777">
      <w:pPr>
        <w:jc w:val="both"/>
        <w:rPr>
          <w:rFonts w:eastAsiaTheme="minorEastAsia"/>
          <w:b/>
          <w:bCs/>
          <w:i/>
          <w:sz w:val="24"/>
          <w:szCs w:val="24"/>
          <w:u w:val="single"/>
        </w:rPr>
      </w:pPr>
    </w:p>
    <w:p w:rsidRPr="006963D5" w:rsidR="006963D5" w:rsidP="00AC06EA" w:rsidRDefault="000217C4" w14:paraId="51400DBB" w14:textId="74901FBD">
      <w:pPr>
        <w:jc w:val="both"/>
        <w:rPr>
          <w:rFonts w:eastAsiaTheme="minorEastAsia"/>
          <w:b/>
          <w:bCs/>
          <w:i/>
          <w:sz w:val="24"/>
          <w:szCs w:val="24"/>
        </w:rPr>
      </w:pPr>
      <w:r w:rsidRPr="006963D5">
        <w:rPr>
          <w:rFonts w:eastAsiaTheme="minorEastAsia"/>
          <w:b/>
          <w:bCs/>
          <w:i/>
          <w:sz w:val="24"/>
          <w:szCs w:val="24"/>
          <w:u w:val="single"/>
        </w:rPr>
        <w:t>Exemple :</w:t>
      </w:r>
      <w:r w:rsidRPr="006963D5" w:rsidR="006963D5">
        <w:rPr>
          <w:rFonts w:eastAsiaTheme="minorEastAsia"/>
          <w:b/>
          <w:bCs/>
          <w:i/>
          <w:sz w:val="24"/>
          <w:szCs w:val="24"/>
        </w:rPr>
        <w:t xml:space="preserve"> En N : la société A est absorbée par B sous le régime de faveur, aux valeurs réelles.</w:t>
      </w:r>
    </w:p>
    <w:p w:rsidRPr="006963D5" w:rsidR="000217C4" w:rsidP="00AC06EA" w:rsidRDefault="006963D5" w14:paraId="152D55F0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006963D5">
        <w:rPr>
          <w:rFonts w:eastAsiaTheme="minorEastAsia"/>
          <w:b/>
          <w:bCs/>
          <w:sz w:val="24"/>
          <w:szCs w:val="24"/>
        </w:rPr>
        <w:t xml:space="preserve">La société A possède </w:t>
      </w:r>
      <w:r w:rsidRPr="006963D5" w:rsidR="000217C4">
        <w:rPr>
          <w:rFonts w:eastAsiaTheme="minorEastAsia"/>
          <w:b/>
          <w:bCs/>
          <w:sz w:val="24"/>
          <w:szCs w:val="24"/>
        </w:rPr>
        <w:t>un terrain</w:t>
      </w:r>
      <w:r w:rsidRPr="006963D5">
        <w:rPr>
          <w:rFonts w:eastAsiaTheme="minorEastAsia"/>
          <w:b/>
          <w:bCs/>
          <w:sz w:val="24"/>
          <w:szCs w:val="24"/>
        </w:rPr>
        <w:t>, acheté</w:t>
      </w:r>
      <w:r w:rsidRPr="006963D5">
        <w:rPr>
          <w:rFonts w:eastAsiaTheme="minorEastAsia"/>
          <w:b/>
          <w:bCs/>
          <w:sz w:val="24"/>
          <w:szCs w:val="24"/>
        </w:rPr>
        <w:tab/>
      </w:r>
      <w:r w:rsidRPr="006963D5" w:rsidR="000217C4">
        <w:rPr>
          <w:rFonts w:eastAsiaTheme="minorEastAsia"/>
          <w:b/>
          <w:bCs/>
          <w:sz w:val="24"/>
          <w:szCs w:val="24"/>
        </w:rPr>
        <w:t xml:space="preserve"> 1 000 000 € </w:t>
      </w:r>
      <w:r w:rsidRPr="006963D5" w:rsidR="000217C4">
        <w:rPr>
          <w:rFonts w:eastAsiaTheme="minorEastAsia"/>
          <w:b/>
          <w:bCs/>
          <w:sz w:val="24"/>
          <w:szCs w:val="24"/>
        </w:rPr>
        <w:tab/>
      </w:r>
    </w:p>
    <w:p w:rsidRPr="006963D5" w:rsidR="000217C4" w:rsidP="00AC06EA" w:rsidRDefault="000217C4" w14:paraId="7D82D697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006963D5">
        <w:rPr>
          <w:rFonts w:eastAsiaTheme="minorEastAsia"/>
          <w:b/>
          <w:bCs/>
          <w:sz w:val="24"/>
          <w:szCs w:val="24"/>
        </w:rPr>
        <w:t>il a été déprécié pour</w:t>
      </w:r>
      <w:r w:rsidRPr="006963D5">
        <w:rPr>
          <w:rFonts w:eastAsiaTheme="minorEastAsia"/>
          <w:b/>
          <w:bCs/>
          <w:sz w:val="24"/>
          <w:szCs w:val="24"/>
        </w:rPr>
        <w:tab/>
      </w:r>
      <w:r w:rsidRPr="006963D5">
        <w:rPr>
          <w:rFonts w:eastAsiaTheme="minorEastAsia"/>
          <w:b/>
          <w:bCs/>
          <w:sz w:val="24"/>
          <w:szCs w:val="24"/>
        </w:rPr>
        <w:tab/>
      </w:r>
      <w:r w:rsidRPr="006963D5" w:rsidR="006963D5">
        <w:rPr>
          <w:rFonts w:eastAsiaTheme="minorEastAsia"/>
          <w:b/>
          <w:bCs/>
          <w:sz w:val="24"/>
          <w:szCs w:val="24"/>
        </w:rPr>
        <w:tab/>
      </w:r>
      <w:r w:rsidRPr="006963D5">
        <w:rPr>
          <w:rFonts w:eastAsiaTheme="minorEastAsia"/>
          <w:b/>
          <w:bCs/>
          <w:sz w:val="24"/>
          <w:szCs w:val="24"/>
        </w:rPr>
        <w:tab/>
      </w:r>
      <w:r w:rsidRPr="006963D5" w:rsidR="006963D5">
        <w:rPr>
          <w:rFonts w:eastAsiaTheme="minorEastAsia"/>
          <w:b/>
          <w:bCs/>
          <w:sz w:val="24"/>
          <w:szCs w:val="24"/>
        </w:rPr>
        <w:t xml:space="preserve">   </w:t>
      </w:r>
      <w:r w:rsidRPr="006963D5">
        <w:rPr>
          <w:rFonts w:eastAsiaTheme="minorEastAsia"/>
          <w:b/>
          <w:bCs/>
          <w:sz w:val="24"/>
          <w:szCs w:val="24"/>
          <w:u w:val="single"/>
        </w:rPr>
        <w:t>-200 000 €</w:t>
      </w:r>
      <w:r w:rsidRPr="006963D5">
        <w:rPr>
          <w:rFonts w:eastAsiaTheme="minorEastAsia"/>
          <w:b/>
          <w:bCs/>
          <w:sz w:val="24"/>
          <w:szCs w:val="24"/>
        </w:rPr>
        <w:t xml:space="preserve"> </w:t>
      </w:r>
      <w:r w:rsidRPr="006963D5">
        <w:rPr>
          <w:rFonts w:eastAsiaTheme="minorEastAsia"/>
          <w:b/>
          <w:bCs/>
          <w:sz w:val="24"/>
          <w:szCs w:val="24"/>
        </w:rPr>
        <w:tab/>
      </w:r>
    </w:p>
    <w:p w:rsidRPr="006963D5" w:rsidR="000217C4" w:rsidP="00AC06EA" w:rsidRDefault="000217C4" w14:paraId="4E2AE245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006963D5">
        <w:rPr>
          <w:rFonts w:eastAsiaTheme="minorEastAsia"/>
          <w:b/>
          <w:bCs/>
          <w:sz w:val="24"/>
          <w:szCs w:val="24"/>
        </w:rPr>
        <w:tab/>
      </w:r>
      <w:r w:rsidRPr="006963D5">
        <w:rPr>
          <w:rFonts w:eastAsiaTheme="minorEastAsia"/>
          <w:b/>
          <w:bCs/>
          <w:sz w:val="24"/>
          <w:szCs w:val="24"/>
        </w:rPr>
        <w:tab/>
      </w:r>
      <w:r w:rsidRPr="006963D5">
        <w:rPr>
          <w:rFonts w:eastAsiaTheme="minorEastAsia"/>
          <w:b/>
          <w:bCs/>
          <w:sz w:val="24"/>
          <w:szCs w:val="24"/>
        </w:rPr>
        <w:t>VNC</w:t>
      </w:r>
      <w:r w:rsidRPr="006963D5">
        <w:rPr>
          <w:rFonts w:eastAsiaTheme="minorEastAsia"/>
          <w:b/>
          <w:bCs/>
          <w:sz w:val="24"/>
          <w:szCs w:val="24"/>
        </w:rPr>
        <w:tab/>
      </w:r>
      <w:r w:rsidRPr="006963D5" w:rsidR="006963D5">
        <w:rPr>
          <w:rFonts w:eastAsiaTheme="minorEastAsia"/>
          <w:b/>
          <w:bCs/>
          <w:sz w:val="24"/>
          <w:szCs w:val="24"/>
        </w:rPr>
        <w:tab/>
      </w:r>
      <w:r w:rsidRPr="006963D5" w:rsidR="006963D5">
        <w:rPr>
          <w:rFonts w:eastAsiaTheme="minorEastAsia"/>
          <w:b/>
          <w:bCs/>
          <w:sz w:val="24"/>
          <w:szCs w:val="24"/>
        </w:rPr>
        <w:tab/>
      </w:r>
      <w:r w:rsidRPr="006963D5" w:rsidR="006963D5">
        <w:rPr>
          <w:rFonts w:eastAsiaTheme="minorEastAsia"/>
          <w:b/>
          <w:bCs/>
          <w:sz w:val="24"/>
          <w:szCs w:val="24"/>
        </w:rPr>
        <w:tab/>
      </w:r>
      <w:r w:rsidRPr="006963D5" w:rsidR="006963D5">
        <w:rPr>
          <w:rFonts w:eastAsiaTheme="minorEastAsia"/>
          <w:b/>
          <w:bCs/>
          <w:sz w:val="24"/>
          <w:szCs w:val="24"/>
        </w:rPr>
        <w:t xml:space="preserve">   </w:t>
      </w:r>
      <w:r w:rsidRPr="006963D5">
        <w:rPr>
          <w:rFonts w:eastAsiaTheme="minorEastAsia"/>
          <w:b/>
          <w:bCs/>
          <w:sz w:val="24"/>
          <w:szCs w:val="24"/>
        </w:rPr>
        <w:t xml:space="preserve"> 800 000 € </w:t>
      </w:r>
      <w:r w:rsidRPr="006963D5">
        <w:rPr>
          <w:rFonts w:eastAsiaTheme="minorEastAsia"/>
          <w:b/>
          <w:bCs/>
          <w:sz w:val="24"/>
          <w:szCs w:val="24"/>
        </w:rPr>
        <w:tab/>
      </w:r>
    </w:p>
    <w:p w:rsidRPr="006963D5" w:rsidR="000217C4" w:rsidP="00AC06EA" w:rsidRDefault="006963D5" w14:paraId="29F365E4" w14:textId="77777777">
      <w:pPr>
        <w:jc w:val="both"/>
        <w:rPr>
          <w:rFonts w:eastAsiaTheme="minorEastAsia"/>
          <w:b/>
          <w:bCs/>
          <w:sz w:val="24"/>
          <w:szCs w:val="24"/>
        </w:rPr>
      </w:pPr>
      <w:r w:rsidRPr="006963D5">
        <w:rPr>
          <w:rFonts w:eastAsiaTheme="minorEastAsia"/>
          <w:b/>
          <w:bCs/>
          <w:sz w:val="24"/>
          <w:szCs w:val="24"/>
        </w:rPr>
        <w:t>La v</w:t>
      </w:r>
      <w:r w:rsidRPr="006963D5" w:rsidR="000217C4">
        <w:rPr>
          <w:rFonts w:eastAsiaTheme="minorEastAsia"/>
          <w:b/>
          <w:bCs/>
          <w:sz w:val="24"/>
          <w:szCs w:val="24"/>
        </w:rPr>
        <w:t>aleur de l'apport</w:t>
      </w:r>
      <w:r w:rsidRPr="006963D5" w:rsidR="000217C4">
        <w:rPr>
          <w:rFonts w:eastAsiaTheme="minorEastAsia"/>
          <w:b/>
          <w:bCs/>
          <w:sz w:val="24"/>
          <w:szCs w:val="24"/>
        </w:rPr>
        <w:tab/>
      </w:r>
      <w:r w:rsidRPr="006963D5">
        <w:rPr>
          <w:rFonts w:eastAsiaTheme="minorEastAsia"/>
          <w:b/>
          <w:bCs/>
          <w:sz w:val="24"/>
          <w:szCs w:val="24"/>
        </w:rPr>
        <w:t>est de</w:t>
      </w:r>
      <w:r w:rsidRPr="006963D5">
        <w:rPr>
          <w:rFonts w:eastAsiaTheme="minorEastAsia"/>
          <w:b/>
          <w:bCs/>
          <w:sz w:val="24"/>
          <w:szCs w:val="24"/>
        </w:rPr>
        <w:tab/>
      </w:r>
      <w:r w:rsidRPr="006963D5">
        <w:rPr>
          <w:rFonts w:eastAsiaTheme="minorEastAsia"/>
          <w:b/>
          <w:bCs/>
          <w:sz w:val="24"/>
          <w:szCs w:val="24"/>
        </w:rPr>
        <w:t xml:space="preserve"> 750 000 € </w:t>
      </w:r>
      <w:r w:rsidRPr="006963D5">
        <w:rPr>
          <w:rFonts w:eastAsiaTheme="minorEastAsia"/>
          <w:b/>
          <w:bCs/>
          <w:sz w:val="24"/>
          <w:szCs w:val="24"/>
        </w:rPr>
        <w:tab/>
      </w:r>
    </w:p>
    <w:p w:rsidR="006963D5" w:rsidP="00AC06EA" w:rsidRDefault="006963D5" w14:paraId="32386C32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006963D5">
        <w:rPr>
          <w:rFonts w:eastAsiaTheme="minorEastAsia"/>
          <w:b/>
          <w:bCs/>
          <w:sz w:val="24"/>
          <w:szCs w:val="24"/>
        </w:rPr>
        <w:t>Quelle est l’imposition au moment de l’apport ?</w:t>
      </w:r>
    </w:p>
    <w:p w:rsidR="00965E0E" w:rsidP="00AC06EA" w:rsidRDefault="00965E0E" w14:paraId="664355AD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</w:p>
    <w:p w:rsidRPr="006963D5" w:rsidR="00965E0E" w:rsidP="00AC06EA" w:rsidRDefault="00965E0E" w14:paraId="1A965116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</w:p>
    <w:p w:rsidRPr="006963D5" w:rsidR="000217C4" w:rsidP="00AC06EA" w:rsidRDefault="006963D5" w14:paraId="20FC2016" w14:textId="77777777">
      <w:pPr>
        <w:jc w:val="both"/>
        <w:rPr>
          <w:rFonts w:eastAsiaTheme="minorEastAsia"/>
          <w:b/>
          <w:bCs/>
          <w:sz w:val="24"/>
          <w:szCs w:val="24"/>
        </w:rPr>
      </w:pPr>
      <w:r w:rsidRPr="006963D5">
        <w:rPr>
          <w:rFonts w:eastAsiaTheme="minorEastAsia"/>
          <w:b/>
          <w:bCs/>
          <w:sz w:val="24"/>
          <w:szCs w:val="24"/>
        </w:rPr>
        <w:t xml:space="preserve">En </w:t>
      </w:r>
      <w:r w:rsidRPr="006963D5" w:rsidR="000217C4">
        <w:rPr>
          <w:rFonts w:eastAsiaTheme="minorEastAsia"/>
          <w:b/>
          <w:bCs/>
          <w:sz w:val="24"/>
          <w:szCs w:val="24"/>
        </w:rPr>
        <w:t>N+</w:t>
      </w:r>
      <w:r w:rsidRPr="006963D5">
        <w:rPr>
          <w:rFonts w:eastAsiaTheme="minorEastAsia"/>
          <w:b/>
          <w:bCs/>
          <w:sz w:val="24"/>
          <w:szCs w:val="24"/>
        </w:rPr>
        <w:t xml:space="preserve">8, la société </w:t>
      </w:r>
      <w:r w:rsidRPr="006963D5" w:rsidR="000217C4">
        <w:rPr>
          <w:rFonts w:eastAsiaTheme="minorEastAsia"/>
          <w:b/>
          <w:bCs/>
          <w:sz w:val="24"/>
          <w:szCs w:val="24"/>
        </w:rPr>
        <w:t>B cède le terrain</w:t>
      </w:r>
      <w:r w:rsidRPr="006963D5" w:rsidR="000217C4">
        <w:rPr>
          <w:rFonts w:eastAsiaTheme="minorEastAsia"/>
          <w:b/>
          <w:bCs/>
          <w:sz w:val="24"/>
          <w:szCs w:val="24"/>
        </w:rPr>
        <w:tab/>
      </w:r>
      <w:r w:rsidRPr="006963D5">
        <w:rPr>
          <w:rFonts w:eastAsiaTheme="minorEastAsia"/>
          <w:b/>
          <w:bCs/>
          <w:sz w:val="24"/>
          <w:szCs w:val="24"/>
        </w:rPr>
        <w:t>pour</w:t>
      </w:r>
      <w:r w:rsidR="008B421B">
        <w:rPr>
          <w:rFonts w:eastAsiaTheme="minorEastAsia"/>
          <w:b/>
          <w:bCs/>
          <w:sz w:val="24"/>
          <w:szCs w:val="24"/>
        </w:rPr>
        <w:tab/>
      </w:r>
      <w:r w:rsidR="008B421B">
        <w:rPr>
          <w:rFonts w:eastAsiaTheme="minorEastAsia"/>
          <w:b/>
          <w:bCs/>
          <w:sz w:val="24"/>
          <w:szCs w:val="24"/>
        </w:rPr>
        <w:t xml:space="preserve"> 1 100 000 € </w:t>
      </w:r>
      <w:r w:rsidR="008B421B">
        <w:rPr>
          <w:rFonts w:eastAsiaTheme="minorEastAsia"/>
          <w:b/>
          <w:bCs/>
          <w:sz w:val="24"/>
          <w:szCs w:val="24"/>
        </w:rPr>
        <w:tab/>
      </w:r>
    </w:p>
    <w:p w:rsidR="006963D5" w:rsidP="00AC06EA" w:rsidRDefault="006963D5" w14:paraId="5E8BEF20" w14:textId="77777777">
      <w:pPr>
        <w:jc w:val="both"/>
        <w:rPr>
          <w:rFonts w:eastAsiaTheme="minorEastAsia"/>
          <w:b/>
          <w:bCs/>
          <w:sz w:val="24"/>
          <w:szCs w:val="24"/>
        </w:rPr>
      </w:pPr>
      <w:r w:rsidRPr="006963D5">
        <w:rPr>
          <w:rFonts w:eastAsiaTheme="minorEastAsia"/>
          <w:b/>
          <w:bCs/>
          <w:sz w:val="24"/>
          <w:szCs w:val="24"/>
        </w:rPr>
        <w:t xml:space="preserve">Quelle est la </w:t>
      </w:r>
      <w:r w:rsidRPr="006963D5" w:rsidR="000217C4">
        <w:rPr>
          <w:rFonts w:eastAsiaTheme="minorEastAsia"/>
          <w:b/>
          <w:bCs/>
          <w:sz w:val="24"/>
          <w:szCs w:val="24"/>
        </w:rPr>
        <w:t xml:space="preserve">PV </w:t>
      </w:r>
      <w:r w:rsidRPr="006963D5">
        <w:rPr>
          <w:rFonts w:eastAsiaTheme="minorEastAsia"/>
          <w:b/>
          <w:bCs/>
          <w:sz w:val="24"/>
          <w:szCs w:val="24"/>
        </w:rPr>
        <w:t>imposable ? Et y a-t-il des retraitements EC à opérer en N+8 ?</w:t>
      </w:r>
      <w:r w:rsidRPr="006963D5" w:rsidR="000217C4">
        <w:rPr>
          <w:rFonts w:eastAsiaTheme="minorEastAsia"/>
          <w:b/>
          <w:bCs/>
          <w:sz w:val="24"/>
          <w:szCs w:val="24"/>
        </w:rPr>
        <w:tab/>
      </w:r>
      <w:r w:rsidRPr="006963D5" w:rsidR="000217C4">
        <w:rPr>
          <w:rFonts w:eastAsiaTheme="minorEastAsia"/>
          <w:b/>
          <w:bCs/>
          <w:sz w:val="24"/>
          <w:szCs w:val="24"/>
        </w:rPr>
        <w:tab/>
      </w:r>
    </w:p>
    <w:p w:rsidR="00F04121" w:rsidRDefault="00F04121" w14:paraId="7DF4E37C" w14:textId="2FFE6B53">
      <w:pPr>
        <w:rPr>
          <w:rFonts w:eastAsiaTheme="minorEastAsia"/>
          <w:b/>
          <w:bCs/>
          <w:sz w:val="24"/>
          <w:szCs w:val="24"/>
        </w:rPr>
      </w:pPr>
    </w:p>
    <w:p w:rsidR="00CA2D69" w:rsidRDefault="00CA2D69" w14:paraId="4E682DDC" w14:textId="0DB4418B">
      <w:pPr>
        <w:rPr>
          <w:rFonts w:eastAsiaTheme="minorEastAsia"/>
          <w:b/>
          <w:bCs/>
          <w:sz w:val="24"/>
          <w:szCs w:val="24"/>
        </w:rPr>
      </w:pPr>
    </w:p>
    <w:p w:rsidR="00CA2D69" w:rsidRDefault="00CA2D69" w14:paraId="57432532" w14:textId="45F6D5BE">
      <w:pPr>
        <w:rPr>
          <w:rFonts w:eastAsiaTheme="minorEastAsia"/>
          <w:b/>
          <w:bCs/>
          <w:sz w:val="24"/>
          <w:szCs w:val="24"/>
        </w:rPr>
      </w:pPr>
    </w:p>
    <w:p w:rsidR="00CA2D69" w:rsidRDefault="00CA2D69" w14:paraId="2972A70D" w14:textId="2E7F6D13">
      <w:pPr>
        <w:rPr>
          <w:rFonts w:eastAsiaTheme="minorEastAsia"/>
          <w:b/>
          <w:bCs/>
          <w:sz w:val="24"/>
          <w:szCs w:val="24"/>
        </w:rPr>
      </w:pPr>
    </w:p>
    <w:p w:rsidR="00CA2D69" w:rsidRDefault="00CA2D69" w14:paraId="69883316" w14:textId="291CD43F">
      <w:pPr>
        <w:rPr>
          <w:rFonts w:eastAsiaTheme="minorEastAsia"/>
          <w:b/>
          <w:bCs/>
          <w:sz w:val="24"/>
          <w:szCs w:val="24"/>
        </w:rPr>
      </w:pPr>
    </w:p>
    <w:p w:rsidR="00CA2D69" w:rsidRDefault="00CA2D69" w14:paraId="52073506" w14:textId="798A1399">
      <w:pPr>
        <w:rPr>
          <w:rFonts w:eastAsiaTheme="minorEastAsia"/>
          <w:b/>
          <w:bCs/>
          <w:sz w:val="24"/>
          <w:szCs w:val="24"/>
        </w:rPr>
      </w:pPr>
    </w:p>
    <w:p w:rsidR="00CA2D69" w:rsidRDefault="00CA2D69" w14:paraId="411ECE6A" w14:textId="55E19FD5">
      <w:pPr>
        <w:rPr>
          <w:rFonts w:eastAsiaTheme="minorEastAsia"/>
          <w:b/>
          <w:bCs/>
          <w:sz w:val="24"/>
          <w:szCs w:val="24"/>
        </w:rPr>
      </w:pPr>
    </w:p>
    <w:p w:rsidR="00CA2D69" w:rsidRDefault="00CA2D69" w14:paraId="4BBD9ABA" w14:textId="43E59E12">
      <w:pPr>
        <w:rPr>
          <w:rFonts w:eastAsiaTheme="minorEastAsia"/>
          <w:b/>
          <w:bCs/>
          <w:sz w:val="24"/>
          <w:szCs w:val="24"/>
        </w:rPr>
      </w:pPr>
    </w:p>
    <w:p w:rsidR="00CA2D69" w:rsidRDefault="00CA2D69" w14:paraId="5AEE03D6" w14:textId="6A325B6C">
      <w:pPr>
        <w:rPr>
          <w:rFonts w:eastAsiaTheme="minorEastAsia"/>
          <w:b/>
          <w:bCs/>
          <w:sz w:val="24"/>
          <w:szCs w:val="24"/>
        </w:rPr>
      </w:pPr>
    </w:p>
    <w:p w:rsidR="00CA2D69" w:rsidRDefault="00CA2D69" w14:paraId="28EA3094" w14:textId="77777777">
      <w:pPr>
        <w:rPr>
          <w:rFonts w:eastAsiaTheme="minorEastAsia"/>
          <w:b/>
          <w:bCs/>
          <w:sz w:val="24"/>
          <w:szCs w:val="24"/>
        </w:rPr>
      </w:pPr>
    </w:p>
    <w:p w:rsidR="00CA2D69" w:rsidRDefault="00CA2D69" w14:paraId="000ED890" w14:textId="5496BEE3">
      <w:pPr>
        <w:rPr>
          <w:rFonts w:eastAsiaTheme="minorEastAsia"/>
          <w:b/>
          <w:bCs/>
          <w:sz w:val="24"/>
          <w:szCs w:val="24"/>
        </w:rPr>
      </w:pPr>
    </w:p>
    <w:p w:rsidR="00CA2D69" w:rsidRDefault="00CA2D69" w14:paraId="3625FB9C" w14:textId="77777777">
      <w:pPr>
        <w:rPr>
          <w:rFonts w:eastAsiaTheme="minorEastAsia"/>
          <w:b/>
          <w:bCs/>
          <w:sz w:val="24"/>
          <w:szCs w:val="24"/>
        </w:rPr>
      </w:pPr>
    </w:p>
    <w:p w:rsidR="006B37F1" w:rsidRDefault="006B37F1" w14:paraId="0ABA4749" w14:textId="77777777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br w:type="page"/>
      </w:r>
    </w:p>
    <w:p w:rsidRPr="00543387" w:rsidR="00571D0A" w:rsidP="00BF6F76" w:rsidRDefault="00571D0A" w14:paraId="0B830849" w14:textId="066FD13A">
      <w:pPr>
        <w:numPr>
          <w:ilvl w:val="1"/>
          <w:numId w:val="7"/>
        </w:numPr>
        <w:tabs>
          <w:tab w:val="clear" w:pos="1440"/>
        </w:tabs>
        <w:ind w:left="426" w:hanging="426"/>
        <w:jc w:val="both"/>
        <w:rPr>
          <w:rFonts w:eastAsiaTheme="minorEastAsia"/>
          <w:bCs/>
          <w:sz w:val="24"/>
          <w:szCs w:val="24"/>
        </w:rPr>
      </w:pPr>
      <w:r w:rsidRPr="00543387">
        <w:rPr>
          <w:rFonts w:eastAsiaTheme="minorEastAsia"/>
          <w:b/>
          <w:bCs/>
          <w:sz w:val="24"/>
          <w:szCs w:val="24"/>
        </w:rPr>
        <w:t xml:space="preserve">PV sur </w:t>
      </w:r>
      <w:r w:rsidRPr="00543387">
        <w:rPr>
          <w:rFonts w:eastAsiaTheme="minorEastAsia"/>
          <w:b/>
          <w:bCs/>
          <w:sz w:val="24"/>
          <w:szCs w:val="24"/>
          <w:u w:val="single"/>
        </w:rPr>
        <w:t xml:space="preserve">actifs circulants (hors VMP) </w:t>
      </w:r>
      <w:r w:rsidRPr="00543387">
        <w:rPr>
          <w:rFonts w:eastAsiaTheme="minorEastAsia"/>
          <w:bCs/>
          <w:sz w:val="24"/>
          <w:szCs w:val="24"/>
        </w:rPr>
        <w:t>:</w:t>
      </w:r>
    </w:p>
    <w:p w:rsidRPr="00543387" w:rsidR="00571D0A" w:rsidP="00AC06EA" w:rsidRDefault="00571D0A" w14:paraId="0BAAD0D6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 w:rsidRPr="00972530">
        <w:rPr>
          <w:rFonts w:eastAsiaTheme="minorEastAsia"/>
          <w:b/>
          <w:bCs/>
          <w:sz w:val="24"/>
          <w:szCs w:val="24"/>
        </w:rPr>
        <w:t>Imposition chez l’absorbante</w:t>
      </w:r>
      <w:r w:rsidRPr="00543387">
        <w:rPr>
          <w:rFonts w:eastAsiaTheme="minorEastAsia"/>
          <w:bCs/>
          <w:sz w:val="24"/>
          <w:szCs w:val="24"/>
        </w:rPr>
        <w:t xml:space="preserve"> :</w:t>
      </w:r>
    </w:p>
    <w:p w:rsidRPr="00C2132E" w:rsidR="00571D0A" w:rsidP="00BF6F76" w:rsidRDefault="00571D0A" w14:paraId="2747BDF8" w14:textId="77777777">
      <w:pPr>
        <w:pStyle w:val="Paragraphedeliste"/>
        <w:numPr>
          <w:ilvl w:val="0"/>
          <w:numId w:val="4"/>
        </w:numPr>
        <w:spacing w:after="0"/>
        <w:jc w:val="both"/>
        <w:rPr>
          <w:rFonts w:eastAsiaTheme="minorEastAsia"/>
          <w:bCs/>
          <w:sz w:val="24"/>
          <w:szCs w:val="24"/>
        </w:rPr>
      </w:pPr>
      <w:r w:rsidRPr="00C2132E">
        <w:rPr>
          <w:rFonts w:eastAsiaTheme="minorEastAsia"/>
          <w:bCs/>
          <w:sz w:val="24"/>
          <w:szCs w:val="24"/>
          <w:u w:val="single"/>
        </w:rPr>
        <w:t>Différée</w:t>
      </w:r>
      <w:r w:rsidRPr="00C2132E">
        <w:rPr>
          <w:rFonts w:eastAsiaTheme="minorEastAsia"/>
          <w:bCs/>
          <w:sz w:val="24"/>
          <w:szCs w:val="24"/>
        </w:rPr>
        <w:t xml:space="preserve"> lors de la cession si la fusion est comptabilisée aux </w:t>
      </w:r>
      <w:r w:rsidRPr="00C2132E">
        <w:rPr>
          <w:rFonts w:eastAsiaTheme="minorEastAsia"/>
          <w:bCs/>
          <w:sz w:val="24"/>
          <w:szCs w:val="24"/>
          <w:u w:val="single"/>
        </w:rPr>
        <w:t>valeurs comptables</w:t>
      </w:r>
    </w:p>
    <w:p w:rsidR="00571D0A" w:rsidP="00BF6F76" w:rsidRDefault="00571D0A" w14:paraId="6B73B89B" w14:textId="77777777">
      <w:pPr>
        <w:pStyle w:val="Paragraphedeliste"/>
        <w:numPr>
          <w:ilvl w:val="0"/>
          <w:numId w:val="4"/>
        </w:numPr>
        <w:spacing w:after="0"/>
        <w:jc w:val="both"/>
        <w:rPr>
          <w:rFonts w:eastAsiaTheme="minorEastAsia"/>
          <w:bCs/>
          <w:sz w:val="24"/>
          <w:szCs w:val="24"/>
        </w:rPr>
      </w:pPr>
      <w:r w:rsidRPr="00C2132E">
        <w:rPr>
          <w:rFonts w:eastAsiaTheme="minorEastAsia"/>
          <w:bCs/>
          <w:sz w:val="24"/>
          <w:szCs w:val="24"/>
          <w:u w:val="single"/>
        </w:rPr>
        <w:t>Immédiate</w:t>
      </w:r>
      <w:r w:rsidRPr="00C2132E">
        <w:rPr>
          <w:rFonts w:eastAsiaTheme="minorEastAsia"/>
          <w:bCs/>
          <w:sz w:val="24"/>
          <w:szCs w:val="24"/>
        </w:rPr>
        <w:t xml:space="preserve"> si la fusion est comptabilisée aux </w:t>
      </w:r>
      <w:r w:rsidRPr="00C2132E">
        <w:rPr>
          <w:rFonts w:eastAsiaTheme="minorEastAsia"/>
          <w:bCs/>
          <w:sz w:val="24"/>
          <w:szCs w:val="24"/>
          <w:u w:val="single"/>
        </w:rPr>
        <w:t xml:space="preserve">valeurs réelles </w:t>
      </w:r>
      <w:r w:rsidRPr="00C2132E">
        <w:rPr>
          <w:rFonts w:eastAsiaTheme="minorEastAsia"/>
          <w:bCs/>
          <w:sz w:val="24"/>
          <w:szCs w:val="24"/>
        </w:rPr>
        <w:t>: réintégration extra-comptable</w:t>
      </w:r>
      <w:r w:rsidR="00972530">
        <w:rPr>
          <w:rFonts w:eastAsiaTheme="minorEastAsia"/>
          <w:bCs/>
          <w:sz w:val="24"/>
          <w:szCs w:val="24"/>
        </w:rPr>
        <w:t xml:space="preserve"> de la PV</w:t>
      </w:r>
      <w:r w:rsidR="00C2132E">
        <w:rPr>
          <w:rFonts w:eastAsiaTheme="minorEastAsia"/>
          <w:bCs/>
          <w:sz w:val="24"/>
          <w:szCs w:val="24"/>
        </w:rPr>
        <w:t>.</w:t>
      </w:r>
    </w:p>
    <w:p w:rsidR="00C2132E" w:rsidP="00AC06EA" w:rsidRDefault="00C2132E" w14:paraId="44FB30F8" w14:textId="77777777">
      <w:pPr>
        <w:pStyle w:val="Paragraphedeliste"/>
        <w:spacing w:after="0"/>
        <w:ind w:left="502"/>
        <w:jc w:val="both"/>
        <w:rPr>
          <w:rFonts w:eastAsiaTheme="minorEastAsia"/>
          <w:bCs/>
          <w:sz w:val="24"/>
          <w:szCs w:val="24"/>
          <w:u w:val="single"/>
        </w:rPr>
      </w:pPr>
    </w:p>
    <w:p w:rsidRPr="008B421B" w:rsidR="00C2132E" w:rsidP="00AC06EA" w:rsidRDefault="005A2F75" w14:paraId="25CD7883" w14:textId="77777777">
      <w:pPr>
        <w:pStyle w:val="Paragraphedeliste"/>
        <w:spacing w:after="0"/>
        <w:ind w:left="502" w:hanging="360"/>
        <w:jc w:val="both"/>
        <w:rPr>
          <w:rFonts w:eastAsiaTheme="minorEastAsia"/>
          <w:b/>
          <w:bCs/>
          <w:i/>
          <w:sz w:val="24"/>
          <w:szCs w:val="24"/>
        </w:rPr>
      </w:pPr>
      <w:r w:rsidRPr="008B421B">
        <w:rPr>
          <w:rFonts w:eastAsiaTheme="minorEastAsia"/>
          <w:b/>
          <w:bCs/>
          <w:i/>
          <w:sz w:val="24"/>
          <w:szCs w:val="24"/>
          <w:u w:val="single"/>
        </w:rPr>
        <w:t>Exemple </w:t>
      </w:r>
      <w:r w:rsidRPr="008B421B">
        <w:rPr>
          <w:rFonts w:eastAsiaTheme="minorEastAsia"/>
          <w:b/>
          <w:bCs/>
          <w:i/>
          <w:sz w:val="24"/>
          <w:szCs w:val="24"/>
        </w:rPr>
        <w:t>: La société B absorbe la société A.</w:t>
      </w:r>
    </w:p>
    <w:tbl>
      <w:tblPr>
        <w:tblStyle w:val="Grilledutableau"/>
        <w:tblW w:w="8128" w:type="dxa"/>
        <w:jc w:val="center"/>
        <w:tblLayout w:type="fixed"/>
        <w:tblLook w:val="04A0" w:firstRow="1" w:lastRow="0" w:firstColumn="1" w:lastColumn="0" w:noHBand="0" w:noVBand="1"/>
      </w:tblPr>
      <w:tblGrid>
        <w:gridCol w:w="1876"/>
        <w:gridCol w:w="1140"/>
        <w:gridCol w:w="1628"/>
        <w:gridCol w:w="1081"/>
        <w:gridCol w:w="1227"/>
        <w:gridCol w:w="1176"/>
      </w:tblGrid>
      <w:tr w:rsidRPr="006963D5" w:rsidR="005A2F75" w:rsidTr="4CC67306" w14:paraId="38176E78" w14:textId="77777777">
        <w:trPr>
          <w:jc w:val="center"/>
        </w:trPr>
        <w:tc>
          <w:tcPr>
            <w:tcW w:w="1876" w:type="dxa"/>
            <w:vAlign w:val="center"/>
          </w:tcPr>
          <w:p w:rsidRPr="006963D5" w:rsidR="005A2F75" w:rsidP="00AC06EA" w:rsidRDefault="005A2F75" w14:paraId="4002E43E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Société A</w:t>
            </w:r>
          </w:p>
        </w:tc>
        <w:tc>
          <w:tcPr>
            <w:tcW w:w="1140" w:type="dxa"/>
            <w:vAlign w:val="center"/>
          </w:tcPr>
          <w:p w:rsidRPr="006963D5" w:rsidR="005A2F75" w:rsidP="00AC06EA" w:rsidRDefault="005A2F75" w14:paraId="39D367F5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Valeur brute</w:t>
            </w:r>
          </w:p>
        </w:tc>
        <w:tc>
          <w:tcPr>
            <w:tcW w:w="1628" w:type="dxa"/>
            <w:vAlign w:val="center"/>
          </w:tcPr>
          <w:p w:rsidRPr="006963D5" w:rsidR="005A2F75" w:rsidP="00AC06EA" w:rsidRDefault="005A2F75" w14:paraId="51EF8AA6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dépréciation</w:t>
            </w:r>
          </w:p>
        </w:tc>
        <w:tc>
          <w:tcPr>
            <w:tcW w:w="1081" w:type="dxa"/>
            <w:vAlign w:val="center"/>
          </w:tcPr>
          <w:p w:rsidRPr="006963D5" w:rsidR="005A2F75" w:rsidP="00AC06EA" w:rsidRDefault="005A2F75" w14:paraId="7A1768BD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VNC</w:t>
            </w:r>
          </w:p>
        </w:tc>
        <w:tc>
          <w:tcPr>
            <w:tcW w:w="1227" w:type="dxa"/>
            <w:vAlign w:val="center"/>
          </w:tcPr>
          <w:p w:rsidRPr="006963D5" w:rsidR="005A2F75" w:rsidP="00AC06EA" w:rsidRDefault="005A2F75" w14:paraId="53021064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Valeur d’apport</w:t>
            </w:r>
          </w:p>
        </w:tc>
        <w:tc>
          <w:tcPr>
            <w:tcW w:w="1176" w:type="dxa"/>
            <w:vAlign w:val="center"/>
          </w:tcPr>
          <w:p w:rsidRPr="006963D5" w:rsidR="005A2F75" w:rsidP="00AC06EA" w:rsidRDefault="005A2F75" w14:paraId="4CE6C358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PV/MV</w:t>
            </w:r>
          </w:p>
        </w:tc>
      </w:tr>
      <w:tr w:rsidRPr="006963D5" w:rsidR="005A2F75" w:rsidTr="4CC67306" w14:paraId="7C92AA81" w14:textId="77777777">
        <w:trPr>
          <w:jc w:val="center"/>
        </w:trPr>
        <w:tc>
          <w:tcPr>
            <w:tcW w:w="1876" w:type="dxa"/>
          </w:tcPr>
          <w:p w:rsidRPr="006963D5" w:rsidR="005A2F75" w:rsidP="00AC06EA" w:rsidRDefault="005A2F75" w14:paraId="64E9F63F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Stock</w:t>
            </w:r>
          </w:p>
        </w:tc>
        <w:tc>
          <w:tcPr>
            <w:tcW w:w="1140" w:type="dxa"/>
          </w:tcPr>
          <w:p w:rsidRPr="006963D5" w:rsidR="005A2F75" w:rsidP="00AC06EA" w:rsidRDefault="005A2F75" w14:paraId="1DCF5F40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2 000</w:t>
            </w:r>
          </w:p>
        </w:tc>
        <w:tc>
          <w:tcPr>
            <w:tcW w:w="1628" w:type="dxa"/>
          </w:tcPr>
          <w:p w:rsidRPr="006963D5" w:rsidR="005A2F75" w:rsidP="00AC06EA" w:rsidRDefault="005A2F75" w14:paraId="1DA6542E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</w:p>
        </w:tc>
        <w:tc>
          <w:tcPr>
            <w:tcW w:w="1081" w:type="dxa"/>
          </w:tcPr>
          <w:p w:rsidRPr="006963D5" w:rsidR="005A2F75" w:rsidP="00AC06EA" w:rsidRDefault="005A2F75" w14:paraId="4E464C67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2 000</w:t>
            </w:r>
          </w:p>
        </w:tc>
        <w:tc>
          <w:tcPr>
            <w:tcW w:w="1227" w:type="dxa"/>
          </w:tcPr>
          <w:p w:rsidRPr="006963D5" w:rsidR="005A2F75" w:rsidP="00AC06EA" w:rsidRDefault="005A2F75" w14:paraId="2F9D5B7A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4 000</w:t>
            </w:r>
          </w:p>
        </w:tc>
        <w:tc>
          <w:tcPr>
            <w:tcW w:w="1176" w:type="dxa"/>
          </w:tcPr>
          <w:p w:rsidRPr="006963D5" w:rsidR="005A2F75" w:rsidP="00AC06EA" w:rsidRDefault="000217C4" w14:paraId="4A18F072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2 000</w:t>
            </w:r>
          </w:p>
        </w:tc>
      </w:tr>
      <w:tr w:rsidRPr="006963D5" w:rsidR="005A2F75" w:rsidTr="4CC67306" w14:paraId="07AE5B98" w14:textId="77777777">
        <w:trPr>
          <w:jc w:val="center"/>
        </w:trPr>
        <w:tc>
          <w:tcPr>
            <w:tcW w:w="1876" w:type="dxa"/>
          </w:tcPr>
          <w:p w:rsidRPr="006963D5" w:rsidR="005A2F75" w:rsidP="00AC06EA" w:rsidRDefault="005A2F75" w14:paraId="36A08C6C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Clients douteux</w:t>
            </w:r>
          </w:p>
        </w:tc>
        <w:tc>
          <w:tcPr>
            <w:tcW w:w="1140" w:type="dxa"/>
          </w:tcPr>
          <w:p w:rsidRPr="006963D5" w:rsidR="005A2F75" w:rsidP="00AC06EA" w:rsidRDefault="005A2F75" w14:paraId="40C4E7FB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1 500</w:t>
            </w:r>
          </w:p>
        </w:tc>
        <w:tc>
          <w:tcPr>
            <w:tcW w:w="1628" w:type="dxa"/>
          </w:tcPr>
          <w:p w:rsidRPr="006963D5" w:rsidR="005A2F75" w:rsidP="00AC06EA" w:rsidRDefault="005A2F75" w14:paraId="5B060510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500</w:t>
            </w:r>
          </w:p>
        </w:tc>
        <w:tc>
          <w:tcPr>
            <w:tcW w:w="1081" w:type="dxa"/>
          </w:tcPr>
          <w:p w:rsidRPr="006963D5" w:rsidR="005A2F75" w:rsidP="00AC06EA" w:rsidRDefault="005A2F75" w14:paraId="11447E3E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1 000</w:t>
            </w:r>
          </w:p>
        </w:tc>
        <w:tc>
          <w:tcPr>
            <w:tcW w:w="1227" w:type="dxa"/>
          </w:tcPr>
          <w:p w:rsidRPr="006963D5" w:rsidR="005A2F75" w:rsidP="00AC06EA" w:rsidRDefault="00972530" w14:paraId="58A020D0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 xml:space="preserve">   </w:t>
            </w:r>
            <w:r w:rsidRPr="006963D5" w:rsidR="005A2F75">
              <w:rPr>
                <w:rFonts w:eastAsiaTheme="minorEastAsia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176" w:type="dxa"/>
          </w:tcPr>
          <w:p w:rsidRPr="006963D5" w:rsidR="005A2F75" w:rsidP="00AC06EA" w:rsidRDefault="000217C4" w14:paraId="1629DC8A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 xml:space="preserve"> -800</w:t>
            </w:r>
          </w:p>
        </w:tc>
      </w:tr>
      <w:tr w:rsidRPr="006963D5" w:rsidR="000217C4" w:rsidTr="4CC67306" w14:paraId="0F3A08B9" w14:textId="77777777">
        <w:trPr>
          <w:trHeight w:val="126"/>
          <w:jc w:val="center"/>
        </w:trPr>
        <w:tc>
          <w:tcPr>
            <w:tcW w:w="6952" w:type="dxa"/>
            <w:gridSpan w:val="5"/>
          </w:tcPr>
          <w:p w:rsidRPr="006963D5" w:rsidR="000217C4" w:rsidP="00AC06EA" w:rsidRDefault="000217C4" w14:paraId="15EDA229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Total= PV nette</w:t>
            </w:r>
          </w:p>
        </w:tc>
        <w:tc>
          <w:tcPr>
            <w:tcW w:w="1176" w:type="dxa"/>
          </w:tcPr>
          <w:p w:rsidRPr="006963D5" w:rsidR="000217C4" w:rsidP="00AC06EA" w:rsidRDefault="000217C4" w14:paraId="2DEC0975" w14:textId="77777777">
            <w:pPr>
              <w:pStyle w:val="Paragraphedeliste"/>
              <w:ind w:left="0"/>
              <w:jc w:val="both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6963D5">
              <w:rPr>
                <w:rFonts w:eastAsiaTheme="minorEastAsia"/>
                <w:b/>
                <w:bCs/>
                <w:sz w:val="24"/>
                <w:szCs w:val="24"/>
              </w:rPr>
              <w:t>1 200</w:t>
            </w:r>
          </w:p>
        </w:tc>
      </w:tr>
    </w:tbl>
    <w:p w:rsidR="005A2F75" w:rsidP="00AC06EA" w:rsidRDefault="005A2F75" w14:paraId="3041E394" w14:textId="77777777">
      <w:pPr>
        <w:pStyle w:val="Paragraphedeliste"/>
        <w:spacing w:after="0"/>
        <w:ind w:left="502"/>
        <w:jc w:val="both"/>
        <w:rPr>
          <w:rFonts w:eastAsiaTheme="minorEastAsia"/>
          <w:bCs/>
          <w:sz w:val="24"/>
          <w:szCs w:val="24"/>
        </w:rPr>
      </w:pPr>
    </w:p>
    <w:p w:rsidRPr="00AC06EA" w:rsidR="000217C4" w:rsidP="00AC06EA" w:rsidRDefault="005A2F75" w14:paraId="0988E3CE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00AC06EA">
        <w:rPr>
          <w:rFonts w:eastAsiaTheme="minorEastAsia"/>
          <w:b/>
          <w:bCs/>
          <w:sz w:val="24"/>
          <w:szCs w:val="24"/>
        </w:rPr>
        <w:t>Détermin</w:t>
      </w:r>
      <w:r w:rsidRPr="00AC06EA" w:rsidR="000217C4">
        <w:rPr>
          <w:rFonts w:eastAsiaTheme="minorEastAsia"/>
          <w:b/>
          <w:bCs/>
          <w:sz w:val="24"/>
          <w:szCs w:val="24"/>
        </w:rPr>
        <w:t xml:space="preserve">ez </w:t>
      </w:r>
      <w:r w:rsidRPr="00AC06EA">
        <w:rPr>
          <w:rFonts w:eastAsiaTheme="minorEastAsia"/>
          <w:b/>
          <w:bCs/>
          <w:sz w:val="24"/>
          <w:szCs w:val="24"/>
        </w:rPr>
        <w:t>l’imposition chez l’absorbée et l’</w:t>
      </w:r>
      <w:r w:rsidRPr="00AC06EA" w:rsidR="000217C4">
        <w:rPr>
          <w:rFonts w:eastAsiaTheme="minorEastAsia"/>
          <w:b/>
          <w:bCs/>
          <w:sz w:val="24"/>
          <w:szCs w:val="24"/>
        </w:rPr>
        <w:t>absorbante ainsi que les retraitements EC en cas d’option pour le régime de faveur :</w:t>
      </w:r>
    </w:p>
    <w:p w:rsidRPr="000217C4" w:rsidR="000217C4" w:rsidP="00AC06EA" w:rsidRDefault="000217C4" w14:paraId="722B00AE" w14:textId="77777777">
      <w:pPr>
        <w:pStyle w:val="Paragraphedeliste"/>
        <w:spacing w:after="0"/>
        <w:ind w:left="502"/>
        <w:jc w:val="both"/>
        <w:rPr>
          <w:rFonts w:eastAsiaTheme="minorEastAsia"/>
          <w:b/>
          <w:bCs/>
          <w:sz w:val="24"/>
          <w:szCs w:val="24"/>
        </w:rPr>
      </w:pPr>
    </w:p>
    <w:p w:rsidRPr="000217C4" w:rsidR="005A2F75" w:rsidP="00AC06EA" w:rsidRDefault="005A2F75" w14:paraId="48FECAE3" w14:textId="77777777">
      <w:pPr>
        <w:pStyle w:val="Paragraphedeliste"/>
        <w:spacing w:after="0"/>
        <w:ind w:left="502"/>
        <w:jc w:val="both"/>
        <w:rPr>
          <w:rFonts w:eastAsiaTheme="minorEastAsia"/>
          <w:bCs/>
          <w:sz w:val="24"/>
          <w:szCs w:val="24"/>
        </w:rPr>
      </w:pPr>
      <w:r w:rsidRPr="000217C4">
        <w:rPr>
          <w:rFonts w:eastAsiaTheme="minorEastAsia"/>
          <w:b/>
          <w:bCs/>
          <w:sz w:val="24"/>
          <w:szCs w:val="24"/>
        </w:rPr>
        <w:t xml:space="preserve">Hypothèse 1 : </w:t>
      </w:r>
      <w:r w:rsidRPr="000217C4" w:rsidR="000217C4">
        <w:rPr>
          <w:rFonts w:eastAsiaTheme="minorEastAsia"/>
          <w:b/>
          <w:bCs/>
          <w:sz w:val="24"/>
          <w:szCs w:val="24"/>
        </w:rPr>
        <w:t xml:space="preserve">si la </w:t>
      </w:r>
      <w:r w:rsidRPr="000217C4">
        <w:rPr>
          <w:rFonts w:eastAsiaTheme="minorEastAsia"/>
          <w:b/>
          <w:bCs/>
          <w:sz w:val="24"/>
          <w:szCs w:val="24"/>
        </w:rPr>
        <w:t xml:space="preserve">fusion </w:t>
      </w:r>
      <w:r w:rsidRPr="000217C4" w:rsidR="000217C4">
        <w:rPr>
          <w:rFonts w:eastAsiaTheme="minorEastAsia"/>
          <w:b/>
          <w:bCs/>
          <w:sz w:val="24"/>
          <w:szCs w:val="24"/>
        </w:rPr>
        <w:t xml:space="preserve">est </w:t>
      </w:r>
      <w:r w:rsidRPr="000217C4">
        <w:rPr>
          <w:rFonts w:eastAsiaTheme="minorEastAsia"/>
          <w:b/>
          <w:bCs/>
          <w:sz w:val="24"/>
          <w:szCs w:val="24"/>
        </w:rPr>
        <w:t>réalisée aux valeurs comptables</w:t>
      </w:r>
      <w:r w:rsidRPr="000217C4" w:rsidR="000217C4">
        <w:rPr>
          <w:rFonts w:eastAsiaTheme="minorEastAsia"/>
          <w:b/>
          <w:bCs/>
          <w:sz w:val="24"/>
          <w:szCs w:val="24"/>
        </w:rPr>
        <w:t> :</w:t>
      </w:r>
      <w:r w:rsidR="000217C4">
        <w:rPr>
          <w:rFonts w:eastAsiaTheme="minorEastAsia"/>
          <w:b/>
          <w:bCs/>
          <w:sz w:val="24"/>
          <w:szCs w:val="24"/>
        </w:rPr>
        <w:t xml:space="preserve"> </w:t>
      </w:r>
      <w:r w:rsidRPr="000217C4" w:rsidR="000217C4">
        <w:rPr>
          <w:rFonts w:eastAsiaTheme="minorEastAsia"/>
          <w:bCs/>
          <w:sz w:val="24"/>
          <w:szCs w:val="24"/>
        </w:rPr>
        <w:t>3 000€</w:t>
      </w:r>
    </w:p>
    <w:p w:rsidR="00965E0E" w:rsidP="00AC06EA" w:rsidRDefault="00965E0E" w14:paraId="42C6D796" w14:textId="77777777">
      <w:pPr>
        <w:pStyle w:val="Paragraphedeliste"/>
        <w:spacing w:after="0"/>
        <w:ind w:left="502"/>
        <w:jc w:val="both"/>
        <w:rPr>
          <w:rFonts w:eastAsiaTheme="minorEastAsia"/>
          <w:bCs/>
          <w:sz w:val="24"/>
          <w:szCs w:val="24"/>
        </w:rPr>
      </w:pPr>
    </w:p>
    <w:p w:rsidR="00965E0E" w:rsidP="00AC06EA" w:rsidRDefault="00965E0E" w14:paraId="6E1831B3" w14:textId="77777777">
      <w:pPr>
        <w:pStyle w:val="Paragraphedeliste"/>
        <w:spacing w:after="0"/>
        <w:ind w:left="502"/>
        <w:jc w:val="both"/>
        <w:rPr>
          <w:rFonts w:eastAsiaTheme="minorEastAsia"/>
          <w:bCs/>
          <w:sz w:val="24"/>
          <w:szCs w:val="24"/>
        </w:rPr>
      </w:pPr>
    </w:p>
    <w:p w:rsidR="00965E0E" w:rsidP="00AC06EA" w:rsidRDefault="00965E0E" w14:paraId="54E11D2A" w14:textId="77777777">
      <w:pPr>
        <w:pStyle w:val="Paragraphedeliste"/>
        <w:spacing w:after="0"/>
        <w:ind w:left="502"/>
        <w:jc w:val="both"/>
        <w:rPr>
          <w:rFonts w:eastAsiaTheme="minorEastAsia"/>
          <w:bCs/>
          <w:sz w:val="24"/>
          <w:szCs w:val="24"/>
        </w:rPr>
      </w:pPr>
    </w:p>
    <w:p w:rsidR="00965E0E" w:rsidP="00AC06EA" w:rsidRDefault="00965E0E" w14:paraId="31126E5D" w14:textId="2DCB6580">
      <w:pPr>
        <w:pStyle w:val="Paragraphedeliste"/>
        <w:spacing w:after="0"/>
        <w:ind w:left="502"/>
        <w:jc w:val="both"/>
        <w:rPr>
          <w:rFonts w:eastAsiaTheme="minorEastAsia"/>
          <w:bCs/>
          <w:sz w:val="24"/>
          <w:szCs w:val="24"/>
        </w:rPr>
      </w:pPr>
    </w:p>
    <w:p w:rsidR="0068085F" w:rsidP="00AC06EA" w:rsidRDefault="0068085F" w14:paraId="6F01B37E" w14:textId="77777777">
      <w:pPr>
        <w:pStyle w:val="Paragraphedeliste"/>
        <w:spacing w:after="0"/>
        <w:ind w:left="502"/>
        <w:jc w:val="both"/>
        <w:rPr>
          <w:rFonts w:eastAsiaTheme="minorEastAsia"/>
          <w:bCs/>
          <w:sz w:val="24"/>
          <w:szCs w:val="24"/>
        </w:rPr>
      </w:pPr>
    </w:p>
    <w:p w:rsidR="00965E0E" w:rsidP="00AC06EA" w:rsidRDefault="00965E0E" w14:paraId="2DE403A5" w14:textId="77777777">
      <w:pPr>
        <w:pStyle w:val="Paragraphedeliste"/>
        <w:spacing w:after="0"/>
        <w:ind w:left="502"/>
        <w:jc w:val="both"/>
        <w:rPr>
          <w:rFonts w:eastAsiaTheme="minorEastAsia"/>
          <w:bCs/>
          <w:sz w:val="24"/>
          <w:szCs w:val="24"/>
        </w:rPr>
      </w:pPr>
    </w:p>
    <w:p w:rsidRPr="005A2F75" w:rsidR="005A2F75" w:rsidP="00AC06EA" w:rsidRDefault="005A2F75" w14:paraId="62431CDC" w14:textId="77777777">
      <w:pPr>
        <w:pStyle w:val="Paragraphedeliste"/>
        <w:spacing w:after="0"/>
        <w:ind w:left="502"/>
        <w:jc w:val="both"/>
        <w:rPr>
          <w:rFonts w:eastAsiaTheme="minorEastAsia"/>
          <w:bCs/>
          <w:sz w:val="24"/>
          <w:szCs w:val="24"/>
        </w:rPr>
      </w:pPr>
      <w:r w:rsidRPr="005A2F75">
        <w:rPr>
          <w:rFonts w:eastAsiaTheme="minorEastAsia"/>
          <w:bCs/>
          <w:sz w:val="24"/>
          <w:szCs w:val="24"/>
        </w:rPr>
        <w:tab/>
      </w:r>
      <w:r w:rsidRPr="005A2F75">
        <w:rPr>
          <w:rFonts w:eastAsiaTheme="minorEastAsia"/>
          <w:bCs/>
          <w:sz w:val="24"/>
          <w:szCs w:val="24"/>
        </w:rPr>
        <w:tab/>
      </w:r>
    </w:p>
    <w:p w:rsidRPr="000217C4" w:rsidR="000217C4" w:rsidP="00AC06EA" w:rsidRDefault="005A2F75" w14:paraId="4B52D3B9" w14:textId="77777777">
      <w:pPr>
        <w:pStyle w:val="Paragraphedeliste"/>
        <w:spacing w:after="0"/>
        <w:ind w:left="502"/>
        <w:jc w:val="both"/>
        <w:rPr>
          <w:rFonts w:eastAsiaTheme="minorEastAsia"/>
          <w:bCs/>
          <w:sz w:val="24"/>
          <w:szCs w:val="24"/>
        </w:rPr>
      </w:pPr>
      <w:r w:rsidRPr="000217C4">
        <w:rPr>
          <w:rFonts w:eastAsiaTheme="minorEastAsia"/>
          <w:b/>
          <w:bCs/>
          <w:sz w:val="24"/>
          <w:szCs w:val="24"/>
        </w:rPr>
        <w:t xml:space="preserve">Hypothèse 2 : </w:t>
      </w:r>
      <w:r w:rsidRPr="000217C4" w:rsidR="000217C4">
        <w:rPr>
          <w:rFonts w:eastAsiaTheme="minorEastAsia"/>
          <w:b/>
          <w:bCs/>
          <w:sz w:val="24"/>
          <w:szCs w:val="24"/>
        </w:rPr>
        <w:t xml:space="preserve">si la </w:t>
      </w:r>
      <w:r w:rsidRPr="000217C4">
        <w:rPr>
          <w:rFonts w:eastAsiaTheme="minorEastAsia"/>
          <w:b/>
          <w:bCs/>
          <w:sz w:val="24"/>
          <w:szCs w:val="24"/>
        </w:rPr>
        <w:t xml:space="preserve">fusion </w:t>
      </w:r>
      <w:r w:rsidRPr="000217C4" w:rsidR="000217C4">
        <w:rPr>
          <w:rFonts w:eastAsiaTheme="minorEastAsia"/>
          <w:b/>
          <w:bCs/>
          <w:sz w:val="24"/>
          <w:szCs w:val="24"/>
        </w:rPr>
        <w:t xml:space="preserve">est </w:t>
      </w:r>
      <w:r w:rsidRPr="000217C4">
        <w:rPr>
          <w:rFonts w:eastAsiaTheme="minorEastAsia"/>
          <w:b/>
          <w:bCs/>
          <w:sz w:val="24"/>
          <w:szCs w:val="24"/>
        </w:rPr>
        <w:t>réalisée aux valeurs réelles</w:t>
      </w:r>
      <w:r w:rsidRPr="000217C4" w:rsidR="000217C4">
        <w:rPr>
          <w:rFonts w:eastAsiaTheme="minorEastAsia"/>
          <w:b/>
          <w:bCs/>
          <w:sz w:val="24"/>
          <w:szCs w:val="24"/>
        </w:rPr>
        <w:t xml:space="preserve"> : </w:t>
      </w:r>
      <w:r w:rsidRPr="000217C4" w:rsidR="000217C4">
        <w:rPr>
          <w:rFonts w:eastAsiaTheme="minorEastAsia"/>
          <w:bCs/>
          <w:sz w:val="24"/>
          <w:szCs w:val="24"/>
        </w:rPr>
        <w:t>4 200€</w:t>
      </w:r>
    </w:p>
    <w:p w:rsidRPr="00965E0E" w:rsidR="00965E0E" w:rsidP="00965E0E" w:rsidRDefault="00965E0E" w14:paraId="49E398E2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="00965E0E" w:rsidP="00965E0E" w:rsidRDefault="00965E0E" w14:paraId="16287F21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="00965E0E" w:rsidP="00965E0E" w:rsidRDefault="00965E0E" w14:paraId="5BE93A62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="00965E0E" w:rsidP="00965E0E" w:rsidRDefault="00965E0E" w14:paraId="384BA73E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="00965E0E" w:rsidP="00965E0E" w:rsidRDefault="00965E0E" w14:paraId="34B3F2EB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="00965E0E" w:rsidP="00965E0E" w:rsidRDefault="00965E0E" w14:paraId="7D34F5C7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="00965E0E" w:rsidP="00965E0E" w:rsidRDefault="00965E0E" w14:paraId="0B4020A7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="00965E0E" w:rsidP="00965E0E" w:rsidRDefault="00965E0E" w14:paraId="1D7B270A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Pr="00965E0E" w:rsidR="00965E0E" w:rsidP="00965E0E" w:rsidRDefault="00965E0E" w14:paraId="4F904CB7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Pr="00737EDE" w:rsidR="00941D56" w:rsidP="00737EDE" w:rsidRDefault="00BF6F76" w14:paraId="099904BE" w14:textId="77777777">
      <w:pPr>
        <w:pStyle w:val="Paragraphedeliste"/>
        <w:numPr>
          <w:ilvl w:val="0"/>
          <w:numId w:val="21"/>
        </w:numPr>
        <w:jc w:val="both"/>
        <w:rPr>
          <w:rFonts w:eastAsiaTheme="minorEastAsia"/>
          <w:b/>
          <w:bCs/>
          <w:sz w:val="24"/>
          <w:szCs w:val="24"/>
          <w:u w:val="single"/>
        </w:rPr>
      </w:pPr>
      <w:r w:rsidRPr="4CC67306">
        <w:rPr>
          <w:rFonts w:eastAsiaTheme="minorEastAsia"/>
          <w:b/>
          <w:bCs/>
          <w:sz w:val="24"/>
          <w:szCs w:val="24"/>
          <w:u w:val="single"/>
        </w:rPr>
        <w:t>Renseignements à fournir :</w:t>
      </w:r>
    </w:p>
    <w:p w:rsidRPr="00D55FCD" w:rsidR="00941D56" w:rsidP="00AC06EA" w:rsidRDefault="00D55FCD" w14:paraId="7443B1FF" w14:textId="77777777">
      <w:pPr>
        <w:jc w:val="both"/>
        <w:rPr>
          <w:rFonts w:eastAsiaTheme="minorEastAsia"/>
          <w:bCs/>
          <w:sz w:val="24"/>
          <w:szCs w:val="24"/>
        </w:rPr>
      </w:pPr>
      <w:r w:rsidRPr="00D55FCD">
        <w:rPr>
          <w:rFonts w:eastAsiaTheme="minorEastAsia"/>
          <w:bCs/>
          <w:sz w:val="24"/>
          <w:szCs w:val="24"/>
        </w:rPr>
        <w:t>La société apporteuse et bénéficiaire des apports doivent j</w:t>
      </w:r>
      <w:r w:rsidRPr="00D55FCD" w:rsidR="00BF6F76">
        <w:rPr>
          <w:rFonts w:eastAsiaTheme="minorEastAsia"/>
          <w:bCs/>
          <w:sz w:val="24"/>
          <w:szCs w:val="24"/>
        </w:rPr>
        <w:t>oindre à leur déclaration de résultat un état de suivi des PV qui ne font pas l’objet d’une imposition immédiate</w:t>
      </w:r>
      <w:r>
        <w:rPr>
          <w:rFonts w:eastAsiaTheme="minorEastAsia"/>
          <w:bCs/>
          <w:sz w:val="24"/>
          <w:szCs w:val="24"/>
        </w:rPr>
        <w:t>.</w:t>
      </w:r>
    </w:p>
    <w:p w:rsidRPr="00D55FCD" w:rsidR="00D55FCD" w:rsidP="00AC06EA" w:rsidRDefault="00D55FCD" w14:paraId="6D1D81AF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Souscription de cet état t</w:t>
      </w:r>
      <w:r w:rsidRPr="00D55FCD">
        <w:rPr>
          <w:rFonts w:eastAsiaTheme="minorEastAsia"/>
          <w:bCs/>
          <w:sz w:val="24"/>
          <w:szCs w:val="24"/>
        </w:rPr>
        <w:t>ant que subsistent à l’actif du bilan des éléments auxquels est attaché un report d’imposition</w:t>
      </w:r>
      <w:r>
        <w:rPr>
          <w:rFonts w:eastAsiaTheme="minorEastAsia"/>
          <w:bCs/>
          <w:sz w:val="24"/>
          <w:szCs w:val="24"/>
        </w:rPr>
        <w:t>.</w:t>
      </w:r>
    </w:p>
    <w:p w:rsidR="00941D56" w:rsidP="00AC06EA" w:rsidRDefault="00D55FCD" w14:paraId="27F3EE5D" w14:textId="77777777">
      <w:pPr>
        <w:jc w:val="both"/>
        <w:rPr>
          <w:rFonts w:eastAsiaTheme="minorEastAsia"/>
          <w:bCs/>
          <w:sz w:val="24"/>
          <w:szCs w:val="24"/>
        </w:rPr>
      </w:pPr>
      <w:r w:rsidRPr="00D55FCD">
        <w:rPr>
          <w:rFonts w:eastAsiaTheme="minorEastAsia"/>
          <w:bCs/>
          <w:sz w:val="24"/>
          <w:szCs w:val="24"/>
        </w:rPr>
        <w:t xml:space="preserve">La sanction prévue en cas de </w:t>
      </w:r>
      <w:r w:rsidRPr="00D55FCD" w:rsidR="00BF6F76">
        <w:rPr>
          <w:rFonts w:eastAsiaTheme="minorEastAsia"/>
          <w:bCs/>
          <w:sz w:val="24"/>
          <w:szCs w:val="24"/>
        </w:rPr>
        <w:t>défaut de production, erreurs, omissions, inexactitudes…</w:t>
      </w:r>
      <w:r w:rsidRPr="00D55FCD">
        <w:rPr>
          <w:rFonts w:eastAsiaTheme="minorEastAsia"/>
          <w:bCs/>
          <w:sz w:val="24"/>
          <w:szCs w:val="24"/>
        </w:rPr>
        <w:t xml:space="preserve"> est une</w:t>
      </w:r>
      <w:r w:rsidRPr="00D55FCD" w:rsidR="00BF6F76">
        <w:rPr>
          <w:rFonts w:eastAsiaTheme="minorEastAsia"/>
          <w:bCs/>
          <w:sz w:val="24"/>
          <w:szCs w:val="24"/>
        </w:rPr>
        <w:t xml:space="preserve"> amende de 5% des résultats omis.</w:t>
      </w:r>
    </w:p>
    <w:p w:rsidR="00D55FCD" w:rsidP="00AC06EA" w:rsidRDefault="00D55FCD" w14:paraId="06971CD3" w14:textId="77777777">
      <w:pPr>
        <w:jc w:val="both"/>
        <w:rPr>
          <w:rFonts w:eastAsiaTheme="minorEastAsia"/>
          <w:bCs/>
          <w:sz w:val="24"/>
          <w:szCs w:val="24"/>
        </w:rPr>
      </w:pPr>
    </w:p>
    <w:p w:rsidRPr="00737EDE" w:rsidR="00737EDE" w:rsidP="00737EDE" w:rsidRDefault="003C529A" w14:paraId="4FA2BC09" w14:textId="77777777">
      <w:pPr>
        <w:pStyle w:val="Paragraphedeliste"/>
        <w:numPr>
          <w:ilvl w:val="0"/>
          <w:numId w:val="21"/>
        </w:numPr>
        <w:jc w:val="both"/>
        <w:rPr>
          <w:rFonts w:eastAsiaTheme="minorEastAsia"/>
          <w:b/>
          <w:bCs/>
          <w:sz w:val="24"/>
          <w:szCs w:val="24"/>
          <w:u w:val="single"/>
        </w:rPr>
      </w:pPr>
      <w:r w:rsidRPr="4CC67306">
        <w:rPr>
          <w:rFonts w:eastAsiaTheme="minorEastAsia"/>
          <w:b/>
          <w:bCs/>
          <w:sz w:val="24"/>
          <w:szCs w:val="24"/>
          <w:u w:val="single"/>
        </w:rPr>
        <w:t>L</w:t>
      </w:r>
      <w:r w:rsidRPr="4CC67306" w:rsidR="00737EDE">
        <w:rPr>
          <w:rFonts w:eastAsiaTheme="minorEastAsia"/>
          <w:b/>
          <w:bCs/>
          <w:sz w:val="24"/>
          <w:szCs w:val="24"/>
          <w:u w:val="single"/>
        </w:rPr>
        <w:t>e traitement du boni et mali de fusion</w:t>
      </w:r>
    </w:p>
    <w:p w:rsidR="00737EDE" w:rsidP="00737EDE" w:rsidRDefault="00737EDE" w14:paraId="2A1F701D" w14:textId="77777777">
      <w:pPr>
        <w:pStyle w:val="Paragraphedeliste"/>
        <w:jc w:val="both"/>
        <w:rPr>
          <w:rFonts w:eastAsiaTheme="minorEastAsia"/>
          <w:bCs/>
          <w:sz w:val="24"/>
          <w:szCs w:val="24"/>
        </w:rPr>
      </w:pPr>
    </w:p>
    <w:p w:rsidR="00737EDE" w:rsidP="00737EDE" w:rsidRDefault="00737EDE" w14:paraId="3F3CFCD3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Lorsque la société absorbante détient une participation avant la fusion dans la société absorbée, il faut </w:t>
      </w:r>
      <w:r w:rsidRPr="00A0786C">
        <w:rPr>
          <w:rFonts w:eastAsiaTheme="minorEastAsia"/>
          <w:b/>
          <w:sz w:val="24"/>
          <w:szCs w:val="24"/>
        </w:rPr>
        <w:t>annuler les titres, ce qui génère un boni ou mali de fusion</w:t>
      </w:r>
      <w:r>
        <w:rPr>
          <w:rFonts w:eastAsiaTheme="minorEastAsia"/>
          <w:bCs/>
          <w:sz w:val="24"/>
          <w:szCs w:val="24"/>
        </w:rPr>
        <w:t>.</w:t>
      </w:r>
    </w:p>
    <w:p w:rsidR="00737EDE" w:rsidP="00737EDE" w:rsidRDefault="00737EDE" w14:paraId="03EFCA41" w14:textId="77777777">
      <w:pPr>
        <w:pStyle w:val="Paragraphedeliste"/>
        <w:jc w:val="both"/>
        <w:rPr>
          <w:rFonts w:eastAsiaTheme="minorEastAsia"/>
          <w:bCs/>
          <w:sz w:val="24"/>
          <w:szCs w:val="24"/>
        </w:rPr>
      </w:pPr>
    </w:p>
    <w:p w:rsidRPr="00A0786C" w:rsidR="00571D0A" w:rsidP="008606E8" w:rsidRDefault="008606E8" w14:paraId="38EB9E3C" w14:textId="77777777">
      <w:pPr>
        <w:pStyle w:val="Paragraphedeliste"/>
        <w:numPr>
          <w:ilvl w:val="0"/>
          <w:numId w:val="8"/>
        </w:numPr>
        <w:ind w:left="284" w:hanging="284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Le boni de fusion</w:t>
      </w:r>
      <w:r w:rsidRPr="008606E8" w:rsidR="004A6517">
        <w:rPr>
          <w:rFonts w:eastAsiaTheme="minorEastAsia"/>
          <w:b/>
          <w:bCs/>
          <w:sz w:val="24"/>
          <w:szCs w:val="24"/>
        </w:rPr>
        <w:t xml:space="preserve"> </w:t>
      </w:r>
      <w:r w:rsidRPr="00F24071" w:rsidR="004A6517">
        <w:rPr>
          <w:rFonts w:eastAsiaTheme="minorEastAsia"/>
          <w:b/>
          <w:bCs/>
          <w:sz w:val="24"/>
          <w:szCs w:val="24"/>
        </w:rPr>
        <w:t xml:space="preserve">= </w:t>
      </w:r>
      <w:r w:rsidRPr="00F24071" w:rsidR="00D51989">
        <w:rPr>
          <w:rFonts w:eastAsiaTheme="minorEastAsia"/>
          <w:b/>
          <w:bCs/>
          <w:sz w:val="24"/>
          <w:szCs w:val="24"/>
        </w:rPr>
        <w:t>différence</w:t>
      </w:r>
      <w:r w:rsidRPr="00F24071" w:rsidR="004A6517">
        <w:rPr>
          <w:rFonts w:eastAsiaTheme="minorEastAsia"/>
          <w:b/>
          <w:bCs/>
          <w:sz w:val="24"/>
          <w:szCs w:val="24"/>
        </w:rPr>
        <w:t xml:space="preserve"> positive</w:t>
      </w:r>
      <w:r w:rsidRPr="00F24071" w:rsidR="00D51989">
        <w:rPr>
          <w:rFonts w:eastAsiaTheme="minorEastAsia"/>
          <w:b/>
          <w:bCs/>
          <w:sz w:val="24"/>
          <w:szCs w:val="24"/>
        </w:rPr>
        <w:t xml:space="preserve"> entre l’</w:t>
      </w:r>
      <w:r w:rsidRPr="00F24071" w:rsidR="004A6517">
        <w:rPr>
          <w:rFonts w:eastAsiaTheme="minorEastAsia"/>
          <w:b/>
          <w:bCs/>
          <w:sz w:val="24"/>
          <w:szCs w:val="24"/>
        </w:rPr>
        <w:t>actif net “comptable”</w:t>
      </w:r>
      <w:r w:rsidRPr="00F24071" w:rsidR="00571D0A">
        <w:rPr>
          <w:rFonts w:eastAsiaTheme="minorEastAsia"/>
          <w:b/>
          <w:bCs/>
          <w:sz w:val="24"/>
          <w:szCs w:val="24"/>
        </w:rPr>
        <w:t xml:space="preserve"> apporté</w:t>
      </w:r>
      <w:r w:rsidRPr="00F24071" w:rsidR="00C2132E">
        <w:rPr>
          <w:rFonts w:eastAsiaTheme="minorEastAsia"/>
          <w:b/>
          <w:bCs/>
          <w:sz w:val="24"/>
          <w:szCs w:val="24"/>
        </w:rPr>
        <w:t xml:space="preserve"> *</w:t>
      </w:r>
      <w:r w:rsidRPr="00F24071" w:rsidR="00571D0A">
        <w:rPr>
          <w:rFonts w:eastAsiaTheme="minorEastAsia"/>
          <w:b/>
          <w:bCs/>
          <w:sz w:val="24"/>
          <w:szCs w:val="24"/>
        </w:rPr>
        <w:t xml:space="preserve">  </w:t>
      </w:r>
      <w:r w:rsidRPr="00F24071" w:rsidR="00D51989">
        <w:rPr>
          <w:rFonts w:eastAsiaTheme="minorEastAsia"/>
          <w:b/>
          <w:bCs/>
          <w:sz w:val="24"/>
          <w:szCs w:val="24"/>
        </w:rPr>
        <w:t xml:space="preserve">et la </w:t>
      </w:r>
      <w:r w:rsidRPr="00F24071" w:rsidR="00571D0A">
        <w:rPr>
          <w:rFonts w:eastAsiaTheme="minorEastAsia"/>
          <w:b/>
          <w:bCs/>
          <w:sz w:val="24"/>
          <w:szCs w:val="24"/>
        </w:rPr>
        <w:t xml:space="preserve"> valeur nette des titres </w:t>
      </w:r>
      <w:r w:rsidRPr="00F24071" w:rsidR="00A35BAB">
        <w:rPr>
          <w:rFonts w:eastAsiaTheme="minorEastAsia"/>
          <w:b/>
          <w:bCs/>
          <w:sz w:val="24"/>
          <w:szCs w:val="24"/>
        </w:rPr>
        <w:t xml:space="preserve">au bilan </w:t>
      </w:r>
      <w:r w:rsidRPr="00F24071" w:rsidR="00571D0A">
        <w:rPr>
          <w:rFonts w:eastAsiaTheme="minorEastAsia"/>
          <w:b/>
          <w:bCs/>
          <w:sz w:val="24"/>
          <w:szCs w:val="24"/>
        </w:rPr>
        <w:t>:</w:t>
      </w:r>
    </w:p>
    <w:p w:rsidRPr="00891FB2" w:rsidR="00571D0A" w:rsidP="00AC06EA" w:rsidRDefault="004A6517" w14:paraId="114D0735" w14:textId="77777777">
      <w:pPr>
        <w:jc w:val="both"/>
        <w:rPr>
          <w:rFonts w:eastAsiaTheme="minorEastAsia"/>
          <w:bCs/>
          <w:i/>
          <w:iCs/>
          <w:sz w:val="24"/>
          <w:szCs w:val="24"/>
        </w:rPr>
      </w:pPr>
      <w:r w:rsidRPr="00891FB2">
        <w:rPr>
          <w:rFonts w:eastAsiaTheme="minorEastAsia"/>
          <w:bCs/>
          <w:i/>
          <w:iCs/>
          <w:sz w:val="24"/>
          <w:szCs w:val="24"/>
        </w:rPr>
        <w:t>Comptablement, u</w:t>
      </w:r>
      <w:r w:rsidRPr="00891FB2" w:rsidR="00DF4B01">
        <w:rPr>
          <w:rFonts w:eastAsiaTheme="minorEastAsia"/>
          <w:bCs/>
          <w:i/>
          <w:iCs/>
          <w:sz w:val="24"/>
          <w:szCs w:val="24"/>
        </w:rPr>
        <w:t>n p</w:t>
      </w:r>
      <w:r w:rsidRPr="00891FB2" w:rsidR="00571D0A">
        <w:rPr>
          <w:rFonts w:eastAsiaTheme="minorEastAsia"/>
          <w:bCs/>
          <w:i/>
          <w:iCs/>
          <w:sz w:val="24"/>
          <w:szCs w:val="24"/>
        </w:rPr>
        <w:t xml:space="preserve">roduit financier </w:t>
      </w:r>
      <w:r w:rsidRPr="00891FB2" w:rsidR="00DF4B01">
        <w:rPr>
          <w:rFonts w:eastAsiaTheme="minorEastAsia"/>
          <w:bCs/>
          <w:i/>
          <w:iCs/>
          <w:sz w:val="24"/>
          <w:szCs w:val="24"/>
        </w:rPr>
        <w:t>est enregistré</w:t>
      </w:r>
      <w:r w:rsidRPr="00891FB2" w:rsidR="00571D0A">
        <w:rPr>
          <w:rFonts w:eastAsiaTheme="minorEastAsia"/>
          <w:bCs/>
          <w:i/>
          <w:iCs/>
          <w:sz w:val="24"/>
          <w:szCs w:val="24"/>
        </w:rPr>
        <w:t xml:space="preserve"> à hauteur de la quote-part des résultats accumulés et non distribués</w:t>
      </w:r>
      <w:r w:rsidRPr="00891FB2" w:rsidR="00D51989">
        <w:rPr>
          <w:rFonts w:eastAsiaTheme="minorEastAsia"/>
          <w:bCs/>
          <w:i/>
          <w:iCs/>
          <w:sz w:val="24"/>
          <w:szCs w:val="24"/>
        </w:rPr>
        <w:t xml:space="preserve"> et le montant résiduel est enregistré en capitaux propres</w:t>
      </w:r>
      <w:r w:rsidRPr="00891FB2" w:rsidR="00C2132E">
        <w:rPr>
          <w:rFonts w:eastAsiaTheme="minorEastAsia"/>
          <w:bCs/>
          <w:i/>
          <w:iCs/>
          <w:sz w:val="24"/>
          <w:szCs w:val="24"/>
        </w:rPr>
        <w:t>.</w:t>
      </w:r>
    </w:p>
    <w:p w:rsidR="00571D0A" w:rsidP="4CC67306" w:rsidRDefault="00571D0A" w14:paraId="2B8755CA" w14:textId="77777777">
      <w:pPr>
        <w:jc w:val="both"/>
        <w:rPr>
          <w:rFonts w:eastAsiaTheme="minorEastAsia"/>
          <w:sz w:val="24"/>
          <w:szCs w:val="24"/>
        </w:rPr>
      </w:pPr>
      <w:r w:rsidRPr="4CC67306">
        <w:rPr>
          <w:rFonts w:eastAsiaTheme="minorEastAsia"/>
          <w:sz w:val="24"/>
          <w:szCs w:val="24"/>
        </w:rPr>
        <w:t xml:space="preserve">Le </w:t>
      </w:r>
      <w:r w:rsidRPr="00D6212F">
        <w:rPr>
          <w:rFonts w:eastAsiaTheme="minorEastAsia"/>
          <w:b/>
          <w:bCs/>
          <w:sz w:val="24"/>
          <w:szCs w:val="24"/>
          <w:u w:val="single"/>
        </w:rPr>
        <w:t>b</w:t>
      </w:r>
      <w:r w:rsidRPr="00664916">
        <w:rPr>
          <w:rFonts w:eastAsiaTheme="minorEastAsia"/>
          <w:b/>
          <w:bCs/>
          <w:sz w:val="24"/>
          <w:szCs w:val="24"/>
          <w:u w:val="single"/>
        </w:rPr>
        <w:t>oni de fusion est exonéré</w:t>
      </w:r>
      <w:r w:rsidRPr="00664916" w:rsidR="004A6517">
        <w:rPr>
          <w:rFonts w:eastAsiaTheme="minorEastAsia"/>
          <w:b/>
          <w:bCs/>
          <w:sz w:val="24"/>
          <w:szCs w:val="24"/>
          <w:u w:val="single"/>
        </w:rPr>
        <w:t xml:space="preserve"> dans le régime de faveur</w:t>
      </w:r>
      <w:r w:rsidRPr="4CC67306" w:rsidR="004A6517">
        <w:rPr>
          <w:rFonts w:eastAsiaTheme="minorEastAsia"/>
          <w:b/>
          <w:bCs/>
          <w:sz w:val="24"/>
          <w:szCs w:val="24"/>
        </w:rPr>
        <w:t>,</w:t>
      </w:r>
      <w:r w:rsidRPr="4CC67306" w:rsidR="004A6517">
        <w:rPr>
          <w:rFonts w:eastAsiaTheme="minorEastAsia"/>
          <w:sz w:val="24"/>
          <w:szCs w:val="24"/>
        </w:rPr>
        <w:t xml:space="preserve"> d’où la </w:t>
      </w:r>
      <w:r w:rsidRPr="4CC67306">
        <w:rPr>
          <w:rFonts w:eastAsiaTheme="minorEastAsia"/>
          <w:sz w:val="24"/>
          <w:szCs w:val="24"/>
        </w:rPr>
        <w:t>déduction extra-comptable du produit financier</w:t>
      </w:r>
      <w:r w:rsidRPr="4CC67306" w:rsidR="00C2132E">
        <w:rPr>
          <w:rFonts w:eastAsiaTheme="minorEastAsia"/>
          <w:sz w:val="24"/>
          <w:szCs w:val="24"/>
        </w:rPr>
        <w:t>.</w:t>
      </w:r>
    </w:p>
    <w:p w:rsidR="00980A93" w:rsidP="001A21B7" w:rsidRDefault="00980A93" w14:paraId="3ABD4250" w14:textId="77777777">
      <w:pPr>
        <w:spacing w:after="0"/>
        <w:jc w:val="both"/>
        <w:rPr>
          <w:rFonts w:eastAsiaTheme="minorEastAsia"/>
          <w:sz w:val="24"/>
          <w:szCs w:val="24"/>
        </w:rPr>
      </w:pPr>
    </w:p>
    <w:p w:rsidRPr="00C2132E" w:rsidR="00C2132E" w:rsidP="00AC06EA" w:rsidRDefault="00C2132E" w14:paraId="425FBEAC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 w:rsidRPr="00C2132E">
        <w:rPr>
          <w:rFonts w:eastAsiaTheme="minorEastAsia"/>
          <w:b/>
          <w:bCs/>
          <w:sz w:val="24"/>
          <w:szCs w:val="24"/>
        </w:rPr>
        <w:t>*</w:t>
      </w:r>
      <w:r w:rsidRPr="00C2132E">
        <w:rPr>
          <w:rFonts w:eastAsiaTheme="minorEastAsia"/>
          <w:bCs/>
          <w:sz w:val="24"/>
          <w:szCs w:val="24"/>
        </w:rPr>
        <w:t xml:space="preserve"> </w:t>
      </w:r>
      <w:r w:rsidRPr="001A21B7">
        <w:rPr>
          <w:rFonts w:eastAsiaTheme="minorEastAsia"/>
          <w:b/>
          <w:i/>
          <w:iCs/>
          <w:sz w:val="24"/>
          <w:szCs w:val="24"/>
        </w:rPr>
        <w:t>« Actif net comptable apporté »</w:t>
      </w:r>
      <w:r w:rsidRPr="00C2132E">
        <w:rPr>
          <w:rFonts w:eastAsiaTheme="minorEastAsia"/>
          <w:bCs/>
          <w:i/>
          <w:iCs/>
          <w:sz w:val="24"/>
          <w:szCs w:val="24"/>
        </w:rPr>
        <w:t xml:space="preserve"> </w:t>
      </w:r>
      <w:r w:rsidRPr="00C2132E">
        <w:rPr>
          <w:rFonts w:eastAsiaTheme="minorEastAsia"/>
          <w:bCs/>
          <w:sz w:val="24"/>
          <w:szCs w:val="24"/>
        </w:rPr>
        <w:t>: c’est la définition officielle car seul le cas de la fusion aux valeurs comptables a été prévu par les textes.</w:t>
      </w:r>
    </w:p>
    <w:p w:rsidRPr="00C2132E" w:rsidR="00C2132E" w:rsidP="00664916" w:rsidRDefault="00003569" w14:paraId="217FD2BF" w14:textId="77777777">
      <w:pPr>
        <w:spacing w:after="0"/>
        <w:ind w:firstLine="142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En fait, </w:t>
      </w:r>
      <w:r w:rsidRPr="00C2132E" w:rsidR="00C2132E">
        <w:rPr>
          <w:rFonts w:eastAsiaTheme="minorEastAsia"/>
          <w:bCs/>
          <w:sz w:val="24"/>
          <w:szCs w:val="24"/>
        </w:rPr>
        <w:t xml:space="preserve"> « </w:t>
      </w:r>
      <w:r w:rsidRPr="00C2132E" w:rsidR="00C2132E">
        <w:rPr>
          <w:rFonts w:eastAsiaTheme="minorEastAsia"/>
          <w:bCs/>
          <w:i/>
          <w:iCs/>
          <w:sz w:val="24"/>
          <w:szCs w:val="24"/>
        </w:rPr>
        <w:t xml:space="preserve">Actif net apporté </w:t>
      </w:r>
      <w:r w:rsidRPr="00C2132E" w:rsidR="00C2132E">
        <w:rPr>
          <w:rFonts w:eastAsiaTheme="minorEastAsia"/>
          <w:bCs/>
          <w:sz w:val="24"/>
          <w:szCs w:val="24"/>
        </w:rPr>
        <w:t>» c’est-à-dire :</w:t>
      </w:r>
    </w:p>
    <w:p w:rsidRPr="00C2132E" w:rsidR="00571D0A" w:rsidP="00664916" w:rsidRDefault="00DF4B01" w14:paraId="40A30D42" w14:textId="77777777">
      <w:pPr>
        <w:spacing w:after="0"/>
        <w:ind w:left="142"/>
        <w:jc w:val="both"/>
        <w:rPr>
          <w:rFonts w:eastAsiaTheme="minorEastAsia"/>
          <w:bCs/>
          <w:sz w:val="24"/>
          <w:szCs w:val="24"/>
        </w:rPr>
      </w:pPr>
      <w:r w:rsidRPr="00DF4B01">
        <w:rPr>
          <w:rFonts w:eastAsiaTheme="minorEastAsia"/>
          <w:bCs/>
          <w:sz w:val="24"/>
          <w:szCs w:val="24"/>
        </w:rPr>
        <w:t xml:space="preserve">- </w:t>
      </w:r>
      <w:r w:rsidRPr="00C2132E" w:rsidR="00571D0A">
        <w:rPr>
          <w:rFonts w:eastAsiaTheme="minorEastAsia"/>
          <w:bCs/>
          <w:sz w:val="24"/>
          <w:szCs w:val="24"/>
          <w:u w:val="single"/>
        </w:rPr>
        <w:t xml:space="preserve">Fusion aux valeurs comptables </w:t>
      </w:r>
      <w:r w:rsidRPr="00C2132E" w:rsidR="00571D0A">
        <w:rPr>
          <w:rFonts w:eastAsiaTheme="minorEastAsia"/>
          <w:bCs/>
          <w:sz w:val="24"/>
          <w:szCs w:val="24"/>
        </w:rPr>
        <w:t>: l’actif net comptable</w:t>
      </w:r>
    </w:p>
    <w:p w:rsidR="00543387" w:rsidP="00664916" w:rsidRDefault="00DF4B01" w14:paraId="2A2175D0" w14:textId="012464A0">
      <w:pPr>
        <w:tabs>
          <w:tab w:val="left" w:pos="284"/>
        </w:tabs>
        <w:spacing w:after="0"/>
        <w:ind w:left="142"/>
        <w:jc w:val="both"/>
        <w:rPr>
          <w:rFonts w:eastAsiaTheme="minorEastAsia"/>
          <w:sz w:val="24"/>
          <w:szCs w:val="24"/>
        </w:rPr>
      </w:pPr>
      <w:r w:rsidRPr="6BC440A1">
        <w:rPr>
          <w:rFonts w:eastAsiaTheme="minorEastAsia"/>
          <w:sz w:val="24"/>
          <w:szCs w:val="24"/>
        </w:rPr>
        <w:t xml:space="preserve">- </w:t>
      </w:r>
      <w:r w:rsidRPr="6BC440A1" w:rsidR="00571D0A">
        <w:rPr>
          <w:rFonts w:eastAsiaTheme="minorEastAsia"/>
          <w:sz w:val="24"/>
          <w:szCs w:val="24"/>
          <w:u w:val="single"/>
        </w:rPr>
        <w:t xml:space="preserve">Fusion aux valeurs réelles </w:t>
      </w:r>
      <w:r w:rsidRPr="6BC440A1" w:rsidR="004A6517">
        <w:rPr>
          <w:rFonts w:eastAsiaTheme="minorEastAsia"/>
          <w:sz w:val="24"/>
          <w:szCs w:val="24"/>
        </w:rPr>
        <w:t>: l’actif net retraité, c.a.d</w:t>
      </w:r>
      <w:r w:rsidRPr="6BC440A1" w:rsidR="00571D0A">
        <w:rPr>
          <w:rFonts w:eastAsiaTheme="minorEastAsia"/>
          <w:sz w:val="24"/>
          <w:szCs w:val="24"/>
        </w:rPr>
        <w:t xml:space="preserve">. l’actif aux valeurs réelles, net des </w:t>
      </w:r>
      <w:r w:rsidR="00664916">
        <w:rPr>
          <w:rFonts w:eastAsiaTheme="minorEastAsia"/>
          <w:sz w:val="24"/>
          <w:szCs w:val="24"/>
        </w:rPr>
        <w:t xml:space="preserve">  </w:t>
      </w:r>
      <w:r w:rsidRPr="6BC440A1" w:rsidR="00571D0A">
        <w:rPr>
          <w:rFonts w:eastAsiaTheme="minorEastAsia"/>
          <w:sz w:val="24"/>
          <w:szCs w:val="24"/>
        </w:rPr>
        <w:t>passifs</w:t>
      </w:r>
      <w:r w:rsidRPr="6BC440A1" w:rsidR="004A6517">
        <w:rPr>
          <w:rFonts w:eastAsiaTheme="minorEastAsia"/>
          <w:sz w:val="24"/>
          <w:szCs w:val="24"/>
        </w:rPr>
        <w:t>.</w:t>
      </w:r>
    </w:p>
    <w:p w:rsidR="003C529A" w:rsidP="00AC06EA" w:rsidRDefault="003C529A" w14:paraId="5F96A722" w14:textId="77777777">
      <w:pPr>
        <w:jc w:val="both"/>
        <w:rPr>
          <w:rFonts w:eastAsiaTheme="minorEastAsia"/>
          <w:b/>
          <w:bCs/>
          <w:i/>
          <w:iCs/>
          <w:sz w:val="24"/>
          <w:szCs w:val="24"/>
          <w:u w:val="single"/>
        </w:rPr>
      </w:pPr>
    </w:p>
    <w:p w:rsidRPr="00C2132E" w:rsidR="00C2132E" w:rsidP="00AC06EA" w:rsidRDefault="00C2132E" w14:paraId="372D7C63" w14:textId="77777777">
      <w:pPr>
        <w:jc w:val="both"/>
        <w:rPr>
          <w:rFonts w:eastAsiaTheme="minorEastAsia"/>
          <w:bCs/>
          <w:sz w:val="24"/>
          <w:szCs w:val="24"/>
        </w:rPr>
      </w:pPr>
      <w:r w:rsidRPr="00C2132E">
        <w:rPr>
          <w:rFonts w:eastAsiaTheme="minorEastAsia"/>
          <w:b/>
          <w:bCs/>
          <w:i/>
          <w:iCs/>
          <w:sz w:val="24"/>
          <w:szCs w:val="24"/>
          <w:u w:val="single"/>
        </w:rPr>
        <w:t>Exemple</w:t>
      </w:r>
      <w:r w:rsidRPr="00C2132E">
        <w:rPr>
          <w:rFonts w:eastAsiaTheme="minorEastAsia"/>
          <w:b/>
          <w:bCs/>
          <w:i/>
          <w:iCs/>
          <w:sz w:val="24"/>
          <w:szCs w:val="24"/>
        </w:rPr>
        <w:t xml:space="preserve"> :</w:t>
      </w:r>
    </w:p>
    <w:p w:rsidRPr="0080703E" w:rsidR="00C2132E" w:rsidP="00AC06EA" w:rsidRDefault="00C2132E" w14:paraId="6B3729F2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0080703E">
        <w:rPr>
          <w:rFonts w:eastAsiaTheme="minorEastAsia"/>
          <w:b/>
          <w:bCs/>
          <w:i/>
          <w:iCs/>
          <w:sz w:val="24"/>
          <w:szCs w:val="24"/>
        </w:rPr>
        <w:t>A détient 60% des titres de B, acquis pour 12</w:t>
      </w:r>
      <w:r w:rsidR="00003569">
        <w:rPr>
          <w:rFonts w:eastAsiaTheme="minorEastAsia"/>
          <w:b/>
          <w:bCs/>
          <w:i/>
          <w:iCs/>
          <w:sz w:val="24"/>
          <w:szCs w:val="24"/>
        </w:rPr>
        <w:t xml:space="preserve"> </w:t>
      </w:r>
      <w:r w:rsidRPr="0080703E">
        <w:rPr>
          <w:rFonts w:eastAsiaTheme="minorEastAsia"/>
          <w:b/>
          <w:bCs/>
          <w:i/>
          <w:iCs/>
          <w:sz w:val="24"/>
          <w:szCs w:val="24"/>
        </w:rPr>
        <w:t>000 €</w:t>
      </w:r>
    </w:p>
    <w:p w:rsidRPr="0080703E" w:rsidR="00C2132E" w:rsidP="00AC06EA" w:rsidRDefault="00C2132E" w14:paraId="2529D353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0080703E">
        <w:rPr>
          <w:rFonts w:eastAsiaTheme="minorEastAsia"/>
          <w:b/>
          <w:bCs/>
          <w:i/>
          <w:iCs/>
          <w:sz w:val="24"/>
          <w:szCs w:val="24"/>
        </w:rPr>
        <w:t>A la date d’acquisition, capitaux propres de B = 21</w:t>
      </w:r>
      <w:r w:rsidR="00003569">
        <w:rPr>
          <w:rFonts w:eastAsiaTheme="minorEastAsia"/>
          <w:b/>
          <w:bCs/>
          <w:i/>
          <w:iCs/>
          <w:sz w:val="24"/>
          <w:szCs w:val="24"/>
        </w:rPr>
        <w:t xml:space="preserve"> </w:t>
      </w:r>
      <w:r w:rsidRPr="0080703E">
        <w:rPr>
          <w:rFonts w:eastAsiaTheme="minorEastAsia"/>
          <w:b/>
          <w:bCs/>
          <w:i/>
          <w:iCs/>
          <w:sz w:val="24"/>
          <w:szCs w:val="24"/>
        </w:rPr>
        <w:t>000 €</w:t>
      </w:r>
    </w:p>
    <w:p w:rsidRPr="0080703E" w:rsidR="00C2132E" w:rsidP="00AC06EA" w:rsidRDefault="00C2132E" w14:paraId="36A91017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0080703E">
        <w:rPr>
          <w:rFonts w:eastAsiaTheme="minorEastAsia"/>
          <w:b/>
          <w:bCs/>
          <w:i/>
          <w:iCs/>
          <w:sz w:val="24"/>
          <w:szCs w:val="24"/>
        </w:rPr>
        <w:t>En N, A absorbe B (ses capitaux propres étaient alors de 28</w:t>
      </w:r>
      <w:r w:rsidR="00003569">
        <w:rPr>
          <w:rFonts w:eastAsiaTheme="minorEastAsia"/>
          <w:b/>
          <w:bCs/>
          <w:i/>
          <w:iCs/>
          <w:sz w:val="24"/>
          <w:szCs w:val="24"/>
        </w:rPr>
        <w:t xml:space="preserve"> </w:t>
      </w:r>
      <w:r w:rsidRPr="0080703E">
        <w:rPr>
          <w:rFonts w:eastAsiaTheme="minorEastAsia"/>
          <w:b/>
          <w:bCs/>
          <w:i/>
          <w:iCs/>
          <w:sz w:val="24"/>
          <w:szCs w:val="24"/>
        </w:rPr>
        <w:t>000 €)</w:t>
      </w:r>
    </w:p>
    <w:p w:rsidR="0080703E" w:rsidP="00AC06EA" w:rsidRDefault="0080703E" w14:paraId="5B95CD12" w14:textId="77777777">
      <w:pPr>
        <w:spacing w:after="0"/>
        <w:jc w:val="both"/>
        <w:rPr>
          <w:rFonts w:eastAsiaTheme="minorEastAsia"/>
          <w:b/>
          <w:bCs/>
          <w:i/>
          <w:iCs/>
          <w:sz w:val="24"/>
          <w:szCs w:val="24"/>
        </w:rPr>
      </w:pPr>
    </w:p>
    <w:p w:rsidR="0080703E" w:rsidP="00AC06EA" w:rsidRDefault="0080703E" w14:paraId="5DD9CCB8" w14:textId="77777777">
      <w:pPr>
        <w:spacing w:after="0"/>
        <w:jc w:val="both"/>
        <w:rPr>
          <w:rFonts w:eastAsiaTheme="minorEastAsia"/>
          <w:b/>
          <w:bCs/>
          <w:i/>
          <w:iCs/>
          <w:sz w:val="24"/>
          <w:szCs w:val="24"/>
        </w:rPr>
      </w:pPr>
      <w:r>
        <w:rPr>
          <w:rFonts w:eastAsiaTheme="minorEastAsia"/>
          <w:b/>
          <w:bCs/>
          <w:i/>
          <w:iCs/>
          <w:sz w:val="24"/>
          <w:szCs w:val="24"/>
        </w:rPr>
        <w:t>Quel est le b</w:t>
      </w:r>
      <w:r w:rsidRPr="00DF4B01" w:rsidR="00C2132E">
        <w:rPr>
          <w:rFonts w:eastAsiaTheme="minorEastAsia"/>
          <w:b/>
          <w:bCs/>
          <w:i/>
          <w:iCs/>
          <w:sz w:val="24"/>
          <w:szCs w:val="24"/>
        </w:rPr>
        <w:t>oni de fusion</w:t>
      </w:r>
      <w:r>
        <w:rPr>
          <w:rFonts w:eastAsiaTheme="minorEastAsia"/>
          <w:b/>
          <w:bCs/>
          <w:i/>
          <w:iCs/>
          <w:sz w:val="24"/>
          <w:szCs w:val="24"/>
        </w:rPr>
        <w:t> ?</w:t>
      </w:r>
    </w:p>
    <w:p w:rsidR="00392CEA" w:rsidP="00AC06EA" w:rsidRDefault="00392CEA" w14:paraId="371246F8" w14:textId="77777777">
      <w:pPr>
        <w:spacing w:after="0"/>
        <w:jc w:val="both"/>
        <w:rPr>
          <w:rFonts w:eastAsiaTheme="minorEastAsia"/>
          <w:b/>
          <w:bCs/>
          <w:i/>
          <w:iCs/>
          <w:sz w:val="24"/>
          <w:szCs w:val="24"/>
        </w:rPr>
      </w:pPr>
      <w:r>
        <w:rPr>
          <w:rFonts w:eastAsiaTheme="minorEastAsia"/>
          <w:b/>
          <w:bCs/>
          <w:i/>
          <w:iCs/>
          <w:sz w:val="24"/>
          <w:szCs w:val="24"/>
        </w:rPr>
        <w:t>Quels sont les enregistrements comptables chez A ?</w:t>
      </w:r>
    </w:p>
    <w:p w:rsidR="00392CEA" w:rsidP="00AC06EA" w:rsidRDefault="00392CEA" w14:paraId="7A47FB7E" w14:textId="77777777">
      <w:pPr>
        <w:spacing w:after="0"/>
        <w:jc w:val="both"/>
        <w:rPr>
          <w:rFonts w:eastAsiaTheme="minorEastAsia"/>
          <w:b/>
          <w:bCs/>
          <w:i/>
          <w:iCs/>
          <w:sz w:val="24"/>
          <w:szCs w:val="24"/>
        </w:rPr>
      </w:pPr>
      <w:r>
        <w:rPr>
          <w:rFonts w:eastAsiaTheme="minorEastAsia"/>
          <w:b/>
          <w:bCs/>
          <w:i/>
          <w:iCs/>
          <w:sz w:val="24"/>
          <w:szCs w:val="24"/>
        </w:rPr>
        <w:t>Quel est le retraitement EC ?</w:t>
      </w:r>
    </w:p>
    <w:p w:rsidR="0080703E" w:rsidP="00AC06EA" w:rsidRDefault="0080703E" w14:paraId="5220BBB2" w14:textId="77777777">
      <w:pPr>
        <w:spacing w:after="0"/>
        <w:jc w:val="both"/>
        <w:rPr>
          <w:rFonts w:eastAsiaTheme="minorEastAsia"/>
          <w:b/>
          <w:bCs/>
          <w:i/>
          <w:iCs/>
          <w:sz w:val="24"/>
          <w:szCs w:val="24"/>
        </w:rPr>
      </w:pPr>
    </w:p>
    <w:p w:rsidR="0080703E" w:rsidP="00AC06EA" w:rsidRDefault="0080703E" w14:paraId="13CB595B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="00965E0E" w:rsidP="00AC06EA" w:rsidRDefault="00965E0E" w14:paraId="6D9C8D39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="00965E0E" w:rsidP="00AC06EA" w:rsidRDefault="00965E0E" w14:paraId="0A4F7224" w14:textId="3B565849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="00CA2D69" w:rsidP="00AC06EA" w:rsidRDefault="00CA2D69" w14:paraId="7A85BD09" w14:textId="77B1FE46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="00CA2D69" w:rsidP="00AC06EA" w:rsidRDefault="00CA2D69" w14:paraId="0274B4F3" w14:textId="524E88F2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="00CA2D69" w:rsidP="00AC06EA" w:rsidRDefault="00CA2D69" w14:paraId="29E88E60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="00965E0E" w:rsidP="00AC06EA" w:rsidRDefault="00965E0E" w14:paraId="5AE48A43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="00965E0E" w:rsidP="00AC06EA" w:rsidRDefault="00965E0E" w14:paraId="50F40DEB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Pr="00C2132E" w:rsidR="00392CEA" w:rsidP="00AC06EA" w:rsidRDefault="00392CEA" w14:paraId="77A52294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="006B37F1" w:rsidRDefault="006B37F1" w14:paraId="601844C6" w14:textId="77777777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br w:type="page"/>
      </w:r>
    </w:p>
    <w:p w:rsidR="004A6517" w:rsidP="00BF6F76" w:rsidRDefault="00571D0A" w14:paraId="2DFFB6C6" w14:textId="274D6B40">
      <w:pPr>
        <w:pStyle w:val="Paragraphedeliste"/>
        <w:numPr>
          <w:ilvl w:val="0"/>
          <w:numId w:val="8"/>
        </w:numPr>
        <w:spacing w:after="0"/>
        <w:ind w:left="284" w:hanging="284"/>
        <w:jc w:val="both"/>
        <w:rPr>
          <w:rFonts w:eastAsiaTheme="minorEastAsia"/>
          <w:bCs/>
          <w:sz w:val="24"/>
          <w:szCs w:val="24"/>
        </w:rPr>
      </w:pPr>
      <w:r w:rsidRPr="00D86D49">
        <w:rPr>
          <w:rFonts w:eastAsiaTheme="minorEastAsia"/>
          <w:b/>
          <w:bCs/>
          <w:sz w:val="24"/>
          <w:szCs w:val="24"/>
        </w:rPr>
        <w:t xml:space="preserve">Mali de fusion (actif net “comptable” apporté &lt; val nette des titres) </w:t>
      </w:r>
      <w:r w:rsidRPr="00D86D49">
        <w:rPr>
          <w:rFonts w:eastAsiaTheme="minorEastAsia"/>
          <w:bCs/>
          <w:sz w:val="24"/>
          <w:szCs w:val="24"/>
        </w:rPr>
        <w:t xml:space="preserve">: </w:t>
      </w:r>
    </w:p>
    <w:p w:rsidR="004A6517" w:rsidP="00AC06EA" w:rsidRDefault="004A6517" w14:paraId="007DCDA8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="00571D0A" w:rsidP="00AC06EA" w:rsidRDefault="004A6517" w14:paraId="02B836B8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I</w:t>
      </w:r>
      <w:r w:rsidRPr="004A6517" w:rsidR="00571D0A">
        <w:rPr>
          <w:rFonts w:eastAsiaTheme="minorEastAsia"/>
          <w:bCs/>
          <w:sz w:val="24"/>
          <w:szCs w:val="24"/>
        </w:rPr>
        <w:t>l est composé du “mali technique” et du “vrai mali”</w:t>
      </w:r>
      <w:r w:rsidRPr="004A6517" w:rsidR="00984017">
        <w:rPr>
          <w:rFonts w:eastAsiaTheme="minorEastAsia"/>
          <w:bCs/>
          <w:sz w:val="24"/>
          <w:szCs w:val="24"/>
        </w:rPr>
        <w:t> :</w:t>
      </w:r>
    </w:p>
    <w:p w:rsidRPr="004A6517" w:rsidR="00054007" w:rsidP="00054007" w:rsidRDefault="00054007" w14:paraId="297F66B5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</w:p>
    <w:p w:rsidRPr="004A6517" w:rsidR="00571D0A" w:rsidP="4CC67306" w:rsidRDefault="00571D0A" w14:paraId="72273B96" w14:textId="67633BB4">
      <w:pPr>
        <w:pStyle w:val="Paragraphedeliste"/>
        <w:numPr>
          <w:ilvl w:val="0"/>
          <w:numId w:val="16"/>
        </w:numPr>
        <w:spacing w:after="0"/>
        <w:ind w:left="284" w:hanging="284"/>
        <w:jc w:val="both"/>
        <w:rPr>
          <w:rFonts w:eastAsiaTheme="minorEastAsia"/>
          <w:sz w:val="24"/>
          <w:szCs w:val="24"/>
        </w:rPr>
      </w:pPr>
      <w:r w:rsidRPr="4CC67306">
        <w:rPr>
          <w:rFonts w:eastAsiaTheme="minorEastAsia"/>
          <w:b/>
          <w:bCs/>
          <w:sz w:val="24"/>
          <w:szCs w:val="24"/>
        </w:rPr>
        <w:t xml:space="preserve">Le mali technique </w:t>
      </w:r>
      <w:r w:rsidRPr="4CC67306">
        <w:rPr>
          <w:rFonts w:eastAsiaTheme="minorEastAsia"/>
          <w:sz w:val="24"/>
          <w:szCs w:val="24"/>
        </w:rPr>
        <w:t>:</w:t>
      </w:r>
      <w:r w:rsidRPr="4CC67306" w:rsidR="00984017">
        <w:rPr>
          <w:rFonts w:eastAsiaTheme="minorEastAsia"/>
          <w:sz w:val="24"/>
          <w:szCs w:val="24"/>
        </w:rPr>
        <w:t xml:space="preserve"> est </w:t>
      </w:r>
      <w:r w:rsidRPr="0068085F" w:rsidR="00984017">
        <w:rPr>
          <w:rFonts w:eastAsiaTheme="minorEastAsia"/>
          <w:b/>
          <w:sz w:val="24"/>
          <w:szCs w:val="24"/>
        </w:rPr>
        <w:t>non déductible</w:t>
      </w:r>
      <w:r w:rsidRPr="009C687A" w:rsidR="0068085F">
        <w:rPr>
          <w:rFonts w:eastAsiaTheme="minorEastAsia"/>
          <w:sz w:val="24"/>
          <w:szCs w:val="24"/>
        </w:rPr>
        <w:t xml:space="preserve"> </w:t>
      </w:r>
      <w:r w:rsidRPr="000B60E5" w:rsidR="0068085F">
        <w:rPr>
          <w:rFonts w:eastAsiaTheme="minorEastAsia"/>
          <w:b/>
          <w:sz w:val="24"/>
          <w:szCs w:val="24"/>
        </w:rPr>
        <w:t>en régime de faveur</w:t>
      </w:r>
      <w:r w:rsidRPr="0068085F" w:rsidR="00984017">
        <w:rPr>
          <w:rFonts w:eastAsiaTheme="minorEastAsia"/>
          <w:sz w:val="24"/>
          <w:szCs w:val="24"/>
        </w:rPr>
        <w:t>.</w:t>
      </w:r>
      <w:r w:rsidRPr="4CC67306" w:rsidR="00984017">
        <w:rPr>
          <w:rFonts w:eastAsiaTheme="minorEastAsia"/>
          <w:sz w:val="24"/>
          <w:szCs w:val="24"/>
        </w:rPr>
        <w:t xml:space="preserve"> I</w:t>
      </w:r>
      <w:r w:rsidRPr="4CC67306">
        <w:rPr>
          <w:rFonts w:eastAsiaTheme="minorEastAsia"/>
          <w:sz w:val="24"/>
          <w:szCs w:val="24"/>
        </w:rPr>
        <w:t>l correspond aux PV latentes sur éléments apportés</w:t>
      </w:r>
      <w:r w:rsidRPr="4CC67306" w:rsidR="00984017">
        <w:rPr>
          <w:rFonts w:eastAsiaTheme="minorEastAsia"/>
          <w:sz w:val="24"/>
          <w:szCs w:val="24"/>
        </w:rPr>
        <w:t>.</w:t>
      </w:r>
      <w:r w:rsidRPr="4CC67306" w:rsidR="00F11C7B">
        <w:rPr>
          <w:rFonts w:eastAsiaTheme="minorEastAsia"/>
          <w:sz w:val="24"/>
          <w:szCs w:val="24"/>
        </w:rPr>
        <w:t xml:space="preserve"> Il fait l’objet d’une </w:t>
      </w:r>
      <w:r w:rsidRPr="4CC67306" w:rsidR="00F11C7B">
        <w:rPr>
          <w:rFonts w:eastAsiaTheme="minorEastAsia"/>
          <w:b/>
          <w:bCs/>
          <w:sz w:val="24"/>
          <w:szCs w:val="24"/>
        </w:rPr>
        <w:t>affectation</w:t>
      </w:r>
      <w:r w:rsidRPr="4CC67306" w:rsidR="00F11C7B">
        <w:rPr>
          <w:rFonts w:eastAsiaTheme="minorEastAsia"/>
          <w:sz w:val="24"/>
          <w:szCs w:val="24"/>
        </w:rPr>
        <w:t xml:space="preserve"> </w:t>
      </w:r>
      <w:r w:rsidRPr="4CC67306" w:rsidR="00F11C7B">
        <w:rPr>
          <w:rFonts w:eastAsiaTheme="minorEastAsia"/>
          <w:b/>
          <w:bCs/>
          <w:sz w:val="24"/>
          <w:szCs w:val="24"/>
        </w:rPr>
        <w:t>aux actifs apportés et d’un</w:t>
      </w:r>
      <w:r w:rsidRPr="4CC67306" w:rsidR="00F11C7B">
        <w:rPr>
          <w:rFonts w:eastAsiaTheme="minorEastAsia"/>
          <w:sz w:val="24"/>
          <w:szCs w:val="24"/>
        </w:rPr>
        <w:t xml:space="preserve"> </w:t>
      </w:r>
      <w:r w:rsidRPr="4CC67306" w:rsidR="00F11C7B">
        <w:rPr>
          <w:rFonts w:eastAsiaTheme="minorEastAsia"/>
          <w:b/>
          <w:bCs/>
          <w:sz w:val="24"/>
          <w:szCs w:val="24"/>
        </w:rPr>
        <w:t>suivi</w:t>
      </w:r>
      <w:r w:rsidRPr="4CC67306" w:rsidR="00F11C7B">
        <w:rPr>
          <w:rFonts w:eastAsiaTheme="minorEastAsia"/>
          <w:sz w:val="24"/>
          <w:szCs w:val="24"/>
        </w:rPr>
        <w:t xml:space="preserve"> extra-comptable</w:t>
      </w:r>
      <w:r w:rsidR="00637723">
        <w:rPr>
          <w:rFonts w:eastAsiaTheme="minorEastAsia"/>
          <w:sz w:val="24"/>
          <w:szCs w:val="24"/>
        </w:rPr>
        <w:t>. I</w:t>
      </w:r>
      <w:r w:rsidRPr="4CC67306" w:rsidR="00F11C7B">
        <w:rPr>
          <w:rFonts w:eastAsiaTheme="minorEastAsia"/>
          <w:sz w:val="24"/>
          <w:szCs w:val="24"/>
        </w:rPr>
        <w:t>l est réduit en cas de sortie des actifs sous-jacents ou en cas de dépréciation de ces actifs.</w:t>
      </w:r>
    </w:p>
    <w:p w:rsidR="00DF4B01" w:rsidP="00AC06EA" w:rsidRDefault="00DF4B01" w14:paraId="65A5AC3D" w14:textId="77777777">
      <w:pPr>
        <w:pStyle w:val="Paragraphedeliste"/>
        <w:spacing w:after="0"/>
        <w:ind w:left="284"/>
        <w:jc w:val="both"/>
        <w:rPr>
          <w:rFonts w:eastAsiaTheme="minorEastAsia"/>
          <w:bCs/>
          <w:i/>
          <w:iCs/>
          <w:sz w:val="24"/>
          <w:szCs w:val="24"/>
        </w:rPr>
      </w:pPr>
      <w:r w:rsidRPr="00E1250B">
        <w:rPr>
          <w:rFonts w:eastAsiaTheme="minorEastAsia"/>
          <w:bCs/>
          <w:i/>
          <w:iCs/>
          <w:sz w:val="24"/>
          <w:szCs w:val="24"/>
        </w:rPr>
        <w:t>NB : dans le régime de droit commun, la réduction du mali technique est déductible puisque les PV ont déjà été imposées</w:t>
      </w:r>
      <w:r w:rsidR="00984017">
        <w:rPr>
          <w:rFonts w:eastAsiaTheme="minorEastAsia"/>
          <w:bCs/>
          <w:i/>
          <w:iCs/>
          <w:sz w:val="24"/>
          <w:szCs w:val="24"/>
        </w:rPr>
        <w:t>.</w:t>
      </w:r>
    </w:p>
    <w:p w:rsidRPr="00E1250B" w:rsidR="00054007" w:rsidP="00F96E0F" w:rsidRDefault="00054007" w14:paraId="04518B68" w14:textId="77777777">
      <w:pPr>
        <w:pStyle w:val="Paragraphedeliste"/>
        <w:spacing w:after="0" w:line="240" w:lineRule="auto"/>
        <w:ind w:left="284"/>
        <w:jc w:val="both"/>
        <w:rPr>
          <w:rFonts w:eastAsiaTheme="minorEastAsia"/>
          <w:bCs/>
          <w:sz w:val="24"/>
          <w:szCs w:val="24"/>
        </w:rPr>
      </w:pPr>
    </w:p>
    <w:p w:rsidRPr="004A6517" w:rsidR="00571D0A" w:rsidP="00BF6F76" w:rsidRDefault="00571D0A" w14:paraId="6BF6CA81" w14:textId="12F8D9E4">
      <w:pPr>
        <w:pStyle w:val="Paragraphedeliste"/>
        <w:numPr>
          <w:ilvl w:val="0"/>
          <w:numId w:val="8"/>
        </w:numPr>
        <w:spacing w:after="0"/>
        <w:ind w:left="284" w:hanging="284"/>
        <w:jc w:val="both"/>
        <w:rPr>
          <w:rFonts w:eastAsiaTheme="minorEastAsia"/>
          <w:bCs/>
          <w:sz w:val="24"/>
          <w:szCs w:val="24"/>
        </w:rPr>
      </w:pPr>
      <w:r w:rsidRPr="004A6517">
        <w:rPr>
          <w:rFonts w:eastAsiaTheme="minorEastAsia"/>
          <w:b/>
          <w:bCs/>
          <w:sz w:val="24"/>
          <w:szCs w:val="24"/>
        </w:rPr>
        <w:t xml:space="preserve">Le vrai mali </w:t>
      </w:r>
      <w:r w:rsidRPr="004A6517">
        <w:rPr>
          <w:rFonts w:eastAsiaTheme="minorEastAsia"/>
          <w:bCs/>
          <w:sz w:val="24"/>
          <w:szCs w:val="24"/>
        </w:rPr>
        <w:t xml:space="preserve">: </w:t>
      </w:r>
      <w:r w:rsidRPr="004A6517" w:rsidR="00392CEA">
        <w:rPr>
          <w:rFonts w:eastAsiaTheme="minorEastAsia"/>
          <w:bCs/>
          <w:sz w:val="24"/>
          <w:szCs w:val="24"/>
        </w:rPr>
        <w:t xml:space="preserve">est une </w:t>
      </w:r>
      <w:r w:rsidRPr="004A6517">
        <w:rPr>
          <w:rFonts w:eastAsiaTheme="minorEastAsia"/>
          <w:bCs/>
          <w:sz w:val="24"/>
          <w:szCs w:val="24"/>
        </w:rPr>
        <w:t xml:space="preserve">charge financière </w:t>
      </w:r>
      <w:r w:rsidRPr="004A6517" w:rsidR="00F11C7B">
        <w:rPr>
          <w:rFonts w:eastAsiaTheme="minorEastAsia"/>
          <w:bCs/>
          <w:sz w:val="24"/>
          <w:szCs w:val="24"/>
        </w:rPr>
        <w:t>(compte 66)</w:t>
      </w:r>
      <w:r w:rsidRPr="00120C78" w:rsidR="00392CEA">
        <w:rPr>
          <w:rFonts w:eastAsiaTheme="minorEastAsia"/>
          <w:bCs/>
          <w:sz w:val="24"/>
          <w:szCs w:val="24"/>
        </w:rPr>
        <w:t> :</w:t>
      </w:r>
      <w:r w:rsidRPr="00120C78" w:rsidR="00120C78">
        <w:rPr>
          <w:rFonts w:eastAsiaTheme="minorEastAsia"/>
          <w:i/>
          <w:iCs/>
          <w:sz w:val="24"/>
          <w:szCs w:val="24"/>
        </w:rPr>
        <w:t xml:space="preserve"> </w:t>
      </w:r>
      <w:r w:rsidR="00120C78">
        <w:rPr>
          <w:rFonts w:eastAsiaTheme="minorEastAsia"/>
          <w:i/>
          <w:iCs/>
          <w:sz w:val="24"/>
          <w:szCs w:val="24"/>
        </w:rPr>
        <w:t>le t</w:t>
      </w:r>
      <w:r w:rsidRPr="4CC67306" w:rsidR="00120C78">
        <w:rPr>
          <w:rFonts w:eastAsiaTheme="minorEastAsia"/>
          <w:i/>
          <w:iCs/>
          <w:sz w:val="24"/>
          <w:szCs w:val="24"/>
        </w:rPr>
        <w:t xml:space="preserve">raitement fiscal </w:t>
      </w:r>
      <w:r w:rsidR="00120C78">
        <w:rPr>
          <w:rFonts w:eastAsiaTheme="minorEastAsia"/>
          <w:i/>
          <w:iCs/>
          <w:sz w:val="24"/>
          <w:szCs w:val="24"/>
        </w:rPr>
        <w:t>es</w:t>
      </w:r>
      <w:r w:rsidR="00F62665">
        <w:rPr>
          <w:rFonts w:eastAsiaTheme="minorEastAsia"/>
          <w:i/>
          <w:iCs/>
          <w:sz w:val="24"/>
          <w:szCs w:val="24"/>
        </w:rPr>
        <w:t xml:space="preserve">t </w:t>
      </w:r>
      <w:r w:rsidRPr="4CC67306" w:rsidR="00120C78">
        <w:rPr>
          <w:rFonts w:eastAsiaTheme="minorEastAsia"/>
          <w:i/>
          <w:iCs/>
          <w:sz w:val="24"/>
          <w:szCs w:val="24"/>
        </w:rPr>
        <w:t>identique à celui du régime de droit commun</w:t>
      </w:r>
      <w:r w:rsidR="00120C78">
        <w:rPr>
          <w:rFonts w:eastAsiaTheme="minorEastAsia"/>
          <w:i/>
          <w:iCs/>
          <w:sz w:val="24"/>
          <w:szCs w:val="24"/>
        </w:rPr>
        <w:t> :</w:t>
      </w:r>
    </w:p>
    <w:p w:rsidRPr="00E1250B" w:rsidR="00571D0A" w:rsidP="00BF6F76" w:rsidRDefault="00571D0A" w14:paraId="628B3316" w14:textId="3E9008C8">
      <w:pPr>
        <w:pStyle w:val="Paragraphedeliste"/>
        <w:numPr>
          <w:ilvl w:val="0"/>
          <w:numId w:val="4"/>
        </w:numPr>
        <w:spacing w:after="0"/>
        <w:ind w:hanging="218"/>
        <w:jc w:val="both"/>
        <w:rPr>
          <w:rFonts w:eastAsiaTheme="minorEastAsia"/>
          <w:bCs/>
          <w:sz w:val="24"/>
          <w:szCs w:val="24"/>
        </w:rPr>
      </w:pPr>
      <w:r w:rsidRPr="00E1250B">
        <w:rPr>
          <w:rFonts w:eastAsiaTheme="minorEastAsia"/>
          <w:bCs/>
          <w:sz w:val="24"/>
          <w:szCs w:val="24"/>
        </w:rPr>
        <w:t>distinction CT/LT à faire selon la durée de détention des titres</w:t>
      </w:r>
      <w:r w:rsidR="00F24071">
        <w:rPr>
          <w:rFonts w:eastAsiaTheme="minorEastAsia"/>
          <w:bCs/>
          <w:sz w:val="24"/>
          <w:szCs w:val="24"/>
        </w:rPr>
        <w:t xml:space="preserve"> annulés</w:t>
      </w:r>
      <w:r w:rsidR="0003277D">
        <w:rPr>
          <w:rFonts w:eastAsiaTheme="minorEastAsia"/>
          <w:bCs/>
          <w:sz w:val="24"/>
          <w:szCs w:val="24"/>
        </w:rPr>
        <w:t>.</w:t>
      </w:r>
    </w:p>
    <w:p w:rsidRPr="00984017" w:rsidR="00571D0A" w:rsidP="00BF6F76" w:rsidRDefault="00571D0A" w14:paraId="1AB3E8DB" w14:textId="6DBF2A54">
      <w:pPr>
        <w:pStyle w:val="Paragraphedeliste"/>
        <w:numPr>
          <w:ilvl w:val="0"/>
          <w:numId w:val="4"/>
        </w:numPr>
        <w:spacing w:after="0"/>
        <w:ind w:hanging="218"/>
        <w:jc w:val="both"/>
        <w:rPr>
          <w:rFonts w:eastAsiaTheme="minorEastAsia"/>
          <w:bCs/>
          <w:sz w:val="24"/>
          <w:szCs w:val="24"/>
        </w:rPr>
      </w:pPr>
      <w:r w:rsidRPr="00984017">
        <w:rPr>
          <w:rFonts w:eastAsiaTheme="minorEastAsia"/>
          <w:bCs/>
          <w:sz w:val="24"/>
          <w:szCs w:val="24"/>
        </w:rPr>
        <w:t xml:space="preserve">Si </w:t>
      </w:r>
      <w:r w:rsidRPr="0003277D">
        <w:rPr>
          <w:rFonts w:eastAsiaTheme="minorEastAsia"/>
          <w:b/>
          <w:sz w:val="24"/>
          <w:szCs w:val="24"/>
        </w:rPr>
        <w:t>LT</w:t>
      </w:r>
      <w:r w:rsidRPr="00984017">
        <w:rPr>
          <w:rFonts w:eastAsiaTheme="minorEastAsia"/>
          <w:bCs/>
          <w:sz w:val="24"/>
          <w:szCs w:val="24"/>
        </w:rPr>
        <w:t xml:space="preserve"> : </w:t>
      </w:r>
      <w:r w:rsidRPr="0018410D" w:rsidR="00F24071">
        <w:rPr>
          <w:rFonts w:eastAsiaTheme="minorEastAsia"/>
          <w:b/>
          <w:sz w:val="24"/>
          <w:szCs w:val="24"/>
        </w:rPr>
        <w:t>n</w:t>
      </w:r>
      <w:r w:rsidRPr="0018410D" w:rsidR="0018410D">
        <w:rPr>
          <w:rFonts w:eastAsiaTheme="minorEastAsia"/>
          <w:b/>
          <w:sz w:val="24"/>
          <w:szCs w:val="24"/>
        </w:rPr>
        <w:t>on</w:t>
      </w:r>
      <w:r w:rsidRPr="0018410D">
        <w:rPr>
          <w:rFonts w:eastAsiaTheme="minorEastAsia"/>
          <w:b/>
          <w:sz w:val="24"/>
          <w:szCs w:val="24"/>
        </w:rPr>
        <w:t xml:space="preserve"> </w:t>
      </w:r>
      <w:r w:rsidRPr="0003277D">
        <w:rPr>
          <w:rFonts w:eastAsiaTheme="minorEastAsia"/>
          <w:b/>
          <w:sz w:val="24"/>
          <w:szCs w:val="24"/>
        </w:rPr>
        <w:t>déductible</w:t>
      </w:r>
      <w:r w:rsidRPr="00984017">
        <w:rPr>
          <w:rFonts w:eastAsiaTheme="minorEastAsia"/>
          <w:bCs/>
          <w:sz w:val="24"/>
          <w:szCs w:val="24"/>
        </w:rPr>
        <w:t xml:space="preserve"> (et doit donc être réintégré) puisqu’il est placé sous un régime d’exonération des PV sur titres de participation</w:t>
      </w:r>
      <w:r w:rsidR="005465BC">
        <w:rPr>
          <w:rFonts w:eastAsiaTheme="minorEastAsia"/>
          <w:bCs/>
          <w:sz w:val="24"/>
          <w:szCs w:val="24"/>
        </w:rPr>
        <w:t>.</w:t>
      </w:r>
      <w:r w:rsidR="00623065">
        <w:rPr>
          <w:rFonts w:eastAsiaTheme="minorEastAsia"/>
          <w:bCs/>
          <w:sz w:val="24"/>
          <w:szCs w:val="24"/>
        </w:rPr>
        <w:t xml:space="preserve"> Si </w:t>
      </w:r>
      <w:r w:rsidRPr="00AC1335" w:rsidR="0018410D">
        <w:rPr>
          <w:rFonts w:eastAsiaTheme="minorEastAsia"/>
          <w:b/>
          <w:sz w:val="24"/>
          <w:szCs w:val="24"/>
        </w:rPr>
        <w:t>CT : déductible</w:t>
      </w:r>
      <w:r w:rsidR="00AC1335">
        <w:rPr>
          <w:rFonts w:eastAsiaTheme="minorEastAsia"/>
          <w:bCs/>
          <w:sz w:val="24"/>
          <w:szCs w:val="24"/>
        </w:rPr>
        <w:t>.</w:t>
      </w:r>
      <w:r w:rsidR="0018410D">
        <w:rPr>
          <w:rFonts w:eastAsiaTheme="minorEastAsia"/>
          <w:bCs/>
          <w:sz w:val="24"/>
          <w:szCs w:val="24"/>
        </w:rPr>
        <w:t xml:space="preserve"> </w:t>
      </w:r>
      <w:r w:rsidR="00623065">
        <w:rPr>
          <w:rFonts w:eastAsiaTheme="minorEastAsia"/>
          <w:bCs/>
          <w:sz w:val="24"/>
          <w:szCs w:val="24"/>
        </w:rPr>
        <w:t xml:space="preserve"> </w:t>
      </w:r>
    </w:p>
    <w:p w:rsidR="00F96E0F" w:rsidP="00F96E0F" w:rsidRDefault="00F96E0F" w14:paraId="4862A37C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</w:p>
    <w:p w:rsidR="00407FFA" w:rsidP="00F96E0F" w:rsidRDefault="00664916" w14:paraId="7AEB0C5E" w14:textId="3A78D3D0">
      <w:p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L</w:t>
      </w:r>
      <w:r w:rsidRPr="00D86D49" w:rsidR="00D86D49">
        <w:rPr>
          <w:rFonts w:eastAsiaTheme="minorEastAsia"/>
          <w:b/>
          <w:bCs/>
          <w:sz w:val="24"/>
          <w:szCs w:val="24"/>
        </w:rPr>
        <w:t xml:space="preserve">e mali technique </w:t>
      </w:r>
      <w:r w:rsidRPr="00D86D49" w:rsidR="00D86D49">
        <w:rPr>
          <w:rFonts w:eastAsiaTheme="minorEastAsia"/>
          <w:bCs/>
          <w:sz w:val="24"/>
          <w:szCs w:val="24"/>
        </w:rPr>
        <w:t>se rencontre lors des fusions aux</w:t>
      </w:r>
      <w:r w:rsidRPr="00D86D49" w:rsidR="00D86D49">
        <w:rPr>
          <w:rFonts w:eastAsiaTheme="minorEastAsia"/>
          <w:b/>
          <w:bCs/>
          <w:sz w:val="24"/>
          <w:szCs w:val="24"/>
        </w:rPr>
        <w:t xml:space="preserve"> valeurs comptables </w:t>
      </w:r>
      <w:r w:rsidR="00984017">
        <w:rPr>
          <w:rFonts w:eastAsiaTheme="minorEastAsia"/>
          <w:bCs/>
          <w:sz w:val="24"/>
          <w:szCs w:val="24"/>
        </w:rPr>
        <w:t xml:space="preserve">(mais il peut y </w:t>
      </w:r>
      <w:r w:rsidRPr="00D86D49" w:rsidR="00D86D49">
        <w:rPr>
          <w:rFonts w:eastAsiaTheme="minorEastAsia"/>
          <w:bCs/>
          <w:sz w:val="24"/>
          <w:szCs w:val="24"/>
        </w:rPr>
        <w:t>avoir un vrai mali aussi</w:t>
      </w:r>
      <w:r w:rsidR="00984017">
        <w:rPr>
          <w:rFonts w:eastAsiaTheme="minorEastAsia"/>
          <w:bCs/>
          <w:sz w:val="24"/>
          <w:szCs w:val="24"/>
        </w:rPr>
        <w:t>).</w:t>
      </w:r>
    </w:p>
    <w:p w:rsidR="00F96E0F" w:rsidP="00F96E0F" w:rsidRDefault="00F96E0F" w14:paraId="58673BEC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Pr="00584973" w:rsidR="00584973" w:rsidP="001B3FAB" w:rsidRDefault="00584973" w14:paraId="26CE1614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00584973">
        <w:rPr>
          <w:rFonts w:eastAsiaTheme="minorEastAsia"/>
          <w:b/>
          <w:bCs/>
          <w:sz w:val="24"/>
          <w:szCs w:val="24"/>
          <w:u w:val="single"/>
        </w:rPr>
        <w:t>Exemple :</w:t>
      </w:r>
      <w:r w:rsidR="00342C21">
        <w:rPr>
          <w:rFonts w:eastAsiaTheme="minorEastAsia"/>
          <w:b/>
          <w:bCs/>
          <w:sz w:val="24"/>
          <w:szCs w:val="24"/>
          <w:u w:val="single"/>
        </w:rPr>
        <w:t xml:space="preserve"> </w:t>
      </w:r>
      <w:r w:rsidRPr="00584973">
        <w:rPr>
          <w:rFonts w:eastAsiaTheme="minorEastAsia"/>
          <w:b/>
          <w:bCs/>
          <w:sz w:val="24"/>
          <w:szCs w:val="24"/>
        </w:rPr>
        <w:t>La société M détient 100% des titres  F pour 450 000 €.</w:t>
      </w:r>
      <w:r w:rsidR="00342C21">
        <w:rPr>
          <w:rFonts w:eastAsiaTheme="minorEastAsia"/>
          <w:b/>
          <w:bCs/>
          <w:sz w:val="24"/>
          <w:szCs w:val="24"/>
        </w:rPr>
        <w:t xml:space="preserve"> </w:t>
      </w:r>
      <w:r w:rsidRPr="00584973">
        <w:rPr>
          <w:rFonts w:eastAsiaTheme="minorEastAsia"/>
          <w:b/>
          <w:bCs/>
          <w:sz w:val="24"/>
          <w:szCs w:val="24"/>
        </w:rPr>
        <w:t>La fusion s’effectue aux valeurs comptables</w:t>
      </w:r>
      <w:r w:rsidR="00342C21">
        <w:rPr>
          <w:rFonts w:eastAsiaTheme="minorEastAsia"/>
          <w:b/>
          <w:bCs/>
          <w:sz w:val="24"/>
          <w:szCs w:val="24"/>
        </w:rPr>
        <w:t> :</w:t>
      </w:r>
    </w:p>
    <w:p w:rsidRPr="00584973" w:rsidR="00584973" w:rsidP="001B3FAB" w:rsidRDefault="00584973" w14:paraId="32DE2C92" w14:textId="77777777">
      <w:pPr>
        <w:spacing w:after="0"/>
        <w:jc w:val="both"/>
        <w:rPr>
          <w:rFonts w:eastAsiaTheme="minorEastAsia"/>
          <w:b/>
          <w:bCs/>
          <w:sz w:val="24"/>
          <w:szCs w:val="24"/>
        </w:rPr>
      </w:pPr>
      <w:r w:rsidRPr="00584973">
        <w:rPr>
          <w:rFonts w:eastAsiaTheme="minorEastAsia"/>
          <w:b/>
          <w:bCs/>
          <w:sz w:val="24"/>
          <w:szCs w:val="24"/>
        </w:rPr>
        <w:tab/>
      </w:r>
      <w:r w:rsidRPr="00584973">
        <w:rPr>
          <w:rFonts w:eastAsiaTheme="minorEastAsia"/>
          <w:b/>
          <w:bCs/>
          <w:sz w:val="24"/>
          <w:szCs w:val="24"/>
        </w:rPr>
        <w:tab/>
      </w:r>
      <w:r w:rsidRPr="00584973">
        <w:rPr>
          <w:rFonts w:eastAsiaTheme="minorEastAsia"/>
          <w:b/>
          <w:bCs/>
          <w:sz w:val="24"/>
          <w:szCs w:val="24"/>
        </w:rPr>
        <w:t>ACTIFS</w:t>
      </w:r>
      <w:r w:rsidRPr="00584973">
        <w:rPr>
          <w:rFonts w:eastAsiaTheme="minorEastAsia"/>
          <w:b/>
          <w:bCs/>
          <w:sz w:val="24"/>
          <w:szCs w:val="24"/>
        </w:rPr>
        <w:tab/>
      </w:r>
      <w:r w:rsidRPr="00584973">
        <w:rPr>
          <w:rFonts w:eastAsiaTheme="minorEastAsia"/>
          <w:b/>
          <w:bCs/>
          <w:sz w:val="24"/>
          <w:szCs w:val="24"/>
        </w:rPr>
        <w:t xml:space="preserve"> </w:t>
      </w:r>
      <w:r w:rsidRPr="00584973">
        <w:rPr>
          <w:rFonts w:eastAsiaTheme="minorEastAsia"/>
          <w:b/>
          <w:bCs/>
          <w:sz w:val="24"/>
          <w:szCs w:val="24"/>
        </w:rPr>
        <w:tab/>
      </w:r>
      <w:r w:rsidRPr="00584973">
        <w:rPr>
          <w:rFonts w:eastAsiaTheme="minorEastAsia"/>
          <w:b/>
          <w:bCs/>
          <w:sz w:val="24"/>
          <w:szCs w:val="24"/>
        </w:rPr>
        <w:t xml:space="preserve">1 500 000 € </w:t>
      </w:r>
      <w:r w:rsidRPr="00584973">
        <w:rPr>
          <w:rFonts w:eastAsiaTheme="minorEastAsia"/>
          <w:b/>
          <w:bCs/>
          <w:sz w:val="24"/>
          <w:szCs w:val="24"/>
        </w:rPr>
        <w:tab/>
      </w:r>
      <w:r w:rsidRPr="00584973">
        <w:rPr>
          <w:rFonts w:eastAsiaTheme="minorEastAsia"/>
          <w:b/>
          <w:bCs/>
          <w:sz w:val="24"/>
          <w:szCs w:val="24"/>
        </w:rPr>
        <w:tab/>
      </w:r>
    </w:p>
    <w:p w:rsidRPr="008606E8" w:rsidR="00584973" w:rsidP="001B3FAB" w:rsidRDefault="00584973" w14:paraId="11617FDA" w14:textId="77777777">
      <w:pPr>
        <w:spacing w:after="0"/>
        <w:jc w:val="both"/>
        <w:rPr>
          <w:rFonts w:eastAsiaTheme="minorEastAsia"/>
          <w:b/>
          <w:bCs/>
          <w:sz w:val="24"/>
          <w:szCs w:val="24"/>
          <w:u w:val="single"/>
        </w:rPr>
      </w:pPr>
      <w:r w:rsidRPr="00584973">
        <w:rPr>
          <w:rFonts w:eastAsiaTheme="minorEastAsia"/>
          <w:b/>
          <w:bCs/>
          <w:sz w:val="24"/>
          <w:szCs w:val="24"/>
        </w:rPr>
        <w:tab/>
      </w:r>
      <w:r w:rsidRPr="00584973">
        <w:rPr>
          <w:rFonts w:eastAsiaTheme="minorEastAsia"/>
          <w:b/>
          <w:bCs/>
          <w:sz w:val="24"/>
          <w:szCs w:val="24"/>
        </w:rPr>
        <w:tab/>
      </w:r>
      <w:r w:rsidRPr="008606E8">
        <w:rPr>
          <w:rFonts w:eastAsiaTheme="minorEastAsia"/>
          <w:b/>
          <w:bCs/>
          <w:sz w:val="24"/>
          <w:szCs w:val="24"/>
          <w:u w:val="single"/>
        </w:rPr>
        <w:t>PASSIFS</w:t>
      </w:r>
      <w:r w:rsidRPr="008606E8">
        <w:rPr>
          <w:rFonts w:eastAsiaTheme="minorEastAsia"/>
          <w:b/>
          <w:bCs/>
          <w:sz w:val="24"/>
          <w:szCs w:val="24"/>
          <w:u w:val="single"/>
        </w:rPr>
        <w:tab/>
      </w:r>
      <w:r w:rsidRPr="008606E8">
        <w:rPr>
          <w:rFonts w:eastAsiaTheme="minorEastAsia"/>
          <w:b/>
          <w:bCs/>
          <w:sz w:val="24"/>
          <w:szCs w:val="24"/>
          <w:u w:val="single"/>
        </w:rPr>
        <w:t xml:space="preserve">1 200 000 € </w:t>
      </w:r>
      <w:r w:rsidRPr="008606E8">
        <w:rPr>
          <w:rFonts w:eastAsiaTheme="minorEastAsia"/>
          <w:b/>
          <w:bCs/>
          <w:sz w:val="24"/>
          <w:szCs w:val="24"/>
          <w:u w:val="single"/>
        </w:rPr>
        <w:tab/>
      </w:r>
      <w:r w:rsidRPr="008606E8">
        <w:rPr>
          <w:rFonts w:eastAsiaTheme="minorEastAsia"/>
          <w:b/>
          <w:bCs/>
          <w:sz w:val="24"/>
          <w:szCs w:val="24"/>
        </w:rPr>
        <w:tab/>
      </w:r>
    </w:p>
    <w:p w:rsidRPr="00584973" w:rsidR="00584973" w:rsidP="001B3FAB" w:rsidRDefault="00584973" w14:paraId="1C4C1581" w14:textId="77777777">
      <w:pPr>
        <w:spacing w:after="0" w:line="240" w:lineRule="auto"/>
        <w:jc w:val="both"/>
        <w:rPr>
          <w:rFonts w:eastAsiaTheme="minorEastAsia"/>
          <w:b/>
          <w:bCs/>
          <w:sz w:val="24"/>
          <w:szCs w:val="24"/>
        </w:rPr>
      </w:pPr>
      <w:r w:rsidRPr="00584973">
        <w:rPr>
          <w:rFonts w:eastAsiaTheme="minorEastAsia"/>
          <w:b/>
          <w:bCs/>
          <w:sz w:val="24"/>
          <w:szCs w:val="24"/>
        </w:rPr>
        <w:tab/>
      </w:r>
      <w:r w:rsidRPr="00584973">
        <w:rPr>
          <w:rFonts w:eastAsiaTheme="minorEastAsia"/>
          <w:b/>
          <w:bCs/>
          <w:sz w:val="24"/>
          <w:szCs w:val="24"/>
        </w:rPr>
        <w:tab/>
      </w:r>
      <w:r w:rsidRPr="00584973">
        <w:rPr>
          <w:rFonts w:eastAsiaTheme="minorEastAsia"/>
          <w:b/>
          <w:bCs/>
          <w:sz w:val="24"/>
          <w:szCs w:val="24"/>
        </w:rPr>
        <w:t>ACTIF NET</w:t>
      </w:r>
      <w:r w:rsidRPr="00584973">
        <w:rPr>
          <w:rFonts w:eastAsiaTheme="minorEastAsia"/>
          <w:b/>
          <w:bCs/>
          <w:sz w:val="24"/>
          <w:szCs w:val="24"/>
        </w:rPr>
        <w:tab/>
      </w:r>
      <w:r w:rsidRPr="00584973">
        <w:rPr>
          <w:rFonts w:eastAsiaTheme="minorEastAsia"/>
          <w:b/>
          <w:bCs/>
          <w:sz w:val="24"/>
          <w:szCs w:val="24"/>
        </w:rPr>
        <w:t xml:space="preserve">    300 000 € </w:t>
      </w:r>
      <w:r w:rsidRPr="00584973">
        <w:rPr>
          <w:rFonts w:eastAsiaTheme="minorEastAsia"/>
          <w:b/>
          <w:bCs/>
          <w:sz w:val="24"/>
          <w:szCs w:val="24"/>
        </w:rPr>
        <w:tab/>
      </w:r>
      <w:r w:rsidRPr="00584973">
        <w:rPr>
          <w:rFonts w:eastAsiaTheme="minorEastAsia"/>
          <w:b/>
          <w:bCs/>
          <w:sz w:val="24"/>
          <w:szCs w:val="24"/>
        </w:rPr>
        <w:tab/>
      </w:r>
    </w:p>
    <w:p w:rsidR="00584973" w:rsidP="00AC06EA" w:rsidRDefault="003867EE" w14:paraId="442E5E5A" w14:textId="7B3B61E9">
      <w:pPr>
        <w:spacing w:line="240" w:lineRule="auto"/>
        <w:jc w:val="both"/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br/>
      </w:r>
      <w:r w:rsidRPr="00584973" w:rsidR="00584973">
        <w:rPr>
          <w:rFonts w:eastAsiaTheme="minorEastAsia"/>
          <w:b/>
          <w:bCs/>
          <w:sz w:val="24"/>
          <w:szCs w:val="24"/>
        </w:rPr>
        <w:t>Quel est le mali de fusion ?</w:t>
      </w:r>
    </w:p>
    <w:p w:rsidR="003867EE" w:rsidP="00342C21" w:rsidRDefault="003867EE" w14:paraId="3ACAF7E6" w14:textId="77777777">
      <w:pPr>
        <w:rPr>
          <w:rFonts w:eastAsiaTheme="minorEastAsia"/>
          <w:b/>
          <w:bCs/>
          <w:sz w:val="24"/>
          <w:szCs w:val="24"/>
        </w:rPr>
      </w:pPr>
    </w:p>
    <w:p w:rsidRPr="00584973" w:rsidR="00342C21" w:rsidP="00342C21" w:rsidRDefault="00342C21" w14:paraId="1409EB94" w14:textId="082CD3EE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Comment est-il affecté aux actifs ?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1838"/>
        <w:gridCol w:w="1559"/>
        <w:gridCol w:w="1560"/>
        <w:gridCol w:w="1417"/>
        <w:gridCol w:w="2977"/>
      </w:tblGrid>
      <w:tr w:rsidR="00342C21" w:rsidTr="00342C21" w14:paraId="4FBCEE42" w14:textId="77777777">
        <w:tc>
          <w:tcPr>
            <w:tcW w:w="1838" w:type="dxa"/>
          </w:tcPr>
          <w:p w:rsidRPr="00342C21" w:rsidR="00342C21" w:rsidP="00584973" w:rsidRDefault="00342C21" w14:paraId="64A4E575" w14:textId="77777777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Actifs</w:t>
            </w:r>
          </w:p>
        </w:tc>
        <w:tc>
          <w:tcPr>
            <w:tcW w:w="1559" w:type="dxa"/>
          </w:tcPr>
          <w:p w:rsidRPr="00342C21" w:rsidR="00342C21" w:rsidP="00584973" w:rsidRDefault="00342C21" w14:paraId="7509A3FC" w14:textId="77777777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VNC</w:t>
            </w:r>
          </w:p>
        </w:tc>
        <w:tc>
          <w:tcPr>
            <w:tcW w:w="1560" w:type="dxa"/>
          </w:tcPr>
          <w:p w:rsidRPr="00342C21" w:rsidR="00342C21" w:rsidP="00584973" w:rsidRDefault="00342C21" w14:paraId="0B528D60" w14:textId="77777777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Valeur réelle</w:t>
            </w:r>
          </w:p>
        </w:tc>
        <w:tc>
          <w:tcPr>
            <w:tcW w:w="1417" w:type="dxa"/>
          </w:tcPr>
          <w:p w:rsidRPr="00342C21" w:rsidR="00342C21" w:rsidP="00584973" w:rsidRDefault="00342C21" w14:paraId="685B3A70" w14:textId="77777777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PV latente</w:t>
            </w:r>
          </w:p>
        </w:tc>
        <w:tc>
          <w:tcPr>
            <w:tcW w:w="2977" w:type="dxa"/>
          </w:tcPr>
          <w:p w:rsidRPr="00342C21" w:rsidR="00342C21" w:rsidP="00342C21" w:rsidRDefault="00342C21" w14:paraId="1F64EFC2" w14:textId="77777777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Affectation du mali</w:t>
            </w:r>
          </w:p>
        </w:tc>
      </w:tr>
      <w:tr w:rsidR="00342C21" w:rsidTr="00342C21" w14:paraId="387E58C8" w14:textId="77777777">
        <w:tc>
          <w:tcPr>
            <w:tcW w:w="1838" w:type="dxa"/>
          </w:tcPr>
          <w:p w:rsidRPr="00342C21" w:rsidR="00342C21" w:rsidP="00584973" w:rsidRDefault="00342C21" w14:paraId="072B829C" w14:textId="77777777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 xml:space="preserve">Brevets </w:t>
            </w:r>
          </w:p>
        </w:tc>
        <w:tc>
          <w:tcPr>
            <w:tcW w:w="1559" w:type="dxa"/>
          </w:tcPr>
          <w:p w:rsidRPr="00342C21" w:rsidR="00342C21" w:rsidP="00584973" w:rsidRDefault="00342C21" w14:paraId="6A09E912" w14:textId="77777777">
            <w:pPr>
              <w:jc w:val="right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60" w:type="dxa"/>
          </w:tcPr>
          <w:p w:rsidRPr="00342C21" w:rsidR="00342C21" w:rsidP="00584973" w:rsidRDefault="00342C21" w14:paraId="543546B7" w14:textId="77777777">
            <w:pPr>
              <w:jc w:val="right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90 000</w:t>
            </w:r>
          </w:p>
        </w:tc>
        <w:tc>
          <w:tcPr>
            <w:tcW w:w="1417" w:type="dxa"/>
          </w:tcPr>
          <w:p w:rsidRPr="00342C21" w:rsidR="00342C21" w:rsidP="00342C21" w:rsidRDefault="00342C21" w14:paraId="56EE48EE" w14:textId="77777777">
            <w:pPr>
              <w:jc w:val="right"/>
              <w:rPr>
                <w:rFonts w:eastAsiaTheme="minorEastAsia"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:rsidRPr="00342C21" w:rsidR="00342C21" w:rsidP="00342C21" w:rsidRDefault="00342C21" w14:paraId="2908EB2C" w14:textId="77777777">
            <w:pPr>
              <w:jc w:val="right"/>
              <w:rPr>
                <w:rFonts w:eastAsiaTheme="minorEastAsia"/>
                <w:bCs/>
                <w:sz w:val="24"/>
                <w:szCs w:val="24"/>
              </w:rPr>
            </w:pPr>
          </w:p>
        </w:tc>
      </w:tr>
      <w:tr w:rsidR="00342C21" w:rsidTr="00342C21" w14:paraId="06066E1C" w14:textId="77777777">
        <w:tc>
          <w:tcPr>
            <w:tcW w:w="1838" w:type="dxa"/>
          </w:tcPr>
          <w:p w:rsidRPr="00342C21" w:rsidR="00342C21" w:rsidP="00584973" w:rsidRDefault="00342C21" w14:paraId="1F1F528B" w14:textId="77777777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Terrain</w:t>
            </w:r>
          </w:p>
        </w:tc>
        <w:tc>
          <w:tcPr>
            <w:tcW w:w="1559" w:type="dxa"/>
          </w:tcPr>
          <w:p w:rsidRPr="00342C21" w:rsidR="00342C21" w:rsidP="00584973" w:rsidRDefault="00342C21" w14:paraId="14E0CCC4" w14:textId="77777777">
            <w:pPr>
              <w:jc w:val="right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90 000</w:t>
            </w:r>
          </w:p>
        </w:tc>
        <w:tc>
          <w:tcPr>
            <w:tcW w:w="1560" w:type="dxa"/>
          </w:tcPr>
          <w:p w:rsidRPr="00342C21" w:rsidR="00342C21" w:rsidP="00584973" w:rsidRDefault="00342C21" w14:paraId="27DB12EB" w14:textId="77777777">
            <w:pPr>
              <w:jc w:val="right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200 000</w:t>
            </w:r>
          </w:p>
        </w:tc>
        <w:tc>
          <w:tcPr>
            <w:tcW w:w="1417" w:type="dxa"/>
          </w:tcPr>
          <w:p w:rsidRPr="00342C21" w:rsidR="00342C21" w:rsidP="00342C21" w:rsidRDefault="00342C21" w14:paraId="121FD38A" w14:textId="77777777">
            <w:pPr>
              <w:jc w:val="right"/>
              <w:rPr>
                <w:rFonts w:eastAsiaTheme="minorEastAsia"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:rsidRPr="00342C21" w:rsidR="00342C21" w:rsidP="00342C21" w:rsidRDefault="00342C21" w14:paraId="1FE2DD96" w14:textId="77777777">
            <w:pPr>
              <w:jc w:val="right"/>
              <w:rPr>
                <w:rFonts w:eastAsiaTheme="minorEastAsia"/>
                <w:bCs/>
                <w:sz w:val="24"/>
                <w:szCs w:val="24"/>
              </w:rPr>
            </w:pPr>
          </w:p>
        </w:tc>
      </w:tr>
      <w:tr w:rsidR="00342C21" w:rsidTr="00342C21" w14:paraId="5650EEB9" w14:textId="77777777">
        <w:tc>
          <w:tcPr>
            <w:tcW w:w="1838" w:type="dxa"/>
          </w:tcPr>
          <w:p w:rsidRPr="00342C21" w:rsidR="00342C21" w:rsidP="00584973" w:rsidRDefault="00342C21" w14:paraId="11364084" w14:textId="77777777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Autres</w:t>
            </w:r>
          </w:p>
        </w:tc>
        <w:tc>
          <w:tcPr>
            <w:tcW w:w="1559" w:type="dxa"/>
          </w:tcPr>
          <w:p w:rsidRPr="00342C21" w:rsidR="00342C21" w:rsidP="00584973" w:rsidRDefault="00342C21" w14:paraId="77D017DE" w14:textId="77777777">
            <w:pPr>
              <w:jc w:val="right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1 410 000</w:t>
            </w:r>
          </w:p>
        </w:tc>
        <w:tc>
          <w:tcPr>
            <w:tcW w:w="1560" w:type="dxa"/>
          </w:tcPr>
          <w:p w:rsidRPr="00342C21" w:rsidR="00342C21" w:rsidP="00584973" w:rsidRDefault="00342C21" w14:paraId="721E9E04" w14:textId="77777777">
            <w:pPr>
              <w:jc w:val="right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1 410 000</w:t>
            </w:r>
          </w:p>
        </w:tc>
        <w:tc>
          <w:tcPr>
            <w:tcW w:w="1417" w:type="dxa"/>
          </w:tcPr>
          <w:p w:rsidRPr="00342C21" w:rsidR="00342C21" w:rsidP="00342C21" w:rsidRDefault="00342C21" w14:paraId="27357532" w14:textId="77777777">
            <w:pPr>
              <w:jc w:val="right"/>
              <w:rPr>
                <w:rFonts w:eastAsiaTheme="minorEastAsia"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:rsidRPr="00342C21" w:rsidR="00342C21" w:rsidP="00342C21" w:rsidRDefault="00342C21" w14:paraId="07F023C8" w14:textId="77777777">
            <w:pPr>
              <w:jc w:val="right"/>
              <w:rPr>
                <w:rFonts w:eastAsiaTheme="minorEastAsia"/>
                <w:bCs/>
                <w:sz w:val="24"/>
                <w:szCs w:val="24"/>
              </w:rPr>
            </w:pPr>
          </w:p>
        </w:tc>
      </w:tr>
      <w:tr w:rsidR="00342C21" w:rsidTr="00342C21" w14:paraId="56AF277D" w14:textId="77777777">
        <w:tc>
          <w:tcPr>
            <w:tcW w:w="1838" w:type="dxa"/>
          </w:tcPr>
          <w:p w:rsidRPr="00342C21" w:rsidR="00342C21" w:rsidP="00584973" w:rsidRDefault="00342C21" w14:paraId="46FE0C09" w14:textId="77777777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559" w:type="dxa"/>
          </w:tcPr>
          <w:p w:rsidRPr="00342C21" w:rsidR="00342C21" w:rsidP="00584973" w:rsidRDefault="00342C21" w14:paraId="5FFD33F3" w14:textId="77777777">
            <w:pPr>
              <w:jc w:val="right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42C21">
              <w:rPr>
                <w:rFonts w:eastAsiaTheme="minorEastAsia"/>
                <w:b/>
                <w:bCs/>
                <w:sz w:val="24"/>
                <w:szCs w:val="24"/>
              </w:rPr>
              <w:t>1 500 000</w:t>
            </w:r>
          </w:p>
        </w:tc>
        <w:tc>
          <w:tcPr>
            <w:tcW w:w="1560" w:type="dxa"/>
          </w:tcPr>
          <w:p w:rsidRPr="00342C21" w:rsidR="00342C21" w:rsidP="00584973" w:rsidRDefault="00342C21" w14:paraId="685F53CB" w14:textId="77777777">
            <w:pPr>
              <w:jc w:val="right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1 700 000</w:t>
            </w:r>
          </w:p>
        </w:tc>
        <w:tc>
          <w:tcPr>
            <w:tcW w:w="1417" w:type="dxa"/>
          </w:tcPr>
          <w:p w:rsidRPr="00342C21" w:rsidR="00342C21" w:rsidP="00342C21" w:rsidRDefault="00342C21" w14:paraId="4BDB5498" w14:textId="77777777">
            <w:pPr>
              <w:jc w:val="right"/>
              <w:rPr>
                <w:rFonts w:eastAsiaTheme="minorEastAsia"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:rsidRPr="00342C21" w:rsidR="00342C21" w:rsidP="00342C21" w:rsidRDefault="00342C21" w14:paraId="2916C19D" w14:textId="77777777">
            <w:pPr>
              <w:jc w:val="right"/>
              <w:rPr>
                <w:rFonts w:eastAsiaTheme="minorEastAsia"/>
                <w:bCs/>
                <w:sz w:val="24"/>
                <w:szCs w:val="24"/>
              </w:rPr>
            </w:pPr>
          </w:p>
        </w:tc>
      </w:tr>
    </w:tbl>
    <w:p w:rsidRPr="00DA0770" w:rsidR="00227C07" w:rsidP="00584973" w:rsidRDefault="00227C07" w14:paraId="74869460" w14:textId="77777777">
      <w:pPr>
        <w:rPr>
          <w:rFonts w:eastAsiaTheme="minorEastAsia"/>
          <w:b/>
          <w:bCs/>
          <w:sz w:val="24"/>
          <w:szCs w:val="24"/>
        </w:rPr>
      </w:pPr>
    </w:p>
    <w:p w:rsidRPr="00227C07" w:rsidR="00342C21" w:rsidP="00584973" w:rsidRDefault="00342C21" w14:paraId="32D03EEE" w14:textId="77777777">
      <w:pPr>
        <w:rPr>
          <w:rFonts w:eastAsiaTheme="minorEastAsia"/>
          <w:b/>
          <w:bCs/>
          <w:sz w:val="24"/>
          <w:szCs w:val="24"/>
        </w:rPr>
      </w:pPr>
      <w:r w:rsidRPr="00227C07">
        <w:rPr>
          <w:rFonts w:eastAsiaTheme="minorEastAsia"/>
          <w:b/>
          <w:bCs/>
          <w:sz w:val="24"/>
          <w:szCs w:val="24"/>
        </w:rPr>
        <w:t>En N+8 Le brevet tombe dans le domaine public et en N+15 le terrain est cédé.</w:t>
      </w:r>
      <w:r w:rsidRPr="00227C07">
        <w:rPr>
          <w:rFonts w:eastAsiaTheme="minorEastAsia"/>
          <w:b/>
          <w:bCs/>
          <w:sz w:val="24"/>
          <w:szCs w:val="24"/>
        </w:rPr>
        <w:tab/>
      </w:r>
    </w:p>
    <w:p w:rsidRPr="00342C21" w:rsidR="00584973" w:rsidP="00584973" w:rsidRDefault="00342C21" w14:paraId="6F5DF501" w14:textId="77777777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Quels sont les traitements fiscaux ?</w:t>
      </w:r>
      <w:r w:rsidRPr="00342C21" w:rsidR="00584973">
        <w:rPr>
          <w:rFonts w:eastAsiaTheme="minorEastAsia"/>
          <w:b/>
          <w:bCs/>
          <w:sz w:val="24"/>
          <w:szCs w:val="24"/>
        </w:rPr>
        <w:tab/>
      </w:r>
      <w:r w:rsidRPr="00342C21" w:rsidR="00584973">
        <w:rPr>
          <w:rFonts w:eastAsiaTheme="minorEastAsia"/>
          <w:b/>
          <w:bCs/>
          <w:sz w:val="24"/>
          <w:szCs w:val="24"/>
        </w:rPr>
        <w:tab/>
      </w:r>
    </w:p>
    <w:p w:rsidR="003C529A" w:rsidP="00584973" w:rsidRDefault="003C529A" w14:paraId="187F57B8" w14:textId="77777777">
      <w:pPr>
        <w:rPr>
          <w:rFonts w:eastAsiaTheme="minorEastAsia"/>
          <w:bCs/>
          <w:sz w:val="24"/>
          <w:szCs w:val="24"/>
        </w:rPr>
      </w:pPr>
    </w:p>
    <w:p w:rsidR="00965E0E" w:rsidP="00584973" w:rsidRDefault="00965E0E" w14:paraId="54738AF4" w14:textId="77777777">
      <w:pPr>
        <w:rPr>
          <w:rFonts w:eastAsiaTheme="minorEastAsia"/>
          <w:bCs/>
          <w:sz w:val="24"/>
          <w:szCs w:val="24"/>
        </w:rPr>
      </w:pPr>
    </w:p>
    <w:p w:rsidR="00965E0E" w:rsidP="00584973" w:rsidRDefault="00965E0E" w14:paraId="46ABBD8F" w14:textId="297493AF">
      <w:pPr>
        <w:rPr>
          <w:rFonts w:eastAsiaTheme="minorEastAsia"/>
          <w:bCs/>
          <w:sz w:val="24"/>
          <w:szCs w:val="24"/>
        </w:rPr>
      </w:pPr>
    </w:p>
    <w:p w:rsidRPr="0090164E" w:rsidR="00F146B4" w:rsidP="0090164E" w:rsidRDefault="00F146B4" w14:paraId="3A3A2494" w14:textId="25D5167D">
      <w:pPr>
        <w:pStyle w:val="Paragraphedeliste"/>
        <w:numPr>
          <w:ilvl w:val="0"/>
          <w:numId w:val="3"/>
        </w:numPr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  <w:r w:rsidRPr="0090164E">
        <w:rPr>
          <w:rFonts w:eastAsiaTheme="minorEastAsia"/>
          <w:b/>
          <w:bCs/>
          <w:caps/>
          <w:sz w:val="28"/>
          <w:szCs w:val="28"/>
          <w:u w:val="single"/>
        </w:rPr>
        <w:t>Le TRAITEMENT DES DEFICITS ANTERIEURS A LA FUSION</w:t>
      </w:r>
    </w:p>
    <w:p w:rsidRPr="00F146B4" w:rsidR="00941D56" w:rsidP="00674AA2" w:rsidRDefault="00BF6F76" w14:paraId="00F85F99" w14:textId="0FA714C2">
      <w:pPr>
        <w:jc w:val="both"/>
        <w:rPr>
          <w:rFonts w:eastAsiaTheme="minorEastAsia"/>
          <w:bCs/>
          <w:sz w:val="24"/>
          <w:szCs w:val="24"/>
        </w:rPr>
      </w:pPr>
      <w:r w:rsidRPr="00F146B4">
        <w:rPr>
          <w:rFonts w:eastAsiaTheme="minorEastAsia"/>
          <w:b/>
          <w:bCs/>
          <w:sz w:val="24"/>
          <w:szCs w:val="24"/>
        </w:rPr>
        <w:t xml:space="preserve">Déficits antérieurs </w:t>
      </w:r>
      <w:r w:rsidRPr="00F146B4">
        <w:rPr>
          <w:rFonts w:eastAsiaTheme="minorEastAsia"/>
          <w:bCs/>
          <w:sz w:val="24"/>
          <w:szCs w:val="24"/>
        </w:rPr>
        <w:t xml:space="preserve">de l’apporteuse </w:t>
      </w:r>
      <w:r w:rsidR="00F85146">
        <w:rPr>
          <w:rFonts w:eastAsiaTheme="minorEastAsia"/>
          <w:bCs/>
          <w:sz w:val="24"/>
          <w:szCs w:val="24"/>
        </w:rPr>
        <w:t xml:space="preserve">(absorbée) </w:t>
      </w:r>
      <w:r w:rsidRPr="00F146B4">
        <w:rPr>
          <w:rFonts w:eastAsiaTheme="minorEastAsia"/>
          <w:bCs/>
          <w:sz w:val="24"/>
          <w:szCs w:val="24"/>
        </w:rPr>
        <w:t xml:space="preserve">: </w:t>
      </w:r>
      <w:r w:rsidR="00F146B4">
        <w:rPr>
          <w:rFonts w:eastAsiaTheme="minorEastAsia"/>
          <w:bCs/>
          <w:sz w:val="24"/>
          <w:szCs w:val="24"/>
        </w:rPr>
        <w:t xml:space="preserve">ils ne sont </w:t>
      </w:r>
      <w:r w:rsidRPr="00F85146">
        <w:rPr>
          <w:rFonts w:eastAsiaTheme="minorEastAsia"/>
          <w:b/>
          <w:bCs/>
          <w:sz w:val="24"/>
          <w:szCs w:val="24"/>
        </w:rPr>
        <w:t>pas déductibles/transférables</w:t>
      </w:r>
      <w:r w:rsidR="00F146B4">
        <w:rPr>
          <w:rFonts w:eastAsiaTheme="minorEastAsia"/>
          <w:bCs/>
          <w:sz w:val="24"/>
          <w:szCs w:val="24"/>
        </w:rPr>
        <w:t xml:space="preserve"> à l’absorbante</w:t>
      </w:r>
      <w:r w:rsidRPr="00F146B4">
        <w:rPr>
          <w:rFonts w:eastAsiaTheme="minorEastAsia"/>
          <w:bCs/>
          <w:sz w:val="24"/>
          <w:szCs w:val="24"/>
        </w:rPr>
        <w:t xml:space="preserve">, </w:t>
      </w:r>
      <w:r w:rsidRPr="00F85146">
        <w:rPr>
          <w:rFonts w:eastAsiaTheme="minorEastAsia"/>
          <w:b/>
          <w:bCs/>
          <w:sz w:val="24"/>
          <w:szCs w:val="24"/>
        </w:rPr>
        <w:t>sauf</w:t>
      </w:r>
      <w:r w:rsidRPr="00F146B4">
        <w:rPr>
          <w:rFonts w:eastAsiaTheme="minorEastAsia"/>
          <w:bCs/>
          <w:sz w:val="24"/>
          <w:szCs w:val="24"/>
        </w:rPr>
        <w:t xml:space="preserve"> </w:t>
      </w:r>
      <w:r w:rsidRPr="008F0B90">
        <w:rPr>
          <w:rFonts w:eastAsiaTheme="minorEastAsia"/>
          <w:b/>
          <w:bCs/>
          <w:sz w:val="24"/>
          <w:szCs w:val="24"/>
        </w:rPr>
        <w:t>agrément spécial et préalable</w:t>
      </w:r>
      <w:r w:rsidR="00D169E1">
        <w:rPr>
          <w:rFonts w:eastAsiaTheme="minorEastAsia"/>
          <w:bCs/>
          <w:sz w:val="24"/>
          <w:szCs w:val="24"/>
        </w:rPr>
        <w:t>.</w:t>
      </w:r>
    </w:p>
    <w:p w:rsidRPr="00D169E1" w:rsidR="00D169E1" w:rsidP="00D169E1" w:rsidRDefault="00D169E1" w14:paraId="374B7858" w14:textId="77777777">
      <w:pPr>
        <w:rPr>
          <w:rFonts w:eastAsiaTheme="minorEastAsia"/>
          <w:bCs/>
          <w:sz w:val="24"/>
          <w:szCs w:val="24"/>
        </w:rPr>
      </w:pPr>
      <w:r w:rsidRPr="00D169E1">
        <w:rPr>
          <w:rFonts w:eastAsiaTheme="minorEastAsia"/>
          <w:bCs/>
          <w:sz w:val="24"/>
          <w:szCs w:val="24"/>
        </w:rPr>
        <w:t xml:space="preserve">Pour obtenir cet agrément, il est nécessaire que : </w:t>
      </w:r>
    </w:p>
    <w:p w:rsidRPr="00737EDE" w:rsidR="00D169E1" w:rsidP="00D169E1" w:rsidRDefault="00D169E1" w14:paraId="378D35A6" w14:textId="77777777">
      <w:pPr>
        <w:pStyle w:val="Paragraphedeliste"/>
        <w:numPr>
          <w:ilvl w:val="0"/>
          <w:numId w:val="17"/>
        </w:numPr>
        <w:rPr>
          <w:rFonts w:eastAsiaTheme="minorEastAsia"/>
          <w:b/>
          <w:bCs/>
          <w:sz w:val="24"/>
          <w:szCs w:val="24"/>
        </w:rPr>
      </w:pPr>
      <w:r w:rsidRPr="00737EDE">
        <w:rPr>
          <w:rFonts w:eastAsiaTheme="minorEastAsia"/>
          <w:b/>
          <w:bCs/>
          <w:sz w:val="24"/>
          <w:szCs w:val="24"/>
        </w:rPr>
        <w:t xml:space="preserve">La fusion soit placée sous le régime de faveur de l'article 210 A du CGI ; </w:t>
      </w:r>
    </w:p>
    <w:p w:rsidRPr="00D169E1" w:rsidR="00D169E1" w:rsidP="00D169E1" w:rsidRDefault="00D169E1" w14:paraId="4F036441" w14:textId="77777777">
      <w:pPr>
        <w:pStyle w:val="Paragraphedeliste"/>
        <w:numPr>
          <w:ilvl w:val="0"/>
          <w:numId w:val="17"/>
        </w:numPr>
        <w:rPr>
          <w:rFonts w:eastAsiaTheme="minorEastAsia"/>
          <w:bCs/>
          <w:sz w:val="24"/>
          <w:szCs w:val="24"/>
        </w:rPr>
      </w:pPr>
      <w:r w:rsidRPr="00D169E1">
        <w:rPr>
          <w:rFonts w:eastAsiaTheme="minorEastAsia"/>
          <w:bCs/>
          <w:sz w:val="24"/>
          <w:szCs w:val="24"/>
        </w:rPr>
        <w:t xml:space="preserve">La fusion soit justifiée du point de vue </w:t>
      </w:r>
      <w:r w:rsidRPr="00796D36">
        <w:rPr>
          <w:rFonts w:eastAsiaTheme="minorEastAsia"/>
          <w:b/>
          <w:bCs/>
          <w:sz w:val="24"/>
          <w:szCs w:val="24"/>
        </w:rPr>
        <w:t xml:space="preserve">économique </w:t>
      </w:r>
      <w:r w:rsidRPr="00D169E1">
        <w:rPr>
          <w:rFonts w:eastAsiaTheme="minorEastAsia"/>
          <w:bCs/>
          <w:sz w:val="24"/>
          <w:szCs w:val="24"/>
        </w:rPr>
        <w:t xml:space="preserve">et obéisse à des motivations principales autres que fiscales ; </w:t>
      </w:r>
    </w:p>
    <w:p w:rsidRPr="00D169E1" w:rsidR="00D169E1" w:rsidP="00D169E1" w:rsidRDefault="00D169E1" w14:paraId="1964FE32" w14:textId="77777777">
      <w:pPr>
        <w:pStyle w:val="Paragraphedeliste"/>
        <w:numPr>
          <w:ilvl w:val="0"/>
          <w:numId w:val="17"/>
        </w:numPr>
        <w:rPr>
          <w:rFonts w:eastAsiaTheme="minorEastAsia"/>
          <w:bCs/>
          <w:sz w:val="24"/>
          <w:szCs w:val="24"/>
        </w:rPr>
      </w:pPr>
      <w:r w:rsidRPr="00D169E1">
        <w:rPr>
          <w:rFonts w:eastAsiaTheme="minorEastAsia"/>
          <w:bCs/>
          <w:sz w:val="24"/>
          <w:szCs w:val="24"/>
        </w:rPr>
        <w:t xml:space="preserve">L'activité à l'origine des déficits n'ait </w:t>
      </w:r>
      <w:r w:rsidRPr="00F822F6">
        <w:rPr>
          <w:rFonts w:eastAsiaTheme="minorEastAsia"/>
          <w:b/>
          <w:bCs/>
          <w:sz w:val="24"/>
          <w:szCs w:val="24"/>
        </w:rPr>
        <w:t>pas subi de changements significatifs</w:t>
      </w:r>
      <w:r w:rsidRPr="00D169E1">
        <w:rPr>
          <w:rFonts w:eastAsiaTheme="minorEastAsia"/>
          <w:bCs/>
          <w:sz w:val="24"/>
          <w:szCs w:val="24"/>
        </w:rPr>
        <w:t xml:space="preserve"> (clientèle, emploi, moyens d'exploitation, nature et volume d'activité) pendant la période de constatation des déficits</w:t>
      </w:r>
      <w:r>
        <w:rPr>
          <w:rFonts w:eastAsiaTheme="minorEastAsia"/>
          <w:bCs/>
          <w:sz w:val="24"/>
          <w:szCs w:val="24"/>
        </w:rPr>
        <w:t> ;</w:t>
      </w:r>
    </w:p>
    <w:p w:rsidRPr="00D169E1" w:rsidR="00D169E1" w:rsidP="00D169E1" w:rsidRDefault="00D169E1" w14:paraId="68EDA2A0" w14:textId="77777777">
      <w:pPr>
        <w:pStyle w:val="Paragraphedeliste"/>
        <w:numPr>
          <w:ilvl w:val="0"/>
          <w:numId w:val="17"/>
        </w:numPr>
        <w:rPr>
          <w:rFonts w:eastAsiaTheme="minorEastAsia"/>
          <w:bCs/>
          <w:sz w:val="24"/>
          <w:szCs w:val="24"/>
        </w:rPr>
      </w:pPr>
      <w:r w:rsidRPr="00D169E1">
        <w:rPr>
          <w:rFonts w:eastAsiaTheme="minorEastAsia"/>
          <w:bCs/>
          <w:sz w:val="24"/>
          <w:szCs w:val="24"/>
        </w:rPr>
        <w:t xml:space="preserve">L'activité à l'origine des déficits soit poursuivie pendant une période minimale de 3 ans, sans subir de changements significatifs (mêmes critères que ci-dessus). </w:t>
      </w:r>
    </w:p>
    <w:p w:rsidRPr="00F85146" w:rsidR="00F85146" w:rsidP="00F85146" w:rsidRDefault="00F85146" w14:paraId="50196838" w14:textId="77777777">
      <w:pPr>
        <w:spacing w:after="0" w:line="240" w:lineRule="auto"/>
        <w:jc w:val="both"/>
        <w:rPr>
          <w:rFonts w:eastAsiaTheme="minorEastAsia"/>
          <w:bCs/>
          <w:i/>
          <w:sz w:val="24"/>
          <w:szCs w:val="24"/>
        </w:rPr>
      </w:pPr>
      <w:r w:rsidRPr="00F85146">
        <w:rPr>
          <w:rFonts w:eastAsiaTheme="minorEastAsia"/>
          <w:bCs/>
          <w:i/>
          <w:sz w:val="24"/>
          <w:szCs w:val="24"/>
        </w:rPr>
        <w:t xml:space="preserve">L’art.53 de la Loi de Finance de 2020 prévoit une dispense d’agrément préalable pour les fusions </w:t>
      </w:r>
      <w:r>
        <w:rPr>
          <w:rFonts w:eastAsiaTheme="minorEastAsia"/>
          <w:bCs/>
          <w:i/>
          <w:sz w:val="24"/>
          <w:szCs w:val="24"/>
        </w:rPr>
        <w:t xml:space="preserve">depuis 2020 </w:t>
      </w:r>
      <w:r w:rsidRPr="00F85146">
        <w:rPr>
          <w:rFonts w:eastAsiaTheme="minorEastAsia"/>
          <w:bCs/>
          <w:i/>
          <w:sz w:val="24"/>
          <w:szCs w:val="24"/>
        </w:rPr>
        <w:t>placées en régime de faveur si :</w:t>
      </w:r>
    </w:p>
    <w:p w:rsidRPr="00F85146" w:rsidR="00F85146" w:rsidP="00F85146" w:rsidRDefault="00F85146" w14:paraId="79C0171D" w14:textId="77777777">
      <w:pPr>
        <w:pStyle w:val="Paragraphedeliste"/>
        <w:numPr>
          <w:ilvl w:val="0"/>
          <w:numId w:val="17"/>
        </w:numPr>
        <w:spacing w:after="0" w:line="240" w:lineRule="auto"/>
        <w:ind w:left="426" w:hanging="284"/>
        <w:jc w:val="both"/>
        <w:rPr>
          <w:rFonts w:eastAsiaTheme="minorEastAsia"/>
          <w:bCs/>
          <w:i/>
          <w:sz w:val="24"/>
          <w:szCs w:val="24"/>
        </w:rPr>
      </w:pPr>
      <w:r w:rsidRPr="00F85146">
        <w:rPr>
          <w:rFonts w:eastAsiaTheme="minorEastAsia"/>
          <w:bCs/>
          <w:i/>
          <w:sz w:val="24"/>
          <w:szCs w:val="24"/>
        </w:rPr>
        <w:t xml:space="preserve">Montant du déficit antérieur+ charges financières non déduites transférées </w:t>
      </w:r>
      <w:r>
        <w:rPr>
          <w:rFonts w:eastAsiaTheme="minorEastAsia"/>
          <w:bCs/>
          <w:i/>
          <w:sz w:val="24"/>
          <w:szCs w:val="24"/>
        </w:rPr>
        <w:t>&lt;</w:t>
      </w:r>
      <w:r w:rsidRPr="00F85146">
        <w:rPr>
          <w:rFonts w:eastAsiaTheme="minorEastAsia"/>
          <w:bCs/>
          <w:i/>
          <w:sz w:val="24"/>
          <w:szCs w:val="24"/>
        </w:rPr>
        <w:t xml:space="preserve"> 200 000€</w:t>
      </w:r>
    </w:p>
    <w:p w:rsidRPr="00F85146" w:rsidR="00F85146" w:rsidP="00F85146" w:rsidRDefault="00F85146" w14:paraId="5943AD84" w14:textId="24D910F1">
      <w:pPr>
        <w:pStyle w:val="Paragraphedeliste"/>
        <w:numPr>
          <w:ilvl w:val="0"/>
          <w:numId w:val="17"/>
        </w:numPr>
        <w:spacing w:after="0" w:line="240" w:lineRule="auto"/>
        <w:ind w:left="426" w:hanging="284"/>
        <w:jc w:val="both"/>
        <w:rPr>
          <w:rFonts w:eastAsiaTheme="minorEastAsia"/>
          <w:bCs/>
          <w:i/>
          <w:sz w:val="24"/>
          <w:szCs w:val="24"/>
        </w:rPr>
      </w:pPr>
      <w:r w:rsidRPr="00F85146">
        <w:rPr>
          <w:rFonts w:eastAsiaTheme="minorEastAsia"/>
          <w:bCs/>
          <w:i/>
          <w:sz w:val="24"/>
          <w:szCs w:val="24"/>
        </w:rPr>
        <w:t xml:space="preserve">Ces éléments </w:t>
      </w:r>
      <w:r w:rsidR="0061575B">
        <w:rPr>
          <w:rFonts w:eastAsiaTheme="minorEastAsia"/>
          <w:bCs/>
          <w:i/>
          <w:sz w:val="24"/>
          <w:szCs w:val="24"/>
        </w:rPr>
        <w:t xml:space="preserve">ne </w:t>
      </w:r>
      <w:r w:rsidRPr="00F85146">
        <w:rPr>
          <w:rFonts w:eastAsiaTheme="minorEastAsia"/>
          <w:bCs/>
          <w:i/>
          <w:sz w:val="24"/>
          <w:szCs w:val="24"/>
        </w:rPr>
        <w:t>proviennent ni de la gestion de patrimoine mobilier ni de la gestion de patrimoine immobilier</w:t>
      </w:r>
    </w:p>
    <w:p w:rsidR="00F85146" w:rsidP="00F85146" w:rsidRDefault="00F85146" w14:paraId="14649612" w14:textId="77777777">
      <w:pPr>
        <w:pStyle w:val="Paragraphedeliste"/>
        <w:numPr>
          <w:ilvl w:val="0"/>
          <w:numId w:val="17"/>
        </w:numPr>
        <w:spacing w:after="0" w:line="240" w:lineRule="auto"/>
        <w:ind w:left="426" w:hanging="284"/>
        <w:jc w:val="both"/>
        <w:rPr>
          <w:rFonts w:eastAsiaTheme="minorEastAsia"/>
          <w:bCs/>
          <w:i/>
          <w:sz w:val="24"/>
          <w:szCs w:val="24"/>
        </w:rPr>
      </w:pPr>
      <w:r w:rsidRPr="00F85146">
        <w:rPr>
          <w:rFonts w:eastAsiaTheme="minorEastAsia"/>
          <w:bCs/>
          <w:i/>
          <w:sz w:val="24"/>
          <w:szCs w:val="24"/>
        </w:rPr>
        <w:t>La société n’a pas cédé ou cessé l’exploitation d’un fonds de commerce ou ét</w:t>
      </w:r>
      <w:r>
        <w:rPr>
          <w:rFonts w:eastAsiaTheme="minorEastAsia"/>
          <w:bCs/>
          <w:i/>
          <w:sz w:val="24"/>
          <w:szCs w:val="24"/>
        </w:rPr>
        <w:t>ablissement</w:t>
      </w:r>
    </w:p>
    <w:p w:rsidR="00F85146" w:rsidP="00F85146" w:rsidRDefault="00F85146" w14:paraId="71DDE057" w14:textId="67F46576">
      <w:pPr>
        <w:spacing w:after="0" w:line="240" w:lineRule="auto"/>
        <w:jc w:val="both"/>
        <w:rPr>
          <w:rFonts w:eastAsiaTheme="minorEastAsia"/>
          <w:bCs/>
          <w:i/>
          <w:sz w:val="24"/>
          <w:szCs w:val="24"/>
        </w:rPr>
      </w:pPr>
      <w:r w:rsidRPr="00F85146">
        <w:rPr>
          <w:rFonts w:eastAsiaTheme="minorEastAsia"/>
          <w:bCs/>
          <w:i/>
          <w:sz w:val="24"/>
          <w:szCs w:val="24"/>
        </w:rPr>
        <w:t>Les scission ou APA ne sont pas concernés par la dispense.</w:t>
      </w:r>
    </w:p>
    <w:p w:rsidR="00F85146" w:rsidP="00F85146" w:rsidRDefault="00F85146" w14:paraId="25E54373" w14:textId="77777777">
      <w:pPr>
        <w:spacing w:after="0" w:line="240" w:lineRule="auto"/>
        <w:jc w:val="both"/>
        <w:rPr>
          <w:rFonts w:eastAsiaTheme="minorEastAsia"/>
          <w:bCs/>
          <w:i/>
          <w:sz w:val="24"/>
          <w:szCs w:val="24"/>
        </w:rPr>
      </w:pPr>
    </w:p>
    <w:p w:rsidR="00941D56" w:rsidP="00674AA2" w:rsidRDefault="00BF6F76" w14:paraId="5B4341B0" w14:textId="77777777">
      <w:pPr>
        <w:jc w:val="both"/>
        <w:rPr>
          <w:rFonts w:eastAsiaTheme="minorEastAsia"/>
          <w:bCs/>
          <w:sz w:val="24"/>
          <w:szCs w:val="24"/>
        </w:rPr>
      </w:pPr>
      <w:r w:rsidRPr="00F146B4">
        <w:rPr>
          <w:rFonts w:eastAsiaTheme="minorEastAsia"/>
          <w:bCs/>
          <w:sz w:val="24"/>
          <w:szCs w:val="24"/>
        </w:rPr>
        <w:t xml:space="preserve">La </w:t>
      </w:r>
      <w:r w:rsidRPr="00F146B4">
        <w:rPr>
          <w:rFonts w:eastAsiaTheme="minorEastAsia"/>
          <w:b/>
          <w:bCs/>
          <w:sz w:val="24"/>
          <w:szCs w:val="24"/>
        </w:rPr>
        <w:t>créance</w:t>
      </w:r>
      <w:r w:rsidRPr="00F146B4">
        <w:rPr>
          <w:rFonts w:eastAsiaTheme="minorEastAsia"/>
          <w:bCs/>
          <w:sz w:val="24"/>
          <w:szCs w:val="24"/>
        </w:rPr>
        <w:t xml:space="preserve"> éventuelle de </w:t>
      </w:r>
      <w:r w:rsidRPr="00F146B4">
        <w:rPr>
          <w:rFonts w:eastAsiaTheme="minorEastAsia"/>
          <w:b/>
          <w:bCs/>
          <w:sz w:val="24"/>
          <w:szCs w:val="24"/>
        </w:rPr>
        <w:t>carry-back</w:t>
      </w:r>
      <w:r w:rsidRPr="00F146B4">
        <w:rPr>
          <w:rFonts w:eastAsiaTheme="minorEastAsia"/>
          <w:bCs/>
          <w:sz w:val="24"/>
          <w:szCs w:val="24"/>
        </w:rPr>
        <w:t xml:space="preserve"> est transmise de plein droit à l’absorbante (pas d’agrément nécessaire)</w:t>
      </w:r>
      <w:r w:rsidR="00F146B4">
        <w:rPr>
          <w:rFonts w:eastAsiaTheme="minorEastAsia"/>
          <w:bCs/>
          <w:sz w:val="24"/>
          <w:szCs w:val="24"/>
        </w:rPr>
        <w:t>.</w:t>
      </w:r>
    </w:p>
    <w:p w:rsidR="00F146B4" w:rsidP="00674AA2" w:rsidRDefault="005B3FD4" w14:paraId="07313FF8" w14:textId="77777777">
      <w:pPr>
        <w:jc w:val="both"/>
        <w:rPr>
          <w:rFonts w:eastAsiaTheme="minorEastAsia"/>
          <w:bCs/>
          <w:sz w:val="24"/>
          <w:szCs w:val="24"/>
        </w:rPr>
      </w:pPr>
      <w:r w:rsidRPr="005B3FD4">
        <w:rPr>
          <w:rFonts w:eastAsiaTheme="minorEastAsia"/>
          <w:b/>
          <w:bCs/>
          <w:sz w:val="24"/>
          <w:szCs w:val="24"/>
        </w:rPr>
        <w:t>Par contre les déficits de la société absorbante restent reportables</w:t>
      </w:r>
      <w:r>
        <w:rPr>
          <w:rFonts w:eastAsiaTheme="minorEastAsia"/>
          <w:bCs/>
          <w:sz w:val="24"/>
          <w:szCs w:val="24"/>
        </w:rPr>
        <w:t xml:space="preserve"> à conditions que l’ajout d’activités nouvelles n’entraine pas un changement d’activité réelle de la société.</w:t>
      </w:r>
    </w:p>
    <w:p w:rsidRPr="00F85146" w:rsidR="005B3FD4" w:rsidP="00674AA2" w:rsidRDefault="005B3FD4" w14:paraId="0BC386CE" w14:textId="402883B7">
      <w:pPr>
        <w:jc w:val="both"/>
        <w:rPr>
          <w:rFonts w:eastAsiaTheme="minorEastAsia"/>
          <w:bCs/>
          <w:i/>
          <w:sz w:val="24"/>
          <w:szCs w:val="24"/>
        </w:rPr>
      </w:pPr>
      <w:r w:rsidRPr="00F85146">
        <w:rPr>
          <w:rFonts w:eastAsiaTheme="minorEastAsia"/>
          <w:bCs/>
          <w:i/>
          <w:sz w:val="24"/>
          <w:szCs w:val="24"/>
        </w:rPr>
        <w:t>Le changement d’activité (art.221.5 du CGI) se caractérise par la disparition des moyens de production, l’adjonction d’activité ou l’abandon d’activité : pour une fusion, il sera surtout fait référence à l’adjonction d’activité.</w:t>
      </w:r>
    </w:p>
    <w:p w:rsidRPr="00F85146" w:rsidR="00F85146" w:rsidP="00F85146" w:rsidRDefault="00F85146" w14:paraId="213DBDAF" w14:textId="77777777">
      <w:pPr>
        <w:spacing w:after="0" w:line="240" w:lineRule="auto"/>
        <w:jc w:val="both"/>
        <w:rPr>
          <w:rFonts w:eastAsiaTheme="minorEastAsia"/>
          <w:bCs/>
          <w:i/>
          <w:sz w:val="24"/>
          <w:szCs w:val="24"/>
        </w:rPr>
      </w:pPr>
    </w:p>
    <w:p w:rsidR="00FD385D" w:rsidP="00674AA2" w:rsidRDefault="00FD385D" w14:paraId="65AFC68A" w14:textId="79951BBC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  <w:u w:val="single"/>
        </w:rPr>
        <w:t>L’optimisation fiscale des déficits avant fusion</w:t>
      </w:r>
      <w:r w:rsidR="00DA0770">
        <w:rPr>
          <w:rFonts w:eastAsiaTheme="minorEastAsia"/>
          <w:b/>
          <w:bCs/>
          <w:sz w:val="24"/>
          <w:szCs w:val="24"/>
          <w:u w:val="single"/>
        </w:rPr>
        <w:t xml:space="preserve"> </w:t>
      </w:r>
      <w:r w:rsidRPr="000B60E5" w:rsidR="000B60E5">
        <w:rPr>
          <w:rFonts w:eastAsiaTheme="minorEastAsia"/>
          <w:b/>
          <w:bCs/>
          <w:sz w:val="24"/>
          <w:szCs w:val="24"/>
          <w:u w:val="single"/>
        </w:rPr>
        <w:t>:</w:t>
      </w:r>
      <w:r w:rsidR="000B60E5">
        <w:rPr>
          <w:rFonts w:eastAsiaTheme="minorEastAsia"/>
          <w:bCs/>
          <w:sz w:val="24"/>
          <w:szCs w:val="24"/>
        </w:rPr>
        <w:t xml:space="preserve"> </w:t>
      </w:r>
    </w:p>
    <w:p w:rsidR="005B3FD4" w:rsidP="00674AA2" w:rsidRDefault="00FD385D" w14:paraId="3BE304F8" w14:textId="387B1A61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Une</w:t>
      </w:r>
      <w:r w:rsidR="005B3FD4">
        <w:rPr>
          <w:rFonts w:eastAsiaTheme="minorEastAsia"/>
          <w:bCs/>
          <w:sz w:val="24"/>
          <w:szCs w:val="24"/>
        </w:rPr>
        <w:t xml:space="preserve"> société déficitaire a intérêt à absorber </w:t>
      </w:r>
      <w:r>
        <w:rPr>
          <w:rFonts w:eastAsiaTheme="minorEastAsia"/>
          <w:bCs/>
          <w:sz w:val="24"/>
          <w:szCs w:val="24"/>
        </w:rPr>
        <w:t>une</w:t>
      </w:r>
      <w:r w:rsidR="005B3FD4">
        <w:rPr>
          <w:rFonts w:eastAsiaTheme="minorEastAsia"/>
          <w:bCs/>
          <w:sz w:val="24"/>
          <w:szCs w:val="24"/>
        </w:rPr>
        <w:t xml:space="preserve"> société bénéficiaire mais </w:t>
      </w:r>
      <w:r w:rsidRPr="000B60E5" w:rsidR="005B3FD4">
        <w:rPr>
          <w:rFonts w:eastAsiaTheme="minorEastAsia"/>
          <w:b/>
          <w:bCs/>
          <w:sz w:val="24"/>
          <w:szCs w:val="24"/>
        </w:rPr>
        <w:t>l’administration pourrait y voit un abus</w:t>
      </w:r>
      <w:r w:rsidRPr="005B3FD4" w:rsidR="005B3FD4">
        <w:rPr>
          <w:rFonts w:eastAsiaTheme="minorEastAsia"/>
          <w:b/>
          <w:bCs/>
          <w:sz w:val="24"/>
          <w:szCs w:val="24"/>
        </w:rPr>
        <w:t xml:space="preserve"> de droit</w:t>
      </w:r>
      <w:r w:rsidR="005B3FD4">
        <w:rPr>
          <w:rFonts w:eastAsiaTheme="minorEastAsia"/>
          <w:bCs/>
          <w:sz w:val="24"/>
          <w:szCs w:val="24"/>
        </w:rPr>
        <w:t xml:space="preserve"> si l’opération de fusion apparaît motivée par la recherche exclusive d’une compensation entre bénéfices et pertes, en vue d’échapper à l’impôt.</w:t>
      </w:r>
      <w:r w:rsidR="006E6E81">
        <w:rPr>
          <w:rFonts w:eastAsiaTheme="minorEastAsia"/>
          <w:bCs/>
          <w:sz w:val="24"/>
          <w:szCs w:val="24"/>
        </w:rPr>
        <w:t xml:space="preserve"> L</w:t>
      </w:r>
      <w:r w:rsidR="00FD3070">
        <w:rPr>
          <w:rFonts w:eastAsiaTheme="minorEastAsia"/>
          <w:bCs/>
          <w:sz w:val="24"/>
          <w:szCs w:val="24"/>
        </w:rPr>
        <w:t xml:space="preserve">es fusions dites rapides consistant en l’acquisition de titres d’une société suivie de sa fusion avec elle, pourrait également être considéré comme un </w:t>
      </w:r>
      <w:r w:rsidRPr="00FD3070" w:rsidR="00FD3070">
        <w:rPr>
          <w:rFonts w:eastAsiaTheme="minorEastAsia"/>
          <w:b/>
          <w:bCs/>
          <w:sz w:val="24"/>
          <w:szCs w:val="24"/>
        </w:rPr>
        <w:t>acte anormal de gestion</w:t>
      </w:r>
      <w:r w:rsidR="00FD3070">
        <w:rPr>
          <w:rFonts w:eastAsiaTheme="minorEastAsia"/>
          <w:bCs/>
          <w:sz w:val="24"/>
          <w:szCs w:val="24"/>
        </w:rPr>
        <w:t xml:space="preserve"> (opération sans contrepartie suffisante).</w:t>
      </w:r>
    </w:p>
    <w:p w:rsidR="00292D1C" w:rsidP="00674AA2" w:rsidRDefault="00292D1C" w14:paraId="38D29479" w14:textId="77777777">
      <w:pPr>
        <w:jc w:val="both"/>
        <w:rPr>
          <w:rFonts w:eastAsiaTheme="minorEastAsia"/>
          <w:bCs/>
          <w:sz w:val="24"/>
          <w:szCs w:val="24"/>
        </w:rPr>
      </w:pPr>
    </w:p>
    <w:p w:rsidR="00365245" w:rsidRDefault="00365245" w14:paraId="37DE09FC" w14:textId="7777777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br w:type="page"/>
      </w:r>
    </w:p>
    <w:p w:rsidR="00BC5CBF" w:rsidRDefault="00BC5CBF" w14:paraId="663F652A" w14:textId="53C11D74">
      <w:pPr>
        <w:rPr>
          <w:rFonts w:eastAsiaTheme="minorEastAsia"/>
          <w:b/>
          <w:bCs/>
          <w:caps/>
          <w:sz w:val="28"/>
          <w:szCs w:val="28"/>
          <w:u w:val="single"/>
        </w:rPr>
      </w:pPr>
      <w:bookmarkStart w:name="_Hlk227764379" w:id="0"/>
      <w:r w:rsidRPr="00BC5CBF">
        <w:rPr>
          <w:rFonts w:eastAsiaTheme="minorEastAsia"/>
          <w:b/>
          <w:bCs/>
          <w:cap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3FEBB1" wp14:editId="21C0D2A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00750" cy="1404620"/>
                <wp:effectExtent l="0" t="0" r="19050" b="12065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5CBF" w:rsidP="00BC5CBF" w:rsidRDefault="00BC5CBF" w14:paraId="112320AE" w14:textId="77777777">
                            <w:pPr>
                              <w:pStyle w:val="Paragraphedeliste"/>
                              <w:ind w:left="502"/>
                              <w:jc w:val="both"/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</w:pPr>
                            <w:r w:rsidRPr="006F7FB3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Loi de finances 2025 </w:t>
                            </w:r>
                            <w:r w:rsidRPr="00422C45"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Pr="00422C45" w:rsidR="00BC5CBF" w:rsidP="00BC5CBF" w:rsidRDefault="00BC5CBF" w14:paraId="0BA97FA4" w14:textId="77777777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</w:pPr>
                            <w:r w:rsidRPr="00422C45"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>L’ordonnance du 24 mai 2023 a</w:t>
                            </w:r>
                            <w:r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>vait</w:t>
                            </w:r>
                            <w:r w:rsidRPr="00422C45"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 xml:space="preserve"> introduit la possibilité de réaliser une fusion </w:t>
                            </w:r>
                            <w:r w:rsidRPr="005F6639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sans échange de titres entre sociétés sœurs</w:t>
                            </w:r>
                            <w:r w:rsidRPr="00422C45"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 xml:space="preserve"> détenues dans des proportions identiques par leurs associés. </w:t>
                            </w:r>
                            <w:r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>C</w:t>
                            </w:r>
                            <w:r w:rsidRPr="00422C45"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 xml:space="preserve">es opérations bénéficient désormais du </w:t>
                            </w:r>
                            <w:r w:rsidRPr="00E20DC9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régime fiscal de faveur prévu par les articles 210 A</w:t>
                            </w:r>
                            <w:r w:rsidRPr="00422C45"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 xml:space="preserve"> et suivants du Code général des impôts. </w:t>
                            </w:r>
                          </w:p>
                          <w:p w:rsidR="00BC5CBF" w:rsidP="00BC5CBF" w:rsidRDefault="00BC5CBF" w14:paraId="0092748C" w14:textId="77777777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</w:pPr>
                            <w:r w:rsidRPr="00BE758F"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 xml:space="preserve">Les </w:t>
                            </w:r>
                            <w:r w:rsidRPr="00827B1E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scissions partielles</w:t>
                            </w:r>
                            <w:r w:rsidRPr="00BE758F"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 xml:space="preserve"> pourront désormais profiter des dispositifs favorables, notamment du régime de report et de sursis d’imposition des plus-values.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021F16FC">
              <v:shape id="_x0000_s1027" style="position:absolute;margin-left:0;margin-top:0;width:472.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" w14:anchorId="623FEBB1">
                <v:textbox style="mso-fit-shape-to-text:t">
                  <w:txbxContent>
                    <w:p w:rsidR="00BC5CBF" w:rsidP="00BC5CBF" w:rsidRDefault="00BC5CBF" w14:paraId="49A5BB05" w14:textId="77777777">
                      <w:pPr>
                        <w:pStyle w:val="Paragraphedeliste"/>
                        <w:ind w:left="502"/>
                        <w:jc w:val="both"/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</w:pPr>
                      <w:r w:rsidRPr="006F7FB3"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  <w:t>Loi de finances 2025 </w:t>
                      </w:r>
                      <w:r w:rsidRPr="00422C45"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:rsidRPr="00422C45" w:rsidR="00BC5CBF" w:rsidP="00BC5CBF" w:rsidRDefault="00BC5CBF" w14:paraId="0E84969E" w14:textId="77777777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</w:pPr>
                      <w:r w:rsidRPr="00422C45"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>L’ordonnance du 24 mai 2023 a</w:t>
                      </w:r>
                      <w:r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>vait</w:t>
                      </w:r>
                      <w:r w:rsidRPr="00422C45"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 xml:space="preserve"> introduit la possibilité de réaliser une fusion </w:t>
                      </w:r>
                      <w:r w:rsidRPr="005F6639"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  <w:t>sans échange de titres entre sociétés sœurs</w:t>
                      </w:r>
                      <w:r w:rsidRPr="00422C45"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 xml:space="preserve"> détenues dans des proportions identiques par leurs associés. </w:t>
                      </w:r>
                      <w:r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>C</w:t>
                      </w:r>
                      <w:r w:rsidRPr="00422C45"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 xml:space="preserve">es opérations bénéficient désormais du </w:t>
                      </w:r>
                      <w:r w:rsidRPr="00E20DC9"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  <w:t>régime fiscal de faveur prévu par les articles 210 A</w:t>
                      </w:r>
                      <w:r w:rsidRPr="00422C45"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 xml:space="preserve"> et suivants du Code général des impôts. </w:t>
                      </w:r>
                    </w:p>
                    <w:p w:rsidR="00BC5CBF" w:rsidP="00BC5CBF" w:rsidRDefault="00BC5CBF" w14:paraId="197FA6E6" w14:textId="77777777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</w:pPr>
                      <w:r w:rsidRPr="00BE758F"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 xml:space="preserve">Les </w:t>
                      </w:r>
                      <w:r w:rsidRPr="00827B1E"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  <w:t>scissions partielles</w:t>
                      </w:r>
                      <w:r w:rsidRPr="00BE758F"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 xml:space="preserve"> pourront désormais profiter des dispositifs favorables, notamment du régime de report et de sursis d’imposition des plus-values.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0"/>
    </w:p>
    <w:p w:rsidRPr="0090164E" w:rsidR="00F35A1A" w:rsidP="0090164E" w:rsidRDefault="00F35A1A" w14:paraId="15E9E18D" w14:textId="0196AF77">
      <w:pPr>
        <w:pStyle w:val="Paragraphedeliste"/>
        <w:numPr>
          <w:ilvl w:val="0"/>
          <w:numId w:val="3"/>
        </w:numPr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  <w:r w:rsidRPr="0090164E">
        <w:rPr>
          <w:rFonts w:eastAsiaTheme="minorEastAsia"/>
          <w:b/>
          <w:bCs/>
          <w:caps/>
          <w:sz w:val="28"/>
          <w:szCs w:val="28"/>
          <w:u w:val="single"/>
        </w:rPr>
        <w:t>CONSEQUENCE DE LA FUSION SUR LES AUTRES IMPOTS</w:t>
      </w:r>
    </w:p>
    <w:p w:rsidRPr="00D55FCD" w:rsidR="00F35A1A" w:rsidP="00F35A1A" w:rsidRDefault="00F35A1A" w14:paraId="5C71F136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Pr="008106DC" w:rsidR="00F35A1A" w:rsidP="00F35A1A" w:rsidRDefault="00F35A1A" w14:paraId="0BDBB451" w14:textId="77777777">
      <w:pPr>
        <w:pStyle w:val="Paragraphedeliste"/>
        <w:numPr>
          <w:ilvl w:val="0"/>
          <w:numId w:val="19"/>
        </w:numPr>
        <w:rPr>
          <w:rFonts w:eastAsiaTheme="minorEastAsia"/>
          <w:b/>
          <w:bCs/>
          <w:sz w:val="24"/>
          <w:szCs w:val="24"/>
          <w:u w:val="single"/>
        </w:rPr>
      </w:pPr>
      <w:r w:rsidRPr="008106DC">
        <w:rPr>
          <w:rFonts w:eastAsiaTheme="minorEastAsia"/>
          <w:b/>
          <w:bCs/>
          <w:sz w:val="24"/>
          <w:szCs w:val="24"/>
          <w:u w:val="single"/>
        </w:rPr>
        <w:t>Au niveau de la TVA</w:t>
      </w:r>
    </w:p>
    <w:p w:rsidR="00F35A1A" w:rsidP="005E7290" w:rsidRDefault="00F35A1A" w14:paraId="3EA52B04" w14:textId="77777777">
      <w:pPr>
        <w:jc w:val="both"/>
        <w:rPr>
          <w:rFonts w:eastAsiaTheme="minorEastAsia"/>
          <w:bCs/>
          <w:sz w:val="24"/>
          <w:szCs w:val="24"/>
        </w:rPr>
      </w:pPr>
      <w:r w:rsidRPr="00F35A1A">
        <w:rPr>
          <w:rFonts w:eastAsiaTheme="minorEastAsia"/>
          <w:bCs/>
          <w:sz w:val="24"/>
          <w:szCs w:val="24"/>
        </w:rPr>
        <w:t>La TVA</w:t>
      </w:r>
      <w:r>
        <w:rPr>
          <w:rFonts w:eastAsiaTheme="minorEastAsia"/>
          <w:bCs/>
          <w:sz w:val="24"/>
          <w:szCs w:val="24"/>
        </w:rPr>
        <w:t xml:space="preserve"> n’</w:t>
      </w:r>
      <w:r w:rsidR="00481641">
        <w:rPr>
          <w:rFonts w:eastAsiaTheme="minorEastAsia"/>
          <w:bCs/>
          <w:sz w:val="24"/>
          <w:szCs w:val="24"/>
        </w:rPr>
        <w:t>est pas exigée</w:t>
      </w:r>
      <w:r>
        <w:rPr>
          <w:rFonts w:eastAsiaTheme="minorEastAsia"/>
          <w:bCs/>
          <w:sz w:val="24"/>
          <w:szCs w:val="24"/>
        </w:rPr>
        <w:t xml:space="preserve"> à l’</w:t>
      </w:r>
      <w:r w:rsidR="00481641">
        <w:rPr>
          <w:rFonts w:eastAsiaTheme="minorEastAsia"/>
          <w:bCs/>
          <w:sz w:val="24"/>
          <w:szCs w:val="24"/>
        </w:rPr>
        <w:t>occasion</w:t>
      </w:r>
      <w:r>
        <w:rPr>
          <w:rFonts w:eastAsiaTheme="minorEastAsia"/>
          <w:bCs/>
          <w:sz w:val="24"/>
          <w:szCs w:val="24"/>
        </w:rPr>
        <w:t xml:space="preserve"> de la transmission à titre onéreux ou gratuit </w:t>
      </w:r>
      <w:r w:rsidR="00481641">
        <w:rPr>
          <w:rFonts w:eastAsiaTheme="minorEastAsia"/>
          <w:bCs/>
          <w:sz w:val="24"/>
          <w:szCs w:val="24"/>
        </w:rPr>
        <w:t>ou sous forme d’apport à une société d’une universalité totale ou partielle de biens.</w:t>
      </w:r>
    </w:p>
    <w:p w:rsidR="00481641" w:rsidP="005E7290" w:rsidRDefault="00481641" w14:paraId="6CDBF4FF" w14:textId="14EB8AD0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La société absorbante devra respecter les obligations qui auraient été celles de l’absorbée si elle avait continué son activité. Un formalisme doit être respecté : déclaration du montant de la taxe transférée, déclaration CA3 dans autres opérations non imposables et engagement expresse à opérer les régularisations nécessaires.</w:t>
      </w:r>
    </w:p>
    <w:p w:rsidR="00DA0770" w:rsidP="00737EDE" w:rsidRDefault="00DA0770" w14:paraId="230D35D0" w14:textId="77777777">
      <w:pPr>
        <w:pStyle w:val="Paragraphedeliste"/>
        <w:rPr>
          <w:rFonts w:eastAsiaTheme="minorEastAsia"/>
          <w:b/>
          <w:bCs/>
          <w:sz w:val="24"/>
          <w:szCs w:val="24"/>
          <w:u w:val="single"/>
        </w:rPr>
      </w:pPr>
    </w:p>
    <w:p w:rsidR="00481641" w:rsidP="00481641" w:rsidRDefault="00481641" w14:paraId="64A7AB53" w14:textId="77777777">
      <w:pPr>
        <w:pStyle w:val="Paragraphedeliste"/>
        <w:numPr>
          <w:ilvl w:val="0"/>
          <w:numId w:val="19"/>
        </w:numPr>
        <w:rPr>
          <w:rFonts w:eastAsiaTheme="minorEastAsia"/>
          <w:b/>
          <w:bCs/>
          <w:sz w:val="24"/>
          <w:szCs w:val="24"/>
          <w:u w:val="single"/>
        </w:rPr>
      </w:pPr>
      <w:r w:rsidRPr="008106DC">
        <w:rPr>
          <w:rFonts w:eastAsiaTheme="minorEastAsia"/>
          <w:b/>
          <w:bCs/>
          <w:sz w:val="24"/>
          <w:szCs w:val="24"/>
          <w:u w:val="single"/>
        </w:rPr>
        <w:t>En droit d’enregistrement</w:t>
      </w:r>
    </w:p>
    <w:p w:rsidRPr="008106DC" w:rsidR="00737EDE" w:rsidP="005E7290" w:rsidRDefault="00737EDE" w14:paraId="50895670" w14:textId="77777777">
      <w:pPr>
        <w:pStyle w:val="Paragraphedeliste"/>
        <w:spacing w:after="0"/>
        <w:rPr>
          <w:rFonts w:eastAsiaTheme="minorEastAsia"/>
          <w:b/>
          <w:bCs/>
          <w:sz w:val="24"/>
          <w:szCs w:val="24"/>
          <w:u w:val="single"/>
        </w:rPr>
      </w:pPr>
    </w:p>
    <w:p w:rsidRPr="00987CE6" w:rsidR="00481641" w:rsidP="005E7290" w:rsidRDefault="00481641" w14:paraId="7C292E73" w14:textId="0E2ED530">
      <w:pPr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481641">
        <w:rPr>
          <w:rFonts w:eastAsiaTheme="minorEastAsia"/>
          <w:bCs/>
          <w:sz w:val="24"/>
          <w:szCs w:val="24"/>
        </w:rPr>
        <w:t>Depuis le 1</w:t>
      </w:r>
      <w:r w:rsidRPr="00481641">
        <w:rPr>
          <w:rFonts w:eastAsiaTheme="minorEastAsia"/>
          <w:bCs/>
          <w:sz w:val="24"/>
          <w:szCs w:val="24"/>
          <w:vertAlign w:val="superscript"/>
        </w:rPr>
        <w:t>er</w:t>
      </w:r>
      <w:r w:rsidRPr="00481641">
        <w:rPr>
          <w:rFonts w:eastAsiaTheme="minorEastAsia"/>
          <w:bCs/>
          <w:sz w:val="24"/>
          <w:szCs w:val="24"/>
        </w:rPr>
        <w:t xml:space="preserve"> janvier 2019, il n’y a plus de droit sur les opération</w:t>
      </w:r>
      <w:r w:rsidR="00317B40">
        <w:rPr>
          <w:rFonts w:eastAsiaTheme="minorEastAsia"/>
          <w:bCs/>
          <w:sz w:val="24"/>
          <w:szCs w:val="24"/>
        </w:rPr>
        <w:t>s</w:t>
      </w:r>
      <w:r w:rsidRPr="00481641">
        <w:rPr>
          <w:rFonts w:eastAsiaTheme="minorEastAsia"/>
          <w:bCs/>
          <w:sz w:val="24"/>
          <w:szCs w:val="24"/>
        </w:rPr>
        <w:t xml:space="preserve"> de fusions</w:t>
      </w:r>
      <w:r w:rsidR="00AB6824">
        <w:rPr>
          <w:rFonts w:eastAsiaTheme="minorEastAsia"/>
          <w:bCs/>
          <w:sz w:val="24"/>
          <w:szCs w:val="24"/>
        </w:rPr>
        <w:t xml:space="preserve"> </w:t>
      </w:r>
      <w:r w:rsidR="00987CE6">
        <w:rPr>
          <w:rFonts w:ascii="HypatiaSansPro-Regular" w:hAnsi="HypatiaSansPro-Regular"/>
          <w:color w:val="000000"/>
          <w:sz w:val="21"/>
          <w:szCs w:val="21"/>
          <w:shd w:val="clear" w:color="auto" w:fill="FFFFFF"/>
        </w:rPr>
        <w:t>(application ou non du régime de faveur au titre des plus-values</w:t>
      </w:r>
      <w:r w:rsidRPr="00987CE6" w:rsidR="00987CE6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:rsidRPr="00AD77A4" w:rsidR="00481641" w:rsidP="005E7290" w:rsidRDefault="00481641" w14:paraId="5AD70B9B" w14:textId="77777777">
      <w:pPr>
        <w:jc w:val="both"/>
        <w:rPr>
          <w:rFonts w:eastAsiaTheme="minorEastAsia" w:cstheme="minorHAnsi"/>
          <w:bCs/>
          <w:sz w:val="24"/>
          <w:szCs w:val="24"/>
        </w:rPr>
      </w:pPr>
      <w:r w:rsidRPr="00AD77A4">
        <w:rPr>
          <w:rFonts w:cstheme="minorHAnsi"/>
          <w:color w:val="000000"/>
          <w:sz w:val="24"/>
          <w:szCs w:val="24"/>
          <w:shd w:val="clear" w:color="auto" w:fill="FFFFFF"/>
        </w:rPr>
        <w:t>Si des immeubles sont apportés, une contribution de sécurité</w:t>
      </w:r>
      <w:r w:rsidRPr="00AD77A4">
        <w:rPr>
          <w:rFonts w:eastAsiaTheme="minorEastAsia" w:cstheme="minorHAnsi"/>
          <w:bCs/>
          <w:sz w:val="24"/>
          <w:szCs w:val="24"/>
        </w:rPr>
        <w:t xml:space="preserve"> immobilière de 0,1% sur la valeur vénale est due.</w:t>
      </w:r>
    </w:p>
    <w:p w:rsidR="005E7290" w:rsidP="00481641" w:rsidRDefault="005E7290" w14:paraId="38C1F859" w14:textId="77777777">
      <w:pPr>
        <w:rPr>
          <w:rFonts w:eastAsiaTheme="minorEastAsia"/>
          <w:bCs/>
          <w:sz w:val="24"/>
          <w:szCs w:val="24"/>
        </w:rPr>
      </w:pPr>
    </w:p>
    <w:p w:rsidRPr="0090164E" w:rsidR="005E7290" w:rsidP="0090164E" w:rsidRDefault="005E7290" w14:paraId="4105D8C7" w14:textId="679EAC00">
      <w:pPr>
        <w:pStyle w:val="Paragraphedeliste"/>
        <w:numPr>
          <w:ilvl w:val="0"/>
          <w:numId w:val="3"/>
        </w:numPr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  <w:r w:rsidRPr="0090164E">
        <w:rPr>
          <w:rFonts w:eastAsiaTheme="minorEastAsia"/>
          <w:b/>
          <w:bCs/>
          <w:caps/>
          <w:sz w:val="28"/>
          <w:szCs w:val="28"/>
          <w:u w:val="single"/>
        </w:rPr>
        <w:t>PROCEDURE DE RESCRIT SPECIFIQUE SUR LES FUSIONS</w:t>
      </w:r>
    </w:p>
    <w:p w:rsidRPr="003C529A" w:rsidR="005E7290" w:rsidP="005E7290" w:rsidRDefault="005E7290" w14:paraId="0C8FE7CE" w14:textId="77777777">
      <w:pPr>
        <w:pStyle w:val="Paragraphedeliste"/>
        <w:spacing w:after="0"/>
        <w:ind w:left="1440"/>
        <w:jc w:val="both"/>
        <w:rPr>
          <w:rFonts w:eastAsiaTheme="minorEastAsia"/>
          <w:b/>
          <w:bCs/>
          <w:sz w:val="24"/>
          <w:szCs w:val="24"/>
          <w:u w:val="single"/>
        </w:rPr>
      </w:pPr>
    </w:p>
    <w:p w:rsidRPr="005E7290" w:rsidR="00B10334" w:rsidP="005E7290" w:rsidRDefault="005E7290" w14:paraId="1BF6EFBD" w14:textId="035CEE21">
      <w:pPr>
        <w:jc w:val="both"/>
        <w:rPr>
          <w:rFonts w:eastAsiaTheme="minorEastAsia"/>
          <w:b/>
          <w:bCs/>
          <w:sz w:val="24"/>
          <w:szCs w:val="24"/>
        </w:rPr>
      </w:pPr>
      <w:r w:rsidRPr="005E7290">
        <w:rPr>
          <w:rFonts w:eastAsiaTheme="minorEastAsia"/>
          <w:bCs/>
          <w:sz w:val="24"/>
          <w:szCs w:val="24"/>
        </w:rPr>
        <w:t xml:space="preserve">Afin d'apporter davantage de sécurité juridique, l'article L. 80 B-9° du livre des procédures fiscales (LPF) prévoit une procédure de rescrit spécifique en faveur des entreprises concernées par des opérations de restructuration. </w:t>
      </w:r>
      <w:r w:rsidR="003E598E">
        <w:rPr>
          <w:rFonts w:eastAsiaTheme="minorEastAsia"/>
          <w:bCs/>
          <w:sz w:val="24"/>
          <w:szCs w:val="24"/>
        </w:rPr>
        <w:t>C</w:t>
      </w:r>
      <w:r w:rsidRPr="005E7290">
        <w:rPr>
          <w:rFonts w:eastAsiaTheme="minorEastAsia"/>
          <w:bCs/>
          <w:sz w:val="24"/>
          <w:szCs w:val="24"/>
        </w:rPr>
        <w:t xml:space="preserve">e rescrit spécifique permet aux entreprises qui le souhaitent </w:t>
      </w:r>
      <w:r w:rsidRPr="005E7290">
        <w:rPr>
          <w:rFonts w:eastAsiaTheme="minorEastAsia"/>
          <w:b/>
          <w:bCs/>
          <w:sz w:val="24"/>
          <w:szCs w:val="24"/>
        </w:rPr>
        <w:t>d'obtenir la confirmation de l'administration fiscale</w:t>
      </w:r>
      <w:r w:rsidRPr="005E7290">
        <w:rPr>
          <w:rFonts w:eastAsiaTheme="minorEastAsia"/>
          <w:bCs/>
          <w:sz w:val="24"/>
          <w:szCs w:val="24"/>
        </w:rPr>
        <w:t xml:space="preserve">, </w:t>
      </w:r>
      <w:r w:rsidRPr="005E7290">
        <w:rPr>
          <w:rFonts w:eastAsiaTheme="minorEastAsia"/>
          <w:b/>
          <w:bCs/>
          <w:sz w:val="24"/>
          <w:szCs w:val="24"/>
        </w:rPr>
        <w:t>préalablement à la réalisation d'une opération de fusion, de scission ou d'apport partiel d'actif</w:t>
      </w:r>
      <w:r w:rsidRPr="005E7290">
        <w:rPr>
          <w:rFonts w:eastAsiaTheme="minorEastAsia"/>
          <w:bCs/>
          <w:sz w:val="24"/>
          <w:szCs w:val="24"/>
        </w:rPr>
        <w:t xml:space="preserve">, que cette dernière </w:t>
      </w:r>
      <w:r w:rsidRPr="005E7290">
        <w:rPr>
          <w:rFonts w:eastAsiaTheme="minorEastAsia"/>
          <w:b/>
          <w:bCs/>
          <w:sz w:val="24"/>
          <w:szCs w:val="24"/>
        </w:rPr>
        <w:t xml:space="preserve">n'a pas comme objectif principal </w:t>
      </w:r>
      <w:r w:rsidRPr="005E7290">
        <w:rPr>
          <w:rFonts w:eastAsiaTheme="minorEastAsia"/>
          <w:bCs/>
          <w:sz w:val="24"/>
          <w:szCs w:val="24"/>
        </w:rPr>
        <w:t>ou comme un de ses objectifs principaux</w:t>
      </w:r>
      <w:r w:rsidRPr="005E7290">
        <w:rPr>
          <w:rFonts w:eastAsiaTheme="minorEastAsia"/>
          <w:b/>
          <w:bCs/>
          <w:sz w:val="24"/>
          <w:szCs w:val="24"/>
        </w:rPr>
        <w:t xml:space="preserve"> la fraude ou l'évasion fiscale.</w:t>
      </w:r>
    </w:p>
    <w:p w:rsidR="005E7290" w:rsidP="005E7290" w:rsidRDefault="005E7290" w14:paraId="6922FEC5" w14:textId="59724949">
      <w:pPr>
        <w:jc w:val="both"/>
        <w:rPr>
          <w:rFonts w:eastAsiaTheme="minorEastAsia"/>
          <w:bCs/>
          <w:sz w:val="24"/>
          <w:szCs w:val="24"/>
        </w:rPr>
      </w:pPr>
      <w:r w:rsidRPr="005E7290">
        <w:rPr>
          <w:rFonts w:eastAsiaTheme="minorEastAsia"/>
          <w:b/>
          <w:bCs/>
          <w:sz w:val="24"/>
          <w:szCs w:val="24"/>
        </w:rPr>
        <w:t>A défaut de réponse dans un délai de six mois</w:t>
      </w:r>
      <w:r w:rsidRPr="005E7290">
        <w:rPr>
          <w:rFonts w:eastAsiaTheme="minorEastAsia"/>
          <w:bCs/>
          <w:sz w:val="24"/>
          <w:szCs w:val="24"/>
        </w:rPr>
        <w:t xml:space="preserve">, l’administration est réputée avoir pris une </w:t>
      </w:r>
      <w:r w:rsidRPr="005E7290">
        <w:rPr>
          <w:rFonts w:eastAsiaTheme="minorEastAsia"/>
          <w:b/>
          <w:bCs/>
          <w:sz w:val="24"/>
          <w:szCs w:val="24"/>
        </w:rPr>
        <w:t>position favorable</w:t>
      </w:r>
      <w:r w:rsidRPr="005E7290">
        <w:rPr>
          <w:rFonts w:eastAsiaTheme="minorEastAsia"/>
          <w:bCs/>
          <w:sz w:val="24"/>
          <w:szCs w:val="24"/>
        </w:rPr>
        <w:t xml:space="preserve"> implicite opposable, permettant de considérer que l'opération présentée n'a pas comme objectif principal ou un de ses objectifs principaux la fraude ou l'évasion fiscales.</w:t>
      </w:r>
    </w:p>
    <w:p w:rsidRPr="0090164E" w:rsidR="001E5FBF" w:rsidP="0090164E" w:rsidRDefault="0090164E" w14:paraId="76391414" w14:textId="49B2CBC0">
      <w:pPr>
        <w:pStyle w:val="Paragraphedeliste"/>
        <w:numPr>
          <w:ilvl w:val="0"/>
          <w:numId w:val="3"/>
        </w:numPr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  <w:r w:rsidRPr="0090164E">
        <w:rPr>
          <w:rFonts w:eastAsiaTheme="minorEastAsia"/>
          <w:b/>
          <w:bCs/>
          <w:caps/>
          <w:sz w:val="28"/>
          <w:szCs w:val="28"/>
          <w:u w:val="single"/>
        </w:rPr>
        <w:t>SORT D</w:t>
      </w:r>
      <w:r w:rsidRPr="0090164E" w:rsidR="001E5FBF">
        <w:rPr>
          <w:rFonts w:eastAsiaTheme="minorEastAsia"/>
          <w:b/>
          <w:bCs/>
          <w:caps/>
          <w:sz w:val="28"/>
          <w:szCs w:val="28"/>
          <w:u w:val="single"/>
        </w:rPr>
        <w:t>es associés de la société absorbée :</w:t>
      </w:r>
    </w:p>
    <w:p w:rsidR="001E5FBF" w:rsidP="001E5FBF" w:rsidRDefault="001E5FBF" w14:paraId="06C443EC" w14:textId="77777777">
      <w:pPr>
        <w:pStyle w:val="Paragraphedeliste"/>
        <w:spacing w:after="0"/>
        <w:jc w:val="both"/>
        <w:rPr>
          <w:rFonts w:eastAsiaTheme="minorEastAsia"/>
          <w:bCs/>
          <w:sz w:val="24"/>
          <w:szCs w:val="24"/>
        </w:rPr>
      </w:pPr>
    </w:p>
    <w:p w:rsidR="001E5FBF" w:rsidP="001E5FBF" w:rsidRDefault="001E5FBF" w14:paraId="326E6391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Ils reçoivent des titres de l’absorbante contre ceux de l’absorbé. </w:t>
      </w:r>
    </w:p>
    <w:p w:rsidR="001E5FBF" w:rsidP="001E5FBF" w:rsidRDefault="001E5FBF" w14:paraId="4FEE794E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En application de l’art. 115-1 du CGI, </w:t>
      </w:r>
      <w:r w:rsidRPr="004E17F7">
        <w:rPr>
          <w:rFonts w:eastAsiaTheme="minorEastAsia"/>
          <w:b/>
          <w:bCs/>
          <w:sz w:val="24"/>
          <w:szCs w:val="24"/>
        </w:rPr>
        <w:t>l’attribution gratuite des titres représentatifs de l’apport n’est pas analysée comme une distribution de revenus mobiliers</w:t>
      </w:r>
      <w:r>
        <w:rPr>
          <w:rFonts w:eastAsiaTheme="minorEastAsia"/>
          <w:bCs/>
          <w:sz w:val="24"/>
          <w:szCs w:val="24"/>
        </w:rPr>
        <w:t>, la disparition de la société absorbée n’étant pas traitée comme une dissolution.</w:t>
      </w:r>
      <w:r w:rsidRPr="00630046">
        <w:rPr>
          <w:rFonts w:eastAsiaTheme="minorEastAsia"/>
          <w:bCs/>
          <w:sz w:val="24"/>
          <w:szCs w:val="24"/>
        </w:rPr>
        <w:t xml:space="preserve"> </w:t>
      </w:r>
    </w:p>
    <w:p w:rsidR="001E5FBF" w:rsidP="001E5FBF" w:rsidRDefault="001E5FBF" w14:paraId="0AB0980E" w14:textId="77777777">
      <w:pPr>
        <w:spacing w:line="240" w:lineRule="auto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Il faut distinguer la situation ou les associés de l’absorbée sont des personnes physiques ou des personnes morales.</w:t>
      </w:r>
    </w:p>
    <w:p w:rsidR="001E5FBF" w:rsidP="001E5FBF" w:rsidRDefault="001E5FBF" w14:paraId="33C60816" w14:textId="77777777">
      <w:pPr>
        <w:spacing w:line="240" w:lineRule="auto"/>
        <w:jc w:val="both"/>
        <w:rPr>
          <w:rFonts w:eastAsiaTheme="minorEastAsia"/>
          <w:bCs/>
          <w:sz w:val="24"/>
          <w:szCs w:val="24"/>
        </w:rPr>
      </w:pPr>
    </w:p>
    <w:p w:rsidRPr="004E17F7" w:rsidR="001E5FBF" w:rsidP="001E5FBF" w:rsidRDefault="001E5FBF" w14:paraId="4F30F3E8" w14:textId="77777777">
      <w:pPr>
        <w:pStyle w:val="Paragraphedeliste"/>
        <w:numPr>
          <w:ilvl w:val="0"/>
          <w:numId w:val="14"/>
        </w:numPr>
        <w:jc w:val="both"/>
        <w:rPr>
          <w:rFonts w:eastAsiaTheme="minorEastAsia"/>
          <w:bCs/>
          <w:sz w:val="24"/>
          <w:szCs w:val="24"/>
          <w:u w:val="single"/>
        </w:rPr>
      </w:pPr>
      <w:r w:rsidRPr="004E17F7">
        <w:rPr>
          <w:rFonts w:eastAsiaTheme="minorEastAsia"/>
          <w:bCs/>
          <w:sz w:val="24"/>
          <w:szCs w:val="24"/>
          <w:u w:val="single"/>
        </w:rPr>
        <w:t>Les associés de l’absorbée sont des personnes physiques</w:t>
      </w:r>
    </w:p>
    <w:p w:rsidR="001E5FBF" w:rsidP="001E5FBF" w:rsidRDefault="001E5FBF" w14:paraId="2409E2CD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Les associés de l’absorbée reçoivent des titres de l’absorbante (en remplacement de leurs titres de l’absorbée). Cette opération d’échange entraine l’application de </w:t>
      </w:r>
      <w:r w:rsidRPr="001E3BE4">
        <w:rPr>
          <w:rFonts w:eastAsiaTheme="minorEastAsia"/>
          <w:b/>
          <w:bCs/>
          <w:sz w:val="24"/>
          <w:szCs w:val="24"/>
        </w:rPr>
        <w:t>PV qui bénéficie d’un sursis d’imposition</w:t>
      </w:r>
      <w:r>
        <w:rPr>
          <w:rFonts w:eastAsiaTheme="minorEastAsia"/>
          <w:b/>
          <w:bCs/>
          <w:sz w:val="24"/>
          <w:szCs w:val="24"/>
        </w:rPr>
        <w:t xml:space="preserve"> </w:t>
      </w:r>
      <w:r w:rsidRPr="00663A0E">
        <w:rPr>
          <w:rFonts w:eastAsiaTheme="minorEastAsia"/>
          <w:bCs/>
          <w:sz w:val="24"/>
          <w:szCs w:val="24"/>
        </w:rPr>
        <w:t>d’application obligatoire</w:t>
      </w:r>
      <w:r w:rsidRPr="001E3BE4">
        <w:rPr>
          <w:rFonts w:eastAsiaTheme="minorEastAsia"/>
          <w:b/>
          <w:bCs/>
          <w:sz w:val="24"/>
          <w:szCs w:val="24"/>
        </w:rPr>
        <w:t xml:space="preserve">. </w:t>
      </w:r>
      <w:r w:rsidRPr="00663A0E">
        <w:rPr>
          <w:rFonts w:eastAsiaTheme="minorEastAsia"/>
          <w:bCs/>
          <w:sz w:val="24"/>
          <w:szCs w:val="24"/>
        </w:rPr>
        <w:t>En effet, cette PV n’est pas encaissée, rien n’est à déclarer par l’associé</w:t>
      </w:r>
      <w:r>
        <w:rPr>
          <w:rFonts w:eastAsiaTheme="minorEastAsia"/>
          <w:b/>
          <w:bCs/>
          <w:sz w:val="24"/>
          <w:szCs w:val="24"/>
        </w:rPr>
        <w:t xml:space="preserve">. </w:t>
      </w:r>
      <w:r w:rsidRPr="00663A0E">
        <w:rPr>
          <w:rFonts w:eastAsiaTheme="minorEastAsia"/>
          <w:bCs/>
          <w:sz w:val="24"/>
          <w:szCs w:val="24"/>
        </w:rPr>
        <w:t xml:space="preserve">Pour les associés personnes physiques, l’opération de fusion revêt un </w:t>
      </w:r>
      <w:r w:rsidRPr="005C5F07">
        <w:rPr>
          <w:rFonts w:eastAsiaTheme="minorEastAsia"/>
          <w:b/>
          <w:bCs/>
          <w:sz w:val="24"/>
          <w:szCs w:val="24"/>
        </w:rPr>
        <w:t>caractère intercalaire</w:t>
      </w:r>
      <w:r>
        <w:rPr>
          <w:rFonts w:eastAsiaTheme="minorEastAsia"/>
          <w:b/>
          <w:bCs/>
          <w:sz w:val="24"/>
          <w:szCs w:val="24"/>
        </w:rPr>
        <w:t xml:space="preserve"> </w:t>
      </w:r>
      <w:r w:rsidRPr="00126135">
        <w:rPr>
          <w:rFonts w:eastAsiaTheme="minorEastAsia"/>
          <w:bCs/>
          <w:sz w:val="24"/>
          <w:szCs w:val="24"/>
        </w:rPr>
        <w:t>(elle n’est pas imposable lors de l’évènement).</w:t>
      </w:r>
      <w:r>
        <w:rPr>
          <w:rFonts w:eastAsiaTheme="minorEastAsia"/>
          <w:bCs/>
          <w:sz w:val="24"/>
          <w:szCs w:val="24"/>
        </w:rPr>
        <w:t xml:space="preserve"> </w:t>
      </w:r>
      <w:r w:rsidRPr="002F2113">
        <w:rPr>
          <w:rFonts w:eastAsiaTheme="minorEastAsia"/>
          <w:b/>
          <w:bCs/>
          <w:sz w:val="24"/>
          <w:szCs w:val="24"/>
        </w:rPr>
        <w:t>L’imposition de la PV est différée à la cession des titres</w:t>
      </w:r>
      <w:r>
        <w:rPr>
          <w:rFonts w:eastAsiaTheme="minorEastAsia"/>
          <w:bCs/>
          <w:sz w:val="24"/>
          <w:szCs w:val="24"/>
        </w:rPr>
        <w:t xml:space="preserve"> reçus en échange. La PV sera calculée par rapport au prix d’acquisition (d’origine) des titres remis en échange. </w:t>
      </w:r>
    </w:p>
    <w:p w:rsidR="001E5FBF" w:rsidP="001E5FBF" w:rsidRDefault="001E5FBF" w14:paraId="2A4E8BF2" w14:textId="251265C1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S’il s’agit d’une moins-value d’échange, la perte fiscale n’est pas déduite.</w:t>
      </w:r>
    </w:p>
    <w:p w:rsidR="006B37F1" w:rsidP="001E5FBF" w:rsidRDefault="006B37F1" w14:paraId="4DD66E09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</w:p>
    <w:p w:rsidRPr="002F2113" w:rsidR="001E5FBF" w:rsidP="001E5FBF" w:rsidRDefault="001E5FBF" w14:paraId="2BAE36EC" w14:textId="77777777">
      <w:pPr>
        <w:pStyle w:val="Paragraphedeliste"/>
        <w:numPr>
          <w:ilvl w:val="0"/>
          <w:numId w:val="14"/>
        </w:numPr>
        <w:spacing w:line="240" w:lineRule="auto"/>
        <w:ind w:left="714" w:hanging="357"/>
        <w:jc w:val="both"/>
        <w:rPr>
          <w:rFonts w:eastAsiaTheme="minorEastAsia"/>
          <w:bCs/>
          <w:sz w:val="24"/>
          <w:szCs w:val="24"/>
          <w:u w:val="single"/>
        </w:rPr>
      </w:pPr>
      <w:r w:rsidRPr="004E17F7">
        <w:rPr>
          <w:rFonts w:eastAsiaTheme="minorEastAsia"/>
          <w:bCs/>
          <w:sz w:val="24"/>
          <w:szCs w:val="24"/>
          <w:u w:val="single"/>
        </w:rPr>
        <w:t>Les associés sont des personnes morales</w:t>
      </w:r>
      <w:r>
        <w:rPr>
          <w:rFonts w:eastAsiaTheme="minorEastAsia"/>
          <w:bCs/>
          <w:sz w:val="24"/>
          <w:szCs w:val="24"/>
          <w:u w:val="single"/>
        </w:rPr>
        <w:t xml:space="preserve"> </w:t>
      </w:r>
      <w:r w:rsidRPr="00126135">
        <w:rPr>
          <w:rFonts w:eastAsiaTheme="minorEastAsia"/>
          <w:bCs/>
          <w:sz w:val="24"/>
          <w:szCs w:val="24"/>
        </w:rPr>
        <w:t>(</w:t>
      </w:r>
      <w:r w:rsidRPr="00285452">
        <w:rPr>
          <w:rFonts w:eastAsiaTheme="minorEastAsia"/>
          <w:bCs/>
          <w:sz w:val="24"/>
          <w:szCs w:val="24"/>
        </w:rPr>
        <w:t>article 38 du CGI</w:t>
      </w:r>
      <w:r>
        <w:rPr>
          <w:rFonts w:eastAsiaTheme="minorEastAsia"/>
          <w:bCs/>
          <w:sz w:val="24"/>
          <w:szCs w:val="24"/>
        </w:rPr>
        <w:t>)</w:t>
      </w:r>
    </w:p>
    <w:p w:rsidR="001E5FBF" w:rsidP="001E5FBF" w:rsidRDefault="001E5FBF" w14:paraId="557DC191" w14:textId="77777777">
      <w:pPr>
        <w:pStyle w:val="Paragraphedeliste"/>
        <w:spacing w:line="240" w:lineRule="auto"/>
        <w:ind w:left="714"/>
        <w:jc w:val="both"/>
        <w:rPr>
          <w:rFonts w:eastAsiaTheme="minorEastAsia"/>
          <w:bCs/>
          <w:sz w:val="24"/>
          <w:szCs w:val="24"/>
          <w:u w:val="single"/>
        </w:rPr>
      </w:pPr>
    </w:p>
    <w:p w:rsidR="001E5FBF" w:rsidP="001E5FBF" w:rsidRDefault="001E5FBF" w14:paraId="5477BC9A" w14:textId="42CD2A68">
      <w:pPr>
        <w:pStyle w:val="Paragraphedeliste"/>
        <w:numPr>
          <w:ilvl w:val="0"/>
          <w:numId w:val="20"/>
        </w:numPr>
        <w:spacing w:after="0" w:line="240" w:lineRule="auto"/>
        <w:ind w:left="714" w:hanging="357"/>
        <w:jc w:val="both"/>
        <w:rPr>
          <w:rFonts w:eastAsiaTheme="minorEastAsia"/>
          <w:b/>
          <w:bCs/>
          <w:sz w:val="24"/>
          <w:szCs w:val="24"/>
        </w:rPr>
      </w:pPr>
      <w:r w:rsidRPr="001E3BE4">
        <w:rPr>
          <w:rFonts w:eastAsiaTheme="minorEastAsia"/>
          <w:b/>
          <w:bCs/>
          <w:sz w:val="24"/>
          <w:szCs w:val="24"/>
        </w:rPr>
        <w:t xml:space="preserve">Le régime de droit commun : </w:t>
      </w:r>
    </w:p>
    <w:p w:rsidRPr="001E3BE4" w:rsidR="003C0EC8" w:rsidP="003C0EC8" w:rsidRDefault="003C0EC8" w14:paraId="53E0A601" w14:textId="77777777">
      <w:pPr>
        <w:pStyle w:val="Paragraphedeliste"/>
        <w:spacing w:after="0" w:line="240" w:lineRule="auto"/>
        <w:ind w:left="714"/>
        <w:jc w:val="both"/>
        <w:rPr>
          <w:rFonts w:eastAsiaTheme="minorEastAsia"/>
          <w:b/>
          <w:bCs/>
          <w:sz w:val="24"/>
          <w:szCs w:val="24"/>
        </w:rPr>
      </w:pPr>
    </w:p>
    <w:p w:rsidR="001E5FBF" w:rsidP="001E5FBF" w:rsidRDefault="001E5FBF" w14:paraId="108B537D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  <w:r w:rsidRPr="00CB3AAB">
        <w:rPr>
          <w:rFonts w:eastAsiaTheme="minorEastAsia"/>
          <w:bCs/>
          <w:sz w:val="24"/>
          <w:szCs w:val="24"/>
        </w:rPr>
        <w:t>En comptabilité</w:t>
      </w:r>
      <w:r>
        <w:rPr>
          <w:rFonts w:eastAsiaTheme="minorEastAsia"/>
          <w:bCs/>
          <w:sz w:val="24"/>
          <w:szCs w:val="24"/>
        </w:rPr>
        <w:t xml:space="preserve">, l’associé personne morale va enregistrer les titres reçus en échange et comptabiliser une P ou M value. Fiscalement, ce résultat peut être une </w:t>
      </w:r>
      <w:r w:rsidRPr="001E3BE4">
        <w:rPr>
          <w:rFonts w:eastAsiaTheme="minorEastAsia"/>
          <w:b/>
          <w:bCs/>
          <w:sz w:val="24"/>
          <w:szCs w:val="24"/>
        </w:rPr>
        <w:t>P/M value à CT ou LT</w:t>
      </w:r>
      <w:r>
        <w:rPr>
          <w:rFonts w:eastAsiaTheme="minorEastAsia"/>
          <w:b/>
          <w:bCs/>
          <w:sz w:val="24"/>
          <w:szCs w:val="24"/>
        </w:rPr>
        <w:t xml:space="preserve"> </w:t>
      </w:r>
      <w:r w:rsidRPr="001C3C26">
        <w:rPr>
          <w:rFonts w:eastAsiaTheme="minorEastAsia"/>
          <w:bCs/>
          <w:sz w:val="24"/>
          <w:szCs w:val="24"/>
        </w:rPr>
        <w:t>en fonction du type de titre et de son délai de détention (vu plus haut).</w:t>
      </w:r>
    </w:p>
    <w:p w:rsidR="001E5FBF" w:rsidP="001E5FBF" w:rsidRDefault="001E5FBF" w14:paraId="4C0E9955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</w:p>
    <w:p w:rsidR="001E5FBF" w:rsidP="001E5FBF" w:rsidRDefault="001E5FBF" w14:paraId="671D3130" w14:textId="12C026B5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rFonts w:eastAsiaTheme="minorEastAsia"/>
          <w:b/>
          <w:bCs/>
          <w:sz w:val="24"/>
          <w:szCs w:val="24"/>
        </w:rPr>
      </w:pPr>
      <w:r w:rsidRPr="001E3BE4">
        <w:rPr>
          <w:rFonts w:eastAsiaTheme="minorEastAsia"/>
          <w:b/>
          <w:bCs/>
          <w:sz w:val="24"/>
          <w:szCs w:val="24"/>
        </w:rPr>
        <w:t>Le régime optionnel :</w:t>
      </w:r>
    </w:p>
    <w:p w:rsidRPr="001E3BE4" w:rsidR="003C0EC8" w:rsidP="003C0EC8" w:rsidRDefault="003C0EC8" w14:paraId="70999FE1" w14:textId="77777777">
      <w:pPr>
        <w:pStyle w:val="Paragraphedeliste"/>
        <w:spacing w:after="0" w:line="240" w:lineRule="auto"/>
        <w:jc w:val="both"/>
        <w:rPr>
          <w:rFonts w:eastAsiaTheme="minorEastAsia"/>
          <w:b/>
          <w:bCs/>
          <w:sz w:val="24"/>
          <w:szCs w:val="24"/>
        </w:rPr>
      </w:pPr>
    </w:p>
    <w:p w:rsidRPr="00126135" w:rsidR="001E5FBF" w:rsidP="001E5FBF" w:rsidRDefault="001E5FBF" w14:paraId="65F4DA13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  <w:r w:rsidRPr="00CB6632">
        <w:rPr>
          <w:rFonts w:eastAsiaTheme="minorEastAsia"/>
          <w:bCs/>
          <w:sz w:val="24"/>
          <w:szCs w:val="24"/>
        </w:rPr>
        <w:t xml:space="preserve">Chaque associé </w:t>
      </w:r>
      <w:r>
        <w:rPr>
          <w:rFonts w:eastAsiaTheme="minorEastAsia"/>
          <w:bCs/>
          <w:sz w:val="24"/>
          <w:szCs w:val="24"/>
        </w:rPr>
        <w:t>peut</w:t>
      </w:r>
      <w:r w:rsidRPr="00CB6632">
        <w:rPr>
          <w:rFonts w:eastAsiaTheme="minorEastAsia"/>
          <w:bCs/>
          <w:sz w:val="24"/>
          <w:szCs w:val="24"/>
        </w:rPr>
        <w:t xml:space="preserve"> choisir s’il veut bénéficier de l’</w:t>
      </w:r>
      <w:r w:rsidRPr="00F35A1A">
        <w:rPr>
          <w:rFonts w:eastAsiaTheme="minorEastAsia"/>
          <w:b/>
          <w:bCs/>
          <w:sz w:val="24"/>
          <w:szCs w:val="24"/>
        </w:rPr>
        <w:t>option</w:t>
      </w:r>
      <w:r>
        <w:rPr>
          <w:rFonts w:eastAsiaTheme="minorEastAsia"/>
          <w:b/>
          <w:bCs/>
          <w:sz w:val="24"/>
          <w:szCs w:val="24"/>
        </w:rPr>
        <w:t xml:space="preserve"> </w:t>
      </w:r>
      <w:r w:rsidRPr="00285452">
        <w:rPr>
          <w:rFonts w:eastAsiaTheme="minorEastAsia"/>
          <w:bCs/>
          <w:sz w:val="24"/>
          <w:szCs w:val="24"/>
        </w:rPr>
        <w:t>per</w:t>
      </w:r>
      <w:r>
        <w:rPr>
          <w:rFonts w:eastAsiaTheme="minorEastAsia"/>
          <w:bCs/>
          <w:sz w:val="24"/>
          <w:szCs w:val="24"/>
        </w:rPr>
        <w:t xml:space="preserve">mettant de ne </w:t>
      </w:r>
      <w:r w:rsidRPr="00F35A1A">
        <w:rPr>
          <w:rFonts w:eastAsiaTheme="minorEastAsia"/>
          <w:b/>
          <w:bCs/>
          <w:sz w:val="24"/>
          <w:szCs w:val="24"/>
        </w:rPr>
        <w:t>taxer la PV d’échange</w:t>
      </w:r>
      <w:r>
        <w:rPr>
          <w:rFonts w:eastAsiaTheme="minorEastAsia"/>
          <w:b/>
          <w:bCs/>
          <w:sz w:val="24"/>
          <w:szCs w:val="24"/>
        </w:rPr>
        <w:t xml:space="preserve"> que</w:t>
      </w:r>
      <w:r w:rsidRPr="00F35A1A">
        <w:rPr>
          <w:rFonts w:eastAsiaTheme="minorEastAsia"/>
          <w:b/>
          <w:bCs/>
          <w:sz w:val="24"/>
          <w:szCs w:val="24"/>
        </w:rPr>
        <w:t xml:space="preserve"> lors de la cession ultérieure des titres.</w:t>
      </w:r>
      <w:r>
        <w:rPr>
          <w:rFonts w:eastAsiaTheme="minorEastAsia"/>
          <w:b/>
          <w:bCs/>
          <w:sz w:val="24"/>
          <w:szCs w:val="24"/>
        </w:rPr>
        <w:t xml:space="preserve"> </w:t>
      </w:r>
      <w:r w:rsidRPr="00126135">
        <w:rPr>
          <w:rFonts w:eastAsiaTheme="minorEastAsia"/>
          <w:bCs/>
          <w:sz w:val="24"/>
          <w:szCs w:val="24"/>
        </w:rPr>
        <w:t>L’échange</w:t>
      </w:r>
      <w:r>
        <w:rPr>
          <w:rFonts w:eastAsiaTheme="minorEastAsia"/>
          <w:bCs/>
          <w:sz w:val="24"/>
          <w:szCs w:val="24"/>
        </w:rPr>
        <w:t xml:space="preserve"> de titres est assimilé</w:t>
      </w:r>
      <w:r w:rsidRPr="00126135">
        <w:rPr>
          <w:rFonts w:eastAsiaTheme="minorEastAsia"/>
          <w:bCs/>
          <w:sz w:val="24"/>
          <w:szCs w:val="24"/>
        </w:rPr>
        <w:t xml:space="preserve"> à une opération intercalaire.</w:t>
      </w:r>
    </w:p>
    <w:p w:rsidR="001E5FBF" w:rsidP="001E5FBF" w:rsidRDefault="001E5FBF" w14:paraId="7D5EEA5C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Pour les associés personnes morales, chaque associé doit joindre à sa déclaration de résultats déposée au titre de l’exercice de l’échange, un état de suivi ainsi qu’un registre des plus-values en sursis (sinon amende de 5% de la P/M value en sursis).</w:t>
      </w:r>
    </w:p>
    <w:p w:rsidR="001E5FBF" w:rsidP="001E5FBF" w:rsidRDefault="001E5FBF" w14:paraId="3D51B4FF" w14:textId="77777777">
      <w:pPr>
        <w:spacing w:after="0" w:line="240" w:lineRule="auto"/>
        <w:jc w:val="both"/>
        <w:rPr>
          <w:rFonts w:eastAsiaTheme="minorEastAsia"/>
          <w:bCs/>
          <w:sz w:val="24"/>
          <w:szCs w:val="24"/>
        </w:rPr>
      </w:pPr>
    </w:p>
    <w:p w:rsidR="001E5FBF" w:rsidP="001E5FBF" w:rsidRDefault="001E5FBF" w14:paraId="029971EF" w14:textId="77777777">
      <w:pPr>
        <w:spacing w:after="0"/>
        <w:jc w:val="both"/>
        <w:rPr>
          <w:rFonts w:eastAsiaTheme="minorEastAsia"/>
          <w:bCs/>
          <w:sz w:val="24"/>
          <w:szCs w:val="24"/>
          <w:u w:val="single"/>
        </w:rPr>
      </w:pPr>
      <w:r w:rsidRPr="00567A59">
        <w:rPr>
          <w:rFonts w:eastAsiaTheme="minorEastAsia"/>
          <w:bCs/>
          <w:sz w:val="24"/>
          <w:szCs w:val="24"/>
          <w:u w:val="single"/>
        </w:rPr>
        <w:t xml:space="preserve">Impact </w:t>
      </w:r>
      <w:r>
        <w:rPr>
          <w:rFonts w:eastAsiaTheme="minorEastAsia"/>
          <w:bCs/>
          <w:sz w:val="24"/>
          <w:szCs w:val="24"/>
          <w:u w:val="single"/>
        </w:rPr>
        <w:t>sur le</w:t>
      </w:r>
      <w:r w:rsidRPr="00567A59">
        <w:rPr>
          <w:rFonts w:eastAsiaTheme="minorEastAsia"/>
          <w:bCs/>
          <w:sz w:val="24"/>
          <w:szCs w:val="24"/>
          <w:u w:val="single"/>
        </w:rPr>
        <w:t xml:space="preserve"> régime Mère fille appliqué par la société absorbée</w:t>
      </w:r>
    </w:p>
    <w:p w:rsidR="001E5FBF" w:rsidP="001E5FBF" w:rsidRDefault="001E5FBF" w14:paraId="53B48263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  <w:r w:rsidRPr="00285452">
        <w:rPr>
          <w:rFonts w:eastAsiaTheme="minorEastAsia"/>
          <w:b/>
          <w:bCs/>
          <w:sz w:val="24"/>
          <w:szCs w:val="24"/>
        </w:rPr>
        <w:t>Le décompte du délai de conservation n'est pas interrompu</w:t>
      </w:r>
      <w:r>
        <w:rPr>
          <w:rFonts w:eastAsiaTheme="minorEastAsia"/>
          <w:bCs/>
          <w:sz w:val="24"/>
          <w:szCs w:val="24"/>
        </w:rPr>
        <w:t xml:space="preserve"> lorsque la P ou M </w:t>
      </w:r>
      <w:r w:rsidRPr="00285452">
        <w:rPr>
          <w:rFonts w:eastAsiaTheme="minorEastAsia"/>
          <w:bCs/>
          <w:sz w:val="24"/>
          <w:szCs w:val="24"/>
        </w:rPr>
        <w:t xml:space="preserve">value réalisée </w:t>
      </w:r>
      <w:r>
        <w:rPr>
          <w:rFonts w:eastAsiaTheme="minorEastAsia"/>
          <w:bCs/>
          <w:sz w:val="24"/>
          <w:szCs w:val="24"/>
        </w:rPr>
        <w:t>lors</w:t>
      </w:r>
      <w:r w:rsidRPr="00285452">
        <w:rPr>
          <w:rFonts w:eastAsiaTheme="minorEastAsia"/>
          <w:bCs/>
          <w:sz w:val="24"/>
          <w:szCs w:val="24"/>
        </w:rPr>
        <w:t xml:space="preserve"> de l'échange des titres de la filiale distributrice</w:t>
      </w:r>
      <w:r>
        <w:rPr>
          <w:rFonts w:eastAsiaTheme="minorEastAsia"/>
          <w:bCs/>
          <w:sz w:val="24"/>
          <w:szCs w:val="24"/>
        </w:rPr>
        <w:t>,</w:t>
      </w:r>
      <w:r w:rsidRPr="00285452">
        <w:rPr>
          <w:rFonts w:eastAsiaTheme="minorEastAsia"/>
          <w:bCs/>
          <w:sz w:val="24"/>
          <w:szCs w:val="24"/>
        </w:rPr>
        <w:t xml:space="preserve"> dans le cadre d'opérations de fusions ou de scissions</w:t>
      </w:r>
      <w:r>
        <w:rPr>
          <w:rFonts w:eastAsiaTheme="minorEastAsia"/>
          <w:bCs/>
          <w:sz w:val="24"/>
          <w:szCs w:val="24"/>
        </w:rPr>
        <w:t>,</w:t>
      </w:r>
      <w:r w:rsidRPr="00285452">
        <w:rPr>
          <w:rFonts w:eastAsiaTheme="minorEastAsia"/>
          <w:bCs/>
          <w:sz w:val="24"/>
          <w:szCs w:val="24"/>
        </w:rPr>
        <w:t xml:space="preserve"> fait l'objet d'un </w:t>
      </w:r>
      <w:r w:rsidRPr="00285452">
        <w:rPr>
          <w:rFonts w:eastAsiaTheme="minorEastAsia"/>
          <w:b/>
          <w:bCs/>
          <w:sz w:val="24"/>
          <w:szCs w:val="24"/>
        </w:rPr>
        <w:t>sursis d'imposition</w:t>
      </w:r>
      <w:r w:rsidRPr="00285452">
        <w:rPr>
          <w:rFonts w:eastAsiaTheme="minorEastAsia"/>
          <w:bCs/>
          <w:sz w:val="24"/>
          <w:szCs w:val="24"/>
        </w:rPr>
        <w:t>.</w:t>
      </w:r>
      <w:r>
        <w:rPr>
          <w:rFonts w:eastAsiaTheme="minorEastAsia"/>
          <w:bCs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285452">
        <w:rPr>
          <w:rFonts w:eastAsiaTheme="minorEastAsia"/>
          <w:bCs/>
          <w:sz w:val="24"/>
          <w:szCs w:val="24"/>
        </w:rPr>
        <w:t>Le délai de conservation de deux ans est calculé à compter de la date de souscription ou d’acquisition initiale des titres de la filiale absorbée.</w:t>
      </w:r>
    </w:p>
    <w:p w:rsidR="001E5FBF" w:rsidP="001E5FBF" w:rsidRDefault="001E5FBF" w14:paraId="4EFB0262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  <w:r w:rsidRPr="00285452">
        <w:rPr>
          <w:rFonts w:eastAsiaTheme="minorEastAsia"/>
          <w:b/>
          <w:bCs/>
          <w:sz w:val="24"/>
          <w:szCs w:val="24"/>
        </w:rPr>
        <w:t>En revanche</w:t>
      </w:r>
      <w:r w:rsidRPr="00285452">
        <w:rPr>
          <w:rFonts w:eastAsiaTheme="minorEastAsia"/>
          <w:bCs/>
          <w:sz w:val="24"/>
          <w:szCs w:val="24"/>
        </w:rPr>
        <w:t xml:space="preserve">, lorsque la société mère opte pour la </w:t>
      </w:r>
      <w:r w:rsidRPr="00285452">
        <w:rPr>
          <w:rFonts w:eastAsiaTheme="minorEastAsia"/>
          <w:b/>
          <w:bCs/>
          <w:sz w:val="24"/>
          <w:szCs w:val="24"/>
        </w:rPr>
        <w:t>prise en compte immédiate du profit</w:t>
      </w:r>
      <w:r w:rsidRPr="00285452">
        <w:rPr>
          <w:rFonts w:eastAsiaTheme="minorEastAsia"/>
          <w:bCs/>
          <w:sz w:val="24"/>
          <w:szCs w:val="24"/>
        </w:rPr>
        <w:t xml:space="preserve"> ou de la perte d'échange dans son résultat de l'exercice de réalisation de l'opération d'échange, il est mis </w:t>
      </w:r>
      <w:r w:rsidRPr="00285452">
        <w:rPr>
          <w:rFonts w:eastAsiaTheme="minorEastAsia"/>
          <w:b/>
          <w:bCs/>
          <w:sz w:val="24"/>
          <w:szCs w:val="24"/>
        </w:rPr>
        <w:t>fin au décompte du délai de conservation des titres</w:t>
      </w:r>
      <w:r w:rsidRPr="00285452">
        <w:rPr>
          <w:rFonts w:eastAsiaTheme="minorEastAsia"/>
          <w:bCs/>
          <w:sz w:val="24"/>
          <w:szCs w:val="24"/>
        </w:rPr>
        <w:t xml:space="preserve"> de la société absorbée.</w:t>
      </w:r>
    </w:p>
    <w:p w:rsidR="001E5FBF" w:rsidP="001E5FBF" w:rsidRDefault="001E5FBF" w14:paraId="0E974218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  <w:r w:rsidRPr="00285452">
        <w:rPr>
          <w:rFonts w:eastAsiaTheme="minorEastAsia"/>
          <w:bCs/>
          <w:sz w:val="24"/>
          <w:szCs w:val="24"/>
        </w:rPr>
        <w:t>Ce faisant, si cette opération d'échange intervient moins de deux ans après l'acquisition des titres de la filiale absorbée, l'application du régime des sociétés mères est remise en cause.</w:t>
      </w:r>
    </w:p>
    <w:p w:rsidR="001E5FBF" w:rsidP="001E5FBF" w:rsidRDefault="001E5FBF" w14:paraId="5BCF5A0D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1E5FBF" w:rsidP="001E5FBF" w:rsidRDefault="001E5FBF" w14:paraId="3CBE7B91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1E5FBF" w:rsidP="001E5FBF" w:rsidRDefault="001E5FBF" w14:paraId="72973128" w14:textId="77777777">
      <w:pPr>
        <w:pStyle w:val="Paragraphedeliste"/>
        <w:ind w:left="0"/>
        <w:jc w:val="both"/>
        <w:rPr>
          <w:rFonts w:eastAsiaTheme="minorEastAsia"/>
          <w:b/>
          <w:bCs/>
          <w:i/>
          <w:sz w:val="24"/>
          <w:szCs w:val="24"/>
        </w:rPr>
      </w:pPr>
      <w:r w:rsidRPr="008B421B">
        <w:rPr>
          <w:rFonts w:eastAsiaTheme="minorEastAsia"/>
          <w:b/>
          <w:bCs/>
          <w:i/>
          <w:sz w:val="24"/>
          <w:szCs w:val="24"/>
          <w:u w:val="single"/>
        </w:rPr>
        <w:t>Exemple :</w:t>
      </w:r>
      <w:r w:rsidRPr="008B421B">
        <w:rPr>
          <w:rFonts w:eastAsiaTheme="minorEastAsia"/>
          <w:b/>
          <w:bCs/>
          <w:i/>
          <w:sz w:val="24"/>
          <w:szCs w:val="24"/>
        </w:rPr>
        <w:t xml:space="preserve"> Acquisition par la société M de 50% d’actions de la société A en septembre N.</w:t>
      </w:r>
    </w:p>
    <w:p w:rsidRPr="008B421B" w:rsidR="001E5FBF" w:rsidP="001E5FBF" w:rsidRDefault="001E5FBF" w14:paraId="2D45B050" w14:textId="77777777">
      <w:pPr>
        <w:pStyle w:val="Paragraphedeliste"/>
        <w:ind w:left="0"/>
        <w:jc w:val="both"/>
        <w:rPr>
          <w:rFonts w:eastAsiaTheme="minorEastAsia"/>
          <w:b/>
          <w:bCs/>
          <w:i/>
          <w:sz w:val="24"/>
          <w:szCs w:val="24"/>
        </w:rPr>
      </w:pPr>
    </w:p>
    <w:p w:rsidRPr="009257AA" w:rsidR="001E5FBF" w:rsidP="001E5FBF" w:rsidRDefault="001E5FBF" w14:paraId="6589AC60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  <w:r w:rsidRPr="009257AA">
        <w:rPr>
          <w:rFonts w:eastAsiaTheme="minorEastAsia"/>
          <w:bCs/>
          <w:sz w:val="24"/>
          <w:szCs w:val="24"/>
        </w:rPr>
        <w:t>A distribue à M un dividende 100 en N+1. Le régime mère fille est appliqué d’où une</w:t>
      </w:r>
      <w:r w:rsidRPr="009257AA">
        <w:rPr>
          <w:rFonts w:eastAsiaTheme="minorEastAsia"/>
          <w:b/>
          <w:bCs/>
          <w:sz w:val="24"/>
          <w:szCs w:val="24"/>
        </w:rPr>
        <w:t xml:space="preserve"> </w:t>
      </w:r>
      <w:r w:rsidRPr="009257AA">
        <w:rPr>
          <w:rFonts w:eastAsiaTheme="minorEastAsia"/>
          <w:bCs/>
          <w:sz w:val="24"/>
          <w:szCs w:val="24"/>
        </w:rPr>
        <w:t>imposition du dividende par M pour 5 uniquement (exonération de 95%).</w:t>
      </w:r>
    </w:p>
    <w:p w:rsidR="001E5FBF" w:rsidP="001E5FBF" w:rsidRDefault="001E5FBF" w14:paraId="6DA6CB5E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  <w:r w:rsidRPr="009257AA">
        <w:rPr>
          <w:rFonts w:eastAsiaTheme="minorEastAsia"/>
          <w:bCs/>
          <w:sz w:val="24"/>
          <w:szCs w:val="24"/>
        </w:rPr>
        <w:t>Début N+</w:t>
      </w:r>
      <w:r>
        <w:rPr>
          <w:rFonts w:eastAsiaTheme="minorEastAsia"/>
          <w:bCs/>
          <w:sz w:val="24"/>
          <w:szCs w:val="24"/>
        </w:rPr>
        <w:t>2</w:t>
      </w:r>
      <w:r w:rsidRPr="009257AA">
        <w:rPr>
          <w:rFonts w:eastAsiaTheme="minorEastAsia"/>
          <w:bCs/>
          <w:sz w:val="24"/>
          <w:szCs w:val="24"/>
        </w:rPr>
        <w:t> : absorption de A par</w:t>
      </w:r>
      <w:r>
        <w:rPr>
          <w:rFonts w:eastAsiaTheme="minorEastAsia"/>
          <w:bCs/>
          <w:sz w:val="24"/>
          <w:szCs w:val="24"/>
        </w:rPr>
        <w:t xml:space="preserve"> une société</w:t>
      </w:r>
      <w:r w:rsidRPr="009257AA">
        <w:rPr>
          <w:rFonts w:eastAsiaTheme="minorEastAsia"/>
          <w:bCs/>
          <w:sz w:val="24"/>
          <w:szCs w:val="24"/>
        </w:rPr>
        <w:t xml:space="preserve"> B.</w:t>
      </w:r>
    </w:p>
    <w:p w:rsidR="001E5FBF" w:rsidP="001E5FBF" w:rsidRDefault="001E5FBF" w14:paraId="32D4D5F4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1E5FBF" w:rsidP="001E5FBF" w:rsidRDefault="001E5FBF" w14:paraId="2A20AE69" w14:textId="77777777">
      <w:pPr>
        <w:pStyle w:val="Paragraphedeliste"/>
        <w:ind w:left="0"/>
        <w:jc w:val="both"/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Quelles sont les conséquences fiscales de cette restructuration ?</w:t>
      </w:r>
    </w:p>
    <w:p w:rsidR="001E5FBF" w:rsidP="001E5FBF" w:rsidRDefault="001E5FBF" w14:paraId="42CFB189" w14:textId="77777777">
      <w:pPr>
        <w:pStyle w:val="Paragraphedeliste"/>
        <w:ind w:left="0"/>
        <w:jc w:val="both"/>
        <w:rPr>
          <w:rFonts w:eastAsiaTheme="minorEastAsia"/>
          <w:b/>
          <w:bCs/>
          <w:sz w:val="24"/>
          <w:szCs w:val="24"/>
        </w:rPr>
      </w:pPr>
    </w:p>
    <w:p w:rsidR="001E5FBF" w:rsidP="001E5FBF" w:rsidRDefault="001E5FBF" w14:paraId="34DAA1DF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1E5FBF" w:rsidP="001E5FBF" w:rsidRDefault="001E5FBF" w14:paraId="4280BE54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1E5FBF" w:rsidP="001E5FBF" w:rsidRDefault="001E5FBF" w14:paraId="60127FF2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1E5FBF" w:rsidP="001E5FBF" w:rsidRDefault="001E5FBF" w14:paraId="40C3422D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1E5FBF" w:rsidP="001E5FBF" w:rsidRDefault="001E5FBF" w14:paraId="1DCE9B55" w14:textId="796FF4C6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6B37F1" w:rsidP="001E5FBF" w:rsidRDefault="006B37F1" w14:paraId="570E4B56" w14:textId="5A6D0260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6B37F1" w:rsidP="001E5FBF" w:rsidRDefault="006B37F1" w14:paraId="2300F871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6B37F1" w:rsidP="001E5FBF" w:rsidRDefault="006B37F1" w14:paraId="1597E10C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="001E5FBF" w:rsidP="001E5FBF" w:rsidRDefault="001E5FBF" w14:paraId="1A29BD56" w14:textId="77777777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</w:p>
    <w:p w:rsidRPr="0090164E" w:rsidR="00B10334" w:rsidP="0090164E" w:rsidRDefault="00C337B8" w14:paraId="688F4B06" w14:textId="2293E7E9">
      <w:pPr>
        <w:pStyle w:val="Paragraphedeliste"/>
        <w:numPr>
          <w:ilvl w:val="0"/>
          <w:numId w:val="43"/>
        </w:numPr>
        <w:ind w:left="426" w:hanging="426"/>
        <w:jc w:val="both"/>
        <w:rPr>
          <w:rFonts w:eastAsiaTheme="minorEastAsia"/>
          <w:b/>
          <w:bCs/>
          <w:caps/>
          <w:sz w:val="36"/>
          <w:szCs w:val="36"/>
          <w:u w:val="single"/>
        </w:rPr>
      </w:pPr>
      <w:r w:rsidRPr="0090164E">
        <w:rPr>
          <w:rFonts w:eastAsiaTheme="minorEastAsia"/>
          <w:b/>
          <w:bCs/>
          <w:caps/>
          <w:sz w:val="36"/>
          <w:szCs w:val="36"/>
          <w:u w:val="single"/>
        </w:rPr>
        <w:t>L’APPORT PARTIEL D’ACTIF</w:t>
      </w:r>
    </w:p>
    <w:p w:rsidR="00F15379" w:rsidP="00F15379" w:rsidRDefault="00F15379" w14:paraId="67C0C651" w14:textId="77777777">
      <w:pPr>
        <w:pStyle w:val="Paragraphedeliste"/>
        <w:rPr>
          <w:rFonts w:eastAsiaTheme="minorEastAsia"/>
          <w:b/>
          <w:bCs/>
          <w:sz w:val="28"/>
          <w:szCs w:val="28"/>
          <w:u w:val="single"/>
        </w:rPr>
      </w:pPr>
    </w:p>
    <w:p w:rsidRPr="004D6694" w:rsidR="00C337B8" w:rsidP="009C01DB" w:rsidRDefault="00C337B8" w14:paraId="59FE73E0" w14:textId="77777777">
      <w:pPr>
        <w:jc w:val="both"/>
        <w:rPr>
          <w:rFonts w:eastAsiaTheme="minorEastAsia"/>
          <w:bCs/>
          <w:sz w:val="24"/>
          <w:szCs w:val="24"/>
        </w:rPr>
      </w:pPr>
      <w:r w:rsidRPr="00C337B8">
        <w:rPr>
          <w:rFonts w:eastAsiaTheme="minorEastAsia"/>
          <w:bCs/>
          <w:sz w:val="24"/>
          <w:szCs w:val="24"/>
        </w:rPr>
        <w:t xml:space="preserve">C’est une </w:t>
      </w:r>
      <w:r>
        <w:rPr>
          <w:rFonts w:eastAsiaTheme="minorEastAsia"/>
          <w:bCs/>
          <w:sz w:val="24"/>
          <w:szCs w:val="24"/>
        </w:rPr>
        <w:t xml:space="preserve">opération par laquelle une société apporte à une autre (préexistante ou </w:t>
      </w:r>
      <w:r w:rsidR="004D6694">
        <w:rPr>
          <w:rFonts w:eastAsiaTheme="minorEastAsia"/>
          <w:bCs/>
          <w:sz w:val="24"/>
          <w:szCs w:val="24"/>
        </w:rPr>
        <w:t>nouvelle</w:t>
      </w:r>
      <w:r>
        <w:rPr>
          <w:rFonts w:eastAsiaTheme="minorEastAsia"/>
          <w:bCs/>
          <w:sz w:val="24"/>
          <w:szCs w:val="24"/>
        </w:rPr>
        <w:t xml:space="preserve">) une partie de ses éléments d’actif et passif formant une </w:t>
      </w:r>
      <w:r w:rsidRPr="00C337B8">
        <w:rPr>
          <w:rFonts w:eastAsiaTheme="minorEastAsia"/>
          <w:b/>
          <w:bCs/>
          <w:sz w:val="24"/>
          <w:szCs w:val="24"/>
        </w:rPr>
        <w:t>banche complète d’activité</w:t>
      </w:r>
      <w:r w:rsidR="004D6694">
        <w:rPr>
          <w:rFonts w:eastAsiaTheme="minorEastAsia"/>
          <w:b/>
          <w:bCs/>
          <w:sz w:val="24"/>
          <w:szCs w:val="24"/>
        </w:rPr>
        <w:t xml:space="preserve"> </w:t>
      </w:r>
      <w:r w:rsidRPr="00215FF9" w:rsidR="004D6694">
        <w:rPr>
          <w:rFonts w:eastAsiaTheme="minorEastAsia"/>
          <w:b/>
          <w:bCs/>
          <w:sz w:val="24"/>
          <w:szCs w:val="24"/>
        </w:rPr>
        <w:t>moyennant la remise de droits sociaux</w:t>
      </w:r>
      <w:r w:rsidRPr="004D6694">
        <w:rPr>
          <w:rFonts w:eastAsiaTheme="minorEastAsia"/>
          <w:bCs/>
          <w:sz w:val="24"/>
          <w:szCs w:val="24"/>
        </w:rPr>
        <w:t>.</w:t>
      </w:r>
    </w:p>
    <w:p w:rsidR="00C337B8" w:rsidP="009C01DB" w:rsidRDefault="00C337B8" w14:paraId="35593022" w14:textId="6E73B14A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L’apport partiel d’actif n’entraine pas la dissolution de la société apporteuse (différence avec la fusion).</w:t>
      </w:r>
    </w:p>
    <w:p w:rsidR="00E30FB5" w:rsidP="00E30FB5" w:rsidRDefault="00E30FB5" w14:paraId="5A433215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Pr="0090164E" w:rsidR="0090164E" w:rsidP="0090164E" w:rsidRDefault="0090164E" w14:paraId="1CB8C9C9" w14:textId="71CBDFDA">
      <w:pPr>
        <w:pStyle w:val="Paragraphedeliste"/>
        <w:numPr>
          <w:ilvl w:val="0"/>
          <w:numId w:val="44"/>
        </w:numPr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  <w:r w:rsidRPr="0090164E">
        <w:rPr>
          <w:rFonts w:eastAsiaTheme="minorEastAsia"/>
          <w:b/>
          <w:bCs/>
          <w:caps/>
          <w:sz w:val="28"/>
          <w:szCs w:val="28"/>
          <w:u w:val="single"/>
        </w:rPr>
        <w:t xml:space="preserve">Le régime de droit commun </w:t>
      </w:r>
    </w:p>
    <w:p w:rsidR="00C337B8" w:rsidP="009C01DB" w:rsidRDefault="00C337B8" w14:paraId="7808AA9D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Les conséquences fiscales sont comparables à celles de la fusion. Le régime des apports en droit commun va entrainer cessation d’entreprise pour la branche apportée :</w:t>
      </w:r>
    </w:p>
    <w:p w:rsidR="00C337B8" w:rsidP="009C01DB" w:rsidRDefault="00C337B8" w14:paraId="1B3E1640" w14:textId="77777777">
      <w:pPr>
        <w:pStyle w:val="Paragraphedeliste"/>
        <w:numPr>
          <w:ilvl w:val="0"/>
          <w:numId w:val="17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Imposition courant de la branche, avec rétroactivité possible ;</w:t>
      </w:r>
    </w:p>
    <w:p w:rsidR="00C337B8" w:rsidP="009C01DB" w:rsidRDefault="00C337B8" w14:paraId="53BC2C88" w14:textId="77777777">
      <w:pPr>
        <w:pStyle w:val="Paragraphedeliste"/>
        <w:numPr>
          <w:ilvl w:val="0"/>
          <w:numId w:val="17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Imposition des PV d’apports </w:t>
      </w:r>
      <w:r w:rsidR="00F15379">
        <w:rPr>
          <w:rFonts w:eastAsiaTheme="minorEastAsia"/>
          <w:bCs/>
          <w:sz w:val="24"/>
          <w:szCs w:val="24"/>
        </w:rPr>
        <w:t>et des provisions sans objet par l’apporteuse</w:t>
      </w:r>
      <w:r>
        <w:rPr>
          <w:rFonts w:eastAsiaTheme="minorEastAsia"/>
          <w:bCs/>
          <w:sz w:val="24"/>
          <w:szCs w:val="24"/>
        </w:rPr>
        <w:t> ;</w:t>
      </w:r>
    </w:p>
    <w:p w:rsidR="00C337B8" w:rsidP="009C01DB" w:rsidRDefault="00C337B8" w14:paraId="2E17B6B4" w14:textId="77777777">
      <w:pPr>
        <w:pStyle w:val="Paragraphedeliste"/>
        <w:numPr>
          <w:ilvl w:val="0"/>
          <w:numId w:val="17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Soumission de certains apports aux droits d’enregistrement.</w:t>
      </w:r>
    </w:p>
    <w:p w:rsidR="00C337B8" w:rsidP="009C01DB" w:rsidRDefault="00C337B8" w14:paraId="47AB30F3" w14:textId="70DEED22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Le régime de faveur va permettre d’assurer à l’opération d’apport la même neutralité que pour les fusions et permettre un transfert en franchise d’impôt.</w:t>
      </w:r>
    </w:p>
    <w:p w:rsidRPr="0090164E" w:rsidR="00CE6311" w:rsidP="0090164E" w:rsidRDefault="003C529A" w14:paraId="3ACE0CC1" w14:textId="2914AD26">
      <w:pPr>
        <w:pStyle w:val="Paragraphedeliste"/>
        <w:numPr>
          <w:ilvl w:val="0"/>
          <w:numId w:val="44"/>
        </w:numPr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  <w:r w:rsidRPr="0090164E">
        <w:rPr>
          <w:rFonts w:eastAsiaTheme="minorEastAsia"/>
          <w:b/>
          <w:bCs/>
          <w:caps/>
          <w:sz w:val="28"/>
          <w:szCs w:val="28"/>
          <w:u w:val="single"/>
        </w:rPr>
        <w:t>LE</w:t>
      </w:r>
      <w:r w:rsidRPr="0090164E" w:rsidR="00CE6311">
        <w:rPr>
          <w:rFonts w:eastAsiaTheme="minorEastAsia"/>
          <w:b/>
          <w:bCs/>
          <w:caps/>
          <w:sz w:val="28"/>
          <w:szCs w:val="28"/>
          <w:u w:val="single"/>
        </w:rPr>
        <w:t xml:space="preserve"> régime de faveur :</w:t>
      </w:r>
    </w:p>
    <w:p w:rsidRPr="003C529A" w:rsidR="005465BC" w:rsidP="005465BC" w:rsidRDefault="005465BC" w14:paraId="797E50C6" w14:textId="77777777">
      <w:pPr>
        <w:pStyle w:val="Paragraphedeliste"/>
        <w:spacing w:after="0"/>
        <w:ind w:left="851"/>
        <w:jc w:val="both"/>
        <w:rPr>
          <w:rFonts w:eastAsiaTheme="minorEastAsia"/>
          <w:b/>
          <w:bCs/>
          <w:caps/>
          <w:sz w:val="24"/>
          <w:szCs w:val="24"/>
          <w:u w:val="single"/>
        </w:rPr>
      </w:pPr>
    </w:p>
    <w:p w:rsidR="00DD16A2" w:rsidP="005465BC" w:rsidRDefault="00215FF9" w14:paraId="499CC675" w14:textId="7A780199">
      <w:pPr>
        <w:pStyle w:val="Paragraphedeliste"/>
        <w:numPr>
          <w:ilvl w:val="0"/>
          <w:numId w:val="24"/>
        </w:numPr>
        <w:spacing w:after="0"/>
        <w:jc w:val="both"/>
        <w:rPr>
          <w:rFonts w:eastAsiaTheme="minorEastAsia"/>
          <w:b/>
          <w:bCs/>
          <w:sz w:val="24"/>
          <w:szCs w:val="24"/>
          <w:u w:val="single"/>
          <w:lang w:val="en-US"/>
        </w:rPr>
      </w:pPr>
      <w:r w:rsidRPr="00DD16A2">
        <w:rPr>
          <w:rFonts w:eastAsiaTheme="minorEastAsia"/>
          <w:b/>
          <w:bCs/>
          <w:sz w:val="24"/>
          <w:szCs w:val="24"/>
          <w:u w:val="single"/>
          <w:lang w:val="en-US"/>
        </w:rPr>
        <w:t xml:space="preserve">Les conditions </w:t>
      </w:r>
      <w:r w:rsidR="00851113">
        <w:rPr>
          <w:rFonts w:eastAsiaTheme="minorEastAsia"/>
          <w:b/>
          <w:bCs/>
          <w:sz w:val="24"/>
          <w:szCs w:val="24"/>
          <w:u w:val="single"/>
          <w:lang w:val="en-US"/>
        </w:rPr>
        <w:t>d ’a</w:t>
      </w:r>
      <w:r w:rsidRPr="00DD16A2" w:rsidR="00851113">
        <w:rPr>
          <w:rFonts w:eastAsiaTheme="minorEastAsia"/>
          <w:b/>
          <w:bCs/>
          <w:sz w:val="24"/>
          <w:szCs w:val="24"/>
          <w:u w:val="single"/>
          <w:lang w:val="en-US"/>
        </w:rPr>
        <w:t>pplication</w:t>
      </w:r>
      <w:r w:rsidRPr="00DD16A2" w:rsidR="00DD16A2">
        <w:rPr>
          <w:rFonts w:eastAsiaTheme="minorEastAsia"/>
          <w:b/>
          <w:bCs/>
          <w:sz w:val="24"/>
          <w:szCs w:val="24"/>
          <w:u w:val="single"/>
          <w:lang w:val="en-US"/>
        </w:rPr>
        <w:t xml:space="preserve"> de plein droit</w:t>
      </w:r>
      <w:r w:rsidR="009E63F2">
        <w:rPr>
          <w:rFonts w:eastAsiaTheme="minorEastAsia"/>
          <w:b/>
          <w:bCs/>
          <w:sz w:val="24"/>
          <w:szCs w:val="24"/>
          <w:u w:val="single"/>
          <w:lang w:val="en-US"/>
        </w:rPr>
        <w:t xml:space="preserve"> du régime</w:t>
      </w:r>
    </w:p>
    <w:p w:rsidRPr="00DD16A2" w:rsidR="003C0EC8" w:rsidP="003C0EC8" w:rsidRDefault="003C0EC8" w14:paraId="69C9301E" w14:textId="77777777">
      <w:pPr>
        <w:pStyle w:val="Paragraphedeliste"/>
        <w:spacing w:after="0"/>
        <w:jc w:val="both"/>
        <w:rPr>
          <w:rFonts w:eastAsiaTheme="minorEastAsia"/>
          <w:b/>
          <w:bCs/>
          <w:sz w:val="24"/>
          <w:szCs w:val="24"/>
          <w:u w:val="single"/>
          <w:lang w:val="en-US"/>
        </w:rPr>
      </w:pPr>
    </w:p>
    <w:p w:rsidRPr="00DD16A2" w:rsidR="00CE6311" w:rsidP="00AB1FD1" w:rsidRDefault="004D6694" w14:paraId="06751295" w14:textId="4B5FD6D8">
      <w:pPr>
        <w:jc w:val="both"/>
        <w:rPr>
          <w:rFonts w:eastAsiaTheme="minorEastAsia"/>
          <w:bCs/>
          <w:sz w:val="24"/>
          <w:szCs w:val="24"/>
          <w:lang w:val="en-US"/>
        </w:rPr>
      </w:pPr>
      <w:r w:rsidRPr="00DD16A2">
        <w:rPr>
          <w:rFonts w:eastAsiaTheme="minorEastAsia"/>
          <w:bCs/>
          <w:sz w:val="24"/>
          <w:szCs w:val="24"/>
          <w:lang w:val="en-US"/>
        </w:rPr>
        <w:t>Les</w:t>
      </w:r>
      <w:r w:rsidRPr="00DD16A2" w:rsidR="001B7826">
        <w:rPr>
          <w:rFonts w:eastAsiaTheme="minorEastAsia"/>
          <w:bCs/>
          <w:sz w:val="24"/>
          <w:szCs w:val="24"/>
          <w:lang w:val="en-US"/>
        </w:rPr>
        <w:t xml:space="preserve"> conditions </w:t>
      </w:r>
      <w:r w:rsidR="003B4183">
        <w:rPr>
          <w:rFonts w:eastAsiaTheme="minorEastAsia"/>
          <w:bCs/>
          <w:sz w:val="24"/>
          <w:szCs w:val="24"/>
        </w:rPr>
        <w:t>spécifique</w:t>
      </w:r>
      <w:r w:rsidRPr="00DD16A2">
        <w:rPr>
          <w:rFonts w:eastAsiaTheme="minorEastAsia"/>
          <w:bCs/>
          <w:sz w:val="24"/>
          <w:szCs w:val="24"/>
        </w:rPr>
        <w:t xml:space="preserve">s </w:t>
      </w:r>
      <w:r w:rsidR="001A5365">
        <w:rPr>
          <w:rFonts w:eastAsiaTheme="minorEastAsia"/>
          <w:bCs/>
          <w:sz w:val="24"/>
          <w:szCs w:val="24"/>
        </w:rPr>
        <w:t xml:space="preserve">pour les APA, </w:t>
      </w:r>
      <w:r w:rsidRPr="00DD16A2" w:rsidR="006E4F44">
        <w:rPr>
          <w:rFonts w:eastAsiaTheme="minorEastAsia"/>
          <w:bCs/>
          <w:sz w:val="24"/>
          <w:szCs w:val="24"/>
        </w:rPr>
        <w:t>pour pouvoir bénéficier du régime spécial des</w:t>
      </w:r>
      <w:r w:rsidRPr="00DD16A2" w:rsidR="006E4F44">
        <w:rPr>
          <w:rFonts w:eastAsiaTheme="minorEastAsia"/>
          <w:b/>
          <w:bCs/>
          <w:sz w:val="24"/>
          <w:szCs w:val="24"/>
        </w:rPr>
        <w:t xml:space="preserve"> </w:t>
      </w:r>
      <w:r w:rsidRPr="00DD16A2" w:rsidR="006E4F44">
        <w:rPr>
          <w:rFonts w:eastAsiaTheme="minorEastAsia"/>
          <w:bCs/>
          <w:sz w:val="24"/>
          <w:szCs w:val="24"/>
        </w:rPr>
        <w:t>fusion</w:t>
      </w:r>
      <w:r w:rsidRPr="00DD16A2" w:rsidR="006E4F44">
        <w:rPr>
          <w:rFonts w:eastAsiaTheme="minorEastAsia"/>
          <w:b/>
          <w:bCs/>
          <w:sz w:val="24"/>
          <w:szCs w:val="24"/>
        </w:rPr>
        <w:t xml:space="preserve"> de plein droit</w:t>
      </w:r>
      <w:r w:rsidRPr="00DD16A2" w:rsidR="006E4F44">
        <w:rPr>
          <w:rFonts w:eastAsiaTheme="minorEastAsia"/>
          <w:bCs/>
          <w:sz w:val="24"/>
          <w:szCs w:val="24"/>
        </w:rPr>
        <w:t xml:space="preserve"> </w:t>
      </w:r>
      <w:r w:rsidRPr="00DD16A2">
        <w:rPr>
          <w:rFonts w:eastAsiaTheme="minorEastAsia"/>
          <w:bCs/>
          <w:sz w:val="24"/>
          <w:szCs w:val="24"/>
        </w:rPr>
        <w:t>sont</w:t>
      </w:r>
      <w:r w:rsidR="00A73EA7">
        <w:rPr>
          <w:rFonts w:eastAsiaTheme="minorEastAsia"/>
          <w:bCs/>
          <w:sz w:val="24"/>
          <w:szCs w:val="24"/>
        </w:rPr>
        <w:t xml:space="preserve"> </w:t>
      </w:r>
      <w:r w:rsidRPr="00DD16A2">
        <w:rPr>
          <w:rFonts w:eastAsiaTheme="minorEastAsia"/>
          <w:bCs/>
          <w:sz w:val="24"/>
          <w:szCs w:val="24"/>
          <w:lang w:val="en-US"/>
        </w:rPr>
        <w:t>:</w:t>
      </w:r>
    </w:p>
    <w:p w:rsidRPr="00DD16A2" w:rsidR="001B7826" w:rsidP="00804668" w:rsidRDefault="001B7826" w14:paraId="576B8350" w14:textId="77777777">
      <w:pPr>
        <w:pStyle w:val="Paragraphedeliste"/>
        <w:numPr>
          <w:ilvl w:val="0"/>
          <w:numId w:val="25"/>
        </w:numPr>
        <w:ind w:left="0" w:firstLine="0"/>
        <w:jc w:val="both"/>
        <w:rPr>
          <w:rFonts w:eastAsiaTheme="minorEastAsia"/>
          <w:bCs/>
          <w:sz w:val="24"/>
          <w:szCs w:val="24"/>
        </w:rPr>
      </w:pPr>
      <w:r w:rsidRPr="00DD16A2">
        <w:rPr>
          <w:rFonts w:eastAsiaTheme="minorEastAsia"/>
          <w:b/>
          <w:bCs/>
          <w:sz w:val="24"/>
          <w:szCs w:val="24"/>
        </w:rPr>
        <w:t xml:space="preserve">L’apport doit porter sur une branche complète </w:t>
      </w:r>
      <w:r w:rsidRPr="00DD16A2" w:rsidR="004D6694">
        <w:rPr>
          <w:rFonts w:eastAsiaTheme="minorEastAsia"/>
          <w:b/>
          <w:bCs/>
          <w:sz w:val="24"/>
          <w:szCs w:val="24"/>
        </w:rPr>
        <w:t xml:space="preserve">et autonome </w:t>
      </w:r>
      <w:r w:rsidRPr="00DD16A2">
        <w:rPr>
          <w:rFonts w:eastAsiaTheme="minorEastAsia"/>
          <w:b/>
          <w:bCs/>
          <w:sz w:val="24"/>
          <w:szCs w:val="24"/>
        </w:rPr>
        <w:t>d’activité</w:t>
      </w:r>
      <w:r w:rsidRPr="00DD16A2" w:rsidR="004D6694">
        <w:rPr>
          <w:rFonts w:eastAsiaTheme="minorEastAsia"/>
          <w:bCs/>
          <w:sz w:val="24"/>
          <w:szCs w:val="24"/>
        </w:rPr>
        <w:t xml:space="preserve"> ou </w:t>
      </w:r>
      <w:r w:rsidRPr="00DD16A2" w:rsidR="003A0145">
        <w:rPr>
          <w:rFonts w:eastAsiaTheme="minorEastAsia"/>
          <w:bCs/>
          <w:sz w:val="24"/>
          <w:szCs w:val="24"/>
        </w:rPr>
        <w:t>sur des</w:t>
      </w:r>
      <w:r w:rsidRPr="00DD16A2" w:rsidR="004D6694">
        <w:rPr>
          <w:rFonts w:eastAsiaTheme="minorEastAsia"/>
          <w:bCs/>
          <w:sz w:val="24"/>
          <w:szCs w:val="24"/>
        </w:rPr>
        <w:t xml:space="preserve"> élément</w:t>
      </w:r>
      <w:r w:rsidRPr="00DD16A2" w:rsidR="003A0145">
        <w:rPr>
          <w:rFonts w:eastAsiaTheme="minorEastAsia"/>
          <w:bCs/>
          <w:sz w:val="24"/>
          <w:szCs w:val="24"/>
        </w:rPr>
        <w:t>s</w:t>
      </w:r>
      <w:r w:rsidRPr="00DD16A2" w:rsidR="004D6694">
        <w:rPr>
          <w:rFonts w:eastAsiaTheme="minorEastAsia"/>
          <w:bCs/>
          <w:sz w:val="24"/>
          <w:szCs w:val="24"/>
        </w:rPr>
        <w:t xml:space="preserve"> assimilé</w:t>
      </w:r>
      <w:r w:rsidRPr="00DD16A2" w:rsidR="003A0145">
        <w:rPr>
          <w:rFonts w:eastAsiaTheme="minorEastAsia"/>
          <w:bCs/>
          <w:sz w:val="24"/>
          <w:szCs w:val="24"/>
        </w:rPr>
        <w:t xml:space="preserve">s </w:t>
      </w:r>
      <w:r w:rsidRPr="00DD16A2" w:rsidR="004D6694">
        <w:rPr>
          <w:rFonts w:eastAsiaTheme="minorEastAsia"/>
          <w:bCs/>
          <w:sz w:val="24"/>
          <w:szCs w:val="24"/>
        </w:rPr>
        <w:t>:</w:t>
      </w:r>
    </w:p>
    <w:p w:rsidR="004D6694" w:rsidP="00804668" w:rsidRDefault="004D6694" w14:paraId="6BBC56B8" w14:textId="77777777">
      <w:pPr>
        <w:jc w:val="both"/>
        <w:rPr>
          <w:rFonts w:eastAsiaTheme="minorEastAsia"/>
          <w:bCs/>
          <w:sz w:val="24"/>
          <w:szCs w:val="24"/>
        </w:rPr>
      </w:pPr>
      <w:r w:rsidRPr="003A0145">
        <w:rPr>
          <w:rFonts w:eastAsiaTheme="minorEastAsia"/>
          <w:bCs/>
          <w:sz w:val="24"/>
          <w:szCs w:val="24"/>
        </w:rPr>
        <w:t xml:space="preserve">Pour l’administration fiscale, une branche complète d’activité représente une exploitation </w:t>
      </w:r>
      <w:r w:rsidRPr="003A0145">
        <w:rPr>
          <w:rFonts w:eastAsiaTheme="minorEastAsia"/>
          <w:b/>
          <w:bCs/>
          <w:sz w:val="24"/>
          <w:szCs w:val="24"/>
        </w:rPr>
        <w:t>autonome</w:t>
      </w:r>
      <w:r w:rsidR="00336E49">
        <w:rPr>
          <w:rFonts w:eastAsiaTheme="minorEastAsia"/>
          <w:b/>
          <w:bCs/>
          <w:sz w:val="24"/>
          <w:szCs w:val="24"/>
        </w:rPr>
        <w:t xml:space="preserve"> </w:t>
      </w:r>
      <w:r w:rsidRPr="00336E49" w:rsidR="00336E49">
        <w:rPr>
          <w:rFonts w:eastAsiaTheme="minorEastAsia"/>
          <w:bCs/>
          <w:sz w:val="24"/>
          <w:szCs w:val="24"/>
        </w:rPr>
        <w:t>du point de vue de son organisation</w:t>
      </w:r>
      <w:r w:rsidRPr="003A0145" w:rsidR="003A0145">
        <w:rPr>
          <w:rFonts w:eastAsiaTheme="minorEastAsia"/>
          <w:bCs/>
          <w:sz w:val="24"/>
          <w:szCs w:val="24"/>
        </w:rPr>
        <w:t xml:space="preserve">, capable de fonctionner par </w:t>
      </w:r>
      <w:r w:rsidRPr="003A0145" w:rsidR="003A0145">
        <w:rPr>
          <w:rFonts w:eastAsiaTheme="minorEastAsia"/>
          <w:b/>
          <w:bCs/>
          <w:sz w:val="24"/>
          <w:szCs w:val="24"/>
        </w:rPr>
        <w:t>ses propres moyens</w:t>
      </w:r>
      <w:r w:rsidRPr="003A0145" w:rsidR="003A0145">
        <w:rPr>
          <w:rFonts w:eastAsiaTheme="minorEastAsia"/>
          <w:bCs/>
          <w:sz w:val="24"/>
          <w:szCs w:val="24"/>
        </w:rPr>
        <w:t>. L’apport doit comprendre les éléments d’actif et de passif liés directement ou indirectement à la branche ainsi que le personnel affecté à l’exploitation apportée.</w:t>
      </w:r>
    </w:p>
    <w:p w:rsidRPr="00E61BFF" w:rsidR="003A0145" w:rsidP="00D61461" w:rsidRDefault="00E61BFF" w14:paraId="05CCE33E" w14:textId="626ED19B">
      <w:pPr>
        <w:spacing w:after="0" w:line="240" w:lineRule="auto"/>
        <w:jc w:val="both"/>
        <w:rPr>
          <w:rFonts w:eastAsiaTheme="minorEastAsia"/>
          <w:bCs/>
          <w:i/>
          <w:sz w:val="24"/>
          <w:szCs w:val="24"/>
        </w:rPr>
      </w:pPr>
      <w:r w:rsidRPr="00E61BFF">
        <w:rPr>
          <w:rFonts w:eastAsiaTheme="minorEastAsia"/>
          <w:bCs/>
          <w:i/>
          <w:sz w:val="24"/>
          <w:szCs w:val="24"/>
        </w:rPr>
        <w:t>En cas d’apport de titres,</w:t>
      </w:r>
      <w:r>
        <w:rPr>
          <w:rFonts w:eastAsiaTheme="minorEastAsia"/>
          <w:bCs/>
          <w:i/>
          <w:sz w:val="24"/>
          <w:szCs w:val="24"/>
        </w:rPr>
        <w:t xml:space="preserve"> </w:t>
      </w:r>
      <w:r w:rsidRPr="00E61BFF">
        <w:rPr>
          <w:rFonts w:eastAsiaTheme="minorEastAsia"/>
          <w:bCs/>
          <w:i/>
          <w:sz w:val="24"/>
          <w:szCs w:val="24"/>
        </w:rPr>
        <w:t>l</w:t>
      </w:r>
      <w:r w:rsidRPr="00E61BFF" w:rsidR="00055CA3">
        <w:rPr>
          <w:rFonts w:eastAsiaTheme="minorEastAsia"/>
          <w:bCs/>
          <w:i/>
          <w:sz w:val="24"/>
          <w:szCs w:val="24"/>
        </w:rPr>
        <w:t>es t</w:t>
      </w:r>
      <w:r w:rsidRPr="00E61BFF" w:rsidR="006E4F44">
        <w:rPr>
          <w:rFonts w:eastAsiaTheme="minorEastAsia"/>
          <w:bCs/>
          <w:i/>
          <w:sz w:val="24"/>
          <w:szCs w:val="24"/>
        </w:rPr>
        <w:t>itres assimilés à une branche complète d’activité s’entendent :</w:t>
      </w:r>
    </w:p>
    <w:p w:rsidRPr="00E61BFF" w:rsidR="00055CA3" w:rsidP="00D61461" w:rsidRDefault="00215FF9" w14:paraId="0A651259" w14:textId="77777777">
      <w:pPr>
        <w:pStyle w:val="Paragraphedeliste"/>
        <w:numPr>
          <w:ilvl w:val="0"/>
          <w:numId w:val="17"/>
        </w:numPr>
        <w:spacing w:after="0" w:line="240" w:lineRule="auto"/>
        <w:ind w:left="426" w:hanging="426"/>
        <w:jc w:val="both"/>
        <w:rPr>
          <w:rFonts w:eastAsiaTheme="minorEastAsia"/>
          <w:bCs/>
          <w:i/>
          <w:sz w:val="24"/>
          <w:szCs w:val="24"/>
        </w:rPr>
      </w:pPr>
      <w:r w:rsidRPr="00E61BFF">
        <w:rPr>
          <w:rFonts w:eastAsiaTheme="minorEastAsia"/>
          <w:bCs/>
          <w:i/>
          <w:sz w:val="24"/>
          <w:szCs w:val="24"/>
        </w:rPr>
        <w:t>d</w:t>
      </w:r>
      <w:r w:rsidRPr="00E61BFF" w:rsidR="006E4F44">
        <w:rPr>
          <w:rFonts w:eastAsiaTheme="minorEastAsia"/>
          <w:bCs/>
          <w:i/>
          <w:sz w:val="24"/>
          <w:szCs w:val="24"/>
        </w:rPr>
        <w:t>e</w:t>
      </w:r>
      <w:r w:rsidRPr="00E61BFF" w:rsidR="00055CA3">
        <w:rPr>
          <w:rFonts w:eastAsiaTheme="minorEastAsia"/>
          <w:bCs/>
          <w:i/>
          <w:sz w:val="24"/>
          <w:szCs w:val="24"/>
        </w:rPr>
        <w:t xml:space="preserve"> l’apport de titres</w:t>
      </w:r>
      <w:r w:rsidRPr="00E61BFF" w:rsidR="006E4F44">
        <w:rPr>
          <w:rFonts w:eastAsiaTheme="minorEastAsia"/>
          <w:bCs/>
          <w:i/>
          <w:sz w:val="24"/>
          <w:szCs w:val="24"/>
        </w:rPr>
        <w:t xml:space="preserve"> </w:t>
      </w:r>
      <w:r w:rsidRPr="00E61BFF" w:rsidR="00055CA3">
        <w:rPr>
          <w:rFonts w:eastAsiaTheme="minorEastAsia"/>
          <w:bCs/>
          <w:i/>
          <w:sz w:val="24"/>
          <w:szCs w:val="24"/>
        </w:rPr>
        <w:t>représen</w:t>
      </w:r>
      <w:r w:rsidRPr="00E61BFF" w:rsidR="006E4F44">
        <w:rPr>
          <w:rFonts w:eastAsiaTheme="minorEastAsia"/>
          <w:bCs/>
          <w:i/>
          <w:sz w:val="24"/>
          <w:szCs w:val="24"/>
        </w:rPr>
        <w:t>tant sur plus</w:t>
      </w:r>
      <w:r w:rsidRPr="00E61BFF" w:rsidR="003A0145">
        <w:rPr>
          <w:rFonts w:eastAsiaTheme="minorEastAsia"/>
          <w:bCs/>
          <w:i/>
          <w:sz w:val="24"/>
          <w:szCs w:val="24"/>
        </w:rPr>
        <w:t xml:space="preserve"> de 50% du capital de la société</w:t>
      </w:r>
      <w:r w:rsidRPr="00E61BFF" w:rsidR="006E4F44">
        <w:rPr>
          <w:rFonts w:eastAsiaTheme="minorEastAsia"/>
          <w:bCs/>
          <w:i/>
          <w:sz w:val="24"/>
          <w:szCs w:val="24"/>
        </w:rPr>
        <w:t>,</w:t>
      </w:r>
      <w:r w:rsidRPr="00E61BFF" w:rsidR="00055CA3">
        <w:rPr>
          <w:rFonts w:eastAsiaTheme="minorEastAsia"/>
          <w:bCs/>
          <w:i/>
          <w:sz w:val="24"/>
          <w:szCs w:val="24"/>
        </w:rPr>
        <w:t xml:space="preserve"> (si moins de 50% dans le cadre d’un agrément spécial des fusions)</w:t>
      </w:r>
    </w:p>
    <w:p w:rsidRPr="00E61BFF" w:rsidR="006E4F44" w:rsidP="00D61461" w:rsidRDefault="00055CA3" w14:paraId="69C60324" w14:textId="77777777">
      <w:pPr>
        <w:pStyle w:val="Paragraphedeliste"/>
        <w:numPr>
          <w:ilvl w:val="0"/>
          <w:numId w:val="17"/>
        </w:numPr>
        <w:spacing w:after="0" w:line="240" w:lineRule="auto"/>
        <w:ind w:left="426" w:hanging="426"/>
        <w:jc w:val="both"/>
        <w:rPr>
          <w:rFonts w:eastAsiaTheme="minorEastAsia"/>
          <w:bCs/>
          <w:i/>
          <w:sz w:val="24"/>
          <w:szCs w:val="24"/>
        </w:rPr>
      </w:pPr>
      <w:r w:rsidRPr="00E61BFF">
        <w:rPr>
          <w:rFonts w:eastAsiaTheme="minorEastAsia"/>
          <w:bCs/>
          <w:i/>
          <w:sz w:val="24"/>
          <w:szCs w:val="24"/>
        </w:rPr>
        <w:t>d</w:t>
      </w:r>
      <w:r w:rsidRPr="00E61BFF" w:rsidR="006E4F44">
        <w:rPr>
          <w:rFonts w:eastAsiaTheme="minorEastAsia"/>
          <w:bCs/>
          <w:i/>
          <w:sz w:val="24"/>
          <w:szCs w:val="24"/>
        </w:rPr>
        <w:t>es apports qui confèrent à la société bénéficiaire la détention directe de plus de 30% des droits de vote si aucun associé ne détient une fraction supérieure</w:t>
      </w:r>
    </w:p>
    <w:p w:rsidRPr="00E61BFF" w:rsidR="00AB6824" w:rsidP="005465BC" w:rsidRDefault="00AB6824" w14:paraId="568C698B" w14:textId="77777777">
      <w:pPr>
        <w:spacing w:after="0"/>
        <w:jc w:val="both"/>
        <w:rPr>
          <w:rFonts w:eastAsiaTheme="minorEastAsia"/>
          <w:bCs/>
          <w:i/>
          <w:sz w:val="24"/>
          <w:szCs w:val="24"/>
        </w:rPr>
      </w:pPr>
    </w:p>
    <w:p w:rsidRPr="006E4F44" w:rsidR="006E4F44" w:rsidP="009C01DB" w:rsidRDefault="006E4F44" w14:paraId="3A947C67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Lorsque ces conditions ne sont pas remplies, le régime spécial peut s’appliquer sur </w:t>
      </w:r>
      <w:r w:rsidRPr="006E4F44">
        <w:rPr>
          <w:rFonts w:eastAsiaTheme="minorEastAsia"/>
          <w:b/>
          <w:bCs/>
          <w:sz w:val="24"/>
          <w:szCs w:val="24"/>
        </w:rPr>
        <w:t xml:space="preserve">agrément </w:t>
      </w:r>
      <w:r>
        <w:rPr>
          <w:rFonts w:eastAsiaTheme="minorEastAsia"/>
          <w:bCs/>
          <w:sz w:val="24"/>
          <w:szCs w:val="24"/>
        </w:rPr>
        <w:t>préalable.</w:t>
      </w:r>
    </w:p>
    <w:p w:rsidR="001B7826" w:rsidP="00804668" w:rsidRDefault="001B7826" w14:paraId="18E623FD" w14:textId="530D01CA">
      <w:pPr>
        <w:pStyle w:val="Paragraphedeliste"/>
        <w:numPr>
          <w:ilvl w:val="0"/>
          <w:numId w:val="25"/>
        </w:numPr>
        <w:ind w:left="567" w:hanging="567"/>
        <w:jc w:val="both"/>
        <w:rPr>
          <w:rFonts w:eastAsiaTheme="minorEastAsia"/>
          <w:bCs/>
          <w:sz w:val="24"/>
          <w:szCs w:val="24"/>
        </w:rPr>
      </w:pPr>
      <w:r w:rsidRPr="00DD16A2">
        <w:rPr>
          <w:rFonts w:eastAsiaTheme="minorEastAsia"/>
          <w:b/>
          <w:bCs/>
          <w:sz w:val="24"/>
          <w:szCs w:val="24"/>
        </w:rPr>
        <w:t>La société apporteuse a l’obligation de calculer le résultat de cession des titres reçus par référence à la valeur d’origine</w:t>
      </w:r>
      <w:r w:rsidRPr="00DD16A2">
        <w:rPr>
          <w:rFonts w:eastAsiaTheme="minorEastAsia"/>
          <w:bCs/>
          <w:sz w:val="24"/>
          <w:szCs w:val="24"/>
        </w:rPr>
        <w:t xml:space="preserve"> des biens apportés et non d’après leur valeur d’apport</w:t>
      </w:r>
      <w:r w:rsidR="00804668">
        <w:rPr>
          <w:rFonts w:eastAsiaTheme="minorEastAsia"/>
          <w:bCs/>
          <w:sz w:val="24"/>
          <w:szCs w:val="24"/>
        </w:rPr>
        <w:t>,</w:t>
      </w:r>
    </w:p>
    <w:p w:rsidRPr="001E72A9" w:rsidR="00804668" w:rsidP="001E72A9" w:rsidRDefault="005679D8" w14:paraId="350A7F12" w14:textId="03899BC3">
      <w:pPr>
        <w:jc w:val="both"/>
        <w:rPr>
          <w:rFonts w:eastAsiaTheme="minorEastAsia"/>
          <w:bCs/>
          <w:sz w:val="24"/>
          <w:szCs w:val="24"/>
        </w:rPr>
      </w:pPr>
      <w:r w:rsidRPr="00D33288">
        <w:rPr>
          <w:rFonts w:eastAsiaTheme="minorEastAsia"/>
          <w:b/>
          <w:sz w:val="24"/>
          <w:szCs w:val="24"/>
          <w:u w:val="single"/>
        </w:rPr>
        <w:t>Ex :</w:t>
      </w:r>
      <w:r w:rsidRPr="001E72A9">
        <w:rPr>
          <w:rFonts w:eastAsiaTheme="minorEastAsia"/>
          <w:bCs/>
          <w:sz w:val="24"/>
          <w:szCs w:val="24"/>
        </w:rPr>
        <w:t xml:space="preserve"> </w:t>
      </w:r>
      <w:r w:rsidRPr="001E72A9" w:rsidR="0065466D">
        <w:rPr>
          <w:rFonts w:eastAsiaTheme="minorEastAsia"/>
          <w:bCs/>
          <w:sz w:val="24"/>
          <w:szCs w:val="24"/>
        </w:rPr>
        <w:t xml:space="preserve">A reçoit des titres B </w:t>
      </w:r>
      <w:r w:rsidRPr="001E72A9" w:rsidR="00FC4FEE">
        <w:rPr>
          <w:rFonts w:eastAsiaTheme="minorEastAsia"/>
          <w:bCs/>
          <w:sz w:val="24"/>
          <w:szCs w:val="24"/>
        </w:rPr>
        <w:t xml:space="preserve">pour 3 000€ </w:t>
      </w:r>
      <w:r w:rsidRPr="001E72A9" w:rsidR="0065466D">
        <w:rPr>
          <w:rFonts w:eastAsiaTheme="minorEastAsia"/>
          <w:bCs/>
          <w:sz w:val="24"/>
          <w:szCs w:val="24"/>
        </w:rPr>
        <w:t>en contrepartie de l’apport d</w:t>
      </w:r>
      <w:r w:rsidRPr="001E72A9" w:rsidR="00E220F7">
        <w:rPr>
          <w:rFonts w:eastAsiaTheme="minorEastAsia"/>
          <w:bCs/>
          <w:sz w:val="24"/>
          <w:szCs w:val="24"/>
        </w:rPr>
        <w:t xml:space="preserve">e sa branche d’activité </w:t>
      </w:r>
      <w:r w:rsidRPr="001E72A9" w:rsidR="00FC4FEE">
        <w:rPr>
          <w:rFonts w:eastAsiaTheme="minorEastAsia"/>
          <w:bCs/>
          <w:sz w:val="24"/>
          <w:szCs w:val="24"/>
        </w:rPr>
        <w:t>(v</w:t>
      </w:r>
      <w:r w:rsidRPr="001E72A9" w:rsidR="00E220F7">
        <w:rPr>
          <w:rFonts w:eastAsiaTheme="minorEastAsia"/>
          <w:bCs/>
          <w:sz w:val="24"/>
          <w:szCs w:val="24"/>
        </w:rPr>
        <w:t xml:space="preserve">aleur </w:t>
      </w:r>
      <w:r w:rsidRPr="001E72A9" w:rsidR="00FC4FEE">
        <w:rPr>
          <w:rFonts w:eastAsiaTheme="minorEastAsia"/>
          <w:bCs/>
          <w:sz w:val="24"/>
          <w:szCs w:val="24"/>
        </w:rPr>
        <w:t>réelle</w:t>
      </w:r>
      <w:r w:rsidR="00117DE5">
        <w:rPr>
          <w:rFonts w:eastAsiaTheme="minorEastAsia"/>
          <w:bCs/>
          <w:sz w:val="24"/>
          <w:szCs w:val="24"/>
        </w:rPr>
        <w:t xml:space="preserve"> : </w:t>
      </w:r>
      <w:r w:rsidRPr="001E72A9" w:rsidR="00E220F7">
        <w:rPr>
          <w:rFonts w:eastAsiaTheme="minorEastAsia"/>
          <w:bCs/>
          <w:sz w:val="24"/>
          <w:szCs w:val="24"/>
        </w:rPr>
        <w:t>3</w:t>
      </w:r>
      <w:r w:rsidRPr="001E72A9" w:rsidR="00FC4FEE">
        <w:rPr>
          <w:rFonts w:eastAsiaTheme="minorEastAsia"/>
          <w:bCs/>
          <w:sz w:val="24"/>
          <w:szCs w:val="24"/>
        </w:rPr>
        <w:t xml:space="preserve"> </w:t>
      </w:r>
      <w:r w:rsidRPr="001E72A9" w:rsidR="00E220F7">
        <w:rPr>
          <w:rFonts w:eastAsiaTheme="minorEastAsia"/>
          <w:bCs/>
          <w:sz w:val="24"/>
          <w:szCs w:val="24"/>
        </w:rPr>
        <w:t>00</w:t>
      </w:r>
      <w:r w:rsidRPr="001E72A9" w:rsidR="00FC4FEE">
        <w:rPr>
          <w:rFonts w:eastAsiaTheme="minorEastAsia"/>
          <w:bCs/>
          <w:sz w:val="24"/>
          <w:szCs w:val="24"/>
        </w:rPr>
        <w:t>0</w:t>
      </w:r>
      <w:r w:rsidRPr="001E72A9" w:rsidR="00E220F7">
        <w:rPr>
          <w:rFonts w:eastAsiaTheme="minorEastAsia"/>
          <w:bCs/>
          <w:sz w:val="24"/>
          <w:szCs w:val="24"/>
        </w:rPr>
        <w:t>€</w:t>
      </w:r>
      <w:r w:rsidRPr="001E72A9" w:rsidR="00401780">
        <w:rPr>
          <w:rFonts w:eastAsiaTheme="minorEastAsia"/>
          <w:bCs/>
          <w:sz w:val="24"/>
          <w:szCs w:val="24"/>
        </w:rPr>
        <w:t xml:space="preserve"> mais valeur d’origine</w:t>
      </w:r>
      <w:r w:rsidR="00117DE5">
        <w:rPr>
          <w:rFonts w:eastAsiaTheme="minorEastAsia"/>
          <w:bCs/>
          <w:sz w:val="24"/>
          <w:szCs w:val="24"/>
        </w:rPr>
        <w:t> :</w:t>
      </w:r>
      <w:r w:rsidRPr="001E72A9" w:rsidR="00401780">
        <w:rPr>
          <w:rFonts w:eastAsiaTheme="minorEastAsia"/>
          <w:bCs/>
          <w:sz w:val="24"/>
          <w:szCs w:val="24"/>
        </w:rPr>
        <w:t xml:space="preserve"> 1 000</w:t>
      </w:r>
      <w:r w:rsidRPr="001E72A9" w:rsidR="00FC4FEE">
        <w:rPr>
          <w:rFonts w:eastAsiaTheme="minorEastAsia"/>
          <w:bCs/>
          <w:sz w:val="24"/>
          <w:szCs w:val="24"/>
        </w:rPr>
        <w:t>).</w:t>
      </w:r>
      <w:r w:rsidR="00C802F0">
        <w:rPr>
          <w:rFonts w:eastAsiaTheme="minorEastAsia"/>
          <w:bCs/>
          <w:sz w:val="24"/>
          <w:szCs w:val="24"/>
        </w:rPr>
        <w:t xml:space="preserve"> </w:t>
      </w:r>
      <w:r w:rsidR="006929B9">
        <w:rPr>
          <w:rFonts w:eastAsiaTheme="minorEastAsia"/>
          <w:bCs/>
          <w:sz w:val="24"/>
          <w:szCs w:val="24"/>
        </w:rPr>
        <w:t>Du fait du régime de faveur : pas d’imposition chez A</w:t>
      </w:r>
      <w:r w:rsidR="005D7AFA">
        <w:rPr>
          <w:rFonts w:eastAsiaTheme="minorEastAsia"/>
          <w:bCs/>
          <w:sz w:val="24"/>
          <w:szCs w:val="24"/>
        </w:rPr>
        <w:t xml:space="preserve"> </w:t>
      </w:r>
      <w:r w:rsidR="00117DE5">
        <w:rPr>
          <w:rFonts w:eastAsiaTheme="minorEastAsia"/>
          <w:bCs/>
          <w:sz w:val="24"/>
          <w:szCs w:val="24"/>
        </w:rPr>
        <w:t xml:space="preserve">de la PV </w:t>
      </w:r>
      <w:r w:rsidR="005D7AFA">
        <w:rPr>
          <w:rFonts w:eastAsiaTheme="minorEastAsia"/>
          <w:bCs/>
          <w:sz w:val="24"/>
          <w:szCs w:val="24"/>
        </w:rPr>
        <w:t>mais s</w:t>
      </w:r>
      <w:r w:rsidR="00C802F0">
        <w:rPr>
          <w:rFonts w:eastAsiaTheme="minorEastAsia"/>
          <w:bCs/>
          <w:sz w:val="24"/>
          <w:szCs w:val="24"/>
        </w:rPr>
        <w:t xml:space="preserve">i A revend les titres B : </w:t>
      </w:r>
      <w:r w:rsidR="00D33288">
        <w:rPr>
          <w:rFonts w:eastAsiaTheme="minorEastAsia"/>
          <w:bCs/>
          <w:sz w:val="24"/>
          <w:szCs w:val="24"/>
        </w:rPr>
        <w:t xml:space="preserve">A calcule </w:t>
      </w:r>
      <w:r w:rsidR="00C802F0">
        <w:rPr>
          <w:rFonts w:eastAsiaTheme="minorEastAsia"/>
          <w:bCs/>
          <w:sz w:val="24"/>
          <w:szCs w:val="24"/>
        </w:rPr>
        <w:t>sa PV par r</w:t>
      </w:r>
      <w:r w:rsidR="00D33288">
        <w:rPr>
          <w:rFonts w:eastAsiaTheme="minorEastAsia"/>
          <w:bCs/>
          <w:sz w:val="24"/>
          <w:szCs w:val="24"/>
        </w:rPr>
        <w:t>apport</w:t>
      </w:r>
      <w:r w:rsidR="00C802F0">
        <w:rPr>
          <w:rFonts w:eastAsiaTheme="minorEastAsia"/>
          <w:bCs/>
          <w:sz w:val="24"/>
          <w:szCs w:val="24"/>
        </w:rPr>
        <w:t xml:space="preserve"> à</w:t>
      </w:r>
      <w:r w:rsidR="00681A12">
        <w:rPr>
          <w:rFonts w:eastAsiaTheme="minorEastAsia"/>
          <w:bCs/>
          <w:sz w:val="24"/>
          <w:szCs w:val="24"/>
        </w:rPr>
        <w:t xml:space="preserve"> 1 000€ (VO).</w:t>
      </w:r>
    </w:p>
    <w:p w:rsidRPr="00DD16A2" w:rsidR="004D6694" w:rsidP="00804668" w:rsidRDefault="004D6694" w14:paraId="58A3E924" w14:textId="77777777">
      <w:pPr>
        <w:pStyle w:val="Paragraphedeliste"/>
        <w:numPr>
          <w:ilvl w:val="0"/>
          <w:numId w:val="25"/>
        </w:numPr>
        <w:ind w:left="567" w:hanging="567"/>
        <w:jc w:val="both"/>
        <w:rPr>
          <w:rFonts w:eastAsiaTheme="minorEastAsia"/>
          <w:bCs/>
          <w:sz w:val="24"/>
          <w:szCs w:val="24"/>
        </w:rPr>
      </w:pPr>
      <w:r w:rsidRPr="00215FF9">
        <w:rPr>
          <w:rFonts w:eastAsiaTheme="minorEastAsia"/>
          <w:b/>
          <w:bCs/>
          <w:sz w:val="24"/>
          <w:szCs w:val="24"/>
        </w:rPr>
        <w:t>L’option pour le régime de faveur doit être mentionner dans l’acte d’apport.</w:t>
      </w:r>
    </w:p>
    <w:p w:rsidR="00DD16A2" w:rsidP="003C0EC8" w:rsidRDefault="00DD16A2" w14:paraId="1A939487" w14:textId="77777777">
      <w:pPr>
        <w:ind w:left="-142" w:firstLine="502"/>
        <w:jc w:val="both"/>
        <w:rPr>
          <w:rFonts w:eastAsiaTheme="minorEastAsia"/>
          <w:bCs/>
          <w:sz w:val="24"/>
          <w:szCs w:val="24"/>
        </w:rPr>
      </w:pPr>
    </w:p>
    <w:p w:rsidR="00DD16A2" w:rsidP="009C01DB" w:rsidRDefault="00DD16A2" w14:paraId="3312C6DF" w14:textId="77777777">
      <w:pPr>
        <w:pStyle w:val="Paragraphedeliste"/>
        <w:numPr>
          <w:ilvl w:val="0"/>
          <w:numId w:val="24"/>
        </w:numPr>
        <w:jc w:val="both"/>
        <w:rPr>
          <w:rFonts w:eastAsiaTheme="minorEastAsia"/>
          <w:b/>
          <w:bCs/>
          <w:sz w:val="24"/>
          <w:szCs w:val="24"/>
          <w:u w:val="single"/>
        </w:rPr>
      </w:pPr>
      <w:r w:rsidRPr="00DD16A2">
        <w:rPr>
          <w:rFonts w:eastAsiaTheme="minorEastAsia"/>
          <w:b/>
          <w:bCs/>
          <w:sz w:val="24"/>
          <w:szCs w:val="24"/>
          <w:u w:val="single"/>
        </w:rPr>
        <w:t>Application du régime de faveur sur agrément</w:t>
      </w:r>
    </w:p>
    <w:p w:rsidR="0064007E" w:rsidP="009C01DB" w:rsidRDefault="0064007E" w14:paraId="647BF2B1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 w:rsidRPr="0064007E">
        <w:rPr>
          <w:rFonts w:eastAsiaTheme="minorEastAsia"/>
          <w:bCs/>
          <w:sz w:val="24"/>
          <w:szCs w:val="24"/>
        </w:rPr>
        <w:t>En l’absence</w:t>
      </w:r>
      <w:r>
        <w:rPr>
          <w:rFonts w:eastAsiaTheme="minorEastAsia"/>
          <w:bCs/>
          <w:sz w:val="24"/>
          <w:szCs w:val="24"/>
        </w:rPr>
        <w:t xml:space="preserve"> d’apport d’une branche complète d’activité, les apports partiels d’actifs peuvent bénéficier du régime de faveur dans le cadre d’un agrément administratif. L’agrément est délivré si :</w:t>
      </w:r>
    </w:p>
    <w:p w:rsidR="0064007E" w:rsidP="009C01DB" w:rsidRDefault="0064007E" w14:paraId="3B2CE1AE" w14:textId="77777777">
      <w:pPr>
        <w:pStyle w:val="Paragraphedeliste"/>
        <w:numPr>
          <w:ilvl w:val="0"/>
          <w:numId w:val="17"/>
        </w:num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l’opération est justifiée par un motif économique,</w:t>
      </w:r>
    </w:p>
    <w:p w:rsidR="0064007E" w:rsidP="009C01DB" w:rsidRDefault="0064007E" w14:paraId="502ECFC2" w14:textId="77777777">
      <w:pPr>
        <w:pStyle w:val="Paragraphedeliste"/>
        <w:numPr>
          <w:ilvl w:val="0"/>
          <w:numId w:val="17"/>
        </w:num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l’opération n’a pas comme objectif principal la fraude ou l’évasions fiscale</w:t>
      </w:r>
    </w:p>
    <w:p w:rsidR="00E1758C" w:rsidP="005465BC" w:rsidRDefault="009C01DB" w14:paraId="5B5489E3" w14:textId="77777777">
      <w:pPr>
        <w:pStyle w:val="Paragraphedeliste"/>
        <w:numPr>
          <w:ilvl w:val="0"/>
          <w:numId w:val="17"/>
        </w:numPr>
        <w:spacing w:after="0"/>
        <w:jc w:val="both"/>
        <w:rPr>
          <w:rFonts w:eastAsiaTheme="minorEastAsia"/>
          <w:bCs/>
          <w:sz w:val="24"/>
          <w:szCs w:val="24"/>
        </w:rPr>
      </w:pPr>
      <w:r w:rsidRPr="009C01DB">
        <w:rPr>
          <w:rFonts w:eastAsiaTheme="minorEastAsia"/>
          <w:bCs/>
          <w:sz w:val="24"/>
          <w:szCs w:val="24"/>
        </w:rPr>
        <w:t>l</w:t>
      </w:r>
      <w:r w:rsidRPr="009C01DB" w:rsidR="00E1758C">
        <w:rPr>
          <w:rFonts w:eastAsiaTheme="minorEastAsia"/>
          <w:bCs/>
          <w:sz w:val="24"/>
          <w:szCs w:val="24"/>
        </w:rPr>
        <w:t>es modalités de l’opération permettent d’assurer l’imposition future des plus-values en sursis d’imposition</w:t>
      </w:r>
      <w:r>
        <w:rPr>
          <w:rFonts w:eastAsiaTheme="minorEastAsia"/>
          <w:bCs/>
          <w:sz w:val="24"/>
          <w:szCs w:val="24"/>
        </w:rPr>
        <w:t>.</w:t>
      </w:r>
    </w:p>
    <w:p w:rsidR="00126135" w:rsidP="005465BC" w:rsidRDefault="00126135" w14:paraId="6AA258D8" w14:textId="77777777">
      <w:pPr>
        <w:spacing w:after="0"/>
        <w:ind w:left="357"/>
        <w:jc w:val="both"/>
        <w:rPr>
          <w:rFonts w:eastAsiaTheme="minorEastAsia"/>
          <w:bCs/>
          <w:sz w:val="24"/>
          <w:szCs w:val="24"/>
        </w:rPr>
      </w:pPr>
    </w:p>
    <w:p w:rsidR="006B37F1" w:rsidRDefault="006B37F1" w14:paraId="6F55D368" w14:textId="77777777">
      <w:pPr>
        <w:rPr>
          <w:rFonts w:eastAsiaTheme="minorEastAsia"/>
          <w:b/>
          <w:bCs/>
          <w:sz w:val="24"/>
          <w:szCs w:val="24"/>
          <w:u w:val="single"/>
        </w:rPr>
      </w:pPr>
      <w:r>
        <w:rPr>
          <w:rFonts w:eastAsiaTheme="minorEastAsia"/>
          <w:b/>
          <w:bCs/>
          <w:sz w:val="24"/>
          <w:szCs w:val="24"/>
          <w:u w:val="single"/>
        </w:rPr>
        <w:br w:type="page"/>
      </w:r>
    </w:p>
    <w:p w:rsidRPr="005B364A" w:rsidR="005B364A" w:rsidP="005465BC" w:rsidRDefault="005B364A" w14:paraId="679FB0C6" w14:textId="2300C36C">
      <w:pPr>
        <w:pStyle w:val="Paragraphedeliste"/>
        <w:numPr>
          <w:ilvl w:val="0"/>
          <w:numId w:val="24"/>
        </w:numPr>
        <w:spacing w:after="0"/>
        <w:ind w:left="714" w:hanging="357"/>
        <w:jc w:val="both"/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  <w:u w:val="single"/>
        </w:rPr>
        <w:t>Conséquence</w:t>
      </w:r>
      <w:r w:rsidR="00933C2B">
        <w:rPr>
          <w:rFonts w:eastAsiaTheme="minorEastAsia"/>
          <w:b/>
          <w:bCs/>
          <w:sz w:val="24"/>
          <w:szCs w:val="24"/>
          <w:u w:val="single"/>
        </w:rPr>
        <w:t>s</w:t>
      </w:r>
      <w:r>
        <w:rPr>
          <w:rFonts w:eastAsiaTheme="minorEastAsia"/>
          <w:b/>
          <w:bCs/>
          <w:sz w:val="24"/>
          <w:szCs w:val="24"/>
          <w:u w:val="single"/>
        </w:rPr>
        <w:t xml:space="preserve"> de l’application du régime de faveur</w:t>
      </w:r>
      <w:r w:rsidR="00933C2B">
        <w:rPr>
          <w:rFonts w:eastAsiaTheme="minorEastAsia"/>
          <w:b/>
          <w:bCs/>
          <w:sz w:val="24"/>
          <w:szCs w:val="24"/>
          <w:u w:val="single"/>
        </w:rPr>
        <w:t> :</w:t>
      </w:r>
      <w:r w:rsidRPr="00E1758C" w:rsidR="00D567AF">
        <w:rPr>
          <w:rFonts w:eastAsiaTheme="minorEastAsia"/>
          <w:b/>
          <w:bCs/>
          <w:sz w:val="24"/>
          <w:szCs w:val="24"/>
          <w:u w:val="single"/>
        </w:rPr>
        <w:t xml:space="preserve"> </w:t>
      </w:r>
    </w:p>
    <w:p w:rsidRPr="00E1758C" w:rsidR="00E1758C" w:rsidP="00AB6824" w:rsidRDefault="00E1758C" w14:paraId="6FFBD3EC" w14:textId="77777777">
      <w:pPr>
        <w:pStyle w:val="Paragraphedeliste"/>
        <w:jc w:val="both"/>
        <w:rPr>
          <w:rFonts w:eastAsiaTheme="minorEastAsia"/>
          <w:b/>
          <w:bCs/>
          <w:sz w:val="24"/>
          <w:szCs w:val="24"/>
        </w:rPr>
      </w:pPr>
    </w:p>
    <w:p w:rsidRPr="00933C2B" w:rsidR="00215FF9" w:rsidP="005B364A" w:rsidRDefault="005B364A" w14:paraId="6ABEC41B" w14:textId="77777777">
      <w:pPr>
        <w:pStyle w:val="Paragraphedeliste"/>
        <w:spacing w:after="0"/>
        <w:ind w:hanging="720"/>
        <w:jc w:val="both"/>
        <w:rPr>
          <w:rFonts w:eastAsiaTheme="minorEastAsia"/>
          <w:bCs/>
          <w:sz w:val="24"/>
          <w:szCs w:val="24"/>
          <w:u w:val="single"/>
        </w:rPr>
      </w:pPr>
      <w:r w:rsidRPr="00933C2B">
        <w:rPr>
          <w:rFonts w:eastAsiaTheme="minorEastAsia"/>
          <w:bCs/>
          <w:sz w:val="24"/>
          <w:szCs w:val="24"/>
          <w:u w:val="single"/>
        </w:rPr>
        <w:t>Le régime d’imposition</w:t>
      </w:r>
      <w:r w:rsidR="00933C2B">
        <w:rPr>
          <w:rFonts w:eastAsiaTheme="minorEastAsia"/>
          <w:bCs/>
          <w:sz w:val="24"/>
          <w:szCs w:val="24"/>
          <w:u w:val="single"/>
        </w:rPr>
        <w:t xml:space="preserve"> de l’apporteuse </w:t>
      </w:r>
      <w:r w:rsidRPr="00933C2B">
        <w:rPr>
          <w:rFonts w:eastAsiaTheme="minorEastAsia"/>
          <w:bCs/>
          <w:sz w:val="24"/>
          <w:szCs w:val="24"/>
          <w:u w:val="single"/>
        </w:rPr>
        <w:t>es</w:t>
      </w:r>
      <w:r w:rsidRPr="00933C2B" w:rsidR="00E1758C">
        <w:rPr>
          <w:rFonts w:eastAsiaTheme="minorEastAsia"/>
          <w:bCs/>
          <w:sz w:val="24"/>
          <w:szCs w:val="24"/>
          <w:u w:val="single"/>
        </w:rPr>
        <w:t xml:space="preserve">t comme pour </w:t>
      </w:r>
      <w:r w:rsidRPr="00933C2B" w:rsidR="00D567AF">
        <w:rPr>
          <w:rFonts w:eastAsiaTheme="minorEastAsia"/>
          <w:bCs/>
          <w:sz w:val="24"/>
          <w:szCs w:val="24"/>
          <w:u w:val="single"/>
        </w:rPr>
        <w:t>l’absorbée </w:t>
      </w:r>
      <w:r w:rsidRPr="00933C2B">
        <w:rPr>
          <w:rFonts w:eastAsiaTheme="minorEastAsia"/>
          <w:bCs/>
          <w:sz w:val="24"/>
          <w:szCs w:val="24"/>
          <w:u w:val="single"/>
        </w:rPr>
        <w:t xml:space="preserve">lors des fusions </w:t>
      </w:r>
      <w:r w:rsidRPr="00933C2B" w:rsidR="00D567AF">
        <w:rPr>
          <w:rFonts w:eastAsiaTheme="minorEastAsia"/>
          <w:bCs/>
          <w:sz w:val="24"/>
          <w:szCs w:val="24"/>
          <w:u w:val="single"/>
        </w:rPr>
        <w:t>:</w:t>
      </w:r>
    </w:p>
    <w:p w:rsidR="00D567AF" w:rsidP="005B364A" w:rsidRDefault="00D567AF" w14:paraId="1B3597A4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-imposition des bénéfices immédiatement sauf clause de rétroactivité (au 1</w:t>
      </w:r>
      <w:r w:rsidRPr="00D567AF">
        <w:rPr>
          <w:rFonts w:eastAsiaTheme="minorEastAsia"/>
          <w:bCs/>
          <w:sz w:val="24"/>
          <w:szCs w:val="24"/>
          <w:vertAlign w:val="superscript"/>
        </w:rPr>
        <w:t>er</w:t>
      </w:r>
      <w:r>
        <w:rPr>
          <w:rFonts w:eastAsiaTheme="minorEastAsia"/>
          <w:bCs/>
          <w:sz w:val="24"/>
          <w:szCs w:val="24"/>
        </w:rPr>
        <w:t xml:space="preserve"> jour de l’exercice) qui transfert l’imposition chez la bénéficiaire,</w:t>
      </w:r>
    </w:p>
    <w:p w:rsidR="00D567AF" w:rsidP="00E1758C" w:rsidRDefault="00D567AF" w14:paraId="4DD57266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- tous les biens y compris l’actif circulant peuvent être apportés à la valeur nette comptable</w:t>
      </w:r>
      <w:r w:rsidR="00291B5A">
        <w:rPr>
          <w:rFonts w:eastAsiaTheme="minorEastAsia"/>
          <w:bCs/>
          <w:sz w:val="24"/>
          <w:szCs w:val="24"/>
        </w:rPr>
        <w:t>,</w:t>
      </w:r>
    </w:p>
    <w:p w:rsidR="00291B5A" w:rsidP="00E1758C" w:rsidRDefault="00291B5A" w14:paraId="1640A09E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- les PV nettes réalisées lors de l’apport sont exonérés</w:t>
      </w:r>
      <w:r w:rsidR="00E1758C">
        <w:rPr>
          <w:rFonts w:eastAsiaTheme="minorEastAsia"/>
          <w:bCs/>
          <w:sz w:val="24"/>
          <w:szCs w:val="24"/>
        </w:rPr>
        <w:t>,</w:t>
      </w:r>
    </w:p>
    <w:p w:rsidR="00E1758C" w:rsidP="00E1758C" w:rsidRDefault="00E1758C" w14:paraId="3F701043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- les provisions qui conservent leur objet ne sont pas réintégrées.</w:t>
      </w:r>
    </w:p>
    <w:p w:rsidR="00E1758C" w:rsidP="00E1758C" w:rsidRDefault="00E1758C" w14:paraId="30DCCCAD" w14:textId="77777777">
      <w:pPr>
        <w:spacing w:after="0"/>
        <w:jc w:val="both"/>
        <w:rPr>
          <w:rFonts w:eastAsiaTheme="minorEastAsia"/>
          <w:bCs/>
          <w:sz w:val="24"/>
          <w:szCs w:val="24"/>
        </w:rPr>
      </w:pPr>
    </w:p>
    <w:p w:rsidRPr="00933C2B" w:rsidR="00D567AF" w:rsidP="00933C2B" w:rsidRDefault="00933C2B" w14:paraId="12087A59" w14:textId="77777777">
      <w:pPr>
        <w:spacing w:after="0"/>
        <w:jc w:val="both"/>
        <w:rPr>
          <w:rFonts w:eastAsiaTheme="minorEastAsia"/>
          <w:b/>
          <w:bCs/>
          <w:sz w:val="24"/>
          <w:szCs w:val="24"/>
          <w:u w:val="single"/>
        </w:rPr>
      </w:pPr>
      <w:r w:rsidRPr="00933C2B">
        <w:rPr>
          <w:rFonts w:eastAsiaTheme="minorEastAsia"/>
          <w:bCs/>
          <w:sz w:val="24"/>
          <w:szCs w:val="24"/>
          <w:u w:val="single"/>
        </w:rPr>
        <w:t>La bénéficiaire</w:t>
      </w:r>
      <w:r w:rsidRPr="00933C2B" w:rsidR="005B364A">
        <w:rPr>
          <w:rFonts w:eastAsiaTheme="minorEastAsia"/>
          <w:bCs/>
          <w:sz w:val="24"/>
          <w:szCs w:val="24"/>
          <w:u w:val="single"/>
        </w:rPr>
        <w:t xml:space="preserve"> est placée dans la même situation que l’absorbante dans les fusions :</w:t>
      </w:r>
    </w:p>
    <w:p w:rsidR="005B364A" w:rsidP="005B364A" w:rsidRDefault="005B364A" w14:paraId="576C2E29" w14:textId="74259812">
      <w:pPr>
        <w:pStyle w:val="Paragraphedeliste"/>
        <w:numPr>
          <w:ilvl w:val="0"/>
          <w:numId w:val="17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imposition des PV sur éléments non amortissables à leur cession</w:t>
      </w:r>
      <w:r w:rsidR="004439FD">
        <w:rPr>
          <w:rFonts w:eastAsiaTheme="minorEastAsia"/>
          <w:bCs/>
          <w:sz w:val="24"/>
          <w:szCs w:val="24"/>
        </w:rPr>
        <w:t>,</w:t>
      </w:r>
      <w:r>
        <w:rPr>
          <w:rFonts w:eastAsiaTheme="minorEastAsia"/>
          <w:bCs/>
          <w:sz w:val="24"/>
          <w:szCs w:val="24"/>
        </w:rPr>
        <w:t xml:space="preserve"> </w:t>
      </w:r>
      <w:r w:rsidR="004439FD">
        <w:rPr>
          <w:rFonts w:eastAsiaTheme="minorEastAsia"/>
          <w:bCs/>
          <w:sz w:val="24"/>
          <w:szCs w:val="24"/>
        </w:rPr>
        <w:t>sur la base de</w:t>
      </w:r>
      <w:r>
        <w:rPr>
          <w:rFonts w:eastAsiaTheme="minorEastAsia"/>
          <w:bCs/>
          <w:sz w:val="24"/>
          <w:szCs w:val="24"/>
        </w:rPr>
        <w:t xml:space="preserve"> la valeur que ces biens avaient chez l’apporteuse,</w:t>
      </w:r>
    </w:p>
    <w:p w:rsidR="005B364A" w:rsidP="005B364A" w:rsidRDefault="005B364A" w14:paraId="05B719F1" w14:textId="4990B189">
      <w:pPr>
        <w:pStyle w:val="Paragraphedeliste"/>
        <w:numPr>
          <w:ilvl w:val="0"/>
          <w:numId w:val="17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réintégration des PV sur biens amortissables sur 5 ans pour les meubles </w:t>
      </w:r>
      <w:r w:rsidR="00B93FE1">
        <w:rPr>
          <w:rFonts w:eastAsiaTheme="minorEastAsia"/>
          <w:bCs/>
          <w:sz w:val="24"/>
          <w:szCs w:val="24"/>
        </w:rPr>
        <w:t>(</w:t>
      </w:r>
      <w:r>
        <w:rPr>
          <w:rFonts w:eastAsiaTheme="minorEastAsia"/>
          <w:bCs/>
          <w:sz w:val="24"/>
          <w:szCs w:val="24"/>
        </w:rPr>
        <w:t>ou 15 ans sur les constructions</w:t>
      </w:r>
      <w:r w:rsidR="00B93FE1">
        <w:rPr>
          <w:rFonts w:eastAsiaTheme="minorEastAsia"/>
          <w:bCs/>
          <w:sz w:val="24"/>
          <w:szCs w:val="24"/>
        </w:rPr>
        <w:t>)</w:t>
      </w:r>
      <w:r>
        <w:rPr>
          <w:rFonts w:eastAsiaTheme="minorEastAsia"/>
          <w:bCs/>
          <w:sz w:val="24"/>
          <w:szCs w:val="24"/>
        </w:rPr>
        <w:t xml:space="preserve"> et amortissement sur la valeur d’apport,</w:t>
      </w:r>
    </w:p>
    <w:p w:rsidR="005B364A" w:rsidP="00AB6824" w:rsidRDefault="005B364A" w14:paraId="7F443E8B" w14:textId="134D97A1">
      <w:pPr>
        <w:pStyle w:val="Paragraphedeliste"/>
        <w:numPr>
          <w:ilvl w:val="0"/>
          <w:numId w:val="17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reprise des provisions au passif en sursis d’imposition</w:t>
      </w:r>
      <w:r w:rsidR="009925FA">
        <w:rPr>
          <w:rFonts w:eastAsiaTheme="minorEastAsia"/>
          <w:bCs/>
          <w:sz w:val="24"/>
          <w:szCs w:val="24"/>
        </w:rPr>
        <w:t xml:space="preserve"> </w:t>
      </w:r>
      <w:r w:rsidR="00033F88">
        <w:rPr>
          <w:rFonts w:eastAsiaTheme="minorEastAsia"/>
          <w:bCs/>
          <w:sz w:val="24"/>
          <w:szCs w:val="24"/>
        </w:rPr>
        <w:t>…</w:t>
      </w:r>
    </w:p>
    <w:p w:rsidRPr="00933C2B" w:rsidR="00D567AF" w:rsidP="00AB6824" w:rsidRDefault="003C529A" w14:paraId="2994E47D" w14:textId="77777777">
      <w:pPr>
        <w:ind w:left="360"/>
        <w:jc w:val="both"/>
        <w:rPr>
          <w:rFonts w:eastAsiaTheme="minorEastAsia"/>
          <w:b/>
          <w:bCs/>
          <w:sz w:val="24"/>
          <w:szCs w:val="24"/>
          <w:u w:val="single"/>
        </w:rPr>
      </w:pPr>
      <w:r>
        <w:rPr>
          <w:rFonts w:eastAsiaTheme="minorEastAsia"/>
          <w:b/>
          <w:bCs/>
          <w:sz w:val="24"/>
          <w:szCs w:val="24"/>
          <w:u w:val="single"/>
        </w:rPr>
        <w:t>4</w:t>
      </w:r>
      <w:r w:rsidR="00933C2B">
        <w:rPr>
          <w:rFonts w:eastAsiaTheme="minorEastAsia"/>
          <w:b/>
          <w:bCs/>
          <w:sz w:val="24"/>
          <w:szCs w:val="24"/>
          <w:u w:val="single"/>
        </w:rPr>
        <w:t xml:space="preserve">- </w:t>
      </w:r>
      <w:r w:rsidRPr="00933C2B" w:rsidR="00933C2B">
        <w:rPr>
          <w:rFonts w:eastAsiaTheme="minorEastAsia"/>
          <w:b/>
          <w:bCs/>
          <w:sz w:val="24"/>
          <w:szCs w:val="24"/>
          <w:u w:val="single"/>
        </w:rPr>
        <w:t>Traitement des déficits antérieurs</w:t>
      </w:r>
    </w:p>
    <w:p w:rsidR="00933C2B" w:rsidP="00D517B5" w:rsidRDefault="00D517B5" w14:paraId="11E9B6A9" w14:textId="05507009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Les déficits </w:t>
      </w:r>
      <w:r w:rsidRPr="00122DB9">
        <w:rPr>
          <w:rFonts w:eastAsiaTheme="minorEastAsia"/>
          <w:b/>
          <w:bCs/>
          <w:sz w:val="24"/>
          <w:szCs w:val="24"/>
        </w:rPr>
        <w:t xml:space="preserve">reportables de l’apporteuse restent en report </w:t>
      </w:r>
      <w:r w:rsidRPr="00122DB9" w:rsidR="00122DB9">
        <w:rPr>
          <w:rFonts w:eastAsiaTheme="minorEastAsia"/>
          <w:b/>
          <w:bCs/>
          <w:sz w:val="24"/>
          <w:szCs w:val="24"/>
        </w:rPr>
        <w:t>chez elle</w:t>
      </w:r>
      <w:r w:rsidR="00122DB9">
        <w:rPr>
          <w:rFonts w:eastAsiaTheme="minorEastAsia"/>
          <w:bCs/>
          <w:sz w:val="24"/>
          <w:szCs w:val="24"/>
        </w:rPr>
        <w:t xml:space="preserve"> </w:t>
      </w:r>
      <w:r>
        <w:rPr>
          <w:rFonts w:eastAsiaTheme="minorEastAsia"/>
          <w:bCs/>
          <w:sz w:val="24"/>
          <w:szCs w:val="24"/>
        </w:rPr>
        <w:t>sauf si cette</w:t>
      </w:r>
      <w:r w:rsidR="000B60E5">
        <w:rPr>
          <w:rFonts w:eastAsiaTheme="minorEastAsia"/>
          <w:bCs/>
          <w:sz w:val="24"/>
          <w:szCs w:val="24"/>
        </w:rPr>
        <w:t xml:space="preserve"> </w:t>
      </w:r>
      <w:r>
        <w:rPr>
          <w:rFonts w:eastAsiaTheme="minorEastAsia"/>
          <w:bCs/>
          <w:sz w:val="24"/>
          <w:szCs w:val="24"/>
        </w:rPr>
        <w:t>dernière</w:t>
      </w:r>
      <w:r w:rsidR="000B60E5">
        <w:rPr>
          <w:rFonts w:eastAsiaTheme="minorEastAsia"/>
          <w:bCs/>
          <w:sz w:val="24"/>
          <w:szCs w:val="24"/>
        </w:rPr>
        <w:t xml:space="preserve"> </w:t>
      </w:r>
      <w:r>
        <w:rPr>
          <w:rFonts w:eastAsiaTheme="minorEastAsia"/>
          <w:bCs/>
          <w:sz w:val="24"/>
          <w:szCs w:val="24"/>
        </w:rPr>
        <w:t>change d’activité.</w:t>
      </w:r>
    </w:p>
    <w:p w:rsidR="00D517B5" w:rsidP="00D517B5" w:rsidRDefault="00D517B5" w14:paraId="7C81F116" w14:textId="6F3BD6EE">
      <w:pPr>
        <w:pStyle w:val="Paragraphedeliste"/>
        <w:ind w:left="0"/>
        <w:jc w:val="both"/>
        <w:rPr>
          <w:rFonts w:eastAsiaTheme="minorEastAsia"/>
          <w:bCs/>
          <w:i/>
          <w:sz w:val="24"/>
          <w:szCs w:val="24"/>
        </w:rPr>
      </w:pPr>
      <w:r w:rsidRPr="00F822F6">
        <w:rPr>
          <w:rFonts w:eastAsiaTheme="minorEastAsia"/>
          <w:bCs/>
          <w:i/>
          <w:sz w:val="24"/>
          <w:szCs w:val="24"/>
        </w:rPr>
        <w:t>Exemple : une société industrielle devient une holding à la suite de l’apport de sa dernière branche d’activité de production. Elle change d’activité à la date d’effet rétroactif de l’apport et elle ne peut pas imputer ses déficits reportables sur les résultats clos après l’opération.</w:t>
      </w:r>
    </w:p>
    <w:p w:rsidR="000B60E5" w:rsidP="00D517B5" w:rsidRDefault="000B60E5" w14:paraId="65B15E66" w14:textId="77777777">
      <w:pPr>
        <w:pStyle w:val="Paragraphedeliste"/>
        <w:ind w:left="0"/>
        <w:jc w:val="both"/>
        <w:rPr>
          <w:rFonts w:eastAsiaTheme="minorEastAsia"/>
          <w:bCs/>
          <w:i/>
          <w:sz w:val="24"/>
          <w:szCs w:val="24"/>
        </w:rPr>
      </w:pPr>
    </w:p>
    <w:p w:rsidRPr="00122DB9" w:rsidR="000B60E5" w:rsidP="00D517B5" w:rsidRDefault="000B60E5" w14:paraId="076F23E1" w14:textId="7FED736E">
      <w:pPr>
        <w:pStyle w:val="Paragraphedeliste"/>
        <w:ind w:left="0"/>
        <w:jc w:val="both"/>
        <w:rPr>
          <w:rFonts w:eastAsiaTheme="minorEastAsia"/>
          <w:bCs/>
          <w:sz w:val="24"/>
          <w:szCs w:val="24"/>
        </w:rPr>
      </w:pPr>
      <w:r w:rsidRPr="000B60E5">
        <w:rPr>
          <w:rFonts w:eastAsiaTheme="minorEastAsia"/>
          <w:bCs/>
          <w:sz w:val="24"/>
          <w:szCs w:val="24"/>
        </w:rPr>
        <w:t xml:space="preserve">Un </w:t>
      </w:r>
      <w:r w:rsidRPr="008F0B90">
        <w:rPr>
          <w:rFonts w:eastAsiaTheme="minorEastAsia"/>
          <w:b/>
          <w:bCs/>
          <w:sz w:val="24"/>
          <w:szCs w:val="24"/>
        </w:rPr>
        <w:t xml:space="preserve">agrément spécial </w:t>
      </w:r>
      <w:r w:rsidRPr="00122DB9">
        <w:rPr>
          <w:rFonts w:eastAsiaTheme="minorEastAsia"/>
          <w:bCs/>
          <w:sz w:val="24"/>
          <w:szCs w:val="24"/>
        </w:rPr>
        <w:t xml:space="preserve">et préalable </w:t>
      </w:r>
      <w:r w:rsidRPr="00122DB9" w:rsidR="00122DB9">
        <w:rPr>
          <w:rFonts w:eastAsiaTheme="minorEastAsia"/>
          <w:bCs/>
          <w:sz w:val="24"/>
          <w:szCs w:val="24"/>
        </w:rPr>
        <w:t xml:space="preserve">peut toutefois permettre le </w:t>
      </w:r>
      <w:r w:rsidRPr="00122DB9" w:rsidR="00122DB9">
        <w:rPr>
          <w:rFonts w:eastAsiaTheme="minorEastAsia"/>
          <w:b/>
          <w:bCs/>
          <w:sz w:val="24"/>
          <w:szCs w:val="24"/>
        </w:rPr>
        <w:t>transfert d</w:t>
      </w:r>
      <w:r w:rsidR="00122DB9">
        <w:rPr>
          <w:rFonts w:eastAsiaTheme="minorEastAsia"/>
          <w:b/>
          <w:bCs/>
          <w:sz w:val="24"/>
          <w:szCs w:val="24"/>
        </w:rPr>
        <w:t xml:space="preserve">u déficit à la bénéficiaire </w:t>
      </w:r>
      <w:r w:rsidRPr="00122DB9" w:rsidR="00122DB9">
        <w:rPr>
          <w:rFonts w:eastAsiaTheme="minorEastAsia"/>
          <w:bCs/>
          <w:sz w:val="24"/>
          <w:szCs w:val="24"/>
        </w:rPr>
        <w:t>(suivant les mêmes conditions que pour la fusion).</w:t>
      </w:r>
    </w:p>
    <w:p w:rsidR="00F15379" w:rsidP="00F15379" w:rsidRDefault="00F15379" w14:paraId="54C529ED" w14:textId="77777777">
      <w:pPr>
        <w:ind w:firstLine="708"/>
        <w:jc w:val="both"/>
        <w:rPr>
          <w:rFonts w:eastAsiaTheme="minorEastAsia"/>
          <w:bCs/>
          <w:sz w:val="24"/>
          <w:szCs w:val="24"/>
        </w:rPr>
      </w:pPr>
    </w:p>
    <w:p w:rsidR="00122DB9" w:rsidP="005A7670" w:rsidRDefault="00122DB9" w14:paraId="2F328C74" w14:textId="77777777">
      <w:pPr>
        <w:jc w:val="both"/>
        <w:rPr>
          <w:rFonts w:eastAsiaTheme="minorEastAsia"/>
          <w:bCs/>
          <w:sz w:val="24"/>
          <w:szCs w:val="24"/>
        </w:rPr>
      </w:pPr>
    </w:p>
    <w:p w:rsidR="006B37F1" w:rsidRDefault="006B37F1" w14:paraId="0A34B497" w14:textId="4A9C406E">
      <w:pPr>
        <w:rPr>
          <w:rFonts w:eastAsiaTheme="minorEastAsia"/>
          <w:b/>
          <w:bCs/>
          <w:caps/>
          <w:sz w:val="36"/>
          <w:szCs w:val="36"/>
          <w:u w:val="single"/>
        </w:rPr>
      </w:pPr>
    </w:p>
    <w:p w:rsidR="006B37F1" w:rsidRDefault="006B37F1" w14:paraId="00346194" w14:textId="77777777">
      <w:pPr>
        <w:rPr>
          <w:rFonts w:eastAsiaTheme="minorEastAsia"/>
          <w:b/>
          <w:bCs/>
          <w:caps/>
          <w:sz w:val="36"/>
          <w:szCs w:val="36"/>
          <w:u w:val="single"/>
        </w:rPr>
      </w:pPr>
      <w:r>
        <w:rPr>
          <w:rFonts w:eastAsiaTheme="minorEastAsia"/>
          <w:b/>
          <w:bCs/>
          <w:caps/>
          <w:sz w:val="36"/>
          <w:szCs w:val="36"/>
          <w:u w:val="single"/>
        </w:rPr>
        <w:br w:type="page"/>
      </w:r>
    </w:p>
    <w:p w:rsidR="00861BA2" w:rsidP="0090164E" w:rsidRDefault="00861BA2" w14:paraId="32A32A2C" w14:textId="67609B58">
      <w:pPr>
        <w:pStyle w:val="Paragraphedeliste"/>
        <w:numPr>
          <w:ilvl w:val="0"/>
          <w:numId w:val="43"/>
        </w:numPr>
        <w:ind w:left="426" w:hanging="426"/>
        <w:jc w:val="both"/>
        <w:rPr>
          <w:rFonts w:eastAsiaTheme="minorEastAsia"/>
          <w:b/>
          <w:bCs/>
          <w:caps/>
          <w:sz w:val="36"/>
          <w:szCs w:val="36"/>
          <w:u w:val="single"/>
        </w:rPr>
      </w:pPr>
      <w:r w:rsidRPr="0090164E">
        <w:rPr>
          <w:rFonts w:eastAsiaTheme="minorEastAsia"/>
          <w:b/>
          <w:bCs/>
          <w:caps/>
          <w:sz w:val="36"/>
          <w:szCs w:val="36"/>
          <w:u w:val="single"/>
        </w:rPr>
        <w:t>LA SCISSION</w:t>
      </w:r>
    </w:p>
    <w:p w:rsidR="00861BA2" w:rsidP="005A7670" w:rsidRDefault="00D7301E" w14:paraId="582BEE75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La société scindée transmet, par suite et au moment de sa dissolution sans liquidation, l’ensemble de son patrimoine à deux ou plusieurs sociétés préexistantes ou nouvelles, moyennant l’attribution aux associés de la société scindée, proportionnellement à leurs droits dans le capital, d’une soulte ne dépassant pas 10% de la valeur nominale de ces titres (art.210-0 A,I,2° du CGI).</w:t>
      </w:r>
    </w:p>
    <w:p w:rsidR="00951855" w:rsidP="005A7670" w:rsidRDefault="00951855" w14:paraId="2AA267D1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L’article L.371 du code de commerce </w:t>
      </w:r>
      <w:r w:rsidRPr="00BB567E">
        <w:rPr>
          <w:rFonts w:eastAsiaTheme="minorEastAsia"/>
          <w:b/>
          <w:bCs/>
          <w:sz w:val="24"/>
          <w:szCs w:val="24"/>
        </w:rPr>
        <w:t>assimile sur le plan juridique les scissions aux fusions</w:t>
      </w:r>
      <w:r>
        <w:rPr>
          <w:rFonts w:eastAsiaTheme="minorEastAsia"/>
          <w:bCs/>
          <w:sz w:val="24"/>
          <w:szCs w:val="24"/>
        </w:rPr>
        <w:t>.</w:t>
      </w:r>
    </w:p>
    <w:p w:rsidR="00951855" w:rsidP="005A7670" w:rsidRDefault="00BB567E" w14:paraId="637682FA" w14:textId="77777777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Les conséquences fiscales sont les même que les fusions. L’option pour le régime de faveur doivent </w:t>
      </w:r>
      <w:r w:rsidR="00AD305E">
        <w:rPr>
          <w:rFonts w:eastAsiaTheme="minorEastAsia"/>
          <w:bCs/>
          <w:sz w:val="24"/>
          <w:szCs w:val="24"/>
        </w:rPr>
        <w:t xml:space="preserve">toutefois </w:t>
      </w:r>
      <w:r>
        <w:rPr>
          <w:rFonts w:eastAsiaTheme="minorEastAsia"/>
          <w:bCs/>
          <w:sz w:val="24"/>
          <w:szCs w:val="24"/>
        </w:rPr>
        <w:t>respecter des conditions particulières.</w:t>
      </w:r>
    </w:p>
    <w:p w:rsidR="007F3CF4" w:rsidRDefault="007F3CF4" w14:paraId="3691E7B2" w14:textId="77777777">
      <w:pPr>
        <w:rPr>
          <w:rFonts w:eastAsiaTheme="minorEastAsia"/>
          <w:b/>
          <w:bCs/>
          <w:sz w:val="24"/>
          <w:szCs w:val="24"/>
          <w:lang w:val="en-US"/>
        </w:rPr>
      </w:pPr>
    </w:p>
    <w:p w:rsidRPr="0090164E" w:rsidR="00E1758C" w:rsidP="0090164E" w:rsidRDefault="0090164E" w14:paraId="561E7424" w14:textId="6B88B624">
      <w:pPr>
        <w:ind w:left="709" w:hanging="283"/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  <w:r>
        <w:rPr>
          <w:rFonts w:eastAsiaTheme="minorEastAsia"/>
          <w:b/>
          <w:bCs/>
          <w:caps/>
          <w:sz w:val="28"/>
          <w:szCs w:val="28"/>
          <w:u w:val="single"/>
        </w:rPr>
        <w:t>1-</w:t>
      </w:r>
      <w:r w:rsidRPr="0090164E" w:rsidR="00951855">
        <w:rPr>
          <w:rFonts w:eastAsiaTheme="minorEastAsia"/>
          <w:b/>
          <w:bCs/>
          <w:caps/>
          <w:sz w:val="28"/>
          <w:szCs w:val="28"/>
          <w:u w:val="single"/>
        </w:rPr>
        <w:t xml:space="preserve"> </w:t>
      </w:r>
      <w:r w:rsidRPr="0090164E" w:rsidR="00D7301E">
        <w:rPr>
          <w:rFonts w:eastAsiaTheme="minorEastAsia"/>
          <w:b/>
          <w:bCs/>
          <w:caps/>
          <w:sz w:val="28"/>
          <w:szCs w:val="28"/>
          <w:u w:val="single"/>
        </w:rPr>
        <w:t xml:space="preserve">CONDITIONS </w:t>
      </w:r>
      <w:r w:rsidRPr="0090164E" w:rsidR="009E63F2">
        <w:rPr>
          <w:rFonts w:eastAsiaTheme="minorEastAsia"/>
          <w:b/>
          <w:bCs/>
          <w:caps/>
          <w:sz w:val="28"/>
          <w:szCs w:val="28"/>
          <w:u w:val="single"/>
        </w:rPr>
        <w:t xml:space="preserve">SPECIFIQUES </w:t>
      </w:r>
      <w:r w:rsidRPr="0090164E" w:rsidR="00D7301E">
        <w:rPr>
          <w:rFonts w:eastAsiaTheme="minorEastAsia"/>
          <w:b/>
          <w:bCs/>
          <w:caps/>
          <w:sz w:val="28"/>
          <w:szCs w:val="28"/>
          <w:u w:val="single"/>
        </w:rPr>
        <w:t>D’APPLICATION DU REGIME DE FAVEUR</w:t>
      </w:r>
      <w:r w:rsidRPr="0090164E" w:rsidR="00AD305E">
        <w:rPr>
          <w:rFonts w:eastAsiaTheme="minorEastAsia"/>
          <w:b/>
          <w:bCs/>
          <w:caps/>
          <w:sz w:val="28"/>
          <w:szCs w:val="28"/>
          <w:u w:val="single"/>
        </w:rPr>
        <w:t xml:space="preserve"> AUX SCISSIONS</w:t>
      </w:r>
    </w:p>
    <w:p w:rsidRPr="00951855" w:rsidR="00951855" w:rsidP="00951855" w:rsidRDefault="00951855" w14:paraId="2FD3A047" w14:textId="77777777">
      <w:pPr>
        <w:jc w:val="both"/>
        <w:rPr>
          <w:rFonts w:eastAsiaTheme="minorEastAsia"/>
          <w:bCs/>
          <w:sz w:val="24"/>
          <w:szCs w:val="24"/>
        </w:rPr>
      </w:pPr>
      <w:r w:rsidRPr="00951855">
        <w:rPr>
          <w:rFonts w:eastAsiaTheme="minorEastAsia"/>
          <w:bCs/>
          <w:sz w:val="24"/>
          <w:szCs w:val="24"/>
        </w:rPr>
        <w:t>La scission relève du régime spécial de plein droit si</w:t>
      </w:r>
      <w:r w:rsidR="00AD305E">
        <w:rPr>
          <w:rFonts w:eastAsiaTheme="minorEastAsia"/>
          <w:bCs/>
          <w:sz w:val="24"/>
          <w:szCs w:val="24"/>
        </w:rPr>
        <w:t>,</w:t>
      </w:r>
      <w:r w:rsidR="003B4183">
        <w:rPr>
          <w:rFonts w:eastAsiaTheme="minorEastAsia"/>
          <w:bCs/>
          <w:sz w:val="24"/>
          <w:szCs w:val="24"/>
        </w:rPr>
        <w:t xml:space="preserve"> en plus d</w:t>
      </w:r>
      <w:r w:rsidRPr="00951855">
        <w:rPr>
          <w:rFonts w:eastAsiaTheme="minorEastAsia"/>
          <w:bCs/>
          <w:sz w:val="24"/>
          <w:szCs w:val="24"/>
        </w:rPr>
        <w:t>es conditions</w:t>
      </w:r>
      <w:r w:rsidR="003B4183">
        <w:rPr>
          <w:rFonts w:eastAsiaTheme="minorEastAsia"/>
          <w:bCs/>
          <w:sz w:val="24"/>
          <w:szCs w:val="24"/>
        </w:rPr>
        <w:t xml:space="preserve"> générales aux fusions, les</w:t>
      </w:r>
      <w:r w:rsidRPr="00951855">
        <w:rPr>
          <w:rFonts w:eastAsiaTheme="minorEastAsia"/>
          <w:bCs/>
          <w:sz w:val="24"/>
          <w:szCs w:val="24"/>
        </w:rPr>
        <w:t xml:space="preserve"> suivantes sont réunies :</w:t>
      </w:r>
    </w:p>
    <w:p w:rsidRPr="00951855" w:rsidR="00E1758C" w:rsidP="00951855" w:rsidRDefault="00951855" w14:paraId="7E97FB99" w14:textId="77777777">
      <w:pPr>
        <w:pStyle w:val="Paragraphedeliste"/>
        <w:numPr>
          <w:ilvl w:val="0"/>
          <w:numId w:val="17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la société scindée comporte a</w:t>
      </w:r>
      <w:r w:rsidRPr="00951855" w:rsidR="00E1758C">
        <w:rPr>
          <w:rFonts w:eastAsiaTheme="minorEastAsia"/>
          <w:bCs/>
          <w:sz w:val="24"/>
          <w:szCs w:val="24"/>
        </w:rPr>
        <w:t xml:space="preserve">u moins </w:t>
      </w:r>
      <w:r w:rsidRPr="00951855" w:rsidR="00E1758C">
        <w:rPr>
          <w:rFonts w:eastAsiaTheme="minorEastAsia"/>
          <w:b/>
          <w:bCs/>
          <w:sz w:val="24"/>
          <w:szCs w:val="24"/>
        </w:rPr>
        <w:t>2 branches complètes d’activité</w:t>
      </w:r>
      <w:r>
        <w:rPr>
          <w:rFonts w:eastAsiaTheme="minorEastAsia"/>
          <w:b/>
          <w:bCs/>
          <w:sz w:val="24"/>
          <w:szCs w:val="24"/>
        </w:rPr>
        <w:t> </w:t>
      </w:r>
      <w:r w:rsidRPr="007F3CF4" w:rsidR="007F3CF4">
        <w:rPr>
          <w:rFonts w:eastAsiaTheme="minorEastAsia"/>
          <w:bCs/>
          <w:sz w:val="24"/>
          <w:szCs w:val="24"/>
        </w:rPr>
        <w:t>(voir supra)</w:t>
      </w:r>
      <w:r w:rsidRPr="007F3CF4">
        <w:rPr>
          <w:rFonts w:eastAsiaTheme="minorEastAsia"/>
          <w:bCs/>
          <w:sz w:val="24"/>
          <w:szCs w:val="24"/>
        </w:rPr>
        <w:t>;</w:t>
      </w:r>
    </w:p>
    <w:p w:rsidRPr="00951855" w:rsidR="00951855" w:rsidP="00951855" w:rsidRDefault="00951855" w14:paraId="24C1AB00" w14:textId="77777777">
      <w:pPr>
        <w:pStyle w:val="Paragraphedeliste"/>
        <w:numPr>
          <w:ilvl w:val="0"/>
          <w:numId w:val="17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</w:t>
      </w:r>
      <w:r w:rsidRPr="00951855">
        <w:rPr>
          <w:rFonts w:eastAsiaTheme="minorEastAsia"/>
          <w:bCs/>
          <w:sz w:val="24"/>
          <w:szCs w:val="24"/>
        </w:rPr>
        <w:t>es sociétés bénéficiaires reçoivent chacune une ou plusieurs branche d’activité</w:t>
      </w:r>
      <w:r>
        <w:rPr>
          <w:rFonts w:eastAsiaTheme="minorEastAsia"/>
          <w:bCs/>
          <w:sz w:val="24"/>
          <w:szCs w:val="24"/>
        </w:rPr>
        <w:t> ;</w:t>
      </w:r>
    </w:p>
    <w:p w:rsidRPr="00951855" w:rsidR="00E1758C" w:rsidP="00951855" w:rsidRDefault="00951855" w14:paraId="60B305CF" w14:textId="66DF915D">
      <w:pPr>
        <w:pStyle w:val="Paragraphedeliste"/>
        <w:numPr>
          <w:ilvl w:val="0"/>
          <w:numId w:val="17"/>
        </w:num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</w:t>
      </w:r>
      <w:r w:rsidRPr="00951855" w:rsidR="00E1758C">
        <w:rPr>
          <w:rFonts w:eastAsiaTheme="minorEastAsia"/>
          <w:bCs/>
          <w:sz w:val="24"/>
          <w:szCs w:val="24"/>
        </w:rPr>
        <w:t xml:space="preserve">es associés </w:t>
      </w:r>
      <w:r w:rsidR="00323A45">
        <w:rPr>
          <w:rFonts w:eastAsiaTheme="minorEastAsia"/>
          <w:bCs/>
          <w:sz w:val="24"/>
          <w:szCs w:val="24"/>
        </w:rPr>
        <w:t>les pl</w:t>
      </w:r>
      <w:r w:rsidR="00CF7ABA">
        <w:rPr>
          <w:rFonts w:eastAsiaTheme="minorEastAsia"/>
          <w:bCs/>
          <w:sz w:val="24"/>
          <w:szCs w:val="24"/>
        </w:rPr>
        <w:t xml:space="preserve">us importants </w:t>
      </w:r>
      <w:r>
        <w:rPr>
          <w:rFonts w:eastAsiaTheme="minorEastAsia"/>
          <w:bCs/>
          <w:sz w:val="24"/>
          <w:szCs w:val="24"/>
        </w:rPr>
        <w:t>s’engagent à</w:t>
      </w:r>
      <w:r w:rsidRPr="00951855" w:rsidR="00E1758C">
        <w:rPr>
          <w:rFonts w:eastAsiaTheme="minorEastAsia"/>
          <w:bCs/>
          <w:sz w:val="24"/>
          <w:szCs w:val="24"/>
        </w:rPr>
        <w:t xml:space="preserve"> conserver les titres </w:t>
      </w:r>
      <w:r w:rsidRPr="00951855" w:rsidR="00E1758C">
        <w:rPr>
          <w:rFonts w:eastAsiaTheme="minorEastAsia"/>
          <w:b/>
          <w:bCs/>
          <w:sz w:val="24"/>
          <w:szCs w:val="24"/>
        </w:rPr>
        <w:t xml:space="preserve">au moins 3 ans </w:t>
      </w:r>
      <w:r w:rsidRPr="00951855" w:rsidR="00E1758C">
        <w:rPr>
          <w:rFonts w:eastAsiaTheme="minorEastAsia"/>
          <w:bCs/>
          <w:sz w:val="24"/>
          <w:szCs w:val="24"/>
        </w:rPr>
        <w:t>(seulement pour ceux détenant au moins 5% des droits de vote et pour ceux détenant au moins 0.1% des droits de vote mais ayant exercé des fonctions de direction dans les 6 mois précédant la scission et qui représentent ensemble au moins 20% du capital de la scindée)</w:t>
      </w:r>
      <w:r>
        <w:rPr>
          <w:rFonts w:eastAsiaTheme="minorEastAsia"/>
          <w:bCs/>
          <w:sz w:val="24"/>
          <w:szCs w:val="24"/>
        </w:rPr>
        <w:t>.</w:t>
      </w:r>
    </w:p>
    <w:p w:rsidR="00F15379" w:rsidP="00F15379" w:rsidRDefault="00F15379" w14:paraId="3F4C9F78" w14:textId="0C834DC0">
      <w:pPr>
        <w:jc w:val="both"/>
        <w:rPr>
          <w:rFonts w:eastAsiaTheme="minorEastAsia"/>
          <w:bCs/>
          <w:sz w:val="24"/>
          <w:szCs w:val="24"/>
        </w:rPr>
      </w:pPr>
      <w:r w:rsidRPr="00951855">
        <w:rPr>
          <w:rFonts w:eastAsiaTheme="minorEastAsia"/>
          <w:bCs/>
          <w:sz w:val="24"/>
          <w:szCs w:val="24"/>
        </w:rPr>
        <w:t>S</w:t>
      </w:r>
      <w:r w:rsidR="00951855">
        <w:rPr>
          <w:rFonts w:eastAsiaTheme="minorEastAsia"/>
          <w:bCs/>
          <w:sz w:val="24"/>
          <w:szCs w:val="24"/>
        </w:rPr>
        <w:t>i c</w:t>
      </w:r>
      <w:r w:rsidRPr="00951855">
        <w:rPr>
          <w:rFonts w:eastAsiaTheme="minorEastAsia"/>
          <w:bCs/>
          <w:sz w:val="24"/>
          <w:szCs w:val="24"/>
        </w:rPr>
        <w:t>es conditions ne sont pas remplies</w:t>
      </w:r>
      <w:r w:rsidR="00951855">
        <w:rPr>
          <w:rFonts w:eastAsiaTheme="minorEastAsia"/>
          <w:bCs/>
          <w:sz w:val="24"/>
          <w:szCs w:val="24"/>
        </w:rPr>
        <w:t xml:space="preserve">, le </w:t>
      </w:r>
      <w:r w:rsidRPr="00122DB9" w:rsidR="00951855">
        <w:rPr>
          <w:rFonts w:eastAsiaTheme="minorEastAsia"/>
          <w:b/>
          <w:bCs/>
          <w:sz w:val="24"/>
          <w:szCs w:val="24"/>
        </w:rPr>
        <w:t>régime spécial peut s’appliquer sur</w:t>
      </w:r>
      <w:r w:rsidRPr="00122DB9">
        <w:rPr>
          <w:rFonts w:eastAsiaTheme="minorEastAsia"/>
          <w:b/>
          <w:bCs/>
          <w:sz w:val="24"/>
          <w:szCs w:val="24"/>
        </w:rPr>
        <w:t xml:space="preserve"> agrément </w:t>
      </w:r>
      <w:r w:rsidRPr="00122DB9" w:rsidR="00951855">
        <w:rPr>
          <w:rFonts w:eastAsiaTheme="minorEastAsia"/>
          <w:b/>
          <w:bCs/>
          <w:sz w:val="24"/>
          <w:szCs w:val="24"/>
        </w:rPr>
        <w:t>administratif préalable</w:t>
      </w:r>
      <w:r w:rsidR="00951855">
        <w:rPr>
          <w:rFonts w:eastAsiaTheme="minorEastAsia"/>
          <w:bCs/>
          <w:sz w:val="24"/>
          <w:szCs w:val="24"/>
        </w:rPr>
        <w:t>.</w:t>
      </w:r>
    </w:p>
    <w:p w:rsidR="003C0EC8" w:rsidP="00F15379" w:rsidRDefault="003C0EC8" w14:paraId="244A6351" w14:textId="77777777">
      <w:pPr>
        <w:jc w:val="both"/>
        <w:rPr>
          <w:rFonts w:eastAsiaTheme="minorEastAsia"/>
          <w:bCs/>
          <w:sz w:val="24"/>
          <w:szCs w:val="24"/>
        </w:rPr>
      </w:pPr>
    </w:p>
    <w:p w:rsidR="007F3CF4" w:rsidP="00CA458A" w:rsidRDefault="00CA458A" w14:paraId="5D56B672" w14:textId="07C15BF7">
      <w:pPr>
        <w:pStyle w:val="Paragraphedeliste"/>
        <w:ind w:left="426"/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  <w:r>
        <w:rPr>
          <w:rFonts w:eastAsiaTheme="minorEastAsia"/>
          <w:b/>
          <w:bCs/>
          <w:caps/>
          <w:sz w:val="28"/>
          <w:szCs w:val="28"/>
          <w:u w:val="single"/>
        </w:rPr>
        <w:t xml:space="preserve">2- </w:t>
      </w:r>
      <w:r w:rsidRPr="00CA458A" w:rsidR="007F3CF4">
        <w:rPr>
          <w:rFonts w:eastAsiaTheme="minorEastAsia"/>
          <w:b/>
          <w:bCs/>
          <w:caps/>
          <w:sz w:val="28"/>
          <w:szCs w:val="28"/>
          <w:u w:val="single"/>
        </w:rPr>
        <w:t>CONDITIONS DE DELIVRANCE DE L’AGREMENT</w:t>
      </w:r>
      <w:r w:rsidRPr="00CA458A">
        <w:rPr>
          <w:rFonts w:eastAsiaTheme="minorEastAsia"/>
          <w:b/>
          <w:bCs/>
          <w:caps/>
          <w:sz w:val="28"/>
          <w:szCs w:val="28"/>
          <w:u w:val="single"/>
        </w:rPr>
        <w:t> :</w:t>
      </w:r>
    </w:p>
    <w:p w:rsidRPr="00CA458A" w:rsidR="00CA458A" w:rsidP="00CA458A" w:rsidRDefault="00CA458A" w14:paraId="52D207AD" w14:textId="77777777">
      <w:pPr>
        <w:pStyle w:val="Paragraphedeliste"/>
        <w:jc w:val="both"/>
        <w:rPr>
          <w:rFonts w:eastAsiaTheme="minorEastAsia"/>
          <w:b/>
          <w:bCs/>
          <w:caps/>
          <w:sz w:val="28"/>
          <w:szCs w:val="28"/>
          <w:u w:val="single"/>
        </w:rPr>
      </w:pPr>
    </w:p>
    <w:p w:rsidR="007F3CF4" w:rsidP="007F3CF4" w:rsidRDefault="007F3CF4" w14:paraId="562E2A52" w14:textId="77777777">
      <w:pPr>
        <w:pStyle w:val="Paragraphedeliste"/>
        <w:numPr>
          <w:ilvl w:val="0"/>
          <w:numId w:val="17"/>
        </w:num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l’opération est justifiée par </w:t>
      </w:r>
      <w:r w:rsidRPr="007F3CF4">
        <w:rPr>
          <w:rFonts w:eastAsiaTheme="minorEastAsia"/>
          <w:b/>
          <w:bCs/>
          <w:sz w:val="24"/>
          <w:szCs w:val="24"/>
        </w:rPr>
        <w:t>un motif économique,</w:t>
      </w:r>
    </w:p>
    <w:p w:rsidR="007F3CF4" w:rsidP="007F3CF4" w:rsidRDefault="007F3CF4" w14:paraId="0135C10E" w14:textId="4143058C">
      <w:pPr>
        <w:pStyle w:val="Paragraphedeliste"/>
        <w:numPr>
          <w:ilvl w:val="0"/>
          <w:numId w:val="17"/>
        </w:numPr>
        <w:spacing w:after="0"/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l’opération n’a pas comme objectif principal la fraude ou l’évasion fiscale</w:t>
      </w:r>
    </w:p>
    <w:p w:rsidR="007F3CF4" w:rsidP="007F3CF4" w:rsidRDefault="007F3CF4" w14:paraId="09A1FA99" w14:textId="77777777">
      <w:pPr>
        <w:pStyle w:val="Paragraphedeliste"/>
        <w:numPr>
          <w:ilvl w:val="0"/>
          <w:numId w:val="17"/>
        </w:numPr>
        <w:spacing w:after="0"/>
        <w:jc w:val="both"/>
        <w:rPr>
          <w:rFonts w:eastAsiaTheme="minorEastAsia"/>
          <w:bCs/>
          <w:sz w:val="24"/>
          <w:szCs w:val="24"/>
        </w:rPr>
      </w:pPr>
      <w:r w:rsidRPr="009C01DB">
        <w:rPr>
          <w:rFonts w:eastAsiaTheme="minorEastAsia"/>
          <w:bCs/>
          <w:sz w:val="24"/>
          <w:szCs w:val="24"/>
        </w:rPr>
        <w:t>les modalités de l’opération permettent d’assurer l’imposition future des plus-values en sursis d’imposition</w:t>
      </w:r>
      <w:r>
        <w:rPr>
          <w:rFonts w:eastAsiaTheme="minorEastAsia"/>
          <w:bCs/>
          <w:sz w:val="24"/>
          <w:szCs w:val="24"/>
        </w:rPr>
        <w:t>.</w:t>
      </w:r>
    </w:p>
    <w:p w:rsidRPr="00951855" w:rsidR="007F3CF4" w:rsidP="00F15379" w:rsidRDefault="007F3CF4" w14:paraId="7CBEED82" w14:textId="77777777">
      <w:pPr>
        <w:jc w:val="both"/>
        <w:rPr>
          <w:rFonts w:eastAsiaTheme="minorEastAsia"/>
          <w:bCs/>
          <w:sz w:val="24"/>
          <w:szCs w:val="24"/>
        </w:rPr>
      </w:pPr>
    </w:p>
    <w:sectPr w:rsidRPr="00951855" w:rsidR="007F3CF4" w:rsidSect="002F2113">
      <w:headerReference w:type="default" r:id="rId11"/>
      <w:footerReference w:type="default" r:id="rId12"/>
      <w:pgSz w:w="11906" w:h="16838" w:orient="portrait"/>
      <w:pgMar w:top="1417" w:right="1417" w:bottom="1276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37D4" w:rsidP="00C32846" w:rsidRDefault="009837D4" w14:paraId="442F146D" w14:textId="77777777">
      <w:pPr>
        <w:spacing w:after="0" w:line="240" w:lineRule="auto"/>
      </w:pPr>
      <w:r>
        <w:separator/>
      </w:r>
    </w:p>
  </w:endnote>
  <w:endnote w:type="continuationSeparator" w:id="0">
    <w:p w:rsidR="009837D4" w:rsidP="00C32846" w:rsidRDefault="009837D4" w14:paraId="7E7B17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patiaSansPro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9300774"/>
      <w:docPartObj>
        <w:docPartGallery w:val="Page Numbers (Bottom of Page)"/>
        <w:docPartUnique/>
      </w:docPartObj>
    </w:sdtPr>
    <w:sdtEndPr/>
    <w:sdtContent>
      <w:p w:rsidR="00AB6824" w:rsidRDefault="00AB6824" w14:paraId="000F1B19" w14:textId="7FE1EC5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87A">
          <w:rPr>
            <w:noProof/>
          </w:rPr>
          <w:t>12</w:t>
        </w:r>
        <w:r>
          <w:fldChar w:fldCharType="end"/>
        </w:r>
      </w:p>
    </w:sdtContent>
  </w:sdt>
  <w:p w:rsidR="00AB6824" w:rsidRDefault="00AB6824" w14:paraId="135E58C4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37D4" w:rsidP="00C32846" w:rsidRDefault="009837D4" w14:paraId="7473A2DD" w14:textId="77777777">
      <w:pPr>
        <w:spacing w:after="0" w:line="240" w:lineRule="auto"/>
      </w:pPr>
      <w:r>
        <w:separator/>
      </w:r>
    </w:p>
  </w:footnote>
  <w:footnote w:type="continuationSeparator" w:id="0">
    <w:p w:rsidR="009837D4" w:rsidP="00C32846" w:rsidRDefault="009837D4" w14:paraId="7FBE397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8756B" w:rsidR="00B40B72" w:rsidP="00C32846" w:rsidRDefault="00B40B72" w14:paraId="2FBDD7FA" w14:textId="77777777">
    <w:pPr>
      <w:tabs>
        <w:tab w:val="center" w:pos="4536"/>
        <w:tab w:val="right" w:pos="9072"/>
      </w:tabs>
      <w:spacing w:after="0" w:line="240" w:lineRule="auto"/>
      <w:rPr>
        <w:b/>
        <w:u w:val="single"/>
      </w:rPr>
    </w:pPr>
    <w:r w:rsidRPr="0098756B">
      <w:rPr>
        <w:b/>
        <w:u w:val="single"/>
      </w:rPr>
      <w:t>Gestion fiscale</w:t>
    </w:r>
    <w:r w:rsidRPr="0098756B">
      <w:rPr>
        <w:b/>
        <w:u w:val="single"/>
      </w:rPr>
      <w:tab/>
    </w:r>
    <w:r w:rsidRPr="0098756B">
      <w:rPr>
        <w:b/>
        <w:u w:val="single"/>
      </w:rPr>
      <w:tab/>
    </w:r>
    <w:r w:rsidRPr="0098756B">
      <w:rPr>
        <w:b/>
        <w:u w:val="single"/>
      </w:rPr>
      <w:t>DSCG</w:t>
    </w:r>
  </w:p>
  <w:p w:rsidR="00B40B72" w:rsidP="00C32846" w:rsidRDefault="00B40B72" w14:paraId="709E88E4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268"/>
    <w:multiLevelType w:val="hybridMultilevel"/>
    <w:tmpl w:val="E2DA73FA"/>
    <w:lvl w:ilvl="0" w:tplc="D37839A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56A30C6">
      <w:start w:val="37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8168850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C7E38D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E04101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20645F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126D6E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1CACE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D2A930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" w15:restartNumberingAfterBreak="0">
    <w:nsid w:val="02AD51FD"/>
    <w:multiLevelType w:val="multilevel"/>
    <w:tmpl w:val="317A97A2"/>
    <w:lvl w:ilvl="0">
      <w:start w:val="2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4BA037F"/>
    <w:multiLevelType w:val="hybridMultilevel"/>
    <w:tmpl w:val="B5089F82"/>
    <w:lvl w:ilvl="0" w:tplc="F3548236">
      <w:start w:val="8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/>
      </w:rPr>
    </w:lvl>
    <w:lvl w:ilvl="1" w:tplc="04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C153B12"/>
    <w:multiLevelType w:val="hybridMultilevel"/>
    <w:tmpl w:val="823A6B06"/>
    <w:lvl w:ilvl="0" w:tplc="FE107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35C09"/>
    <w:multiLevelType w:val="hybridMultilevel"/>
    <w:tmpl w:val="4186210A"/>
    <w:lvl w:ilvl="0" w:tplc="040C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4369CC"/>
    <w:multiLevelType w:val="multilevel"/>
    <w:tmpl w:val="317A97A2"/>
    <w:lvl w:ilvl="0">
      <w:start w:val="2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189646E"/>
    <w:multiLevelType w:val="hybridMultilevel"/>
    <w:tmpl w:val="7820C72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FD40B5"/>
    <w:multiLevelType w:val="hybridMultilevel"/>
    <w:tmpl w:val="D3528FAC"/>
    <w:lvl w:ilvl="0" w:tplc="FE107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201A1"/>
    <w:multiLevelType w:val="hybridMultilevel"/>
    <w:tmpl w:val="651096D0"/>
    <w:lvl w:ilvl="0" w:tplc="1D3CFCC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772407A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6DAB77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86F48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45CE4E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770FB6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D625F3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0ACAC2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DE8E81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9" w15:restartNumberingAfterBreak="0">
    <w:nsid w:val="1D655036"/>
    <w:multiLevelType w:val="hybridMultilevel"/>
    <w:tmpl w:val="FEBE618A"/>
    <w:lvl w:ilvl="0" w:tplc="FE107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11FA5"/>
    <w:multiLevelType w:val="multilevel"/>
    <w:tmpl w:val="76C28488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EE44804"/>
    <w:multiLevelType w:val="hybridMultilevel"/>
    <w:tmpl w:val="13E6C498"/>
    <w:lvl w:ilvl="0" w:tplc="A6C2011E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425F23"/>
    <w:multiLevelType w:val="hybridMultilevel"/>
    <w:tmpl w:val="789A0CB4"/>
    <w:lvl w:ilvl="0" w:tplc="AAE210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3D0D18"/>
    <w:multiLevelType w:val="hybridMultilevel"/>
    <w:tmpl w:val="CF5EC09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05220A7"/>
    <w:multiLevelType w:val="hybridMultilevel"/>
    <w:tmpl w:val="667E600A"/>
    <w:lvl w:ilvl="0" w:tplc="FFFFFFFF">
      <w:start w:val="1"/>
      <w:numFmt w:val="decimal"/>
      <w:lvlText w:val="%1-"/>
      <w:lvlJc w:val="left"/>
      <w:pPr>
        <w:ind w:left="720" w:hanging="360"/>
      </w:pPr>
      <w:rPr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45CD1"/>
    <w:multiLevelType w:val="hybridMultilevel"/>
    <w:tmpl w:val="2E1C7354"/>
    <w:lvl w:ilvl="0" w:tplc="017896C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3103606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1CCD2D0">
      <w:start w:val="23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11EBE2A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BA6EF8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5343D9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D8A78C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31E081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7DC432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" w15:restartNumberingAfterBreak="0">
    <w:nsid w:val="21A567F7"/>
    <w:multiLevelType w:val="hybridMultilevel"/>
    <w:tmpl w:val="080E62C6"/>
    <w:lvl w:ilvl="0" w:tplc="040C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2A55A37"/>
    <w:multiLevelType w:val="multilevel"/>
    <w:tmpl w:val="36D4DD0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u w:val="single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  <w:b/>
        <w:u w:val="single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  <w:u w:val="single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  <w:u w:val="single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  <w:u w:val="single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u w:val="single"/>
      </w:rPr>
    </w:lvl>
  </w:abstractNum>
  <w:abstractNum w:abstractNumId="18" w15:restartNumberingAfterBreak="0">
    <w:nsid w:val="23052797"/>
    <w:multiLevelType w:val="hybridMultilevel"/>
    <w:tmpl w:val="5A62F054"/>
    <w:lvl w:ilvl="0" w:tplc="DA8CC3E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36C0F11"/>
    <w:multiLevelType w:val="hybridMultilevel"/>
    <w:tmpl w:val="54F0D0C6"/>
    <w:lvl w:ilvl="0" w:tplc="3FBEDF1C">
      <w:start w:val="1"/>
      <w:numFmt w:val="bullet"/>
      <w:lvlText w:val="►"/>
      <w:lvlJc w:val="left"/>
      <w:pPr>
        <w:ind w:left="720" w:hanging="360"/>
      </w:pPr>
      <w:rPr>
        <w:rFonts w:hint="default" w:ascii="Arial" w:hAnsi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4F50458"/>
    <w:multiLevelType w:val="hybridMultilevel"/>
    <w:tmpl w:val="479C88C4"/>
    <w:lvl w:ilvl="0" w:tplc="34089F48">
      <w:start w:val="1"/>
      <w:numFmt w:val="bullet"/>
      <w:lvlText w:val="-"/>
      <w:lvlJc w:val="left"/>
      <w:pPr>
        <w:ind w:left="502" w:hanging="360"/>
      </w:pPr>
      <w:rPr>
        <w:rFonts w:hint="default" w:ascii="Calibri" w:hAnsi="Calibri" w:eastAsiaTheme="minorEastAsia" w:cstheme="minorBidi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21" w15:restartNumberingAfterBreak="0">
    <w:nsid w:val="33173A7B"/>
    <w:multiLevelType w:val="hybridMultilevel"/>
    <w:tmpl w:val="3CA03E2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2" w15:restartNumberingAfterBreak="0">
    <w:nsid w:val="35577DC3"/>
    <w:multiLevelType w:val="hybridMultilevel"/>
    <w:tmpl w:val="8CF62686"/>
    <w:lvl w:ilvl="0" w:tplc="BC1C1C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7B27A2"/>
    <w:multiLevelType w:val="hybridMultilevel"/>
    <w:tmpl w:val="44ACF246"/>
    <w:lvl w:ilvl="0" w:tplc="0E98586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02AB056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6E820E0A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FFA22C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D6030F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306157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BE4FB0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D524DE6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AD8258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4" w15:restartNumberingAfterBreak="0">
    <w:nsid w:val="41ED71DC"/>
    <w:multiLevelType w:val="hybridMultilevel"/>
    <w:tmpl w:val="8C007498"/>
    <w:lvl w:ilvl="0" w:tplc="FE107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11C1F"/>
    <w:multiLevelType w:val="hybridMultilevel"/>
    <w:tmpl w:val="20E683FE"/>
    <w:lvl w:ilvl="0" w:tplc="1D441FF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0283CDA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CE98210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CBA7232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3383FC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622CB3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968DEF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3C0CBA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4CEF3A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6" w15:restartNumberingAfterBreak="0">
    <w:nsid w:val="4DD4158A"/>
    <w:multiLevelType w:val="hybridMultilevel"/>
    <w:tmpl w:val="F8B0FD9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0A870E0"/>
    <w:multiLevelType w:val="hybridMultilevel"/>
    <w:tmpl w:val="13DAD59A"/>
    <w:lvl w:ilvl="0" w:tplc="FB42B76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A289C94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F8049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6E39FA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B188F5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D885ED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F521C9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C0EB4D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2E00BB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8" w15:restartNumberingAfterBreak="0">
    <w:nsid w:val="545041AD"/>
    <w:multiLevelType w:val="hybridMultilevel"/>
    <w:tmpl w:val="A2948656"/>
    <w:lvl w:ilvl="0" w:tplc="0C24429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85EC926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13AE30C">
      <w:start w:val="23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ADCE9B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35405E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86C811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1AE656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D10071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CB2C86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9" w15:restartNumberingAfterBreak="0">
    <w:nsid w:val="58627891"/>
    <w:multiLevelType w:val="hybridMultilevel"/>
    <w:tmpl w:val="76840212"/>
    <w:lvl w:ilvl="0" w:tplc="DA78C106">
      <w:start w:val="2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C9E5D38"/>
    <w:multiLevelType w:val="hybridMultilevel"/>
    <w:tmpl w:val="CB365666"/>
    <w:lvl w:ilvl="0" w:tplc="06FC5E8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8541B7E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8CA83E0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8B9ED53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00A160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C44DF2C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D063D4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796A27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BE08D3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1" w15:restartNumberingAfterBreak="0">
    <w:nsid w:val="5E194251"/>
    <w:multiLevelType w:val="hybridMultilevel"/>
    <w:tmpl w:val="5FAE2300"/>
    <w:lvl w:ilvl="0" w:tplc="FE107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A90676"/>
    <w:multiLevelType w:val="hybridMultilevel"/>
    <w:tmpl w:val="F620B17E"/>
    <w:lvl w:ilvl="0" w:tplc="B90C76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FCD0555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846CC69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E9084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66A95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FF10AA7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35541F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16D07F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3612B72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85E3470"/>
    <w:multiLevelType w:val="hybridMultilevel"/>
    <w:tmpl w:val="823A6B06"/>
    <w:lvl w:ilvl="0" w:tplc="FE107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78105E"/>
    <w:multiLevelType w:val="hybridMultilevel"/>
    <w:tmpl w:val="7A2C8FFA"/>
    <w:lvl w:ilvl="0" w:tplc="FE107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60617C"/>
    <w:multiLevelType w:val="hybridMultilevel"/>
    <w:tmpl w:val="7FEACF16"/>
    <w:lvl w:ilvl="0" w:tplc="1C4869CA">
      <w:start w:val="1"/>
      <w:numFmt w:val="decimal"/>
      <w:lvlText w:val="%1-"/>
      <w:lvlJc w:val="left"/>
      <w:pPr>
        <w:ind w:left="720" w:hanging="360"/>
      </w:pPr>
    </w:lvl>
    <w:lvl w:ilvl="1" w:tplc="E618EB56">
      <w:start w:val="1"/>
      <w:numFmt w:val="lowerLetter"/>
      <w:lvlText w:val="%2."/>
      <w:lvlJc w:val="left"/>
      <w:pPr>
        <w:ind w:left="1440" w:hanging="360"/>
      </w:pPr>
    </w:lvl>
    <w:lvl w:ilvl="2" w:tplc="D19AAA02">
      <w:start w:val="1"/>
      <w:numFmt w:val="lowerRoman"/>
      <w:lvlText w:val="%3."/>
      <w:lvlJc w:val="right"/>
      <w:pPr>
        <w:ind w:left="2160" w:hanging="180"/>
      </w:pPr>
    </w:lvl>
    <w:lvl w:ilvl="3" w:tplc="BA3C352E">
      <w:start w:val="1"/>
      <w:numFmt w:val="decimal"/>
      <w:lvlText w:val="%4."/>
      <w:lvlJc w:val="left"/>
      <w:pPr>
        <w:ind w:left="2880" w:hanging="360"/>
      </w:pPr>
    </w:lvl>
    <w:lvl w:ilvl="4" w:tplc="A6C09E38">
      <w:start w:val="1"/>
      <w:numFmt w:val="lowerLetter"/>
      <w:lvlText w:val="%5."/>
      <w:lvlJc w:val="left"/>
      <w:pPr>
        <w:ind w:left="3600" w:hanging="360"/>
      </w:pPr>
    </w:lvl>
    <w:lvl w:ilvl="5" w:tplc="411A0F9C">
      <w:start w:val="1"/>
      <w:numFmt w:val="lowerRoman"/>
      <w:lvlText w:val="%6."/>
      <w:lvlJc w:val="right"/>
      <w:pPr>
        <w:ind w:left="4320" w:hanging="180"/>
      </w:pPr>
    </w:lvl>
    <w:lvl w:ilvl="6" w:tplc="520ADF44">
      <w:start w:val="1"/>
      <w:numFmt w:val="decimal"/>
      <w:lvlText w:val="%7."/>
      <w:lvlJc w:val="left"/>
      <w:pPr>
        <w:ind w:left="5040" w:hanging="360"/>
      </w:pPr>
    </w:lvl>
    <w:lvl w:ilvl="7" w:tplc="D3D4028E">
      <w:start w:val="1"/>
      <w:numFmt w:val="lowerLetter"/>
      <w:lvlText w:val="%8."/>
      <w:lvlJc w:val="left"/>
      <w:pPr>
        <w:ind w:left="5760" w:hanging="360"/>
      </w:pPr>
    </w:lvl>
    <w:lvl w:ilvl="8" w:tplc="3E548E3E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0B5968"/>
    <w:multiLevelType w:val="hybridMultilevel"/>
    <w:tmpl w:val="6F768FAA"/>
    <w:lvl w:ilvl="0" w:tplc="073E5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E718CA"/>
    <w:multiLevelType w:val="hybridMultilevel"/>
    <w:tmpl w:val="E64A2566"/>
    <w:lvl w:ilvl="0" w:tplc="FE107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3B264F"/>
    <w:multiLevelType w:val="hybridMultilevel"/>
    <w:tmpl w:val="9E08093A"/>
    <w:lvl w:ilvl="0" w:tplc="34E0F26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960C4EC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4B664EA">
      <w:start w:val="37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A8A8618">
      <w:start w:val="37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286422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8AADDA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C12361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3FAEB2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070E1C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9" w15:restartNumberingAfterBreak="0">
    <w:nsid w:val="73FD0FAE"/>
    <w:multiLevelType w:val="hybridMultilevel"/>
    <w:tmpl w:val="CE4E09F8"/>
    <w:lvl w:ilvl="0" w:tplc="A9DAB8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E7549"/>
    <w:multiLevelType w:val="hybridMultilevel"/>
    <w:tmpl w:val="0D18C11A"/>
    <w:lvl w:ilvl="0" w:tplc="087A8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CA3168"/>
    <w:multiLevelType w:val="hybridMultilevel"/>
    <w:tmpl w:val="3D623486"/>
    <w:lvl w:ilvl="0" w:tplc="040C0003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hint="default" w:ascii="Wingdings" w:hAnsi="Wingdings"/>
      </w:rPr>
    </w:lvl>
  </w:abstractNum>
  <w:abstractNum w:abstractNumId="42" w15:restartNumberingAfterBreak="0">
    <w:nsid w:val="7F827F54"/>
    <w:multiLevelType w:val="hybridMultilevel"/>
    <w:tmpl w:val="7A2C8FFA"/>
    <w:lvl w:ilvl="0" w:tplc="FE107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8308D9"/>
    <w:multiLevelType w:val="hybridMultilevel"/>
    <w:tmpl w:val="19A402F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5"/>
  </w:num>
  <w:num w:numId="2">
    <w:abstractNumId w:val="36"/>
  </w:num>
  <w:num w:numId="3">
    <w:abstractNumId w:val="3"/>
  </w:num>
  <w:num w:numId="4">
    <w:abstractNumId w:val="20"/>
  </w:num>
  <w:num w:numId="5">
    <w:abstractNumId w:val="0"/>
  </w:num>
  <w:num w:numId="6">
    <w:abstractNumId w:val="43"/>
  </w:num>
  <w:num w:numId="7">
    <w:abstractNumId w:val="38"/>
  </w:num>
  <w:num w:numId="8">
    <w:abstractNumId w:val="16"/>
  </w:num>
  <w:num w:numId="9">
    <w:abstractNumId w:val="19"/>
  </w:num>
  <w:num w:numId="10">
    <w:abstractNumId w:val="8"/>
  </w:num>
  <w:num w:numId="11">
    <w:abstractNumId w:val="11"/>
  </w:num>
  <w:num w:numId="12">
    <w:abstractNumId w:val="40"/>
  </w:num>
  <w:num w:numId="13">
    <w:abstractNumId w:val="26"/>
  </w:num>
  <w:num w:numId="14">
    <w:abstractNumId w:val="7"/>
  </w:num>
  <w:num w:numId="15">
    <w:abstractNumId w:val="41"/>
  </w:num>
  <w:num w:numId="16">
    <w:abstractNumId w:val="4"/>
  </w:num>
  <w:num w:numId="17">
    <w:abstractNumId w:val="18"/>
  </w:num>
  <w:num w:numId="18">
    <w:abstractNumId w:val="33"/>
  </w:num>
  <w:num w:numId="19">
    <w:abstractNumId w:val="34"/>
  </w:num>
  <w:num w:numId="20">
    <w:abstractNumId w:val="13"/>
  </w:num>
  <w:num w:numId="21">
    <w:abstractNumId w:val="14"/>
  </w:num>
  <w:num w:numId="22">
    <w:abstractNumId w:val="24"/>
  </w:num>
  <w:num w:numId="23">
    <w:abstractNumId w:val="15"/>
  </w:num>
  <w:num w:numId="24">
    <w:abstractNumId w:val="9"/>
  </w:num>
  <w:num w:numId="25">
    <w:abstractNumId w:val="6"/>
  </w:num>
  <w:num w:numId="26">
    <w:abstractNumId w:val="30"/>
  </w:num>
  <w:num w:numId="27">
    <w:abstractNumId w:val="25"/>
  </w:num>
  <w:num w:numId="28">
    <w:abstractNumId w:val="23"/>
  </w:num>
  <w:num w:numId="29">
    <w:abstractNumId w:val="27"/>
  </w:num>
  <w:num w:numId="30">
    <w:abstractNumId w:val="28"/>
  </w:num>
  <w:num w:numId="31">
    <w:abstractNumId w:val="37"/>
  </w:num>
  <w:num w:numId="32">
    <w:abstractNumId w:val="31"/>
  </w:num>
  <w:num w:numId="33">
    <w:abstractNumId w:val="42"/>
  </w:num>
  <w:num w:numId="34">
    <w:abstractNumId w:val="17"/>
  </w:num>
  <w:num w:numId="35">
    <w:abstractNumId w:val="1"/>
  </w:num>
  <w:num w:numId="36">
    <w:abstractNumId w:val="29"/>
  </w:num>
  <w:num w:numId="37">
    <w:abstractNumId w:val="10"/>
  </w:num>
  <w:num w:numId="3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2"/>
  </w:num>
  <w:num w:numId="40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</w:num>
  <w:num w:numId="42">
    <w:abstractNumId w:val="5"/>
  </w:num>
  <w:num w:numId="43">
    <w:abstractNumId w:val="12"/>
  </w:num>
  <w:num w:numId="44">
    <w:abstractNumId w:val="22"/>
  </w:num>
  <w:num w:numId="45">
    <w:abstractNumId w:val="39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846"/>
    <w:rsid w:val="00003569"/>
    <w:rsid w:val="000157B8"/>
    <w:rsid w:val="000217C4"/>
    <w:rsid w:val="0003277D"/>
    <w:rsid w:val="00033F88"/>
    <w:rsid w:val="00054007"/>
    <w:rsid w:val="00055CA3"/>
    <w:rsid w:val="00066F97"/>
    <w:rsid w:val="00077CA0"/>
    <w:rsid w:val="000827F6"/>
    <w:rsid w:val="000B60E5"/>
    <w:rsid w:val="000E7393"/>
    <w:rsid w:val="000F24CE"/>
    <w:rsid w:val="00103390"/>
    <w:rsid w:val="00115E16"/>
    <w:rsid w:val="00117DE5"/>
    <w:rsid w:val="00120C78"/>
    <w:rsid w:val="00122DB9"/>
    <w:rsid w:val="00126135"/>
    <w:rsid w:val="00157E19"/>
    <w:rsid w:val="00160521"/>
    <w:rsid w:val="0016213C"/>
    <w:rsid w:val="0016512D"/>
    <w:rsid w:val="00165C2B"/>
    <w:rsid w:val="0018410D"/>
    <w:rsid w:val="001A21B7"/>
    <w:rsid w:val="001A5365"/>
    <w:rsid w:val="001B3FAB"/>
    <w:rsid w:val="001B64E1"/>
    <w:rsid w:val="001B76CE"/>
    <w:rsid w:val="001B7826"/>
    <w:rsid w:val="001C3C26"/>
    <w:rsid w:val="001E18F5"/>
    <w:rsid w:val="001E3BE4"/>
    <w:rsid w:val="001E3C4A"/>
    <w:rsid w:val="001E5FBF"/>
    <w:rsid w:val="001E72A9"/>
    <w:rsid w:val="00202DF6"/>
    <w:rsid w:val="00210F86"/>
    <w:rsid w:val="00215FF9"/>
    <w:rsid w:val="00227C07"/>
    <w:rsid w:val="0023788D"/>
    <w:rsid w:val="00251DB6"/>
    <w:rsid w:val="002805B1"/>
    <w:rsid w:val="00285452"/>
    <w:rsid w:val="00291669"/>
    <w:rsid w:val="00291B5A"/>
    <w:rsid w:val="00292D1C"/>
    <w:rsid w:val="002A7285"/>
    <w:rsid w:val="002C6485"/>
    <w:rsid w:val="002D0104"/>
    <w:rsid w:val="002F2113"/>
    <w:rsid w:val="00307A17"/>
    <w:rsid w:val="00313329"/>
    <w:rsid w:val="00317B40"/>
    <w:rsid w:val="0032208D"/>
    <w:rsid w:val="00323A45"/>
    <w:rsid w:val="00336E49"/>
    <w:rsid w:val="00342C21"/>
    <w:rsid w:val="0034531E"/>
    <w:rsid w:val="00365245"/>
    <w:rsid w:val="00366770"/>
    <w:rsid w:val="003867EE"/>
    <w:rsid w:val="0038776E"/>
    <w:rsid w:val="00392CEA"/>
    <w:rsid w:val="003935C8"/>
    <w:rsid w:val="00395D57"/>
    <w:rsid w:val="003A0145"/>
    <w:rsid w:val="003B1DE7"/>
    <w:rsid w:val="003B4183"/>
    <w:rsid w:val="003C01DB"/>
    <w:rsid w:val="003C0EC8"/>
    <w:rsid w:val="003C529A"/>
    <w:rsid w:val="003E598E"/>
    <w:rsid w:val="003F7AC9"/>
    <w:rsid w:val="00401780"/>
    <w:rsid w:val="00407FFA"/>
    <w:rsid w:val="00422C45"/>
    <w:rsid w:val="0042524D"/>
    <w:rsid w:val="0043261E"/>
    <w:rsid w:val="004439FD"/>
    <w:rsid w:val="004443AD"/>
    <w:rsid w:val="00451328"/>
    <w:rsid w:val="0045648D"/>
    <w:rsid w:val="00472FF8"/>
    <w:rsid w:val="00477F17"/>
    <w:rsid w:val="00481641"/>
    <w:rsid w:val="004A57E9"/>
    <w:rsid w:val="004A6517"/>
    <w:rsid w:val="004B2784"/>
    <w:rsid w:val="004D6694"/>
    <w:rsid w:val="004E17F7"/>
    <w:rsid w:val="0050043A"/>
    <w:rsid w:val="00502471"/>
    <w:rsid w:val="00514F1D"/>
    <w:rsid w:val="00517747"/>
    <w:rsid w:val="005370A7"/>
    <w:rsid w:val="00543387"/>
    <w:rsid w:val="005465BC"/>
    <w:rsid w:val="005679D8"/>
    <w:rsid w:val="00567A59"/>
    <w:rsid w:val="00571D0A"/>
    <w:rsid w:val="00574151"/>
    <w:rsid w:val="00584973"/>
    <w:rsid w:val="005936B3"/>
    <w:rsid w:val="005A2595"/>
    <w:rsid w:val="005A2F75"/>
    <w:rsid w:val="005A7670"/>
    <w:rsid w:val="005B364A"/>
    <w:rsid w:val="005B3FD4"/>
    <w:rsid w:val="005C5F07"/>
    <w:rsid w:val="005D7AFA"/>
    <w:rsid w:val="005E7290"/>
    <w:rsid w:val="005F1352"/>
    <w:rsid w:val="005F6639"/>
    <w:rsid w:val="00604397"/>
    <w:rsid w:val="00615357"/>
    <w:rsid w:val="0061575B"/>
    <w:rsid w:val="00623065"/>
    <w:rsid w:val="00630046"/>
    <w:rsid w:val="00632988"/>
    <w:rsid w:val="00633843"/>
    <w:rsid w:val="00633E92"/>
    <w:rsid w:val="00637723"/>
    <w:rsid w:val="0064007E"/>
    <w:rsid w:val="006445B7"/>
    <w:rsid w:val="0065466D"/>
    <w:rsid w:val="00656C53"/>
    <w:rsid w:val="00661E1D"/>
    <w:rsid w:val="00663A0E"/>
    <w:rsid w:val="00664916"/>
    <w:rsid w:val="00674AA2"/>
    <w:rsid w:val="0068085F"/>
    <w:rsid w:val="00681A12"/>
    <w:rsid w:val="0068747C"/>
    <w:rsid w:val="006929B9"/>
    <w:rsid w:val="006963D5"/>
    <w:rsid w:val="006A607D"/>
    <w:rsid w:val="006A7097"/>
    <w:rsid w:val="006A75FF"/>
    <w:rsid w:val="006B37F1"/>
    <w:rsid w:val="006B6630"/>
    <w:rsid w:val="006C6E12"/>
    <w:rsid w:val="006D7B9F"/>
    <w:rsid w:val="006E4146"/>
    <w:rsid w:val="006E4F44"/>
    <w:rsid w:val="006E51BE"/>
    <w:rsid w:val="006E6E81"/>
    <w:rsid w:val="006F7FB3"/>
    <w:rsid w:val="00703EB5"/>
    <w:rsid w:val="00737EDE"/>
    <w:rsid w:val="0079018D"/>
    <w:rsid w:val="007936F5"/>
    <w:rsid w:val="00796D36"/>
    <w:rsid w:val="007B7B61"/>
    <w:rsid w:val="007C2753"/>
    <w:rsid w:val="007D1278"/>
    <w:rsid w:val="007E5589"/>
    <w:rsid w:val="007F3CF4"/>
    <w:rsid w:val="00800A3C"/>
    <w:rsid w:val="00804668"/>
    <w:rsid w:val="0080703E"/>
    <w:rsid w:val="008106DC"/>
    <w:rsid w:val="00815C1F"/>
    <w:rsid w:val="00827B1E"/>
    <w:rsid w:val="00830FDE"/>
    <w:rsid w:val="0084119D"/>
    <w:rsid w:val="00844D60"/>
    <w:rsid w:val="00851113"/>
    <w:rsid w:val="008606E8"/>
    <w:rsid w:val="00861BA2"/>
    <w:rsid w:val="00881559"/>
    <w:rsid w:val="00891FB2"/>
    <w:rsid w:val="008B421B"/>
    <w:rsid w:val="008B5385"/>
    <w:rsid w:val="008C14C2"/>
    <w:rsid w:val="008F0B90"/>
    <w:rsid w:val="008F5CCB"/>
    <w:rsid w:val="0090164E"/>
    <w:rsid w:val="009052E6"/>
    <w:rsid w:val="00911559"/>
    <w:rsid w:val="0091427C"/>
    <w:rsid w:val="009257AA"/>
    <w:rsid w:val="00932E98"/>
    <w:rsid w:val="00933C2B"/>
    <w:rsid w:val="00941D56"/>
    <w:rsid w:val="00951855"/>
    <w:rsid w:val="009645B0"/>
    <w:rsid w:val="00965E0E"/>
    <w:rsid w:val="00967C8A"/>
    <w:rsid w:val="00972530"/>
    <w:rsid w:val="00980A93"/>
    <w:rsid w:val="009834BB"/>
    <w:rsid w:val="009837D4"/>
    <w:rsid w:val="00984017"/>
    <w:rsid w:val="00987CE6"/>
    <w:rsid w:val="009925FA"/>
    <w:rsid w:val="009C01DB"/>
    <w:rsid w:val="009C2D9B"/>
    <w:rsid w:val="009C687A"/>
    <w:rsid w:val="009C7AEB"/>
    <w:rsid w:val="009E63F2"/>
    <w:rsid w:val="00A01276"/>
    <w:rsid w:val="00A01AA2"/>
    <w:rsid w:val="00A0786C"/>
    <w:rsid w:val="00A17C5B"/>
    <w:rsid w:val="00A35BAB"/>
    <w:rsid w:val="00A54A26"/>
    <w:rsid w:val="00A63EE4"/>
    <w:rsid w:val="00A73EA7"/>
    <w:rsid w:val="00A86D48"/>
    <w:rsid w:val="00A9265D"/>
    <w:rsid w:val="00A9511F"/>
    <w:rsid w:val="00AB1FD1"/>
    <w:rsid w:val="00AB6824"/>
    <w:rsid w:val="00AC06EA"/>
    <w:rsid w:val="00AC1335"/>
    <w:rsid w:val="00AC1B94"/>
    <w:rsid w:val="00AD305E"/>
    <w:rsid w:val="00AD77A4"/>
    <w:rsid w:val="00B05163"/>
    <w:rsid w:val="00B10334"/>
    <w:rsid w:val="00B1350A"/>
    <w:rsid w:val="00B1612A"/>
    <w:rsid w:val="00B37DF9"/>
    <w:rsid w:val="00B40B72"/>
    <w:rsid w:val="00B568C7"/>
    <w:rsid w:val="00B623E7"/>
    <w:rsid w:val="00B73298"/>
    <w:rsid w:val="00B93FE1"/>
    <w:rsid w:val="00BB567E"/>
    <w:rsid w:val="00BC5CBF"/>
    <w:rsid w:val="00BE1056"/>
    <w:rsid w:val="00BE1E77"/>
    <w:rsid w:val="00BE758F"/>
    <w:rsid w:val="00BF2A4B"/>
    <w:rsid w:val="00BF6F76"/>
    <w:rsid w:val="00C12D58"/>
    <w:rsid w:val="00C2132E"/>
    <w:rsid w:val="00C22F91"/>
    <w:rsid w:val="00C265DD"/>
    <w:rsid w:val="00C32846"/>
    <w:rsid w:val="00C3328A"/>
    <w:rsid w:val="00C337B8"/>
    <w:rsid w:val="00C444B6"/>
    <w:rsid w:val="00C50A88"/>
    <w:rsid w:val="00C802F0"/>
    <w:rsid w:val="00C926EA"/>
    <w:rsid w:val="00C9524D"/>
    <w:rsid w:val="00CA02F2"/>
    <w:rsid w:val="00CA2D69"/>
    <w:rsid w:val="00CA458A"/>
    <w:rsid w:val="00CA5A7B"/>
    <w:rsid w:val="00CB3AAB"/>
    <w:rsid w:val="00CB60DD"/>
    <w:rsid w:val="00CB6632"/>
    <w:rsid w:val="00CB7AE0"/>
    <w:rsid w:val="00CE6311"/>
    <w:rsid w:val="00CF7ABA"/>
    <w:rsid w:val="00D169E1"/>
    <w:rsid w:val="00D33288"/>
    <w:rsid w:val="00D42D9B"/>
    <w:rsid w:val="00D517B5"/>
    <w:rsid w:val="00D51989"/>
    <w:rsid w:val="00D555F7"/>
    <w:rsid w:val="00D55FCD"/>
    <w:rsid w:val="00D567AF"/>
    <w:rsid w:val="00D57B5E"/>
    <w:rsid w:val="00D61461"/>
    <w:rsid w:val="00D6212F"/>
    <w:rsid w:val="00D7301E"/>
    <w:rsid w:val="00D82CC1"/>
    <w:rsid w:val="00D86D49"/>
    <w:rsid w:val="00D92C4D"/>
    <w:rsid w:val="00D938C5"/>
    <w:rsid w:val="00DA0770"/>
    <w:rsid w:val="00DA6CED"/>
    <w:rsid w:val="00DD16A2"/>
    <w:rsid w:val="00DF4B01"/>
    <w:rsid w:val="00E00B09"/>
    <w:rsid w:val="00E1250B"/>
    <w:rsid w:val="00E1758C"/>
    <w:rsid w:val="00E20DC9"/>
    <w:rsid w:val="00E220F7"/>
    <w:rsid w:val="00E24B4E"/>
    <w:rsid w:val="00E267D8"/>
    <w:rsid w:val="00E30F96"/>
    <w:rsid w:val="00E30FB5"/>
    <w:rsid w:val="00E34BE8"/>
    <w:rsid w:val="00E37693"/>
    <w:rsid w:val="00E6037F"/>
    <w:rsid w:val="00E61BFF"/>
    <w:rsid w:val="00E62D35"/>
    <w:rsid w:val="00E979ED"/>
    <w:rsid w:val="00EA350B"/>
    <w:rsid w:val="00EB077F"/>
    <w:rsid w:val="00ED1266"/>
    <w:rsid w:val="00EE07E5"/>
    <w:rsid w:val="00EE7801"/>
    <w:rsid w:val="00EF42DC"/>
    <w:rsid w:val="00F0305D"/>
    <w:rsid w:val="00F04121"/>
    <w:rsid w:val="00F11C7B"/>
    <w:rsid w:val="00F12AAC"/>
    <w:rsid w:val="00F146B4"/>
    <w:rsid w:val="00F15379"/>
    <w:rsid w:val="00F24071"/>
    <w:rsid w:val="00F2664B"/>
    <w:rsid w:val="00F27510"/>
    <w:rsid w:val="00F3162A"/>
    <w:rsid w:val="00F35A1A"/>
    <w:rsid w:val="00F5354F"/>
    <w:rsid w:val="00F62665"/>
    <w:rsid w:val="00F803BC"/>
    <w:rsid w:val="00F822F6"/>
    <w:rsid w:val="00F85146"/>
    <w:rsid w:val="00F9156A"/>
    <w:rsid w:val="00F92711"/>
    <w:rsid w:val="00F930FB"/>
    <w:rsid w:val="00F96E0F"/>
    <w:rsid w:val="00FA0DC7"/>
    <w:rsid w:val="00FC4FEE"/>
    <w:rsid w:val="00FC6CC5"/>
    <w:rsid w:val="00FD3070"/>
    <w:rsid w:val="00FD385D"/>
    <w:rsid w:val="00FF6719"/>
    <w:rsid w:val="0ADF8FAE"/>
    <w:rsid w:val="0B60EEF1"/>
    <w:rsid w:val="0BEAE767"/>
    <w:rsid w:val="0C94886C"/>
    <w:rsid w:val="0E173070"/>
    <w:rsid w:val="114ED132"/>
    <w:rsid w:val="1167F98F"/>
    <w:rsid w:val="1291A2AE"/>
    <w:rsid w:val="12EAA193"/>
    <w:rsid w:val="15913235"/>
    <w:rsid w:val="1959E317"/>
    <w:rsid w:val="1AD439E9"/>
    <w:rsid w:val="244B845F"/>
    <w:rsid w:val="2473F8F2"/>
    <w:rsid w:val="25F88F97"/>
    <w:rsid w:val="2854022C"/>
    <w:rsid w:val="291EF582"/>
    <w:rsid w:val="2C4EA8BE"/>
    <w:rsid w:val="3011D58D"/>
    <w:rsid w:val="3593AE0D"/>
    <w:rsid w:val="38851E58"/>
    <w:rsid w:val="3B014BC6"/>
    <w:rsid w:val="4273C4AC"/>
    <w:rsid w:val="42A27281"/>
    <w:rsid w:val="45526689"/>
    <w:rsid w:val="463A0294"/>
    <w:rsid w:val="46EE36EA"/>
    <w:rsid w:val="48E30630"/>
    <w:rsid w:val="4A0D6383"/>
    <w:rsid w:val="4A25D7AC"/>
    <w:rsid w:val="4ADD8C5A"/>
    <w:rsid w:val="4BC1A80D"/>
    <w:rsid w:val="4C0E5320"/>
    <w:rsid w:val="4C1AA6F2"/>
    <w:rsid w:val="4CC67306"/>
    <w:rsid w:val="4D5D786E"/>
    <w:rsid w:val="4EF948CF"/>
    <w:rsid w:val="51AC109D"/>
    <w:rsid w:val="53CCB9F2"/>
    <w:rsid w:val="5648E760"/>
    <w:rsid w:val="57045AB4"/>
    <w:rsid w:val="5BE77317"/>
    <w:rsid w:val="5D0B6552"/>
    <w:rsid w:val="61E53064"/>
    <w:rsid w:val="633AD04E"/>
    <w:rsid w:val="6740C8FD"/>
    <w:rsid w:val="684EAF71"/>
    <w:rsid w:val="685471E8"/>
    <w:rsid w:val="6BC440A1"/>
    <w:rsid w:val="6BFF849D"/>
    <w:rsid w:val="70DAC58F"/>
    <w:rsid w:val="70E08806"/>
    <w:rsid w:val="732690E4"/>
    <w:rsid w:val="737F8FC9"/>
    <w:rsid w:val="74C26145"/>
    <w:rsid w:val="74D39C1C"/>
    <w:rsid w:val="758D3E86"/>
    <w:rsid w:val="7635E36C"/>
    <w:rsid w:val="76775A03"/>
    <w:rsid w:val="76B7308B"/>
    <w:rsid w:val="77632F70"/>
    <w:rsid w:val="78C4DF48"/>
    <w:rsid w:val="7BA3CA0B"/>
    <w:rsid w:val="7CCD732A"/>
    <w:rsid w:val="7D9E5035"/>
    <w:rsid w:val="7E313250"/>
    <w:rsid w:val="7FB4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B4744"/>
  <w15:chartTrackingRefBased/>
  <w15:docId w15:val="{9F9505D2-A695-4CDA-BDF3-1C70522649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32846"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32846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C32846"/>
  </w:style>
  <w:style w:type="paragraph" w:styleId="Pieddepage">
    <w:name w:val="footer"/>
    <w:basedOn w:val="Normal"/>
    <w:link w:val="PieddepageCar"/>
    <w:uiPriority w:val="99"/>
    <w:unhideWhenUsed/>
    <w:rsid w:val="00C32846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C32846"/>
  </w:style>
  <w:style w:type="paragraph" w:styleId="Paragraphedeliste">
    <w:name w:val="List Paragraph"/>
    <w:basedOn w:val="Normal"/>
    <w:uiPriority w:val="34"/>
    <w:qFormat/>
    <w:rsid w:val="00C32846"/>
    <w:pPr>
      <w:ind w:left="720"/>
      <w:contextualSpacing/>
    </w:pPr>
  </w:style>
  <w:style w:type="table" w:styleId="Grilledutableau">
    <w:name w:val="Table Grid"/>
    <w:basedOn w:val="TableauNormal"/>
    <w:uiPriority w:val="39"/>
    <w:rsid w:val="005A2F7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7E55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Paragraphedeliste1" w:customStyle="1">
    <w:name w:val="Paragraphe de liste1"/>
    <w:basedOn w:val="Normal"/>
    <w:rsid w:val="00663A0E"/>
    <w:pPr>
      <w:spacing w:after="200" w:line="276" w:lineRule="auto"/>
      <w:ind w:left="720"/>
      <w:contextualSpacing/>
    </w:pPr>
    <w:rPr>
      <w:rFonts w:ascii="Calibri" w:hAnsi="Calibri" w:eastAsia="Times New Roman" w:cs="Arial"/>
    </w:rPr>
  </w:style>
  <w:style w:type="character" w:styleId="Lienhypertexte">
    <w:name w:val="Hyperlink"/>
    <w:basedOn w:val="Policepardfaut"/>
    <w:uiPriority w:val="99"/>
    <w:semiHidden/>
    <w:unhideWhenUsed/>
    <w:rsid w:val="00E37693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08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6808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6400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2325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2552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6845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5245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9291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7067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2710">
          <w:marLeft w:val="227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6812">
          <w:marLeft w:val="227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177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5242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3405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3254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4236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7920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6140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67906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0967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9485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3991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6680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0913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9623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7122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5268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4663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3563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66113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1122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2801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5904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9801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8321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6467">
          <w:marLeft w:val="129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8424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89928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6900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3432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0759">
          <w:marLeft w:val="129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7874">
          <w:marLeft w:val="129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918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8881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8172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3589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263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7065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2044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3877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4570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5219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7664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80809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49456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3184">
          <w:marLeft w:val="283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09565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5963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5633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05219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0031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4251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3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2779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7566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8478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29654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3402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992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7373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1252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5513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7697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194">
          <w:marLeft w:val="283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087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4820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2310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030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370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5616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012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6035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7805">
          <w:marLeft w:val="169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76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9339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4109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6482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4706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4956">
          <w:marLeft w:val="56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8296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730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578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6006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620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447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047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5953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27629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0311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6876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5394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1169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8926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6501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6094">
          <w:marLeft w:val="227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1839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54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28665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4991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7950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7205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0942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5447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4836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1961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1068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08257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160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5961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2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6945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68588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708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2216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902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9317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2763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626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3169">
          <w:marLeft w:val="227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1234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0191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75394">
          <w:marLeft w:val="169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3450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0087">
          <w:marLeft w:val="112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29916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1382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3244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4762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90105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689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630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928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06558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5969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2862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7467">
          <w:marLeft w:val="1123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3427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977">
          <w:marLeft w:val="169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vernimmen.net/Pratiquer/Glossaire/definition/Patrimoine%20.html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hyperlink" Target="https://www.vernimmen.net/Pratiquer/Glossaire/definition/Contr%C3%B4le.html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www.vernimmen.net/Pratiquer/Glossaire/definition/Fusion.html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C85943-EDB6-4B6A-84D0-2185F9CB0E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BA442B-8480-49D6-99A7-08127766B510}"/>
</file>

<file path=customXml/itemProps3.xml><?xml version="1.0" encoding="utf-8"?>
<ds:datastoreItem xmlns:ds="http://schemas.openxmlformats.org/officeDocument/2006/customXml" ds:itemID="{88EA94C3-5202-4FBC-930B-D82EC184709D}"/>
</file>

<file path=customXml/itemProps4.xml><?xml version="1.0" encoding="utf-8"?>
<ds:datastoreItem xmlns:ds="http://schemas.openxmlformats.org/officeDocument/2006/customXml" ds:itemID="{C8A3BDC8-7218-4F07-8169-A1EAB4EE0E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Ogec La Joliverie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BOURSIER Florence</dc:creator>
  <cp:keywords/>
  <dc:description/>
  <cp:lastModifiedBy>BACHELIER Loann</cp:lastModifiedBy>
  <cp:revision>78</cp:revision>
  <cp:lastPrinted>2022-06-13T07:59:00Z</cp:lastPrinted>
  <dcterms:created xsi:type="dcterms:W3CDTF">2023-06-06T15:48:00Z</dcterms:created>
  <dcterms:modified xsi:type="dcterms:W3CDTF">2026-06-22T13:46:26Z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