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Rapport d'intervention</w:t>
      </w:r>
    </w:p>
    <w:p>
      <w:pPr>
        <w:spacing w:after="300"/>
      </w:pPr>
      <w:r>
        <w:rPr>
          <w:color w:val="444444"/>
          <w:sz w:val="28"/>
          <w:szCs w:val="28"/>
        </w:rPr>
        <w:t xml:space="preserve">Publication du portail de révision DSCG UE1</w:t>
      </w:r>
    </w:p>
    <w:p>
      <w:pPr>
        <w:spacing w:after="60"/>
      </w:pPr>
      <w:r>
        <w:rPr>
          <w:b/>
          <w:bCs/>
        </w:rPr>
        <w:t xml:space="preserve">Date : </w:t>
      </w:r>
      <w:r>
        <w:t xml:space="preserve">4 septembre 2026</w:t>
      </w:r>
    </w:p>
    <w:p>
      <w:pPr>
        <w:spacing w:after="60"/>
      </w:pPr>
      <w:r>
        <w:rPr>
          <w:b/>
          <w:bCs/>
        </w:rPr>
        <w:t xml:space="preserve">Réalisé par : </w:t>
      </w:r>
      <w:r>
        <w:t xml:space="preserve">Claude (assistant IA), pour le compte de Benjamin</w:t>
      </w:r>
    </w:p>
    <w:p>
      <w:pPr>
        <w:spacing w:after="60"/>
      </w:pPr>
      <w:r>
        <w:rPr>
          <w:b/>
          <w:bCs/>
        </w:rPr>
        <w:t xml:space="preserve">Objet : </w:t>
      </w:r>
      <w:r>
        <w:t xml:space="preserve">Publication en ligne d'un site de révision statique (34 fiches DSCG UE1), diagnostic et correction d'un bug fonctionnel, puis anonymisation de l'URL publique</w:t>
      </w:r>
    </w:p>
    <w:p>
      <w:pPr>
        <w:spacing w:after="200"/>
      </w:pPr>
    </w:p>
    <w:p>
      <w:pPr>
        <w:pStyle w:val="Heading1"/>
        <w:spacing w:after="160" w:before="360"/>
      </w:pPr>
      <w:r>
        <w:t xml:space="preserve">1. Contexte et objectif</w:t>
      </w:r>
    </w:p>
    <w:p>
      <w:pPr>
        <w:spacing w:after="160"/>
      </w:pPr>
      <w:r>
        <w:t xml:space="preserve">Le dossier local « Site révision » (C:\Users\benja\Downloads\Site révision) contenait un portail HTML/CSS/JS de révision pour l'examen DSCG UE1 (Gestion Juridique, Fiscale et Sociale), organisé en une page d'accueil (index.html) chargeant dynamiquement 34 fiches de révision HTML autonomes via des balises &lt;iframe&gt;, réparties dans 6 catégories : Droit des sociétés, Droit fiscal, Droit des contrats/affaires, Difficultés &amp; pénal des affaires, Finance, Évaluation.</w:t>
      </w:r>
    </w:p>
    <w:p>
      <w:pPr>
        <w:spacing w:after="160"/>
      </w:pPr>
      <w:r>
        <w:t xml:space="preserve">L'objectif exprimé par l'utilisateur a évolué en plusieurs étapes successives :</w:t>
      </w:r>
    </w:p>
    <w:p>
      <w:pPr>
        <w:pStyle w:val="ListParagraph"/>
        <w:numPr>
          <w:ilvl w:val="0"/>
          <w:numId w:val="2"/>
        </w:numPr>
        <w:spacing w:after="80"/>
      </w:pPr>
      <w:r>
        <w:t xml:space="preserve">Rendre le site accessible en ligne depuis n'importe quel appareil (demande initiale).</w:t>
      </w:r>
    </w:p>
    <w:p>
      <w:pPr>
        <w:pStyle w:val="ListParagraph"/>
        <w:numPr>
          <w:ilvl w:val="0"/>
          <w:numId w:val="2"/>
        </w:numPr>
        <w:spacing w:after="80"/>
      </w:pPr>
      <w:r>
        <w:t xml:space="preserve">Publier ce site gratuitement sur un hébergeur public externe à Claude, avec explication de la méthode.</w:t>
      </w:r>
    </w:p>
    <w:p>
      <w:pPr>
        <w:pStyle w:val="ListParagraph"/>
        <w:numPr>
          <w:ilvl w:val="0"/>
          <w:numId w:val="2"/>
        </w:numPr>
        <w:spacing w:after="80"/>
      </w:pPr>
      <w:r>
        <w:t xml:space="preserve">Face à un échec avec Netlify Drop, effectuer la publication directement via le compte GitHub personnel de l'utilisateur.</w:t>
      </w:r>
    </w:p>
    <w:p>
      <w:pPr>
        <w:pStyle w:val="ListParagraph"/>
        <w:numPr>
          <w:ilvl w:val="0"/>
          <w:numId w:val="2"/>
        </w:numPr>
        <w:spacing w:after="80"/>
      </w:pPr>
      <w:r>
        <w:t xml:space="preserve">Corriger une régression fonctionnelle signalée après la publication (fonctionnalités cassées).</w:t>
      </w:r>
    </w:p>
    <w:p>
      <w:pPr>
        <w:pStyle w:val="ListParagraph"/>
        <w:numPr>
          <w:ilvl w:val="0"/>
          <w:numId w:val="2"/>
        </w:numPr>
        <w:spacing w:after="80"/>
      </w:pPr>
      <w:r>
        <w:t xml:space="preserve">Supprimer toute information personnelle identifiable (préfixe d'e-mail) de l'URL publique du site.</w:t>
      </w:r>
    </w:p>
    <w:p>
      <w:pPr>
        <w:spacing w:after="160"/>
      </w:pPr>
    </w:p>
    <w:p>
      <w:pPr>
        <w:pStyle w:val="Heading1"/>
        <w:spacing w:after="160" w:before="360"/>
      </w:pPr>
      <w:r>
        <w:t xml:space="preserve">2. Résumé exécutif</w:t>
      </w:r>
    </w:p>
    <w:p>
      <w:pPr>
        <w:spacing w:after="160"/>
      </w:pPr>
      <w:r>
        <w:t xml:space="preserve">Le site a été assemblé en un unique fichier HTML autonome (CSS, JavaScript et les 34 fiches intégrés dans un seul document), afin de permettre son hébergement sur des plateformes qui ne servent qu'un fichier statique unique (pages Claude, GitHub Pages).</w:t>
      </w:r>
    </w:p>
    <w:p>
      <w:pPr>
        <w:spacing w:after="160"/>
      </w:pPr>
      <w:r>
        <w:t xml:space="preserve">Une première version publiée le 4 septembre 2026 contenait un bug d'encodage qui cassait l'ensemble des fonctionnalités JavaScript du site (navigation entre fiches, filtres, recherche, quiz). Le bug a été diagnostiqué via la console du navigateur, corrigé par un changement de méthode d'encodage (passage à un encodage Base64 décodé côté client), puis revérifié fonctionnellement avant republication.</w:t>
      </w:r>
    </w:p>
    <w:p>
      <w:pPr>
        <w:spacing w:after="160"/>
      </w:pPr>
      <w:r>
        <w:t xml:space="preserve">Pour l'hébergement sur GitHub, aucune information sensible (mot de passe, jeton d'accès personnel, clé privée) n'a été manipulée par l'assistant : la publication a été réalisée via le compte GitHub de l'utilisateur, déjà connecté dans son navigateur Chrome, en utilisant l'interface web standard de dépôt de fichiers (upload). Une tentative initiale d'authentification par clé SSH a été abandonnée (blocage réseau) sans que cela n'expose de secret.</w:t>
      </w:r>
    </w:p>
    <w:p>
      <w:pPr>
        <w:spacing w:after="160"/>
      </w:pPr>
      <w:r>
        <w:t xml:space="preserve">Enfin, à la demande de l'utilisateur soucieux de confidentialité, le nom d'utilisateur GitHub (qui reprenait le préfixe de son adresse e-mail) a été changé par l'utilisateur lui-même — action volontairement laissée à sa charge, car il s'agit d'un paramètre de compte sensible — puis le fonctionnement du site a été revérifié à sa nouvelle adresse.</w:t>
      </w:r>
    </w:p>
    <w:p>
      <w:pPr>
        <w:spacing w:after="160"/>
      </w:pPr>
    </w:p>
    <w:p>
      <w:pPr>
        <w:pStyle w:val="Heading1"/>
        <w:spacing w:after="160" w:before="360"/>
      </w:pPr>
      <w:r>
        <w:t xml:space="preserve">3. Chronologie détaillée des actions</w:t>
      </w:r>
    </w:p>
    <w:p>
      <w:pPr>
        <w:pStyle w:val="Heading2"/>
        <w:spacing w:after="120" w:before="260"/>
      </w:pPr>
      <w:r>
        <w:t xml:space="preserve">3.1 Exploration et préparation du site</w:t>
      </w:r>
    </w:p>
    <w:p>
      <w:pPr>
        <w:pStyle w:val="ListParagraph"/>
        <w:numPr>
          <w:ilvl w:val="0"/>
          <w:numId w:val="2"/>
        </w:numPr>
        <w:spacing w:after="80"/>
      </w:pPr>
      <w:r>
        <w:t xml:space="preserve">Connexion au dossier local partagé « Site révision » et inventaire récursif de son contenu (device_list_dir).</w:t>
      </w:r>
    </w:p>
    <w:p>
      <w:pPr>
        <w:pStyle w:val="ListParagraph"/>
        <w:numPr>
          <w:ilvl w:val="0"/>
          <w:numId w:val="2"/>
        </w:numPr>
        <w:spacing w:after="80"/>
      </w:pPr>
      <w:r>
        <w:t xml:space="preserve">Lecture de index.html et js/app.js pour comprendre l'architecture : un objet JavaScript FICHES_DATABASE référence 34 fiches HTML réparties en 6 matières ; chaque fiche est chargée dans un &lt;iframe&gt; via l'attribut src au clic dans la barre latérale.</w:t>
      </w:r>
    </w:p>
    <w:p>
      <w:pPr>
        <w:pStyle w:val="ListParagraph"/>
        <w:numPr>
          <w:ilvl w:val="0"/>
          <w:numId w:val="2"/>
        </w:numPr>
        <w:spacing w:after="80"/>
      </w:pPr>
      <w:r>
        <w:t xml:space="preserve">Identification des 34 fichiers de fiches réellement utilisés par l'application (parmi les nombreux dossiers annexes du répertoire — cours complets, brouillons Word/PDF — qui ne sont pas utilisés par le site).</w:t>
      </w:r>
    </w:p>
    <w:p>
      <w:pPr>
        <w:pStyle w:val="Heading2"/>
        <w:spacing w:after="120" w:before="260"/>
      </w:pPr>
      <w:r>
        <w:t xml:space="preserve">3.2 Première version : assemblage en fichier unique (bug initial)</w:t>
      </w:r>
    </w:p>
    <w:p>
      <w:pPr>
        <w:spacing w:after="160"/>
      </w:pPr>
      <w:r>
        <w:t xml:space="preserve">Un script Python exécuté sur l'ordinateur de l'utilisateur (via l'outil d'exécution à distance) a :</w:t>
      </w:r>
    </w:p>
    <w:p>
      <w:pPr>
        <w:pStyle w:val="ListParagraph"/>
        <w:numPr>
          <w:ilvl w:val="0"/>
          <w:numId w:val="2"/>
        </w:numPr>
        <w:spacing w:after="80"/>
      </w:pPr>
      <w:r>
        <w:t xml:space="preserve">Extrait le titre et le corps HTML de index.html,</w:t>
      </w:r>
    </w:p>
    <w:p>
      <w:pPr>
        <w:pStyle w:val="ListParagraph"/>
        <w:numPr>
          <w:ilvl w:val="0"/>
          <w:numId w:val="2"/>
        </w:numPr>
        <w:spacing w:after="80"/>
      </w:pPr>
      <w:r>
        <w:t xml:space="preserve">Intégré le CSS (css/styles.css) dans une balise &lt;style&gt;,</w:t>
      </w:r>
    </w:p>
    <w:p>
      <w:pPr>
        <w:pStyle w:val="ListParagraph"/>
        <w:numPr>
          <w:ilvl w:val="0"/>
          <w:numId w:val="2"/>
        </w:numPr>
        <w:spacing w:after="80"/>
      </w:pPr>
      <w:r>
        <w:t xml:space="preserve">Lu le contenu brut des 34 fiches HTML et les a sérialisées dans un objet JavaScript FICHE_HTML via json.dumps, inséré directement dans une balise &lt;script&gt;,</w:t>
      </w:r>
    </w:p>
    <w:p>
      <w:pPr>
        <w:pStyle w:val="ListParagraph"/>
        <w:numPr>
          <w:ilvl w:val="0"/>
          <w:numId w:val="2"/>
        </w:numPr>
        <w:spacing w:after="80"/>
      </w:pPr>
      <w:r>
        <w:t xml:space="preserve">Modifié js/app.js pour que les &lt;iframe&gt; utilisent la propriété srcdoc (contenu HTML injecté directement) plutôt que src (chemin de fichier relatif), afin de fonctionner sans fichiers externes.</w:t>
      </w:r>
    </w:p>
    <w:p>
      <w:pPr>
        <w:spacing w:after="160"/>
      </w:pPr>
      <w:r>
        <w:t xml:space="preserve">Le fichier obtenu (site_publie.html, ≈ 2,7 Mo) a été publié une première fois comme page Claude (Artifact), puis distribué de la même façon sur GitHub Pages (voir section 3.4).</w:t>
      </w:r>
    </w:p>
    <w:p>
      <w:pPr>
        <w:pStyle w:val="Heading2"/>
        <w:spacing w:after="120" w:before="260"/>
      </w:pPr>
      <w:r>
        <w:t xml:space="preserve">3.3 Publication gratuite externe — options envisagées</w:t>
      </w:r>
    </w:p>
    <w:p>
      <w:pPr>
        <w:spacing w:after="160"/>
      </w:pPr>
      <w:r>
        <w:t xml:space="preserve">À la demande de rendre le site accessible sur un hébergeur gratuit externe à Claude, plusieurs solutions ont été présentées :</w:t>
      </w:r>
    </w:p>
    <w:p>
      <w:pPr>
        <w:pStyle w:val="ListParagraph"/>
        <w:numPr>
          <w:ilvl w:val="0"/>
          <w:numId w:val="2"/>
        </w:numPr>
        <w:spacing w:after="80"/>
      </w:pPr>
      <w:r>
        <w:t xml:space="preserve">Netlify Drop (dépôt du dossier par glisser-déposer, sans compte requis) — retenue dans un premier temps, un dossier allégé (site_a_publier, ≈ 2,8 Mo, sans les fichiers annexes) a été préparé sur l'ordinateur de l'utilisateur.</w:t>
      </w:r>
    </w:p>
    <w:p>
      <w:pPr>
        <w:pStyle w:val="ListParagraph"/>
        <w:numPr>
          <w:ilvl w:val="0"/>
          <w:numId w:val="2"/>
        </w:numPr>
        <w:spacing w:after="80"/>
      </w:pPr>
      <w:r>
        <w:t xml:space="preserve">GitHub Pages — mentionnée comme alternative plus technique.</w:t>
      </w:r>
    </w:p>
    <w:p>
      <w:pPr>
        <w:spacing w:after="160"/>
      </w:pPr>
      <w:r>
        <w:t xml:space="preserve">L'utilisateur a signalé des erreurs répétées (« error patch ») lors des tentatives de dépôt sur Netlify, et a demandé de basculer sur GitHub en utilisant son propre compte.</w:t>
      </w:r>
    </w:p>
    <w:p>
      <w:pPr>
        <w:pStyle w:val="Heading2"/>
        <w:spacing w:after="120" w:before="260"/>
      </w:pPr>
      <w:r>
        <w:t xml:space="preserve">3.4 Publication sur GitHub Pages</w:t>
      </w:r>
    </w:p>
    <w:p>
      <w:pPr>
        <w:spacing w:after="160"/>
      </w:pPr>
      <w:r>
        <w:t xml:space="preserve">Plusieurs approches d'authentification ont été tentées avant d'aboutir à une méthode n'exposant aucun secret :</w:t>
      </w:r>
    </w:p>
    <w:p>
      <w:pPr>
        <w:pStyle w:val="ListParagraph"/>
        <w:numPr>
          <w:ilvl w:val="0"/>
          <w:numId w:val="2"/>
        </w:numPr>
        <w:spacing w:after="80"/>
      </w:pPr>
      <w:r>
        <w:t xml:space="preserve">Tentative 1 — authentification GitHub CLI par flux « device code » (gh auth login --web) : le processus en arrière-plan ne survivait pas entre deux appels d'outils distincts (environnement d'exécution réinitialisé à chaque appel), rendant la connexion impossible malgré deux essais avec des codes différents.</w:t>
      </w:r>
    </w:p>
    <w:p>
      <w:pPr>
        <w:pStyle w:val="ListParagraph"/>
        <w:numPr>
          <w:ilvl w:val="0"/>
          <w:numId w:val="2"/>
        </w:numPr>
        <w:spacing w:after="80"/>
      </w:pPr>
      <w:r>
        <w:t xml:space="preserve">Tentative 2 — authentification par clé SSH : une paire de clés a été générée localement sur l'ordinateur de l'utilisateur ; l'ajout automatique de la clé publique au compte GitHub a été bloqué par le système de permissions (modification de paramètres de compte jugée sensible). L'utilisateur a ajouté lui-même la clé publique (information non confidentielle) via l'interface GitHub. La connexion SSH s'est ensuite révélée impossible : le réseau de la machine ne résout pas les noms de domaine en dehors d'un proxy HTTP/SOCKS local, qui ne prend pas en charge le port SSH.</w:t>
      </w:r>
    </w:p>
    <w:p>
      <w:pPr>
        <w:pStyle w:val="ListParagraph"/>
        <w:numPr>
          <w:ilvl w:val="0"/>
          <w:numId w:val="2"/>
        </w:numPr>
        <w:spacing w:after="80"/>
      </w:pPr>
      <w:r>
        <w:t xml:space="preserve">Méthode finalement retenue — automatisation du navigateur Chrome de l'utilisateur (déjà connecté à son compte GitHub) : création du dépôt « dscg-revision », puis dépôt du fichier unique via l'interface web standard « Upload files » (aucun identifiant, mot de passe ou jeton n'a été saisi ou manipulé par l'assistant).</w:t>
      </w:r>
    </w:p>
    <w:p>
      <w:pPr>
        <w:pStyle w:val="ListParagraph"/>
        <w:numPr>
          <w:ilvl w:val="0"/>
          <w:numId w:val="2"/>
        </w:numPr>
        <w:spacing w:after="80"/>
      </w:pPr>
      <w:r>
        <w:t xml:space="preserve">Activation de GitHub Pages dans les paramètres du dépôt (Source : branche main, dossier racine).</w:t>
      </w:r>
    </w:p>
    <w:p>
      <w:pPr>
        <w:pStyle w:val="ListParagraph"/>
        <w:numPr>
          <w:ilvl w:val="0"/>
          <w:numId w:val="2"/>
        </w:numPr>
        <w:spacing w:after="80"/>
      </w:pPr>
      <w:r>
        <w:t xml:space="preserve">Nettoyage : suppression de la clé SSH et du binaire GitHub CLI temporaires sur l'ordinateur de l'utilisateur en fin d'opération.</w:t>
      </w:r>
    </w:p>
    <w:p>
      <w:pPr>
        <w:spacing w:after="160"/>
      </w:pPr>
      <w:r>
        <w:t xml:space="preserve">Site publié à l'adresse : https://benjy000444-dot.github.io/dscg-revision/ (adresse initiale, remplacée ensuite — voir section 3.6).</w:t>
      </w:r>
    </w:p>
    <w:p>
      <w:pPr>
        <w:pStyle w:val="Heading2"/>
        <w:spacing w:after="120" w:before="260"/>
      </w:pPr>
      <w:r>
        <w:t xml:space="preserve">3.5 Incident : fonctionnalités cassées et correction</w:t>
      </w:r>
    </w:p>
    <w:p>
      <w:pPr>
        <w:spacing w:after="160"/>
      </w:pPr>
      <w:r>
        <w:t xml:space="preserve">L'utilisateur a signalé que les fonctionnalités du site étaient cassées après publication. Le diagnostic a été effectué en lisant les messages de la console du navigateur sur le site en ligne.</w:t>
      </w:r>
    </w:p>
    <w:p>
      <w:pPr>
        <w:pStyle w:val="Heading3"/>
        <w:spacing w:after="100" w:before="200"/>
      </w:pPr>
      <w:r>
        <w:t xml:space="preserve">Cause identifiée</w:t>
      </w:r>
    </w:p>
    <w:p>
      <w:pPr>
        <w:spacing w:after="160"/>
      </w:pPr>
      <w:r>
        <w:t xml:space="preserve">Le contenu brut des 34 fiches HTML (qui contiennent elles-mêmes, pour certaines, des balises &lt;script&gt;) avait été inséré tel quel à l'intérieur d'une balise &lt;script&gt; englobante du fichier final. Or, un navigateur détecte la fin d'un bloc &lt;script&gt; dès qu'il rencontre la séquence de caractères « &lt;/script » dans le flux, indépendamment de la syntaxe JavaScript environnante. La première occurrence de cette séquence dans le contenu d'une fiche provoquait donc la fermeture prématurée du bloc de script principal, tronquant le code JavaScript restant et provoquant des dizaines d'erreurs « SyntaxError » ainsi qu'une erreur finale « FICHE_HTML is not defined ».</w:t>
      </w:r>
    </w:p>
    <w:p>
      <w:pPr>
        <w:pStyle w:val="Heading3"/>
        <w:spacing w:after="100" w:before="200"/>
      </w:pPr>
      <w:r>
        <w:t xml:space="preserve">Correctif appliqué</w:t>
      </w:r>
    </w:p>
    <w:p>
      <w:pPr>
        <w:spacing w:after="160"/>
      </w:pPr>
      <w:r>
        <w:t xml:space="preserve">Le script d'assemblage a été réécrit pour encoder le contenu de chaque fiche en Base64 avant de l'insérer dans le JavaScript (l'alphabet Base64 ne contient ni « &lt; » ni « / », rendant la séquence « &lt;/script » structurellement impossible). Un petit décodeur JavaScript restitue le HTML d'origine au moment de l'affichage :</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const FICHE_B64 = { "chemin/fiche.html": "PGgxPi4uLg==",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getFicheHtml(path) {</w:t>
            </w:r>
          </w:p>
          <w:p>
            <w:pPr>
              <w:spacing w:after="0"/>
            </w:pPr>
            <w:r>
              <w:rPr>
                <w:rFonts w:ascii="Consolas" w:cs="Consolas" w:eastAsia="Consolas" w:hAnsi="Consolas"/>
                <w:sz w:val="18"/>
                <w:szCs w:val="18"/>
              </w:rPr>
              <w:t xml:space="preserve">  const b64 = FICHE_B64[path];</w:t>
            </w:r>
          </w:p>
          <w:p>
            <w:pPr>
              <w:spacing w:after="0"/>
            </w:pPr>
            <w:r>
              <w:rPr>
                <w:rFonts w:ascii="Consolas" w:cs="Consolas" w:eastAsia="Consolas" w:hAnsi="Consolas"/>
                <w:sz w:val="18"/>
                <w:szCs w:val="18"/>
              </w:rPr>
              <w:t xml:space="preserve">  if (!b64) return '&lt;p&gt;Fiche introuvable&lt;/p&gt;';</w:t>
            </w:r>
          </w:p>
          <w:p>
            <w:pPr>
              <w:spacing w:after="0"/>
            </w:pPr>
            <w:r>
              <w:rPr>
                <w:rFonts w:ascii="Consolas" w:cs="Consolas" w:eastAsia="Consolas" w:hAnsi="Consolas"/>
                <w:sz w:val="18"/>
                <w:szCs w:val="18"/>
              </w:rPr>
              <w:t xml:space="preserve">  const bytes = Uint8Array.from(atob(b64), c =&gt; c.charCodeAt(0));</w:t>
            </w:r>
          </w:p>
          <w:p>
            <w:pPr>
              <w:spacing w:after="0"/>
            </w:pPr>
            <w:r>
              <w:rPr>
                <w:rFonts w:ascii="Consolas" w:cs="Consolas" w:eastAsia="Consolas" w:hAnsi="Consolas"/>
                <w:sz w:val="18"/>
                <w:szCs w:val="18"/>
              </w:rPr>
              <w:t xml:space="preserve">  return new TextDecoder('utf-8').decode(bytes);</w:t>
            </w:r>
          </w:p>
          <w:p>
            <w:pPr>
              <w:spacing w:after="0"/>
            </w:pPr>
            <w:r>
              <w:rPr>
                <w:rFonts w:ascii="Consolas" w:cs="Consolas" w:eastAsia="Consolas" w:hAnsi="Consolas"/>
                <w:sz w:val="18"/>
                <w:szCs w:val="18"/>
              </w:rPr>
              <w:t xml:space="preserve">}</w:t>
            </w:r>
          </w:p>
        </w:tc>
      </w:tr>
    </w:tbl>
    <w:p>
      <w:pPr>
        <w:spacing w:after="160"/>
      </w:pPr>
      <w:r>
        <w:t xml:space="preserve">Les deux occurrences d'appel iframe.src = fiche.file (et la variante firstFiche.file) dans js/app.js ont été remplacées par iframe.srcdoc = getFicheHtml(fiche.file), conservant le comportement voulu (contenu injecté directement) sans dépendre de fichiers externes.</w:t>
      </w:r>
    </w:p>
    <w:p>
      <w:pPr>
        <w:pStyle w:val="Heading3"/>
        <w:spacing w:after="100" w:before="200"/>
      </w:pPr>
      <w:r>
        <w:t xml:space="preserve">Vérification</w:t>
      </w:r>
    </w:p>
    <w:p>
      <w:pPr>
        <w:pStyle w:val="ListParagraph"/>
        <w:numPr>
          <w:ilvl w:val="0"/>
          <w:numId w:val="2"/>
        </w:numPr>
        <w:spacing w:after="80"/>
      </w:pPr>
      <w:r>
        <w:t xml:space="preserve">Contrôle syntaxique programmatique des deux blocs &lt;script&gt; du fichier final (Node.js, new Function(...)) : aucune erreur.</w:t>
      </w:r>
    </w:p>
    <w:p>
      <w:pPr>
        <w:pStyle w:val="ListParagraph"/>
        <w:numPr>
          <w:ilvl w:val="0"/>
          <w:numId w:val="2"/>
        </w:numPr>
        <w:spacing w:after="80"/>
      </w:pPr>
      <w:r>
        <w:t xml:space="preserve">Rechargement du site en ignorant le cache navigateur (Ctrl+Maj+R) et lecture de la console : aucune erreur JavaScript.</w:t>
      </w:r>
    </w:p>
    <w:p>
      <w:pPr>
        <w:pStyle w:val="ListParagraph"/>
        <w:numPr>
          <w:ilvl w:val="0"/>
          <w:numId w:val="2"/>
        </w:numPr>
        <w:spacing w:after="80"/>
      </w:pPr>
      <w:r>
        <w:t xml:space="preserve">Test manuel : changement d'onglet de matière, changement de fiche dans la barre latérale, activation du filtre « Pièges », navigation via le sommaire cliquable — comportements tous conformes à l'attendu.</w:t>
      </w:r>
    </w:p>
    <w:p>
      <w:pPr>
        <w:spacing w:after="160"/>
      </w:pPr>
      <w:r>
        <w:t xml:space="preserve">Le fichier corrigé a été republié à l'identique sur les deux supports : la page Claude existante (mise à jour en place) et le dépôt GitHub (nouveau commit remplaçant index.html).</w:t>
      </w:r>
    </w:p>
    <w:p>
      <w:pPr>
        <w:pStyle w:val="Heading2"/>
        <w:spacing w:after="120" w:before="260"/>
      </w:pPr>
      <w:r>
        <w:t xml:space="preserve">3.6 Anonymisation de l'URL publique</w:t>
      </w:r>
    </w:p>
    <w:p>
      <w:pPr>
        <w:spacing w:after="160"/>
      </w:pPr>
      <w:r>
        <w:t xml:space="preserve">L'utilisateur a fait remarquer, à juste titre, que le nom d'utilisateur GitHub utilisé (benjy000444-dot) reprenait le préfixe de son adresse e-mail personnelle (benjy000444@gmail.com), ce qui rendait l'URL publique du site potentiellement identifiante.</w:t>
      </w:r>
    </w:p>
    <w:p>
      <w:pPr>
        <w:spacing w:after="160"/>
      </w:pPr>
      <w:r>
        <w:t xml:space="preserve">Le renommage d'un compte GitHub étant un paramètre de compte sensible, il a été explicitement laissé à la charge de l'utilisateur plutôt qu'effectué par l'assistant. Après renommage par l'utilisateur (nouveau nom : student682), il a été vérifié que :</w:t>
      </w:r>
    </w:p>
    <w:p>
      <w:pPr>
        <w:pStyle w:val="ListParagraph"/>
        <w:numPr>
          <w:ilvl w:val="0"/>
          <w:numId w:val="2"/>
        </w:numPr>
        <w:spacing w:after="80"/>
      </w:pPr>
      <w:r>
        <w:t xml:space="preserve">Le dépôt et son contenu (index.html) ont automatiquement suivi le nouveau nom de compte, sans action supplémentaire nécessaire.</w:t>
      </w:r>
    </w:p>
    <w:p>
      <w:pPr>
        <w:pStyle w:val="ListParagraph"/>
        <w:numPr>
          <w:ilvl w:val="0"/>
          <w:numId w:val="2"/>
        </w:numPr>
        <w:spacing w:after="80"/>
      </w:pPr>
      <w:r>
        <w:t xml:space="preserve">GitHub redirige l'ancienne adresse vers la nouvelle, évitant toute rupture de service pour d'éventuels liens déjà partagés.</w:t>
      </w:r>
    </w:p>
    <w:p>
      <w:pPr>
        <w:pStyle w:val="ListParagraph"/>
        <w:numPr>
          <w:ilvl w:val="0"/>
          <w:numId w:val="2"/>
        </w:numPr>
        <w:spacing w:after="80"/>
      </w:pPr>
      <w:r>
        <w:t xml:space="preserve">Le site reste pleinement fonctionnel à la nouvelle adresse (navigation, sidebar, filtres, sommaire testés à nouveau).</w:t>
      </w:r>
    </w:p>
    <w:p>
      <w:pPr>
        <w:spacing w:after="160"/>
      </w:pPr>
    </w:p>
    <w:p>
      <w:pPr>
        <w:pStyle w:val="Heading1"/>
        <w:spacing w:after="160" w:before="360"/>
      </w:pPr>
      <w:r>
        <w:t xml:space="preserve">4. Détail des modifications de code</w:t>
      </w:r>
    </w:p>
    <w:p>
      <w:pPr>
        <w:spacing w:after="160"/>
      </w:pPr>
      <w:r>
        <w:t xml:space="preserve">Aucun fichier du dossier original de l'utilisateur n'a été modifié en place ; tous les traitements ont produit un nouveau fichier de sortie (site_publie.html / index.html) à partir des sources originales (index.html, css/styles.css, js/app.js, et les 34 fiches HTML), qui restent inchangées sur son ordinateur.</w:t>
      </w:r>
    </w:p>
    <w:p>
      <w:pPr>
        <w:pStyle w:val="Heading2"/>
        <w:spacing w:after="120" w:before="260"/>
      </w:pPr>
      <w:r>
        <w:t xml:space="preserve">4.1 Version 1 (défaillante) — encodage JSON direct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Extrait simplifié du script d'assemblage v1</w:t>
            </w:r>
          </w:p>
          <w:p>
            <w:pPr>
              <w:spacing w:after="0"/>
            </w:pPr>
            <w:r>
              <w:rPr>
                <w:rFonts w:ascii="Consolas" w:cs="Consolas" w:eastAsia="Consolas" w:hAnsi="Consolas"/>
                <w:sz w:val="18"/>
                <w:szCs w:val="18"/>
              </w:rPr>
              <w:t xml:space="preserve">fiche_html = {}</w:t>
            </w:r>
          </w:p>
          <w:p>
            <w:pPr>
              <w:spacing w:after="0"/>
            </w:pPr>
            <w:r>
              <w:rPr>
                <w:rFonts w:ascii="Consolas" w:cs="Consolas" w:eastAsia="Consolas" w:hAnsi="Consolas"/>
                <w:sz w:val="18"/>
                <w:szCs w:val="18"/>
              </w:rPr>
              <w:t xml:space="preserve">for p in paths:                      # 34 chemins de fiches</w:t>
            </w:r>
          </w:p>
          <w:p>
            <w:pPr>
              <w:spacing w:after="0"/>
            </w:pPr>
            <w:r>
              <w:rPr>
                <w:rFonts w:ascii="Consolas" w:cs="Consolas" w:eastAsia="Consolas" w:hAnsi="Consolas"/>
                <w:sz w:val="18"/>
                <w:szCs w:val="18"/>
              </w:rPr>
              <w:t xml:space="preserve">    with open(p, encoding='utf-8') as f:</w:t>
            </w:r>
          </w:p>
          <w:p>
            <w:pPr>
              <w:spacing w:after="0"/>
            </w:pPr>
            <w:r>
              <w:rPr>
                <w:rFonts w:ascii="Consolas" w:cs="Consolas" w:eastAsia="Consolas" w:hAnsi="Consolas"/>
                <w:sz w:val="18"/>
                <w:szCs w:val="18"/>
              </w:rPr>
              <w:t xml:space="preserve">        fiche_html[p] = f.read()      # contenu brut, balises &lt;script&gt; incluses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fiche_json = json.dumps(fiche_html, ensure_ascii=False)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output = (</w:t>
            </w:r>
          </w:p>
          <w:p>
            <w:pPr>
              <w:spacing w:after="0"/>
            </w:pPr>
            <w:r>
              <w:rPr>
                <w:rFonts w:ascii="Consolas" w:cs="Consolas" w:eastAsia="Consolas" w:hAnsi="Consolas"/>
                <w:sz w:val="18"/>
                <w:szCs w:val="18"/>
              </w:rPr>
              <w:t xml:space="preserve">    f'&lt;title&gt;{title}&lt;/title&gt;' +</w:t>
            </w:r>
          </w:p>
          <w:p>
            <w:pPr>
              <w:spacing w:after="0"/>
            </w:pPr>
            <w:r>
              <w:rPr>
                <w:rFonts w:ascii="Consolas" w:cs="Consolas" w:eastAsia="Consolas" w:hAnsi="Consolas"/>
                <w:sz w:val="18"/>
                <w:szCs w:val="18"/>
              </w:rPr>
              <w:t xml:space="preserve">    f'&lt;style&gt;{css}&lt;/style&gt;' +</w:t>
            </w:r>
          </w:p>
          <w:p>
            <w:pPr>
              <w:spacing w:after="0"/>
            </w:pPr>
            <w:r>
              <w:rPr>
                <w:rFonts w:ascii="Consolas" w:cs="Consolas" w:eastAsia="Consolas" w:hAnsi="Consolas"/>
                <w:sz w:val="18"/>
                <w:szCs w:val="18"/>
              </w:rPr>
              <w:t xml:space="preserve">    body +</w:t>
            </w:r>
          </w:p>
          <w:p>
            <w:pPr>
              <w:spacing w:after="0"/>
            </w:pPr>
            <w:r>
              <w:rPr>
                <w:rFonts w:ascii="Consolas" w:cs="Consolas" w:eastAsia="Consolas" w:hAnsi="Consolas"/>
                <w:sz w:val="18"/>
                <w:szCs w:val="18"/>
              </w:rPr>
              <w:t xml:space="preserve">    '&lt;script&gt;const FICHE_HTML = ' + fiche_json + ';&lt;/script&gt;' +   # &lt;-- BUG</w:t>
            </w:r>
          </w:p>
          <w:p>
            <w:pPr>
              <w:spacing w:after="0"/>
            </w:pPr>
            <w:r>
              <w:rPr>
                <w:rFonts w:ascii="Consolas" w:cs="Consolas" w:eastAsia="Consolas" w:hAnsi="Consolas"/>
                <w:sz w:val="18"/>
                <w:szCs w:val="18"/>
              </w:rPr>
              <w:t xml:space="preserve">    '&lt;script&gt;' + newjs + '&lt;/script&gt;'</w:t>
            </w:r>
          </w:p>
          <w:p>
            <w:pPr>
              <w:spacing w:after="0"/>
            </w:pPr>
            <w:r>
              <w:rPr>
                <w:rFonts w:ascii="Consolas" w:cs="Consolas" w:eastAsia="Consolas" w:hAnsi="Consolas"/>
                <w:sz w:val="18"/>
                <w:szCs w:val="18"/>
              </w:rPr>
              <w:t xml:space="preserve">)</w:t>
            </w:r>
          </w:p>
        </w:tc>
      </w:tr>
    </w:tbl>
    <w:p>
      <w:pPr>
        <w:spacing w:after="160"/>
      </w:pPr>
      <w:r>
        <w:t xml:space="preserve">Défaut : dès que fiche_json contient la sous-chaîne « &lt;/script », le bloc &lt;script&gt; englobant est coupé par le navigateur avant la fin du JSON, ce qui invalide tout le JavaScript qui suit.</w:t>
      </w:r>
    </w:p>
    <w:p>
      <w:pPr>
        <w:pStyle w:val="Heading2"/>
        <w:spacing w:after="120" w:before="260"/>
      </w:pPr>
      <w:r>
        <w:t xml:space="preserve">4.2 Version 2 (corrigée) — encodage Base64</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Extrait simplifié du script d'assemblage v2</w:t>
            </w:r>
          </w:p>
          <w:p>
            <w:pPr>
              <w:spacing w:after="0"/>
            </w:pPr>
            <w:r>
              <w:rPr>
                <w:rFonts w:ascii="Consolas" w:cs="Consolas" w:eastAsia="Consolas" w:hAnsi="Consolas"/>
                <w:sz w:val="18"/>
                <w:szCs w:val="18"/>
              </w:rPr>
              <w:t xml:space="preserve">fiche_b64 = {}</w:t>
            </w:r>
          </w:p>
          <w:p>
            <w:pPr>
              <w:spacing w:after="0"/>
            </w:pPr>
            <w:r>
              <w:rPr>
                <w:rFonts w:ascii="Consolas" w:cs="Consolas" w:eastAsia="Consolas" w:hAnsi="Consolas"/>
                <w:sz w:val="18"/>
                <w:szCs w:val="18"/>
              </w:rPr>
              <w:t xml:space="preserve">for p in paths:</w:t>
            </w:r>
          </w:p>
          <w:p>
            <w:pPr>
              <w:spacing w:after="0"/>
            </w:pPr>
            <w:r>
              <w:rPr>
                <w:rFonts w:ascii="Consolas" w:cs="Consolas" w:eastAsia="Consolas" w:hAnsi="Consolas"/>
                <w:sz w:val="18"/>
                <w:szCs w:val="18"/>
              </w:rPr>
              <w:t xml:space="preserve">    with open(p, encoding='utf-8') as f:</w:t>
            </w:r>
          </w:p>
          <w:p>
            <w:pPr>
              <w:spacing w:after="0"/>
            </w:pPr>
            <w:r>
              <w:rPr>
                <w:rFonts w:ascii="Consolas" w:cs="Consolas" w:eastAsia="Consolas" w:hAnsi="Consolas"/>
                <w:sz w:val="18"/>
                <w:szCs w:val="18"/>
              </w:rPr>
              <w:t xml:space="preserve">        content = f.read()</w:t>
            </w:r>
          </w:p>
          <w:p>
            <w:pPr>
              <w:spacing w:after="0"/>
            </w:pPr>
            <w:r>
              <w:rPr>
                <w:rFonts w:ascii="Consolas" w:cs="Consolas" w:eastAsia="Consolas" w:hAnsi="Consolas"/>
                <w:sz w:val="18"/>
                <w:szCs w:val="18"/>
              </w:rPr>
              <w:t xml:space="preserve">    fiche_b64[p] = base64.b64encode(content.encode('utf-8')).decode('ascii')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fiche_b64_json = json.dumps(fiche_b64)   # alphabet Base64 : jamais de &lt;/script possible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decoder_js = f"""</w:t>
            </w:r>
          </w:p>
          <w:p>
            <w:pPr>
              <w:spacing w:after="0"/>
            </w:pPr>
            <w:r>
              <w:rPr>
                <w:rFonts w:ascii="Consolas" w:cs="Consolas" w:eastAsia="Consolas" w:hAnsi="Consolas"/>
                <w:sz w:val="18"/>
                <w:szCs w:val="18"/>
              </w:rPr>
              <w:t xml:space="preserve">const FICHE_B64 = {fiche_b64_json};</w:t>
            </w:r>
          </w:p>
          <w:p>
            <w:pPr>
              <w:spacing w:after="0"/>
            </w:pPr>
            <w:r>
              <w:rPr>
                <w:rFonts w:ascii="Consolas" w:cs="Consolas" w:eastAsia="Consolas" w:hAnsi="Consolas"/>
                <w:sz w:val="18"/>
                <w:szCs w:val="18"/>
              </w:rPr>
              <w:t xml:space="preserve">function getFicheHtml(path) {{</w:t>
            </w:r>
          </w:p>
          <w:p>
            <w:pPr>
              <w:spacing w:after="0"/>
            </w:pPr>
            <w:r>
              <w:rPr>
                <w:rFonts w:ascii="Consolas" w:cs="Consolas" w:eastAsia="Consolas" w:hAnsi="Consolas"/>
                <w:sz w:val="18"/>
                <w:szCs w:val="18"/>
              </w:rPr>
              <w:t xml:space="preserve">  const b64 = FICHE_B64[path];</w:t>
            </w:r>
          </w:p>
          <w:p>
            <w:pPr>
              <w:spacing w:after="0"/>
            </w:pPr>
            <w:r>
              <w:rPr>
                <w:rFonts w:ascii="Consolas" w:cs="Consolas" w:eastAsia="Consolas" w:hAnsi="Consolas"/>
                <w:sz w:val="18"/>
                <w:szCs w:val="18"/>
              </w:rPr>
              <w:t xml:space="preserve">  if (!b64) return '&lt;p&gt;Fiche introuvable&lt;/p&gt;';</w:t>
            </w:r>
          </w:p>
          <w:p>
            <w:pPr>
              <w:spacing w:after="0"/>
            </w:pPr>
            <w:r>
              <w:rPr>
                <w:rFonts w:ascii="Consolas" w:cs="Consolas" w:eastAsia="Consolas" w:hAnsi="Consolas"/>
                <w:sz w:val="18"/>
                <w:szCs w:val="18"/>
              </w:rPr>
              <w:t xml:space="preserve">  const bytes = Uint8Array.from(atob(b64), c =&gt; c.charCodeAt(0));</w:t>
            </w:r>
          </w:p>
          <w:p>
            <w:pPr>
              <w:spacing w:after="0"/>
            </w:pPr>
            <w:r>
              <w:rPr>
                <w:rFonts w:ascii="Consolas" w:cs="Consolas" w:eastAsia="Consolas" w:hAnsi="Consolas"/>
                <w:sz w:val="18"/>
                <w:szCs w:val="18"/>
              </w:rPr>
              <w:t xml:space="preserve">  return new TextDecoder('utf-8').decode(bytes);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newjs = appjs.replace(</w:t>
            </w:r>
          </w:p>
          <w:p>
            <w:pPr>
              <w:spacing w:after="0"/>
            </w:pPr>
            <w:r>
              <w:rPr>
                <w:rFonts w:ascii="Consolas" w:cs="Consolas" w:eastAsia="Consolas" w:hAnsi="Consolas"/>
                <w:sz w:val="18"/>
                <w:szCs w:val="18"/>
              </w:rPr>
              <w:t xml:space="preserve">    'iframe.src = fiche.file;',</w:t>
            </w:r>
          </w:p>
          <w:p>
            <w:pPr>
              <w:spacing w:after="0"/>
            </w:pPr>
            <w:r>
              <w:rPr>
                <w:rFonts w:ascii="Consolas" w:cs="Consolas" w:eastAsia="Consolas" w:hAnsi="Consolas"/>
                <w:sz w:val="18"/>
                <w:szCs w:val="18"/>
              </w:rPr>
              <w:t xml:space="preserve">    'iframe.srcdoc = getFicheHtml(fiche.file);'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(idem pour firstFiche.file)</w:t>
            </w:r>
          </w:p>
        </w:tc>
      </w:tr>
    </w:tbl>
    <w:p>
      <w:pPr>
        <w:pStyle w:val="Heading2"/>
        <w:spacing w:after="120" w:before="260"/>
      </w:pPr>
      <w:r>
        <w:t xml:space="preserve">4.3 Contrôle de non-régression appliqué avant republication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const fs = require('fs');</w:t>
            </w:r>
          </w:p>
          <w:p>
            <w:pPr>
              <w:spacing w:after="0"/>
            </w:pPr>
            <w:r>
              <w:rPr>
                <w:rFonts w:ascii="Consolas" w:cs="Consolas" w:eastAsia="Consolas" w:hAnsi="Consolas"/>
                <w:sz w:val="18"/>
                <w:szCs w:val="18"/>
              </w:rPr>
              <w:t xml:space="preserve">const html = fs.readFileSync('site_publie.html', 'utf8');</w:t>
            </w:r>
          </w:p>
          <w:p>
            <w:pPr>
              <w:spacing w:after="0"/>
            </w:pPr>
            <w:r>
              <w:rPr>
                <w:rFonts w:ascii="Consolas" w:cs="Consolas" w:eastAsia="Consolas" w:hAnsi="Consolas"/>
                <w:sz w:val="18"/>
                <w:szCs w:val="18"/>
              </w:rPr>
              <w:t xml:space="preserve">const scripts = [...html.matchAll(/&lt;script&gt;([\s\S]*?)&lt;\/script&gt;/g)];</w:t>
            </w:r>
          </w:p>
          <w:p>
            <w:pPr>
              <w:spacing w:after="0"/>
            </w:pPr>
            <w:r>
              <w:rPr>
                <w:rFonts w:ascii="Consolas" w:cs="Consolas" w:eastAsia="Consolas" w:hAnsi="Consolas"/>
                <w:sz w:val="18"/>
                <w:szCs w:val="18"/>
              </w:rPr>
              <w:t xml:space="preserve">scripts.forEach((m, i) =&gt; {</w:t>
            </w:r>
          </w:p>
          <w:p>
            <w:pPr>
              <w:spacing w:after="0"/>
            </w:pPr>
            <w:r>
              <w:rPr>
                <w:rFonts w:ascii="Consolas" w:cs="Consolas" w:eastAsia="Consolas" w:hAnsi="Consolas"/>
                <w:sz w:val="18"/>
                <w:szCs w:val="18"/>
              </w:rPr>
              <w:t xml:space="preserve">  try { new Function(m[1]); console.log('block', i, 'OK'); }</w:t>
            </w:r>
          </w:p>
          <w:p>
            <w:pPr>
              <w:spacing w:after="0"/>
            </w:pPr>
            <w:r>
              <w:rPr>
                <w:rFonts w:ascii="Consolas" w:cs="Consolas" w:eastAsia="Consolas" w:hAnsi="Consolas"/>
                <w:sz w:val="18"/>
                <w:szCs w:val="18"/>
              </w:rPr>
              <w:t xml:space="preserve">  catch (e) { console.log('block', i, 'SYNTAX ERROR:', e.message);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Résultat obtenu : block 0 OK, block 1 OK</w:t>
            </w:r>
          </w:p>
        </w:tc>
      </w:tr>
    </w:tbl>
    <w:p>
      <w:pPr>
        <w:spacing w:after="160"/>
      </w:pPr>
    </w:p>
    <w:p>
      <w:pPr>
        <w:pStyle w:val="Heading1"/>
        <w:spacing w:after="160" w:before="360"/>
      </w:pPr>
      <w:r>
        <w:t xml:space="preserve">5. Choix de sécurité et de confidentialité</w:t>
      </w:r>
    </w:p>
    <w:p>
      <w:pPr>
        <w:pStyle w:val="ListParagraph"/>
        <w:numPr>
          <w:ilvl w:val="0"/>
          <w:numId w:val="2"/>
        </w:numPr>
        <w:spacing w:after="80"/>
      </w:pPr>
      <w:r>
        <w:t xml:space="preserve">Aucun mot de passe, jeton d'accès personnel (PAT) ou clé privée n'a été saisi, généré côté service tiers, ou transmis par l'assistant à un quelconque formulaire ou fichier de configuration.</w:t>
      </w:r>
    </w:p>
    <w:p>
      <w:pPr>
        <w:pStyle w:val="ListParagraph"/>
        <w:numPr>
          <w:ilvl w:val="0"/>
          <w:numId w:val="2"/>
        </w:numPr>
        <w:spacing w:after="80"/>
      </w:pPr>
      <w:r>
        <w:t xml:space="preserve">La tentative d'authentification par clé SSH s'est limitée à la génération d'une paire de clés locale ; seule la clé publique (non confidentielle par nature) a été communiquée à l'utilisateur pour ajout manuel à son compte — cette action a été refusée à l'automatisation par le système et volontairement laissée à l'utilisateur.</w:t>
      </w:r>
    </w:p>
    <w:p>
      <w:pPr>
        <w:pStyle w:val="ListParagraph"/>
        <w:numPr>
          <w:ilvl w:val="0"/>
          <w:numId w:val="2"/>
        </w:numPr>
        <w:spacing w:after="80"/>
      </w:pPr>
      <w:r>
        <w:t xml:space="preserve">La publication effective sur GitHub s'est appuyée uniquement sur la session déjà ouverte de l'utilisateur dans son propre navigateur, sans qu'aucun identifiant ne soit vu, saisi ou stocké par l'assistant.</w:t>
      </w:r>
    </w:p>
    <w:p>
      <w:pPr>
        <w:pStyle w:val="ListParagraph"/>
        <w:numPr>
          <w:ilvl w:val="0"/>
          <w:numId w:val="2"/>
        </w:numPr>
        <w:spacing w:after="80"/>
      </w:pPr>
      <w:r>
        <w:t xml:space="preserve">Le renommage du compte GitHub (paramètre de compte) a été explicitement laissé à la charge de l'utilisateur plutôt qu'automatisé, conformément aux règles de prudence applicables aux actions sensibles de compte.</w:t>
      </w:r>
    </w:p>
    <w:p>
      <w:pPr>
        <w:pStyle w:val="ListParagraph"/>
        <w:numPr>
          <w:ilvl w:val="0"/>
          <w:numId w:val="2"/>
        </w:numPr>
        <w:spacing w:after="80"/>
      </w:pPr>
      <w:r>
        <w:t xml:space="preserve">En fin d'intervention, les artefacts techniques temporaires (clé SSH, binaire GitHub CLI) ont été supprimés de l'ordinateur de l'utilisateur.</w:t>
      </w:r>
    </w:p>
    <w:p>
      <w:pPr>
        <w:spacing w:after="160"/>
      </w:pPr>
    </w:p>
    <w:p>
      <w:pPr>
        <w:pStyle w:val="Heading1"/>
        <w:spacing w:after="160" w:before="360"/>
      </w:pPr>
      <w:r>
        <w:t xml:space="preserve">6. État final et liens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4E79" w:color="auto" w:val="clear"/>
            <w:tcMar>
              <w:top w:type="dxa" w:w="100"/>
              <w:left w:type="dxa" w:w="120"/>
              <w:bottom w:type="dxa" w:w="100"/>
              <w:right w:type="dxa" w:w="120"/>
            </w:tcMar>
          </w:tcPr>
          <w:p>
            <w:r>
              <w:rPr>
                <w:b/>
                <w:bCs/>
                <w:color w:val="FFFFFF"/>
              </w:rPr>
              <w:t xml:space="preserve">Élément</w:t>
            </w:r>
          </w:p>
        </w:tc>
        <w:tc>
          <w:tcPr>
            <w:tcW w:type="dxa" w:w="6250"/>
            <w:shd w:fill="1F4E79" w:color="auto" w:val="clear"/>
            <w:tcMar>
              <w:top w:type="dxa" w:w="100"/>
              <w:left w:type="dxa" w:w="120"/>
              <w:bottom w:type="dxa" w:w="100"/>
              <w:right w:type="dxa" w:w="120"/>
            </w:tcMar>
          </w:tcPr>
          <w:p>
            <w:r>
              <w:rPr>
                <w:b/>
                <w:bCs/>
                <w:color w:val="FFFFFF"/>
              </w:rPr>
              <w:t xml:space="preserve">Valeur</w:t>
            </w:r>
          </w:p>
        </w:tc>
      </w:tr>
      <w:tr>
        <w:tc>
          <w:tcPr>
            <w:tcW w:type="dxa" w:w="3100"/>
            <w:tcMar>
              <w:top w:type="dxa" w:w="80"/>
              <w:left w:type="dxa" w:w="120"/>
              <w:bottom w:type="dxa" w:w="80"/>
              <w:right w:type="dxa" w:w="120"/>
            </w:tcMar>
          </w:tcPr>
          <w:p>
            <w:r>
              <w:rPr>
                <w:b/>
                <w:bCs/>
              </w:rPr>
              <w:t xml:space="preserve">Site public (GitHub Pages)</w:t>
            </w:r>
          </w:p>
        </w:tc>
        <w:tc>
          <w:tcPr>
            <w:tcW w:type="dxa" w:w="6250"/>
            <w:tcMar>
              <w:top w:type="dxa" w:w="80"/>
              <w:left w:type="dxa" w:w="120"/>
              <w:bottom w:type="dxa" w:w="80"/>
              <w:right w:type="dxa" w:w="120"/>
            </w:tcMar>
          </w:tcPr>
          <w:p>
            <w:r>
              <w:t xml:space="preserve">https://student682.github.io/dscg-revision/</w:t>
            </w:r>
          </w:p>
        </w:tc>
      </w:tr>
      <w:tr>
        <w:tc>
          <w:tcPr>
            <w:tcW w:type="dxa" w:w="3100"/>
            <w:tcMar>
              <w:top w:type="dxa" w:w="80"/>
              <w:left w:type="dxa" w:w="120"/>
              <w:bottom w:type="dxa" w:w="80"/>
              <w:right w:type="dxa" w:w="120"/>
            </w:tcMar>
          </w:tcPr>
          <w:p>
            <w:r>
              <w:rPr>
                <w:b/>
                <w:bCs/>
              </w:rPr>
              <w:t xml:space="preserve">Dépôt GitHub source</w:t>
            </w:r>
          </w:p>
        </w:tc>
        <w:tc>
          <w:tcPr>
            <w:tcW w:type="dxa" w:w="6250"/>
            <w:tcMar>
              <w:top w:type="dxa" w:w="80"/>
              <w:left w:type="dxa" w:w="120"/>
              <w:bottom w:type="dxa" w:w="80"/>
              <w:right w:type="dxa" w:w="120"/>
            </w:tcMar>
          </w:tcPr>
          <w:p>
            <w:r>
              <w:t xml:space="preserve">https://github.com/student682/dscg-revision</w:t>
            </w:r>
          </w:p>
        </w:tc>
      </w:tr>
      <w:tr>
        <w:tc>
          <w:tcPr>
            <w:tcW w:type="dxa" w:w="3100"/>
            <w:tcMar>
              <w:top w:type="dxa" w:w="80"/>
              <w:left w:type="dxa" w:w="120"/>
              <w:bottom w:type="dxa" w:w="80"/>
              <w:right w:type="dxa" w:w="120"/>
            </w:tcMar>
          </w:tcPr>
          <w:p>
            <w:r>
              <w:rPr>
                <w:b/>
                <w:bCs/>
              </w:rPr>
              <w:t xml:space="preserve">Page Claude (privée)</w:t>
            </w:r>
          </w:p>
        </w:tc>
        <w:tc>
          <w:tcPr>
            <w:tcW w:type="dxa" w:w="6250"/>
            <w:tcMar>
              <w:top w:type="dxa" w:w="80"/>
              <w:left w:type="dxa" w:w="120"/>
              <w:bottom w:type="dxa" w:w="80"/>
              <w:right w:type="dxa" w:w="120"/>
            </w:tcMar>
          </w:tcPr>
          <w:p>
            <w:r>
              <w:t xml:space="preserve">https://claude.ai/code/artifact/82e6bef2-d4a1-4623-be78-c585765fde77</w:t>
            </w:r>
          </w:p>
        </w:tc>
      </w:tr>
      <w:tr>
        <w:tc>
          <w:tcPr>
            <w:tcW w:type="dxa" w:w="3100"/>
            <w:tcMar>
              <w:top w:type="dxa" w:w="80"/>
              <w:left w:type="dxa" w:w="120"/>
              <w:bottom w:type="dxa" w:w="80"/>
              <w:right w:type="dxa" w:w="120"/>
            </w:tcMar>
          </w:tcPr>
          <w:p>
            <w:r>
              <w:rPr>
                <w:b/>
                <w:bCs/>
              </w:rPr>
              <w:t xml:space="preserve">Ancienne adresse (redirigée automatiquement)</w:t>
            </w:r>
          </w:p>
        </w:tc>
        <w:tc>
          <w:tcPr>
            <w:tcW w:type="dxa" w:w="6250"/>
            <w:tcMar>
              <w:top w:type="dxa" w:w="80"/>
              <w:left w:type="dxa" w:w="120"/>
              <w:bottom w:type="dxa" w:w="80"/>
              <w:right w:type="dxa" w:w="120"/>
            </w:tcMar>
          </w:tcPr>
          <w:p>
            <w:r>
              <w:t xml:space="preserve">https://benjy000444-dot.github.io/dscg-revision/</w:t>
            </w:r>
          </w:p>
        </w:tc>
      </w:tr>
      <w:tr>
        <w:tc>
          <w:tcPr>
            <w:tcW w:type="dxa" w:w="3100"/>
            <w:tcMar>
              <w:top w:type="dxa" w:w="80"/>
              <w:left w:type="dxa" w:w="120"/>
              <w:bottom w:type="dxa" w:w="80"/>
              <w:right w:type="dxa" w:w="120"/>
            </w:tcMar>
          </w:tcPr>
          <w:p>
            <w:r>
              <w:rPr>
                <w:b/>
                <w:bCs/>
              </w:rPr>
              <w:t xml:space="preserve">Fiches intégrées</w:t>
            </w:r>
          </w:p>
        </w:tc>
        <w:tc>
          <w:tcPr>
            <w:tcW w:type="dxa" w:w="6250"/>
            <w:tcMar>
              <w:top w:type="dxa" w:w="80"/>
              <w:left w:type="dxa" w:w="120"/>
              <w:bottom w:type="dxa" w:w="80"/>
              <w:right w:type="dxa" w:w="120"/>
            </w:tcMar>
          </w:tcPr>
          <w:p>
            <w:r>
              <w:t xml:space="preserve">34 (7 sociétés, 7 fiscal, 4 contrats/affaires, 4 difficultés/pénal, 7 finance, 5 évaluation)</w:t>
            </w:r>
          </w:p>
        </w:tc>
      </w:tr>
      <w:tr>
        <w:tc>
          <w:tcPr>
            <w:tcW w:type="dxa" w:w="3100"/>
            <w:tcMar>
              <w:top w:type="dxa" w:w="80"/>
              <w:left w:type="dxa" w:w="120"/>
              <w:bottom w:type="dxa" w:w="80"/>
              <w:right w:type="dxa" w:w="120"/>
            </w:tcMar>
          </w:tcPr>
          <w:p>
            <w:r>
              <w:rPr>
                <w:b/>
                <w:bCs/>
              </w:rPr>
              <w:t xml:space="preserve">Taille du fichier publié</w:t>
            </w:r>
          </w:p>
        </w:tc>
        <w:tc>
          <w:tcPr>
            <w:tcW w:type="dxa" w:w="6250"/>
            <w:tcMar>
              <w:top w:type="dxa" w:w="80"/>
              <w:left w:type="dxa" w:w="120"/>
              <w:bottom w:type="dxa" w:w="80"/>
              <w:right w:type="dxa" w:w="120"/>
            </w:tcMar>
          </w:tcPr>
          <w:p>
            <w:r>
              <w:t xml:space="preserve">≈ 3,6 Mo (index.html autonome, CSS + JS + 34 fiches inclus)</w:t>
            </w:r>
          </w:p>
        </w:tc>
      </w:tr>
      <w:tr>
        <w:tc>
          <w:tcPr>
            <w:tcW w:type="dxa" w:w="3100"/>
            <w:tcMar>
              <w:top w:type="dxa" w:w="80"/>
              <w:left w:type="dxa" w:w="120"/>
              <w:bottom w:type="dxa" w:w="80"/>
              <w:right w:type="dxa" w:w="120"/>
            </w:tcMar>
          </w:tcPr>
          <w:p>
            <w:r>
              <w:rPr>
                <w:b/>
                <w:bCs/>
              </w:rPr>
              <w:t xml:space="preserve">Coût d'hébergement</w:t>
            </w:r>
          </w:p>
        </w:tc>
        <w:tc>
          <w:tcPr>
            <w:tcW w:type="dxa" w:w="6250"/>
            <w:tcMar>
              <w:top w:type="dxa" w:w="80"/>
              <w:left w:type="dxa" w:w="120"/>
              <w:bottom w:type="dxa" w:w="80"/>
              <w:right w:type="dxa" w:w="120"/>
            </w:tcMar>
          </w:tcPr>
          <w:p>
            <w:r>
              <w:t xml:space="preserve">Gratuit (GitHub Pages, sans limite de temps annoncée)</w:t>
            </w:r>
          </w:p>
        </w:tc>
      </w:tr>
    </w:tbl>
    <w:p>
      <w:pPr>
        <w:spacing w:after="200"/>
      </w:pPr>
    </w:p>
    <w:p>
      <w:pPr>
        <w:pStyle w:val="Heading1"/>
        <w:spacing w:after="160" w:before="360"/>
      </w:pPr>
      <w:r>
        <w:t xml:space="preserve">7. Points de vigilance pour une évolution future</w:t>
      </w:r>
    </w:p>
    <w:p>
      <w:pPr>
        <w:pStyle w:val="ListParagraph"/>
        <w:numPr>
          <w:ilvl w:val="0"/>
          <w:numId w:val="2"/>
        </w:numPr>
        <w:spacing w:after="80"/>
      </w:pPr>
      <w:r>
        <w:t xml:space="preserve">Toute mise à jour du contenu des fiches nécessite de relancer le script d'assemblage (version Base64, section 4.2) puis de redéposer le fichier index.html généré sur le dépôt GitHub — un simple remplacement du fichier existant suffit, sans reconfiguration de GitHub Pages.</w:t>
      </w:r>
    </w:p>
    <w:p>
      <w:pPr>
        <w:pStyle w:val="ListParagraph"/>
        <w:numPr>
          <w:ilvl w:val="0"/>
          <w:numId w:val="2"/>
        </w:numPr>
        <w:spacing w:after="80"/>
      </w:pPr>
      <w:r>
        <w:t xml:space="preserve">Le stockage de la progression de révision (fiches marquées comme maîtrisées, favoris) utilise le stockage local du navigateur (localStorage) : cette progression est propre à chaque navigateur/appareil et ne se synchronise pas automatiquement entre plusieurs terminaux.</w:t>
      </w:r>
    </w:p>
    <w:p>
      <w:pPr>
        <w:pStyle w:val="ListParagraph"/>
        <w:numPr>
          <w:ilvl w:val="0"/>
          <w:numId w:val="2"/>
        </w:numPr>
        <w:spacing w:after="80"/>
      </w:pPr>
      <w:r>
        <w:t xml:space="preserve">Si de nouvelles fiches contenant des caractères spéciaux ou des scripts intégrés sont ajoutées, l'encodage Base64 actuel les prendra en charge sans risque de récurrence du bug initial.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Rapport d'intervention — Portail de révision DSCG UE1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2026-09-04T11:34:43.185Z</dcterms:created>
  <dcterms:modified xsi:type="dcterms:W3CDTF">2026-09-04T11:34:43.202Z</dcterms:modified>
</cp:coreProperties>
</file>

<file path=docProps/custom.xml><?xml version="1.0" encoding="utf-8"?>
<Properties xmlns="http://schemas.openxmlformats.org/officeDocument/2006/custom-properties" xmlns:vt="http://schemas.openxmlformats.org/officeDocument/2006/docPropsVTypes"/>
</file>