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E7F99" w:rsidR="009F10DA" w:rsidP="009E7F99" w:rsidRDefault="009F10DA" w14:paraId="54A1CACC" w14:textId="77777777">
      <w:pPr>
        <w:pBdr>
          <w:top w:val="single" w:color="auto" w:sz="4" w:space="1"/>
          <w:left w:val="single" w:color="auto" w:sz="4" w:space="4"/>
          <w:bottom w:val="single" w:color="auto" w:sz="4" w:space="1"/>
          <w:right w:val="single" w:color="auto" w:sz="4" w:space="4"/>
        </w:pBdr>
        <w:jc w:val="center"/>
        <w:rPr>
          <w:b/>
        </w:rPr>
      </w:pPr>
      <w:r w:rsidRPr="009E7F99">
        <w:rPr>
          <w:b/>
        </w:rPr>
        <w:t>Dossier 1</w:t>
      </w:r>
    </w:p>
    <w:p w:rsidRPr="009E7F99" w:rsidR="009F10DA" w:rsidP="00771430" w:rsidRDefault="009F10DA" w14:paraId="54A1CACD" w14:textId="77777777"/>
    <w:p w:rsidRPr="009E7F99" w:rsidR="009F10DA" w:rsidP="00F21049" w:rsidRDefault="009F10DA" w14:paraId="54A1CACE" w14:textId="77777777">
      <w:pPr>
        <w:pStyle w:val="Grillemoyenne1-Accent21"/>
        <w:numPr>
          <w:ilvl w:val="0"/>
          <w:numId w:val="6"/>
        </w:numPr>
        <w:contextualSpacing/>
        <w:rPr>
          <w:b/>
        </w:rPr>
      </w:pPr>
      <w:r w:rsidRPr="009E7F99">
        <w:rPr>
          <w:b/>
        </w:rPr>
        <w:t>Analyser l’aptitude du groupe à dégager des résultats sur les deux dernières années au regard de la stratégie mise en œuvre.</w:t>
      </w:r>
    </w:p>
    <w:p w:rsidRPr="002D4D2A" w:rsidR="009F10DA" w:rsidP="00771430" w:rsidRDefault="009F10DA" w14:paraId="54A1CACF" w14:textId="77777777">
      <w:pPr>
        <w:rPr>
          <w:sz w:val="10"/>
          <w:szCs w:val="10"/>
        </w:rPr>
      </w:pPr>
    </w:p>
    <w:tbl>
      <w:tblPr>
        <w:tblW w:w="8956" w:type="dxa"/>
        <w:tblBorders>
          <w:top w:val="single" w:color="auto" w:sz="4" w:space="0"/>
          <w:left w:val="single" w:color="auto" w:sz="4" w:space="0"/>
          <w:bottom w:val="single" w:color="auto" w:sz="4" w:space="0"/>
          <w:right w:val="single" w:color="auto" w:sz="4" w:space="0"/>
        </w:tblBorders>
        <w:tblLook w:val="00A0" w:firstRow="1" w:lastRow="0" w:firstColumn="1" w:lastColumn="0" w:noHBand="0" w:noVBand="0"/>
      </w:tblPr>
      <w:tblGrid>
        <w:gridCol w:w="2376"/>
        <w:gridCol w:w="1316"/>
        <w:gridCol w:w="1316"/>
        <w:gridCol w:w="1316"/>
        <w:gridCol w:w="1316"/>
        <w:gridCol w:w="1316"/>
      </w:tblGrid>
      <w:tr w:rsidRPr="00450DF5" w:rsidR="00450DF5" w:rsidTr="000D43B1" w14:paraId="54A1CAD4" w14:textId="77777777">
        <w:tc>
          <w:tcPr>
            <w:tcW w:w="2376" w:type="dxa"/>
            <w:tcBorders>
              <w:bottom w:val="single" w:color="auto" w:sz="4" w:space="0"/>
              <w:right w:val="single" w:color="auto" w:sz="4" w:space="0"/>
            </w:tcBorders>
          </w:tcPr>
          <w:p w:rsidRPr="00450DF5" w:rsidR="00450DF5" w:rsidP="009E7F99" w:rsidRDefault="00450DF5" w14:paraId="54A1CAD0" w14:textId="77777777">
            <w:pPr>
              <w:jc w:val="center"/>
              <w:rPr>
                <w:color w:val="000000"/>
                <w:sz w:val="22"/>
                <w:szCs w:val="22"/>
              </w:rPr>
            </w:pPr>
            <w:r w:rsidRPr="00450DF5">
              <w:rPr>
                <w:color w:val="000000"/>
                <w:sz w:val="22"/>
                <w:szCs w:val="22"/>
              </w:rPr>
              <w:t>Grandeurs</w:t>
            </w:r>
          </w:p>
        </w:tc>
        <w:tc>
          <w:tcPr>
            <w:tcW w:w="2632" w:type="dxa"/>
            <w:gridSpan w:val="2"/>
            <w:tcBorders>
              <w:top w:val="single" w:color="auto" w:sz="4" w:space="0"/>
              <w:left w:val="single" w:color="auto" w:sz="4" w:space="0"/>
              <w:bottom w:val="single" w:color="auto" w:sz="4" w:space="0"/>
              <w:right w:val="single" w:color="auto" w:sz="4" w:space="0"/>
            </w:tcBorders>
          </w:tcPr>
          <w:p w:rsidRPr="00450DF5" w:rsidR="00450DF5" w:rsidP="009E7F99" w:rsidRDefault="00450DF5" w14:paraId="54A1CAD1" w14:textId="77777777">
            <w:pPr>
              <w:jc w:val="center"/>
              <w:rPr>
                <w:sz w:val="22"/>
                <w:szCs w:val="22"/>
              </w:rPr>
            </w:pPr>
            <w:r>
              <w:rPr>
                <w:color w:val="000000"/>
                <w:sz w:val="22"/>
                <w:szCs w:val="22"/>
              </w:rPr>
              <w:t>2015</w:t>
            </w:r>
          </w:p>
        </w:tc>
        <w:tc>
          <w:tcPr>
            <w:tcW w:w="2632" w:type="dxa"/>
            <w:gridSpan w:val="2"/>
            <w:tcBorders>
              <w:top w:val="single" w:color="auto" w:sz="4" w:space="0"/>
              <w:left w:val="single" w:color="auto" w:sz="4" w:space="0"/>
              <w:bottom w:val="single" w:color="auto" w:sz="4" w:space="0"/>
              <w:right w:val="single" w:color="auto" w:sz="4" w:space="0"/>
            </w:tcBorders>
          </w:tcPr>
          <w:p w:rsidRPr="00450DF5" w:rsidR="00450DF5" w:rsidP="009E7F99" w:rsidRDefault="00450DF5" w14:paraId="54A1CAD2" w14:textId="77777777">
            <w:pPr>
              <w:jc w:val="center"/>
              <w:rPr>
                <w:sz w:val="22"/>
                <w:szCs w:val="22"/>
              </w:rPr>
            </w:pPr>
            <w:r>
              <w:rPr>
                <w:color w:val="000000"/>
                <w:sz w:val="22"/>
                <w:szCs w:val="22"/>
              </w:rPr>
              <w:t>2014</w:t>
            </w:r>
          </w:p>
        </w:tc>
        <w:tc>
          <w:tcPr>
            <w:tcW w:w="1316" w:type="dxa"/>
            <w:vMerge w:val="restart"/>
            <w:tcBorders>
              <w:top w:val="single" w:color="auto" w:sz="4" w:space="0"/>
              <w:left w:val="single" w:color="auto" w:sz="4" w:space="0"/>
            </w:tcBorders>
          </w:tcPr>
          <w:p w:rsidRPr="00450DF5" w:rsidR="00450DF5" w:rsidP="009E7F99" w:rsidRDefault="00450DF5" w14:paraId="54A1CAD3" w14:textId="77777777">
            <w:pPr>
              <w:jc w:val="center"/>
              <w:rPr>
                <w:color w:val="000000"/>
                <w:sz w:val="22"/>
                <w:szCs w:val="22"/>
              </w:rPr>
            </w:pPr>
            <w:r w:rsidRPr="00450DF5">
              <w:rPr>
                <w:color w:val="000000"/>
                <w:sz w:val="22"/>
                <w:szCs w:val="22"/>
              </w:rPr>
              <w:t>Taux de variation</w:t>
            </w:r>
          </w:p>
        </w:tc>
      </w:tr>
      <w:tr w:rsidRPr="00450DF5" w:rsidR="00450DF5" w:rsidTr="000D43B1" w14:paraId="54A1CADB" w14:textId="77777777">
        <w:tc>
          <w:tcPr>
            <w:tcW w:w="2376" w:type="dxa"/>
            <w:tcBorders>
              <w:bottom w:val="single" w:color="auto" w:sz="4" w:space="0"/>
              <w:right w:val="single" w:color="auto" w:sz="4" w:space="0"/>
            </w:tcBorders>
          </w:tcPr>
          <w:p w:rsidRPr="00450DF5" w:rsidR="00450DF5" w:rsidP="00450DF5" w:rsidRDefault="00450DF5" w14:paraId="54A1CAD5" w14:textId="77777777">
            <w:pPr>
              <w:jc w:val="center"/>
              <w:rPr>
                <w:color w:val="000000"/>
                <w:sz w:val="22"/>
                <w:szCs w:val="22"/>
              </w:rPr>
            </w:pPr>
          </w:p>
        </w:tc>
        <w:tc>
          <w:tcPr>
            <w:tcW w:w="1316" w:type="dxa"/>
            <w:tcBorders>
              <w:top w:val="single" w:color="auto" w:sz="4" w:space="0"/>
              <w:left w:val="single" w:color="auto" w:sz="4" w:space="0"/>
              <w:bottom w:val="single" w:color="auto" w:sz="4" w:space="0"/>
              <w:right w:val="single" w:color="auto" w:sz="4" w:space="0"/>
            </w:tcBorders>
          </w:tcPr>
          <w:p w:rsidRPr="00450DF5" w:rsidR="00450DF5" w:rsidP="00450DF5" w:rsidRDefault="00450DF5" w14:paraId="54A1CAD6" w14:textId="77777777">
            <w:pPr>
              <w:jc w:val="right"/>
              <w:rPr>
                <w:color w:val="000000"/>
                <w:sz w:val="22"/>
                <w:szCs w:val="22"/>
              </w:rPr>
            </w:pPr>
            <w:r w:rsidRPr="00450DF5">
              <w:rPr>
                <w:color w:val="000000"/>
                <w:sz w:val="22"/>
                <w:szCs w:val="22"/>
              </w:rPr>
              <w:t>K euros</w:t>
            </w:r>
          </w:p>
        </w:tc>
        <w:tc>
          <w:tcPr>
            <w:tcW w:w="1316" w:type="dxa"/>
            <w:tcBorders>
              <w:left w:val="single" w:color="auto" w:sz="4" w:space="0"/>
              <w:bottom w:val="single" w:color="auto" w:sz="4" w:space="0"/>
              <w:right w:val="single" w:color="auto" w:sz="4" w:space="0"/>
            </w:tcBorders>
          </w:tcPr>
          <w:p w:rsidRPr="00450DF5" w:rsidR="00450DF5" w:rsidP="00450DF5" w:rsidRDefault="00450DF5" w14:paraId="54A1CAD7" w14:textId="77777777">
            <w:pPr>
              <w:jc w:val="center"/>
              <w:rPr>
                <w:sz w:val="22"/>
                <w:szCs w:val="22"/>
              </w:rPr>
            </w:pPr>
            <w:r w:rsidRPr="00450DF5">
              <w:rPr>
                <w:sz w:val="22"/>
                <w:szCs w:val="22"/>
              </w:rPr>
              <w:t>%</w:t>
            </w:r>
          </w:p>
        </w:tc>
        <w:tc>
          <w:tcPr>
            <w:tcW w:w="1316" w:type="dxa"/>
            <w:tcBorders>
              <w:top w:val="single" w:color="auto" w:sz="4" w:space="0"/>
              <w:left w:val="single" w:color="auto" w:sz="4" w:space="0"/>
              <w:bottom w:val="single" w:color="auto" w:sz="4" w:space="0"/>
              <w:right w:val="single" w:color="auto" w:sz="4" w:space="0"/>
            </w:tcBorders>
          </w:tcPr>
          <w:p w:rsidRPr="00450DF5" w:rsidR="00450DF5" w:rsidP="00450DF5" w:rsidRDefault="00450DF5" w14:paraId="54A1CAD8" w14:textId="77777777">
            <w:pPr>
              <w:jc w:val="right"/>
              <w:rPr>
                <w:color w:val="000000"/>
                <w:sz w:val="22"/>
                <w:szCs w:val="22"/>
              </w:rPr>
            </w:pPr>
            <w:r w:rsidRPr="00450DF5">
              <w:rPr>
                <w:color w:val="000000"/>
                <w:sz w:val="22"/>
                <w:szCs w:val="22"/>
              </w:rPr>
              <w:t>K euros</w:t>
            </w:r>
          </w:p>
        </w:tc>
        <w:tc>
          <w:tcPr>
            <w:tcW w:w="1316" w:type="dxa"/>
            <w:tcBorders>
              <w:left w:val="single" w:color="auto" w:sz="4" w:space="0"/>
              <w:bottom w:val="single" w:color="auto" w:sz="4" w:space="0"/>
              <w:right w:val="single" w:color="auto" w:sz="4" w:space="0"/>
            </w:tcBorders>
          </w:tcPr>
          <w:p w:rsidRPr="00450DF5" w:rsidR="00450DF5" w:rsidP="00450DF5" w:rsidRDefault="00450DF5" w14:paraId="54A1CAD9" w14:textId="77777777">
            <w:pPr>
              <w:jc w:val="center"/>
              <w:rPr>
                <w:sz w:val="22"/>
                <w:szCs w:val="22"/>
              </w:rPr>
            </w:pPr>
            <w:r w:rsidRPr="00450DF5">
              <w:rPr>
                <w:sz w:val="22"/>
                <w:szCs w:val="22"/>
              </w:rPr>
              <w:t>%</w:t>
            </w:r>
          </w:p>
        </w:tc>
        <w:tc>
          <w:tcPr>
            <w:tcW w:w="1316" w:type="dxa"/>
            <w:vMerge/>
            <w:tcBorders>
              <w:left w:val="single" w:color="auto" w:sz="4" w:space="0"/>
              <w:bottom w:val="single" w:color="auto" w:sz="4" w:space="0"/>
            </w:tcBorders>
          </w:tcPr>
          <w:p w:rsidRPr="00450DF5" w:rsidR="00450DF5" w:rsidP="00450DF5" w:rsidRDefault="00450DF5" w14:paraId="54A1CADA" w14:textId="77777777">
            <w:pPr>
              <w:jc w:val="center"/>
              <w:rPr>
                <w:color w:val="000000"/>
                <w:sz w:val="22"/>
                <w:szCs w:val="22"/>
              </w:rPr>
            </w:pPr>
          </w:p>
        </w:tc>
      </w:tr>
      <w:tr w:rsidRPr="00450DF5" w:rsidR="009F10DA" w:rsidTr="009E7F99" w14:paraId="54A1CAE2" w14:textId="77777777">
        <w:tc>
          <w:tcPr>
            <w:tcW w:w="2376" w:type="dxa"/>
            <w:tcBorders>
              <w:top w:val="single" w:color="auto" w:sz="4" w:space="0"/>
              <w:bottom w:val="nil"/>
              <w:right w:val="single" w:color="auto" w:sz="4" w:space="0"/>
            </w:tcBorders>
          </w:tcPr>
          <w:p w:rsidRPr="00450DF5" w:rsidR="009F10DA" w:rsidP="00D97D7B" w:rsidRDefault="009F10DA" w14:paraId="54A1CADC" w14:textId="77777777">
            <w:pPr>
              <w:rPr>
                <w:color w:val="000000"/>
                <w:sz w:val="22"/>
                <w:szCs w:val="22"/>
              </w:rPr>
            </w:pPr>
            <w:r w:rsidRPr="00450DF5">
              <w:rPr>
                <w:color w:val="000000"/>
                <w:sz w:val="22"/>
                <w:szCs w:val="22"/>
              </w:rPr>
              <w:t>CA</w:t>
            </w:r>
          </w:p>
        </w:tc>
        <w:tc>
          <w:tcPr>
            <w:tcW w:w="1316" w:type="dxa"/>
            <w:tcBorders>
              <w:top w:val="single" w:color="auto" w:sz="4" w:space="0"/>
              <w:left w:val="single" w:color="auto" w:sz="4" w:space="0"/>
              <w:bottom w:val="nil"/>
              <w:right w:val="single" w:color="auto" w:sz="4" w:space="0"/>
            </w:tcBorders>
          </w:tcPr>
          <w:p w:rsidRPr="00450DF5" w:rsidR="009F10DA" w:rsidP="00055AF7" w:rsidRDefault="009F10DA" w14:paraId="54A1CADD" w14:textId="77777777">
            <w:pPr>
              <w:jc w:val="right"/>
              <w:rPr>
                <w:color w:val="000000"/>
                <w:sz w:val="22"/>
                <w:szCs w:val="22"/>
              </w:rPr>
            </w:pPr>
            <w:r w:rsidRPr="00450DF5">
              <w:rPr>
                <w:color w:val="000000"/>
                <w:sz w:val="22"/>
                <w:szCs w:val="22"/>
              </w:rPr>
              <w:t>154</w:t>
            </w:r>
            <w:r w:rsidRPr="00450DF5" w:rsidR="00450DF5">
              <w:rPr>
                <w:color w:val="000000"/>
                <w:sz w:val="22"/>
                <w:szCs w:val="22"/>
              </w:rPr>
              <w:t xml:space="preserve"> </w:t>
            </w:r>
            <w:r w:rsidRPr="00450DF5">
              <w:rPr>
                <w:color w:val="000000"/>
                <w:sz w:val="22"/>
                <w:szCs w:val="22"/>
              </w:rPr>
              <w:t>150</w:t>
            </w:r>
          </w:p>
        </w:tc>
        <w:tc>
          <w:tcPr>
            <w:tcW w:w="1316" w:type="dxa"/>
            <w:tcBorders>
              <w:top w:val="single" w:color="auto" w:sz="4" w:space="0"/>
              <w:left w:val="single" w:color="auto" w:sz="4" w:space="0"/>
              <w:bottom w:val="nil"/>
              <w:right w:val="single" w:color="auto" w:sz="4" w:space="0"/>
            </w:tcBorders>
          </w:tcPr>
          <w:p w:rsidRPr="00450DF5" w:rsidR="009F10DA" w:rsidP="009E7F99" w:rsidRDefault="009F10DA" w14:paraId="54A1CADE" w14:textId="77777777">
            <w:pPr>
              <w:jc w:val="center"/>
              <w:rPr>
                <w:sz w:val="22"/>
                <w:szCs w:val="22"/>
              </w:rPr>
            </w:pPr>
            <w:r w:rsidRPr="00450DF5">
              <w:rPr>
                <w:sz w:val="22"/>
                <w:szCs w:val="22"/>
              </w:rPr>
              <w:t>100%</w:t>
            </w:r>
          </w:p>
        </w:tc>
        <w:tc>
          <w:tcPr>
            <w:tcW w:w="1316" w:type="dxa"/>
            <w:tcBorders>
              <w:top w:val="single" w:color="auto" w:sz="4" w:space="0"/>
              <w:left w:val="single" w:color="auto" w:sz="4" w:space="0"/>
              <w:bottom w:val="nil"/>
              <w:right w:val="single" w:color="auto" w:sz="4" w:space="0"/>
            </w:tcBorders>
          </w:tcPr>
          <w:p w:rsidRPr="00450DF5" w:rsidR="009F10DA" w:rsidP="00055AF7" w:rsidRDefault="009F10DA" w14:paraId="54A1CADF" w14:textId="77777777">
            <w:pPr>
              <w:jc w:val="right"/>
              <w:rPr>
                <w:color w:val="000000"/>
                <w:sz w:val="22"/>
                <w:szCs w:val="22"/>
              </w:rPr>
            </w:pPr>
            <w:r w:rsidRPr="00450DF5">
              <w:rPr>
                <w:color w:val="000000"/>
                <w:sz w:val="22"/>
                <w:szCs w:val="22"/>
              </w:rPr>
              <w:t>158</w:t>
            </w:r>
            <w:r w:rsidRPr="00450DF5" w:rsidR="00450DF5">
              <w:rPr>
                <w:color w:val="000000"/>
                <w:sz w:val="22"/>
                <w:szCs w:val="22"/>
              </w:rPr>
              <w:t xml:space="preserve"> </w:t>
            </w:r>
            <w:r w:rsidRPr="00450DF5">
              <w:rPr>
                <w:color w:val="000000"/>
                <w:sz w:val="22"/>
                <w:szCs w:val="22"/>
              </w:rPr>
              <w:t>116</w:t>
            </w:r>
          </w:p>
        </w:tc>
        <w:tc>
          <w:tcPr>
            <w:tcW w:w="1316" w:type="dxa"/>
            <w:tcBorders>
              <w:top w:val="single" w:color="auto" w:sz="4" w:space="0"/>
              <w:left w:val="single" w:color="auto" w:sz="4" w:space="0"/>
              <w:bottom w:val="nil"/>
              <w:right w:val="single" w:color="auto" w:sz="4" w:space="0"/>
            </w:tcBorders>
          </w:tcPr>
          <w:p w:rsidRPr="00450DF5" w:rsidR="009F10DA" w:rsidP="009E7F99" w:rsidRDefault="009F10DA" w14:paraId="54A1CAE0" w14:textId="77777777">
            <w:pPr>
              <w:jc w:val="center"/>
              <w:rPr>
                <w:sz w:val="22"/>
                <w:szCs w:val="22"/>
              </w:rPr>
            </w:pPr>
            <w:r w:rsidRPr="00450DF5">
              <w:rPr>
                <w:sz w:val="22"/>
                <w:szCs w:val="22"/>
              </w:rPr>
              <w:t>100%</w:t>
            </w:r>
          </w:p>
        </w:tc>
        <w:tc>
          <w:tcPr>
            <w:tcW w:w="1316" w:type="dxa"/>
            <w:tcBorders>
              <w:top w:val="single" w:color="auto" w:sz="4" w:space="0"/>
              <w:left w:val="single" w:color="auto" w:sz="4" w:space="0"/>
              <w:bottom w:val="nil"/>
            </w:tcBorders>
          </w:tcPr>
          <w:p w:rsidRPr="00450DF5" w:rsidR="009F10DA" w:rsidP="00055AF7" w:rsidRDefault="009F10DA" w14:paraId="54A1CAE1" w14:textId="77777777">
            <w:pPr>
              <w:jc w:val="right"/>
              <w:rPr>
                <w:color w:val="000000"/>
                <w:sz w:val="22"/>
                <w:szCs w:val="22"/>
              </w:rPr>
            </w:pPr>
            <w:r w:rsidRPr="00450DF5">
              <w:rPr>
                <w:color w:val="000000"/>
                <w:sz w:val="22"/>
                <w:szCs w:val="22"/>
              </w:rPr>
              <w:t>-2,51%</w:t>
            </w:r>
          </w:p>
        </w:tc>
      </w:tr>
      <w:tr w:rsidRPr="00450DF5" w:rsidR="009F10DA" w:rsidTr="009E7F99" w14:paraId="54A1CAE9" w14:textId="77777777">
        <w:tc>
          <w:tcPr>
            <w:tcW w:w="2376" w:type="dxa"/>
            <w:tcBorders>
              <w:top w:val="nil"/>
              <w:bottom w:val="nil"/>
              <w:right w:val="single" w:color="auto" w:sz="4" w:space="0"/>
            </w:tcBorders>
          </w:tcPr>
          <w:p w:rsidRPr="00450DF5" w:rsidR="009F10DA" w:rsidP="00D97D7B" w:rsidRDefault="009F10DA" w14:paraId="54A1CAE3" w14:textId="77777777">
            <w:pPr>
              <w:rPr>
                <w:b/>
                <w:color w:val="000000"/>
                <w:sz w:val="22"/>
                <w:szCs w:val="22"/>
              </w:rPr>
            </w:pPr>
            <w:r w:rsidRPr="00450DF5">
              <w:rPr>
                <w:b/>
                <w:color w:val="000000"/>
                <w:sz w:val="22"/>
                <w:szCs w:val="22"/>
              </w:rPr>
              <w:t>EBITDA</w:t>
            </w:r>
          </w:p>
        </w:tc>
        <w:tc>
          <w:tcPr>
            <w:tcW w:w="1316" w:type="dxa"/>
            <w:tcBorders>
              <w:top w:val="nil"/>
              <w:left w:val="single" w:color="auto" w:sz="4" w:space="0"/>
              <w:bottom w:val="nil"/>
              <w:right w:val="single" w:color="auto" w:sz="4" w:space="0"/>
            </w:tcBorders>
          </w:tcPr>
          <w:p w:rsidRPr="00450DF5" w:rsidR="009F10DA" w:rsidP="00055AF7" w:rsidRDefault="009F10DA" w14:paraId="54A1CAE4" w14:textId="77777777">
            <w:pPr>
              <w:jc w:val="right"/>
              <w:rPr>
                <w:b/>
                <w:color w:val="000000"/>
                <w:sz w:val="22"/>
                <w:szCs w:val="22"/>
              </w:rPr>
            </w:pPr>
            <w:r w:rsidRPr="00450DF5">
              <w:rPr>
                <w:b/>
                <w:color w:val="000000"/>
                <w:sz w:val="22"/>
                <w:szCs w:val="22"/>
              </w:rPr>
              <w:t>8</w:t>
            </w:r>
            <w:r w:rsidRPr="00450DF5" w:rsidR="00450DF5">
              <w:rPr>
                <w:b/>
                <w:color w:val="000000"/>
                <w:sz w:val="22"/>
                <w:szCs w:val="22"/>
              </w:rPr>
              <w:t xml:space="preserve"> </w:t>
            </w:r>
            <w:r w:rsidRPr="00450DF5">
              <w:rPr>
                <w:b/>
                <w:color w:val="000000"/>
                <w:sz w:val="22"/>
                <w:szCs w:val="22"/>
              </w:rPr>
              <w:t>705 (1)</w:t>
            </w:r>
          </w:p>
        </w:tc>
        <w:tc>
          <w:tcPr>
            <w:tcW w:w="1316" w:type="dxa"/>
            <w:tcBorders>
              <w:top w:val="nil"/>
              <w:left w:val="single" w:color="auto" w:sz="4" w:space="0"/>
              <w:bottom w:val="nil"/>
              <w:right w:val="single" w:color="auto" w:sz="4" w:space="0"/>
            </w:tcBorders>
          </w:tcPr>
          <w:p w:rsidRPr="00450DF5" w:rsidR="009F10DA" w:rsidP="009E7F99" w:rsidRDefault="009F10DA" w14:paraId="54A1CAE5" w14:textId="77777777">
            <w:pPr>
              <w:jc w:val="center"/>
              <w:rPr>
                <w:b/>
                <w:sz w:val="22"/>
                <w:szCs w:val="22"/>
              </w:rPr>
            </w:pPr>
            <w:r w:rsidRPr="00450DF5">
              <w:rPr>
                <w:b/>
                <w:sz w:val="22"/>
                <w:szCs w:val="22"/>
              </w:rPr>
              <w:t>5,65%</w:t>
            </w:r>
          </w:p>
        </w:tc>
        <w:tc>
          <w:tcPr>
            <w:tcW w:w="1316" w:type="dxa"/>
            <w:tcBorders>
              <w:top w:val="nil"/>
              <w:left w:val="single" w:color="auto" w:sz="4" w:space="0"/>
              <w:bottom w:val="nil"/>
              <w:right w:val="single" w:color="auto" w:sz="4" w:space="0"/>
            </w:tcBorders>
          </w:tcPr>
          <w:p w:rsidRPr="00450DF5" w:rsidR="009F10DA" w:rsidP="00055AF7" w:rsidRDefault="009F10DA" w14:paraId="54A1CAE6" w14:textId="77777777">
            <w:pPr>
              <w:jc w:val="right"/>
              <w:rPr>
                <w:b/>
                <w:color w:val="000000"/>
                <w:sz w:val="22"/>
                <w:szCs w:val="22"/>
              </w:rPr>
            </w:pPr>
            <w:r w:rsidRPr="00450DF5">
              <w:rPr>
                <w:b/>
                <w:color w:val="000000"/>
                <w:sz w:val="22"/>
                <w:szCs w:val="22"/>
              </w:rPr>
              <w:t>9</w:t>
            </w:r>
            <w:r w:rsidRPr="00450DF5" w:rsidR="00450DF5">
              <w:rPr>
                <w:b/>
                <w:color w:val="000000"/>
                <w:sz w:val="22"/>
                <w:szCs w:val="22"/>
              </w:rPr>
              <w:t xml:space="preserve"> </w:t>
            </w:r>
            <w:r w:rsidRPr="00450DF5">
              <w:rPr>
                <w:b/>
                <w:color w:val="000000"/>
                <w:sz w:val="22"/>
                <w:szCs w:val="22"/>
              </w:rPr>
              <w:t>119</w:t>
            </w:r>
          </w:p>
        </w:tc>
        <w:tc>
          <w:tcPr>
            <w:tcW w:w="1316" w:type="dxa"/>
            <w:tcBorders>
              <w:top w:val="nil"/>
              <w:left w:val="single" w:color="auto" w:sz="4" w:space="0"/>
              <w:bottom w:val="nil"/>
              <w:right w:val="single" w:color="auto" w:sz="4" w:space="0"/>
            </w:tcBorders>
          </w:tcPr>
          <w:p w:rsidRPr="00450DF5" w:rsidR="009F10DA" w:rsidP="009E7F99" w:rsidRDefault="009F10DA" w14:paraId="54A1CAE7" w14:textId="77777777">
            <w:pPr>
              <w:jc w:val="center"/>
              <w:rPr>
                <w:b/>
                <w:sz w:val="22"/>
                <w:szCs w:val="22"/>
              </w:rPr>
            </w:pPr>
            <w:r w:rsidRPr="00450DF5">
              <w:rPr>
                <w:b/>
                <w:sz w:val="22"/>
                <w:szCs w:val="22"/>
              </w:rPr>
              <w:t>5,77%</w:t>
            </w:r>
          </w:p>
        </w:tc>
        <w:tc>
          <w:tcPr>
            <w:tcW w:w="1316" w:type="dxa"/>
            <w:tcBorders>
              <w:top w:val="nil"/>
              <w:left w:val="single" w:color="auto" w:sz="4" w:space="0"/>
              <w:bottom w:val="nil"/>
            </w:tcBorders>
          </w:tcPr>
          <w:p w:rsidRPr="00450DF5" w:rsidR="009F10DA" w:rsidP="00055AF7" w:rsidRDefault="009F10DA" w14:paraId="54A1CAE8" w14:textId="77777777">
            <w:pPr>
              <w:jc w:val="right"/>
              <w:rPr>
                <w:b/>
                <w:color w:val="000000"/>
                <w:sz w:val="22"/>
                <w:szCs w:val="22"/>
              </w:rPr>
            </w:pPr>
            <w:r w:rsidRPr="00450DF5">
              <w:rPr>
                <w:b/>
                <w:color w:val="000000"/>
                <w:sz w:val="22"/>
                <w:szCs w:val="22"/>
              </w:rPr>
              <w:t>-4,54%</w:t>
            </w:r>
          </w:p>
        </w:tc>
      </w:tr>
      <w:tr w:rsidRPr="00450DF5" w:rsidR="009F10DA" w:rsidTr="009E7F99" w14:paraId="54A1CAF0" w14:textId="77777777">
        <w:tc>
          <w:tcPr>
            <w:tcW w:w="2376" w:type="dxa"/>
            <w:tcBorders>
              <w:top w:val="nil"/>
              <w:bottom w:val="nil"/>
              <w:right w:val="single" w:color="auto" w:sz="4" w:space="0"/>
            </w:tcBorders>
          </w:tcPr>
          <w:p w:rsidRPr="00450DF5" w:rsidR="009F10DA" w:rsidP="00D97D7B" w:rsidRDefault="009F10DA" w14:paraId="54A1CAEA" w14:textId="77777777">
            <w:pPr>
              <w:rPr>
                <w:color w:val="000000"/>
                <w:sz w:val="22"/>
                <w:szCs w:val="22"/>
              </w:rPr>
            </w:pPr>
            <w:r w:rsidRPr="00450DF5">
              <w:rPr>
                <w:color w:val="000000"/>
                <w:sz w:val="22"/>
                <w:szCs w:val="22"/>
              </w:rPr>
              <w:t>R</w:t>
            </w:r>
            <w:r w:rsidRPr="00450DF5" w:rsidR="0098662F">
              <w:rPr>
                <w:color w:val="000000"/>
                <w:sz w:val="22"/>
                <w:szCs w:val="22"/>
              </w:rPr>
              <w:t>ésultat opérationnel</w:t>
            </w:r>
          </w:p>
        </w:tc>
        <w:tc>
          <w:tcPr>
            <w:tcW w:w="1316" w:type="dxa"/>
            <w:tcBorders>
              <w:top w:val="nil"/>
              <w:left w:val="single" w:color="auto" w:sz="4" w:space="0"/>
              <w:bottom w:val="nil"/>
              <w:right w:val="single" w:color="auto" w:sz="4" w:space="0"/>
            </w:tcBorders>
          </w:tcPr>
          <w:p w:rsidRPr="00450DF5" w:rsidR="009F10DA" w:rsidP="00055AF7" w:rsidRDefault="009F10DA" w14:paraId="54A1CAEB" w14:textId="77777777">
            <w:pPr>
              <w:jc w:val="right"/>
              <w:rPr>
                <w:color w:val="000000"/>
                <w:sz w:val="22"/>
                <w:szCs w:val="22"/>
              </w:rPr>
            </w:pPr>
            <w:r w:rsidRPr="00450DF5">
              <w:rPr>
                <w:color w:val="000000"/>
                <w:sz w:val="22"/>
                <w:szCs w:val="22"/>
              </w:rPr>
              <w:t>10</w:t>
            </w:r>
            <w:r w:rsidRPr="00450DF5" w:rsidR="00450DF5">
              <w:rPr>
                <w:color w:val="000000"/>
                <w:sz w:val="22"/>
                <w:szCs w:val="22"/>
              </w:rPr>
              <w:t xml:space="preserve"> </w:t>
            </w:r>
            <w:r w:rsidRPr="00450DF5">
              <w:rPr>
                <w:color w:val="000000"/>
                <w:sz w:val="22"/>
                <w:szCs w:val="22"/>
              </w:rPr>
              <w:t>640</w:t>
            </w:r>
          </w:p>
        </w:tc>
        <w:tc>
          <w:tcPr>
            <w:tcW w:w="1316" w:type="dxa"/>
            <w:tcBorders>
              <w:top w:val="nil"/>
              <w:left w:val="single" w:color="auto" w:sz="4" w:space="0"/>
              <w:bottom w:val="nil"/>
              <w:right w:val="single" w:color="auto" w:sz="4" w:space="0"/>
            </w:tcBorders>
          </w:tcPr>
          <w:p w:rsidRPr="00450DF5" w:rsidR="009F10DA" w:rsidP="009E7F99" w:rsidRDefault="009F10DA" w14:paraId="54A1CAEC" w14:textId="77777777">
            <w:pPr>
              <w:jc w:val="center"/>
              <w:rPr>
                <w:sz w:val="22"/>
                <w:szCs w:val="22"/>
              </w:rPr>
            </w:pPr>
            <w:r w:rsidRPr="00450DF5">
              <w:rPr>
                <w:sz w:val="22"/>
                <w:szCs w:val="22"/>
              </w:rPr>
              <w:t>6,9%</w:t>
            </w:r>
          </w:p>
        </w:tc>
        <w:tc>
          <w:tcPr>
            <w:tcW w:w="1316" w:type="dxa"/>
            <w:tcBorders>
              <w:top w:val="nil"/>
              <w:left w:val="single" w:color="auto" w:sz="4" w:space="0"/>
              <w:bottom w:val="nil"/>
              <w:right w:val="single" w:color="auto" w:sz="4" w:space="0"/>
            </w:tcBorders>
          </w:tcPr>
          <w:p w:rsidRPr="00450DF5" w:rsidR="009F10DA" w:rsidP="00055AF7" w:rsidRDefault="009F10DA" w14:paraId="54A1CAED" w14:textId="77777777">
            <w:pPr>
              <w:jc w:val="right"/>
              <w:rPr>
                <w:color w:val="000000"/>
                <w:sz w:val="22"/>
                <w:szCs w:val="22"/>
              </w:rPr>
            </w:pPr>
            <w:r w:rsidRPr="00450DF5">
              <w:rPr>
                <w:color w:val="000000"/>
                <w:sz w:val="22"/>
                <w:szCs w:val="22"/>
              </w:rPr>
              <w:t>8</w:t>
            </w:r>
            <w:r w:rsidRPr="00450DF5" w:rsidR="00450DF5">
              <w:rPr>
                <w:color w:val="000000"/>
                <w:sz w:val="22"/>
                <w:szCs w:val="22"/>
              </w:rPr>
              <w:t xml:space="preserve"> </w:t>
            </w:r>
            <w:r w:rsidRPr="00450DF5">
              <w:rPr>
                <w:color w:val="000000"/>
                <w:sz w:val="22"/>
                <w:szCs w:val="22"/>
              </w:rPr>
              <w:t>254</w:t>
            </w:r>
          </w:p>
        </w:tc>
        <w:tc>
          <w:tcPr>
            <w:tcW w:w="1316" w:type="dxa"/>
            <w:tcBorders>
              <w:top w:val="nil"/>
              <w:left w:val="single" w:color="auto" w:sz="4" w:space="0"/>
              <w:bottom w:val="nil"/>
              <w:right w:val="single" w:color="auto" w:sz="4" w:space="0"/>
            </w:tcBorders>
          </w:tcPr>
          <w:p w:rsidRPr="00450DF5" w:rsidR="009F10DA" w:rsidP="009E7F99" w:rsidRDefault="009F10DA" w14:paraId="54A1CAEE" w14:textId="77777777">
            <w:pPr>
              <w:jc w:val="center"/>
              <w:rPr>
                <w:sz w:val="22"/>
                <w:szCs w:val="22"/>
              </w:rPr>
            </w:pPr>
            <w:r w:rsidRPr="00450DF5">
              <w:rPr>
                <w:sz w:val="22"/>
                <w:szCs w:val="22"/>
              </w:rPr>
              <w:t>5,2%</w:t>
            </w:r>
          </w:p>
        </w:tc>
        <w:tc>
          <w:tcPr>
            <w:tcW w:w="1316" w:type="dxa"/>
            <w:tcBorders>
              <w:top w:val="nil"/>
              <w:left w:val="single" w:color="auto" w:sz="4" w:space="0"/>
              <w:bottom w:val="nil"/>
            </w:tcBorders>
          </w:tcPr>
          <w:p w:rsidRPr="00450DF5" w:rsidR="009F10DA" w:rsidP="00055AF7" w:rsidRDefault="009F10DA" w14:paraId="54A1CAEF" w14:textId="77777777">
            <w:pPr>
              <w:jc w:val="right"/>
              <w:rPr>
                <w:color w:val="000000"/>
                <w:sz w:val="22"/>
                <w:szCs w:val="22"/>
              </w:rPr>
            </w:pPr>
            <w:r w:rsidRPr="00450DF5">
              <w:rPr>
                <w:color w:val="000000"/>
                <w:sz w:val="22"/>
                <w:szCs w:val="22"/>
              </w:rPr>
              <w:t>28,91%</w:t>
            </w:r>
          </w:p>
        </w:tc>
      </w:tr>
      <w:tr w:rsidRPr="00450DF5" w:rsidR="009E7F99" w:rsidTr="009E7F99" w14:paraId="54A1CAF7" w14:textId="77777777">
        <w:tc>
          <w:tcPr>
            <w:tcW w:w="2376" w:type="dxa"/>
            <w:tcBorders>
              <w:top w:val="nil"/>
              <w:bottom w:val="single" w:color="auto" w:sz="4" w:space="0"/>
              <w:right w:val="single" w:color="auto" w:sz="4" w:space="0"/>
            </w:tcBorders>
          </w:tcPr>
          <w:p w:rsidRPr="00450DF5" w:rsidR="009F10DA" w:rsidP="00D97D7B" w:rsidRDefault="009F10DA" w14:paraId="54A1CAF1" w14:textId="77777777">
            <w:pPr>
              <w:rPr>
                <w:color w:val="000000"/>
                <w:sz w:val="22"/>
                <w:szCs w:val="22"/>
              </w:rPr>
            </w:pPr>
            <w:r w:rsidRPr="00450DF5">
              <w:rPr>
                <w:color w:val="000000"/>
                <w:sz w:val="22"/>
                <w:szCs w:val="22"/>
              </w:rPr>
              <w:t>R</w:t>
            </w:r>
            <w:r w:rsidRPr="00450DF5" w:rsidR="0098662F">
              <w:rPr>
                <w:color w:val="000000"/>
                <w:sz w:val="22"/>
                <w:szCs w:val="22"/>
              </w:rPr>
              <w:t>ésultat net</w:t>
            </w:r>
          </w:p>
        </w:tc>
        <w:tc>
          <w:tcPr>
            <w:tcW w:w="1316" w:type="dxa"/>
            <w:tcBorders>
              <w:top w:val="nil"/>
              <w:left w:val="single" w:color="auto" w:sz="4" w:space="0"/>
              <w:bottom w:val="single" w:color="auto" w:sz="4" w:space="0"/>
              <w:right w:val="single" w:color="auto" w:sz="4" w:space="0"/>
            </w:tcBorders>
          </w:tcPr>
          <w:p w:rsidRPr="00450DF5" w:rsidR="009F10DA" w:rsidP="00055AF7" w:rsidRDefault="009F10DA" w14:paraId="54A1CAF2" w14:textId="77777777">
            <w:pPr>
              <w:jc w:val="right"/>
              <w:rPr>
                <w:color w:val="000000"/>
                <w:sz w:val="22"/>
                <w:szCs w:val="22"/>
              </w:rPr>
            </w:pPr>
            <w:r w:rsidRPr="00450DF5">
              <w:rPr>
                <w:color w:val="000000"/>
                <w:sz w:val="22"/>
                <w:szCs w:val="22"/>
              </w:rPr>
              <w:t>6</w:t>
            </w:r>
            <w:r w:rsidRPr="00450DF5" w:rsidR="00450DF5">
              <w:rPr>
                <w:color w:val="000000"/>
                <w:sz w:val="22"/>
                <w:szCs w:val="22"/>
              </w:rPr>
              <w:t xml:space="preserve"> </w:t>
            </w:r>
            <w:r w:rsidRPr="00450DF5">
              <w:rPr>
                <w:color w:val="000000"/>
                <w:sz w:val="22"/>
                <w:szCs w:val="22"/>
              </w:rPr>
              <w:t>300</w:t>
            </w:r>
          </w:p>
        </w:tc>
        <w:tc>
          <w:tcPr>
            <w:tcW w:w="1316" w:type="dxa"/>
            <w:tcBorders>
              <w:top w:val="nil"/>
              <w:left w:val="single" w:color="auto" w:sz="4" w:space="0"/>
              <w:bottom w:val="single" w:color="auto" w:sz="4" w:space="0"/>
              <w:right w:val="single" w:color="auto" w:sz="4" w:space="0"/>
            </w:tcBorders>
          </w:tcPr>
          <w:p w:rsidRPr="00450DF5" w:rsidR="009F10DA" w:rsidP="009E7F99" w:rsidRDefault="009F10DA" w14:paraId="54A1CAF3" w14:textId="77777777">
            <w:pPr>
              <w:jc w:val="center"/>
              <w:rPr>
                <w:sz w:val="22"/>
                <w:szCs w:val="22"/>
              </w:rPr>
            </w:pPr>
            <w:r w:rsidRPr="00450DF5">
              <w:rPr>
                <w:sz w:val="22"/>
                <w:szCs w:val="22"/>
              </w:rPr>
              <w:t>4%</w:t>
            </w:r>
          </w:p>
        </w:tc>
        <w:tc>
          <w:tcPr>
            <w:tcW w:w="1316" w:type="dxa"/>
            <w:tcBorders>
              <w:top w:val="nil"/>
              <w:left w:val="single" w:color="auto" w:sz="4" w:space="0"/>
              <w:bottom w:val="single" w:color="auto" w:sz="4" w:space="0"/>
              <w:right w:val="single" w:color="auto" w:sz="4" w:space="0"/>
            </w:tcBorders>
          </w:tcPr>
          <w:p w:rsidRPr="00450DF5" w:rsidR="009F10DA" w:rsidP="00055AF7" w:rsidRDefault="009F10DA" w14:paraId="54A1CAF4" w14:textId="77777777">
            <w:pPr>
              <w:jc w:val="right"/>
              <w:rPr>
                <w:color w:val="000000"/>
                <w:sz w:val="22"/>
                <w:szCs w:val="22"/>
              </w:rPr>
            </w:pPr>
            <w:r w:rsidRPr="00450DF5">
              <w:rPr>
                <w:color w:val="000000"/>
                <w:sz w:val="22"/>
                <w:szCs w:val="22"/>
              </w:rPr>
              <w:t>4</w:t>
            </w:r>
            <w:r w:rsidRPr="00450DF5" w:rsidR="00450DF5">
              <w:rPr>
                <w:color w:val="000000"/>
                <w:sz w:val="22"/>
                <w:szCs w:val="22"/>
              </w:rPr>
              <w:t xml:space="preserve"> </w:t>
            </w:r>
            <w:r w:rsidRPr="00450DF5">
              <w:rPr>
                <w:color w:val="000000"/>
                <w:sz w:val="22"/>
                <w:szCs w:val="22"/>
              </w:rPr>
              <w:t>420</w:t>
            </w:r>
          </w:p>
        </w:tc>
        <w:tc>
          <w:tcPr>
            <w:tcW w:w="1316" w:type="dxa"/>
            <w:tcBorders>
              <w:top w:val="nil"/>
              <w:left w:val="single" w:color="auto" w:sz="4" w:space="0"/>
              <w:bottom w:val="single" w:color="auto" w:sz="4" w:space="0"/>
              <w:right w:val="single" w:color="auto" w:sz="4" w:space="0"/>
            </w:tcBorders>
          </w:tcPr>
          <w:p w:rsidRPr="00450DF5" w:rsidR="009F10DA" w:rsidP="009E7F99" w:rsidRDefault="009F10DA" w14:paraId="54A1CAF5" w14:textId="77777777">
            <w:pPr>
              <w:jc w:val="center"/>
              <w:rPr>
                <w:sz w:val="22"/>
                <w:szCs w:val="22"/>
              </w:rPr>
            </w:pPr>
            <w:r w:rsidRPr="00450DF5">
              <w:rPr>
                <w:sz w:val="22"/>
                <w:szCs w:val="22"/>
              </w:rPr>
              <w:t>2,8%</w:t>
            </w:r>
          </w:p>
        </w:tc>
        <w:tc>
          <w:tcPr>
            <w:tcW w:w="1316" w:type="dxa"/>
            <w:tcBorders>
              <w:top w:val="nil"/>
              <w:left w:val="single" w:color="auto" w:sz="4" w:space="0"/>
              <w:bottom w:val="single" w:color="auto" w:sz="4" w:space="0"/>
            </w:tcBorders>
          </w:tcPr>
          <w:p w:rsidRPr="00450DF5" w:rsidR="009F10DA" w:rsidP="00055AF7" w:rsidRDefault="009F10DA" w14:paraId="54A1CAF6" w14:textId="77777777">
            <w:pPr>
              <w:jc w:val="right"/>
              <w:rPr>
                <w:color w:val="000000"/>
                <w:sz w:val="22"/>
                <w:szCs w:val="22"/>
              </w:rPr>
            </w:pPr>
            <w:r w:rsidRPr="00450DF5">
              <w:rPr>
                <w:color w:val="000000"/>
                <w:sz w:val="22"/>
                <w:szCs w:val="22"/>
              </w:rPr>
              <w:t>42,53%</w:t>
            </w:r>
          </w:p>
        </w:tc>
      </w:tr>
    </w:tbl>
    <w:p w:rsidRPr="009E7F99" w:rsidR="009F10DA" w:rsidP="00771430" w:rsidRDefault="009F10DA" w14:paraId="54A1CAF8" w14:textId="77777777">
      <w:r w:rsidRPr="009E7F99">
        <w:t>(1) 7335+1765-395</w:t>
      </w:r>
    </w:p>
    <w:p w:rsidRPr="002D4D2A" w:rsidR="009F10DA" w:rsidP="00771430" w:rsidRDefault="009F10DA" w14:paraId="54A1CAF9" w14:textId="77777777">
      <w:pPr>
        <w:rPr>
          <w:sz w:val="10"/>
          <w:szCs w:val="10"/>
        </w:rPr>
      </w:pPr>
    </w:p>
    <w:p w:rsidRPr="002D4D2A" w:rsidR="009F10DA" w:rsidP="00D97D7B" w:rsidRDefault="009F10DA" w14:paraId="54A1CB12" w14:textId="77777777">
      <w:pPr>
        <w:jc w:val="both"/>
        <w:rPr>
          <w:sz w:val="10"/>
          <w:szCs w:val="10"/>
        </w:rPr>
      </w:pPr>
    </w:p>
    <w:p w:rsidRPr="009E7F99" w:rsidR="009F10DA" w:rsidP="00D97D7B" w:rsidRDefault="009F10DA" w14:paraId="54A1CB13" w14:textId="77777777">
      <w:pPr>
        <w:jc w:val="both"/>
      </w:pPr>
      <w:r w:rsidRPr="009E7F99">
        <w:t xml:space="preserve">Alors que </w:t>
      </w:r>
      <w:proofErr w:type="spellStart"/>
      <w:r w:rsidRPr="009E7F99">
        <w:t>facialement</w:t>
      </w:r>
      <w:proofErr w:type="spellEnd"/>
      <w:r w:rsidRPr="009E7F99" w:rsidR="0098662F">
        <w:t xml:space="preserve"> </w:t>
      </w:r>
      <w:r w:rsidRPr="009E7F99">
        <w:t>le chiffre d’affaires du groupe a enregistré une</w:t>
      </w:r>
      <w:r w:rsidR="00450DF5">
        <w:t xml:space="preserve"> progression de 15,8% entre 2013 et 2015</w:t>
      </w:r>
      <w:r w:rsidRPr="009E7F99">
        <w:t>, sur la mêm</w:t>
      </w:r>
      <w:r w:rsidRPr="009E7F99" w:rsidR="0098662F">
        <w:t>e</w:t>
      </w:r>
      <w:r w:rsidRPr="009E7F99">
        <w:t xml:space="preserve"> période le chiffre d’affaires à périmètre constant baisse de 12,8%.</w:t>
      </w:r>
      <w:r w:rsidRPr="009E7F99" w:rsidR="0098662F">
        <w:t xml:space="preserve"> </w:t>
      </w:r>
      <w:r w:rsidRPr="009E7F99">
        <w:t>Cette évolution a été p</w:t>
      </w:r>
      <w:r w:rsidR="00450DF5">
        <w:t>articulièrement marquée sur 2014. En 2015</w:t>
      </w:r>
      <w:r w:rsidRPr="009E7F99" w:rsidR="0098662F">
        <w:t>,</w:t>
      </w:r>
      <w:r w:rsidRPr="009E7F99">
        <w:t xml:space="preserve"> l’activité</w:t>
      </w:r>
      <w:r w:rsidR="00450DF5">
        <w:t xml:space="preserve"> est restée relativement stable</w:t>
      </w:r>
      <w:r w:rsidRPr="009E7F99">
        <w:t xml:space="preserve"> alors que la croissance moyenne du secteur est de 3%.</w:t>
      </w:r>
    </w:p>
    <w:p w:rsidRPr="002D4D2A" w:rsidR="009F10DA" w:rsidP="00D97D7B" w:rsidRDefault="009F10DA" w14:paraId="54A1CB14" w14:textId="77777777">
      <w:pPr>
        <w:jc w:val="both"/>
        <w:rPr>
          <w:sz w:val="10"/>
          <w:szCs w:val="10"/>
        </w:rPr>
      </w:pPr>
    </w:p>
    <w:p w:rsidRPr="009E7F99" w:rsidR="009F10DA" w:rsidP="00D97D7B" w:rsidRDefault="009F10DA" w14:paraId="54A1CB15" w14:textId="77777777">
      <w:pPr>
        <w:jc w:val="both"/>
      </w:pPr>
      <w:r w:rsidRPr="009E7F99">
        <w:t xml:space="preserve">En termes de profitabilité économique le groupe laisse également apparaître : </w:t>
      </w:r>
    </w:p>
    <w:p w:rsidRPr="009E7F99" w:rsidR="009F10DA" w:rsidP="00302144" w:rsidRDefault="009F10DA" w14:paraId="54A1CB16" w14:textId="77777777">
      <w:pPr>
        <w:numPr>
          <w:ilvl w:val="0"/>
          <w:numId w:val="12"/>
        </w:numPr>
        <w:jc w:val="both"/>
      </w:pPr>
      <w:proofErr w:type="gramStart"/>
      <w:r w:rsidRPr="009E7F99">
        <w:t>une</w:t>
      </w:r>
      <w:proofErr w:type="gramEnd"/>
      <w:r w:rsidRPr="009E7F99">
        <w:t xml:space="preserve"> diminution de ses performances, l’EBIT</w:t>
      </w:r>
      <w:r w:rsidR="00450DF5">
        <w:t>DA s’établissant à 5,77% en 2015</w:t>
      </w:r>
      <w:r w:rsidRPr="009E7F99">
        <w:t xml:space="preserve"> contre 7% en 2012</w:t>
      </w:r>
    </w:p>
    <w:p w:rsidRPr="009E7F99" w:rsidR="009F10DA" w:rsidP="00302144" w:rsidRDefault="009F10DA" w14:paraId="54A1CB17" w14:textId="77777777">
      <w:pPr>
        <w:numPr>
          <w:ilvl w:val="0"/>
          <w:numId w:val="12"/>
        </w:numPr>
        <w:jc w:val="both"/>
      </w:pPr>
      <w:proofErr w:type="gramStart"/>
      <w:r w:rsidRPr="009E7F99">
        <w:t>performances</w:t>
      </w:r>
      <w:proofErr w:type="gramEnd"/>
      <w:r w:rsidRPr="009E7F99">
        <w:t xml:space="preserve"> qui se révèlent inférieures à celles de ses concurrents puisque le ta</w:t>
      </w:r>
      <w:r w:rsidRPr="009E7F99" w:rsidR="0098662F">
        <w:t>u</w:t>
      </w:r>
      <w:r w:rsidRPr="009E7F99">
        <w:t>x moyen d’E</w:t>
      </w:r>
      <w:r w:rsidRPr="009E7F99" w:rsidR="0098662F">
        <w:t>BITDA</w:t>
      </w:r>
      <w:r w:rsidRPr="009E7F99">
        <w:t xml:space="preserve"> du secteur s’établit à 9%.</w:t>
      </w:r>
    </w:p>
    <w:p w:rsidRPr="009E7F99" w:rsidR="009F10DA" w:rsidP="00D97D7B" w:rsidRDefault="009F10DA" w14:paraId="54A1CB18" w14:textId="77777777">
      <w:pPr>
        <w:jc w:val="both"/>
      </w:pPr>
    </w:p>
    <w:p w:rsidRPr="009E7F99" w:rsidR="009F10DA" w:rsidP="00D97D7B" w:rsidRDefault="009F10DA" w14:paraId="54A1CB19" w14:textId="77777777">
      <w:pPr>
        <w:jc w:val="both"/>
      </w:pPr>
      <w:r w:rsidRPr="009E7F99">
        <w:t>Le résultat opérationnel et le résultat net s’améliore</w:t>
      </w:r>
      <w:r w:rsidR="00450DF5">
        <w:t>nt en valeur et en taux sur 2015</w:t>
      </w:r>
      <w:r w:rsidRPr="009E7F99" w:rsidR="0098662F">
        <w:t>,</w:t>
      </w:r>
      <w:r w:rsidRPr="009E7F99">
        <w:t xml:space="preserve"> grâce à l’opération conjoncturelle de cession de l’activité C</w:t>
      </w:r>
      <w:r w:rsidRPr="009E7F99" w:rsidR="0098662F">
        <w:t>ETACOM</w:t>
      </w:r>
      <w:r w:rsidRPr="009E7F99">
        <w:t xml:space="preserve">. On peut s’étonner au vu des montants de trésorerie de fin d’exercice de la faiblesse des produits financiers. Leurs montants nous conduit à relativiser les montants bilanciels </w:t>
      </w:r>
      <w:r w:rsidRPr="009E7F99" w:rsidR="0098662F">
        <w:t xml:space="preserve">de </w:t>
      </w:r>
      <w:r w:rsidRPr="009E7F99">
        <w:t>fin de l’exercice.</w:t>
      </w:r>
    </w:p>
    <w:p w:rsidRPr="009E7F99" w:rsidR="009F10DA" w:rsidP="00771430" w:rsidRDefault="009F10DA" w14:paraId="54A1CB1A" w14:textId="77777777"/>
    <w:p w:rsidRPr="009E7F99" w:rsidR="002D4D2A" w:rsidP="00D97D7B" w:rsidRDefault="002D4D2A" w14:paraId="54A1CB27" w14:textId="77777777">
      <w:pPr>
        <w:jc w:val="both"/>
      </w:pPr>
    </w:p>
    <w:p w:rsidR="009F10DA" w:rsidP="002D4D2A" w:rsidRDefault="009F10DA" w14:paraId="54A1CB28" w14:textId="77777777">
      <w:pPr>
        <w:pStyle w:val="Grillemoyenne1-Accent21"/>
        <w:numPr>
          <w:ilvl w:val="0"/>
          <w:numId w:val="6"/>
        </w:numPr>
        <w:contextualSpacing/>
        <w:rPr>
          <w:b/>
        </w:rPr>
      </w:pPr>
      <w:r w:rsidRPr="009E7F99">
        <w:rPr>
          <w:b/>
        </w:rPr>
        <w:t xml:space="preserve">Analyser la situation financière du groupe. Vous déterminerez notamment le taux d’endettement (le </w:t>
      </w:r>
      <w:proofErr w:type="spellStart"/>
      <w:r w:rsidRPr="002D4D2A">
        <w:rPr>
          <w:b/>
        </w:rPr>
        <w:t>gearing</w:t>
      </w:r>
      <w:proofErr w:type="spellEnd"/>
      <w:r w:rsidRPr="009E7F99">
        <w:rPr>
          <w:b/>
        </w:rPr>
        <w:t>)</w:t>
      </w:r>
      <w:r w:rsidRPr="002D4D2A">
        <w:rPr>
          <w:b/>
        </w:rPr>
        <w:t>,</w:t>
      </w:r>
      <w:r w:rsidRPr="009E7F99">
        <w:rPr>
          <w:b/>
        </w:rPr>
        <w:t xml:space="preserve"> la capacité de remboursement et la couverture des frais financiers.</w:t>
      </w:r>
    </w:p>
    <w:p w:rsidRPr="00A41A4E" w:rsidR="002D4D2A" w:rsidP="002D4D2A" w:rsidRDefault="002D4D2A" w14:paraId="54A1CB29" w14:textId="77777777">
      <w:pPr>
        <w:pStyle w:val="Grillemoyenne1-Accent21"/>
        <w:ind w:left="720"/>
        <w:contextualSpacing/>
        <w:rPr>
          <w:b/>
          <w:sz w:val="10"/>
          <w:szCs w:val="10"/>
        </w:rPr>
      </w:pPr>
    </w:p>
    <w:tbl>
      <w:tblPr>
        <w:tblW w:w="67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A0" w:firstRow="1" w:lastRow="0" w:firstColumn="1" w:lastColumn="0" w:noHBand="0" w:noVBand="0"/>
      </w:tblPr>
      <w:tblGrid>
        <w:gridCol w:w="4835"/>
        <w:gridCol w:w="1015"/>
        <w:gridCol w:w="851"/>
      </w:tblGrid>
      <w:tr w:rsidRPr="009E7F99" w:rsidR="009F10DA" w:rsidTr="00450DF5" w14:paraId="54A1CB2D" w14:textId="77777777">
        <w:trPr>
          <w:trHeight w:val="318"/>
          <w:jc w:val="center"/>
        </w:trPr>
        <w:tc>
          <w:tcPr>
            <w:tcW w:w="4835" w:type="dxa"/>
            <w:noWrap/>
            <w:vAlign w:val="bottom"/>
          </w:tcPr>
          <w:p w:rsidRPr="009E7F99" w:rsidR="009F10DA" w:rsidP="00637851" w:rsidRDefault="009F10DA" w14:paraId="54A1CB2A" w14:textId="77777777">
            <w:pPr>
              <w:rPr>
                <w:b/>
                <w:color w:val="000000"/>
              </w:rPr>
            </w:pPr>
            <w:r w:rsidRPr="009E7F99">
              <w:rPr>
                <w:b/>
                <w:color w:val="000000"/>
                <w:sz w:val="22"/>
                <w:szCs w:val="22"/>
              </w:rPr>
              <w:t> Grandeurs</w:t>
            </w:r>
          </w:p>
        </w:tc>
        <w:tc>
          <w:tcPr>
            <w:tcW w:w="1015" w:type="dxa"/>
            <w:noWrap/>
            <w:vAlign w:val="bottom"/>
          </w:tcPr>
          <w:p w:rsidRPr="009E7F99" w:rsidR="009F10DA" w:rsidP="00450DF5" w:rsidRDefault="009F10DA" w14:paraId="54A1CB2B" w14:textId="77777777">
            <w:pPr>
              <w:jc w:val="right"/>
              <w:rPr>
                <w:b/>
                <w:color w:val="000000"/>
              </w:rPr>
            </w:pPr>
            <w:r w:rsidRPr="009E7F99">
              <w:rPr>
                <w:b/>
                <w:color w:val="000000"/>
                <w:sz w:val="22"/>
                <w:szCs w:val="22"/>
              </w:rPr>
              <w:t>201</w:t>
            </w:r>
            <w:r w:rsidR="00450DF5">
              <w:rPr>
                <w:b/>
                <w:color w:val="000000"/>
                <w:sz w:val="22"/>
                <w:szCs w:val="22"/>
              </w:rPr>
              <w:t>5</w:t>
            </w:r>
          </w:p>
        </w:tc>
        <w:tc>
          <w:tcPr>
            <w:tcW w:w="851" w:type="dxa"/>
            <w:noWrap/>
            <w:vAlign w:val="bottom"/>
          </w:tcPr>
          <w:p w:rsidRPr="009E7F99" w:rsidR="009F10DA" w:rsidP="00450DF5" w:rsidRDefault="009F10DA" w14:paraId="54A1CB2C" w14:textId="77777777">
            <w:pPr>
              <w:jc w:val="right"/>
              <w:rPr>
                <w:b/>
                <w:color w:val="000000"/>
              </w:rPr>
            </w:pPr>
            <w:r w:rsidRPr="009E7F99">
              <w:rPr>
                <w:b/>
                <w:color w:val="000000"/>
                <w:sz w:val="22"/>
                <w:szCs w:val="22"/>
              </w:rPr>
              <w:t>201</w:t>
            </w:r>
            <w:r w:rsidR="00450DF5">
              <w:rPr>
                <w:b/>
                <w:color w:val="000000"/>
                <w:sz w:val="22"/>
                <w:szCs w:val="22"/>
              </w:rPr>
              <w:t>4</w:t>
            </w:r>
          </w:p>
        </w:tc>
      </w:tr>
      <w:tr w:rsidRPr="009E7F99" w:rsidR="009F10DA" w:rsidTr="00450DF5" w14:paraId="54A1CB31" w14:textId="77777777">
        <w:trPr>
          <w:trHeight w:val="318"/>
          <w:jc w:val="center"/>
        </w:trPr>
        <w:tc>
          <w:tcPr>
            <w:tcW w:w="4835" w:type="dxa"/>
            <w:noWrap/>
            <w:vAlign w:val="bottom"/>
          </w:tcPr>
          <w:p w:rsidRPr="009E7F99" w:rsidR="009F10DA" w:rsidP="00637851" w:rsidRDefault="00546E34" w14:paraId="54A1CB2E" w14:textId="77777777">
            <w:pPr>
              <w:rPr>
                <w:color w:val="000000"/>
              </w:rPr>
            </w:pPr>
            <w:r w:rsidRPr="009E7F99">
              <w:rPr>
                <w:color w:val="000000"/>
                <w:sz w:val="22"/>
                <w:szCs w:val="22"/>
              </w:rPr>
              <w:t>D</w:t>
            </w:r>
            <w:r w:rsidRPr="009E7F99" w:rsidR="009F10DA">
              <w:rPr>
                <w:color w:val="000000"/>
                <w:sz w:val="22"/>
                <w:szCs w:val="22"/>
              </w:rPr>
              <w:t>ette nette</w:t>
            </w:r>
            <w:r w:rsidRPr="009E7F99">
              <w:rPr>
                <w:color w:val="000000"/>
                <w:sz w:val="22"/>
                <w:szCs w:val="22"/>
              </w:rPr>
              <w:t xml:space="preserve"> courante et non courante</w:t>
            </w:r>
          </w:p>
        </w:tc>
        <w:tc>
          <w:tcPr>
            <w:tcW w:w="1015" w:type="dxa"/>
            <w:noWrap/>
            <w:vAlign w:val="bottom"/>
          </w:tcPr>
          <w:p w:rsidRPr="009E7F99" w:rsidR="009F10DA" w:rsidP="00637851" w:rsidRDefault="009F10DA" w14:paraId="54A1CB2F" w14:textId="77777777">
            <w:pPr>
              <w:jc w:val="right"/>
              <w:rPr>
                <w:color w:val="000000"/>
              </w:rPr>
            </w:pPr>
            <w:r w:rsidRPr="009E7F99">
              <w:rPr>
                <w:color w:val="000000"/>
                <w:sz w:val="22"/>
                <w:szCs w:val="22"/>
              </w:rPr>
              <w:t>-13365</w:t>
            </w:r>
          </w:p>
        </w:tc>
        <w:tc>
          <w:tcPr>
            <w:tcW w:w="851" w:type="dxa"/>
            <w:noWrap/>
            <w:vAlign w:val="bottom"/>
          </w:tcPr>
          <w:p w:rsidRPr="009E7F99" w:rsidR="009F10DA" w:rsidP="00637851" w:rsidRDefault="009F10DA" w14:paraId="54A1CB30" w14:textId="77777777">
            <w:pPr>
              <w:jc w:val="right"/>
              <w:rPr>
                <w:color w:val="000000"/>
              </w:rPr>
            </w:pPr>
            <w:r w:rsidRPr="009E7F99">
              <w:rPr>
                <w:color w:val="000000"/>
                <w:sz w:val="22"/>
                <w:szCs w:val="22"/>
              </w:rPr>
              <w:t>-5807</w:t>
            </w:r>
          </w:p>
        </w:tc>
      </w:tr>
      <w:tr w:rsidRPr="009E7F99" w:rsidR="009F10DA" w:rsidTr="00450DF5" w14:paraId="54A1CB35" w14:textId="77777777">
        <w:trPr>
          <w:trHeight w:val="318"/>
          <w:jc w:val="center"/>
        </w:trPr>
        <w:tc>
          <w:tcPr>
            <w:tcW w:w="4835" w:type="dxa"/>
            <w:noWrap/>
            <w:vAlign w:val="bottom"/>
          </w:tcPr>
          <w:p w:rsidRPr="009E7F99" w:rsidR="009F10DA" w:rsidP="00637851" w:rsidRDefault="009F10DA" w14:paraId="54A1CB32" w14:textId="77777777">
            <w:pPr>
              <w:rPr>
                <w:color w:val="000000"/>
              </w:rPr>
            </w:pPr>
            <w:r w:rsidRPr="009E7F99">
              <w:rPr>
                <w:color w:val="000000"/>
                <w:sz w:val="22"/>
                <w:szCs w:val="22"/>
              </w:rPr>
              <w:t>C</w:t>
            </w:r>
            <w:r w:rsidRPr="009E7F99" w:rsidR="00546E34">
              <w:rPr>
                <w:color w:val="000000"/>
                <w:sz w:val="22"/>
                <w:szCs w:val="22"/>
              </w:rPr>
              <w:t>apitaux propres (CP)</w:t>
            </w:r>
          </w:p>
        </w:tc>
        <w:tc>
          <w:tcPr>
            <w:tcW w:w="1015" w:type="dxa"/>
            <w:noWrap/>
            <w:vAlign w:val="bottom"/>
          </w:tcPr>
          <w:p w:rsidRPr="009E7F99" w:rsidR="009F10DA" w:rsidP="00637851" w:rsidRDefault="009F10DA" w14:paraId="54A1CB33" w14:textId="77777777">
            <w:pPr>
              <w:jc w:val="right"/>
              <w:rPr>
                <w:color w:val="000000"/>
              </w:rPr>
            </w:pPr>
            <w:r w:rsidRPr="009E7F99">
              <w:rPr>
                <w:color w:val="000000"/>
                <w:sz w:val="22"/>
                <w:szCs w:val="22"/>
              </w:rPr>
              <w:t>69104</w:t>
            </w:r>
          </w:p>
        </w:tc>
        <w:tc>
          <w:tcPr>
            <w:tcW w:w="851" w:type="dxa"/>
            <w:noWrap/>
            <w:vAlign w:val="bottom"/>
          </w:tcPr>
          <w:p w:rsidRPr="009E7F99" w:rsidR="009F10DA" w:rsidP="00637851" w:rsidRDefault="009F10DA" w14:paraId="54A1CB34" w14:textId="77777777">
            <w:pPr>
              <w:jc w:val="right"/>
              <w:rPr>
                <w:color w:val="000000"/>
              </w:rPr>
            </w:pPr>
            <w:r w:rsidRPr="009E7F99">
              <w:rPr>
                <w:color w:val="000000"/>
                <w:sz w:val="22"/>
                <w:szCs w:val="22"/>
              </w:rPr>
              <w:t>64128</w:t>
            </w:r>
          </w:p>
        </w:tc>
      </w:tr>
      <w:tr w:rsidRPr="009E7F99" w:rsidR="009F10DA" w:rsidTr="00450DF5" w14:paraId="54A1CB39" w14:textId="77777777">
        <w:trPr>
          <w:trHeight w:val="318"/>
          <w:jc w:val="center"/>
        </w:trPr>
        <w:tc>
          <w:tcPr>
            <w:tcW w:w="4835" w:type="dxa"/>
            <w:noWrap/>
            <w:vAlign w:val="bottom"/>
          </w:tcPr>
          <w:p w:rsidRPr="009E7F99" w:rsidR="009F10DA" w:rsidP="00637851" w:rsidRDefault="00546E34" w14:paraId="54A1CB36" w14:textId="77777777">
            <w:pPr>
              <w:rPr>
                <w:color w:val="000000"/>
              </w:rPr>
            </w:pPr>
            <w:r w:rsidRPr="009E7F99">
              <w:rPr>
                <w:color w:val="000000"/>
                <w:sz w:val="22"/>
                <w:szCs w:val="22"/>
              </w:rPr>
              <w:t>D</w:t>
            </w:r>
            <w:r w:rsidRPr="009E7F99" w:rsidR="009F10DA">
              <w:rPr>
                <w:color w:val="000000"/>
                <w:sz w:val="22"/>
                <w:szCs w:val="22"/>
              </w:rPr>
              <w:t>ette financière brute</w:t>
            </w:r>
            <w:r w:rsidRPr="009E7F99">
              <w:rPr>
                <w:color w:val="000000"/>
                <w:sz w:val="22"/>
                <w:szCs w:val="22"/>
              </w:rPr>
              <w:t xml:space="preserve"> courante et non courante</w:t>
            </w:r>
          </w:p>
        </w:tc>
        <w:tc>
          <w:tcPr>
            <w:tcW w:w="1015" w:type="dxa"/>
            <w:noWrap/>
            <w:vAlign w:val="bottom"/>
          </w:tcPr>
          <w:p w:rsidRPr="009E7F99" w:rsidR="009F10DA" w:rsidP="00637851" w:rsidRDefault="009F10DA" w14:paraId="54A1CB37" w14:textId="77777777">
            <w:pPr>
              <w:jc w:val="right"/>
              <w:rPr>
                <w:color w:val="000000"/>
              </w:rPr>
            </w:pPr>
            <w:r w:rsidRPr="009E7F99">
              <w:rPr>
                <w:color w:val="000000"/>
                <w:sz w:val="22"/>
                <w:szCs w:val="22"/>
              </w:rPr>
              <w:t>10349</w:t>
            </w:r>
          </w:p>
        </w:tc>
        <w:tc>
          <w:tcPr>
            <w:tcW w:w="851" w:type="dxa"/>
            <w:noWrap/>
            <w:vAlign w:val="bottom"/>
          </w:tcPr>
          <w:p w:rsidRPr="009E7F99" w:rsidR="009F10DA" w:rsidP="00637851" w:rsidRDefault="009F10DA" w14:paraId="54A1CB38" w14:textId="77777777">
            <w:pPr>
              <w:jc w:val="right"/>
              <w:rPr>
                <w:color w:val="000000"/>
              </w:rPr>
            </w:pPr>
            <w:r w:rsidRPr="009E7F99">
              <w:rPr>
                <w:color w:val="000000"/>
                <w:sz w:val="22"/>
                <w:szCs w:val="22"/>
              </w:rPr>
              <w:t>13680</w:t>
            </w:r>
          </w:p>
        </w:tc>
      </w:tr>
    </w:tbl>
    <w:p w:rsidRPr="00A41A4E" w:rsidR="002D4D2A" w:rsidRDefault="002D4D2A" w14:paraId="54A1CB3A" w14:textId="77777777">
      <w:pPr>
        <w:rPr>
          <w:sz w:val="10"/>
          <w:szCs w:val="10"/>
        </w:rPr>
      </w:pPr>
      <w:r w:rsidRPr="00A41A4E">
        <w:rPr>
          <w:sz w:val="10"/>
          <w:szCs w:val="10"/>
        </w:rPr>
        <w:br w:type="page"/>
      </w:r>
    </w:p>
    <w:p w:rsidRPr="009E7F99" w:rsidR="009F10DA" w:rsidP="00771430" w:rsidRDefault="009F10DA" w14:paraId="54A1CB3B" w14:textId="77777777">
      <w:r w:rsidRPr="009E7F99">
        <w:lastRenderedPageBreak/>
        <w:t>Ratios</w:t>
      </w:r>
    </w:p>
    <w:tbl>
      <w:tblPr>
        <w:tblW w:w="7957" w:type="dxa"/>
        <w:tblInd w:w="55" w:type="dxa"/>
        <w:tblCellMar>
          <w:left w:w="70" w:type="dxa"/>
          <w:right w:w="70" w:type="dxa"/>
        </w:tblCellMar>
        <w:tblLook w:val="00A0" w:firstRow="1" w:lastRow="0" w:firstColumn="1" w:lastColumn="0" w:noHBand="0" w:noVBand="0"/>
      </w:tblPr>
      <w:tblGrid>
        <w:gridCol w:w="3276"/>
        <w:gridCol w:w="2821"/>
        <w:gridCol w:w="867"/>
        <w:gridCol w:w="993"/>
      </w:tblGrid>
      <w:tr w:rsidRPr="009E7F99" w:rsidR="009F10DA" w:rsidTr="0098104C" w14:paraId="54A1CB40" w14:textId="77777777">
        <w:trPr>
          <w:trHeight w:val="315"/>
        </w:trPr>
        <w:tc>
          <w:tcPr>
            <w:tcW w:w="3276" w:type="dxa"/>
            <w:tcBorders>
              <w:top w:val="nil"/>
              <w:left w:val="nil"/>
              <w:bottom w:val="nil"/>
              <w:right w:val="nil"/>
            </w:tcBorders>
            <w:noWrap/>
            <w:vAlign w:val="bottom"/>
          </w:tcPr>
          <w:p w:rsidRPr="009E7F99" w:rsidR="009F10DA" w:rsidP="00637851" w:rsidRDefault="009F10DA" w14:paraId="54A1CB3C" w14:textId="77777777">
            <w:pPr>
              <w:rPr>
                <w:b/>
                <w:bCs/>
                <w:color w:val="000000"/>
              </w:rPr>
            </w:pPr>
            <w:r w:rsidRPr="009E7F99">
              <w:rPr>
                <w:b/>
                <w:bCs/>
                <w:color w:val="000000"/>
                <w:sz w:val="22"/>
                <w:szCs w:val="22"/>
              </w:rPr>
              <w:t>RISQUE ET ENDETTEMENT</w:t>
            </w:r>
          </w:p>
        </w:tc>
        <w:tc>
          <w:tcPr>
            <w:tcW w:w="2821" w:type="dxa"/>
            <w:tcBorders>
              <w:top w:val="nil"/>
              <w:left w:val="nil"/>
              <w:bottom w:val="nil"/>
              <w:right w:val="nil"/>
            </w:tcBorders>
            <w:noWrap/>
            <w:vAlign w:val="bottom"/>
          </w:tcPr>
          <w:p w:rsidRPr="009E7F99" w:rsidR="009F10DA" w:rsidP="00637851" w:rsidRDefault="009F10DA" w14:paraId="54A1CB3D" w14:textId="77777777">
            <w:pPr>
              <w:rPr>
                <w:color w:val="000000"/>
              </w:rPr>
            </w:pPr>
          </w:p>
        </w:tc>
        <w:tc>
          <w:tcPr>
            <w:tcW w:w="867" w:type="dxa"/>
            <w:tcBorders>
              <w:top w:val="single" w:color="auto" w:sz="4" w:space="0"/>
              <w:left w:val="single" w:color="auto" w:sz="4" w:space="0"/>
              <w:bottom w:val="nil"/>
              <w:right w:val="single" w:color="auto" w:sz="4" w:space="0"/>
            </w:tcBorders>
            <w:noWrap/>
            <w:vAlign w:val="bottom"/>
          </w:tcPr>
          <w:p w:rsidRPr="009E7F99" w:rsidR="009F10DA" w:rsidP="00450DF5" w:rsidRDefault="009F10DA" w14:paraId="54A1CB3E" w14:textId="77777777">
            <w:pPr>
              <w:jc w:val="right"/>
              <w:rPr>
                <w:b/>
                <w:color w:val="000000"/>
              </w:rPr>
            </w:pPr>
            <w:r w:rsidRPr="009E7F99">
              <w:rPr>
                <w:b/>
                <w:color w:val="000000"/>
                <w:sz w:val="22"/>
                <w:szCs w:val="22"/>
              </w:rPr>
              <w:t>201</w:t>
            </w:r>
            <w:r w:rsidR="00450DF5">
              <w:rPr>
                <w:b/>
                <w:color w:val="000000"/>
                <w:sz w:val="22"/>
                <w:szCs w:val="22"/>
              </w:rPr>
              <w:t>5</w:t>
            </w:r>
          </w:p>
        </w:tc>
        <w:tc>
          <w:tcPr>
            <w:tcW w:w="993" w:type="dxa"/>
            <w:tcBorders>
              <w:top w:val="single" w:color="auto" w:sz="4" w:space="0"/>
              <w:left w:val="nil"/>
              <w:bottom w:val="nil"/>
              <w:right w:val="single" w:color="auto" w:sz="4" w:space="0"/>
            </w:tcBorders>
            <w:noWrap/>
            <w:vAlign w:val="bottom"/>
          </w:tcPr>
          <w:p w:rsidRPr="009E7F99" w:rsidR="009F10DA" w:rsidP="00450DF5" w:rsidRDefault="009F10DA" w14:paraId="54A1CB3F" w14:textId="77777777">
            <w:pPr>
              <w:jc w:val="right"/>
              <w:rPr>
                <w:b/>
                <w:color w:val="000000"/>
              </w:rPr>
            </w:pPr>
            <w:r w:rsidRPr="009E7F99">
              <w:rPr>
                <w:b/>
                <w:color w:val="000000"/>
                <w:sz w:val="22"/>
                <w:szCs w:val="22"/>
              </w:rPr>
              <w:t>201</w:t>
            </w:r>
            <w:r w:rsidR="00450DF5">
              <w:rPr>
                <w:b/>
                <w:color w:val="000000"/>
                <w:sz w:val="22"/>
                <w:szCs w:val="22"/>
              </w:rPr>
              <w:t>4</w:t>
            </w:r>
          </w:p>
        </w:tc>
      </w:tr>
      <w:tr w:rsidRPr="009E7F99" w:rsidR="009F10DA" w:rsidTr="0098104C" w14:paraId="54A1CB45" w14:textId="77777777">
        <w:trPr>
          <w:trHeight w:val="315"/>
        </w:trPr>
        <w:tc>
          <w:tcPr>
            <w:tcW w:w="3276" w:type="dxa"/>
            <w:tcBorders>
              <w:top w:val="single" w:color="auto" w:sz="4" w:space="0"/>
              <w:left w:val="single" w:color="auto" w:sz="4" w:space="0"/>
              <w:bottom w:val="single" w:color="auto" w:sz="4" w:space="0"/>
              <w:right w:val="single" w:color="auto" w:sz="4" w:space="0"/>
            </w:tcBorders>
            <w:noWrap/>
            <w:vAlign w:val="bottom"/>
          </w:tcPr>
          <w:p w:rsidRPr="009E7F99" w:rsidR="009F10DA" w:rsidP="00637851" w:rsidRDefault="009F10DA" w14:paraId="54A1CB41" w14:textId="77777777">
            <w:pPr>
              <w:rPr>
                <w:b/>
                <w:color w:val="000000"/>
              </w:rPr>
            </w:pPr>
            <w:r w:rsidRPr="009E7F99">
              <w:rPr>
                <w:b/>
                <w:color w:val="000000"/>
                <w:sz w:val="22"/>
                <w:szCs w:val="22"/>
              </w:rPr>
              <w:t>autonomie financière</w:t>
            </w:r>
          </w:p>
        </w:tc>
        <w:tc>
          <w:tcPr>
            <w:tcW w:w="2821" w:type="dxa"/>
            <w:tcBorders>
              <w:top w:val="single" w:color="auto" w:sz="4" w:space="0"/>
              <w:left w:val="nil"/>
              <w:bottom w:val="single" w:color="auto" w:sz="4" w:space="0"/>
              <w:right w:val="single" w:color="auto" w:sz="4" w:space="0"/>
            </w:tcBorders>
            <w:noWrap/>
            <w:vAlign w:val="bottom"/>
          </w:tcPr>
          <w:p w:rsidRPr="009E7F99" w:rsidR="009F10DA" w:rsidP="00637851" w:rsidRDefault="009F10DA" w14:paraId="54A1CB42" w14:textId="77777777">
            <w:pPr>
              <w:rPr>
                <w:color w:val="000000"/>
              </w:rPr>
            </w:pPr>
            <w:r w:rsidRPr="009E7F99">
              <w:rPr>
                <w:color w:val="000000"/>
                <w:sz w:val="22"/>
                <w:szCs w:val="22"/>
              </w:rPr>
              <w:t>CP/P</w:t>
            </w:r>
          </w:p>
        </w:tc>
        <w:tc>
          <w:tcPr>
            <w:tcW w:w="867" w:type="dxa"/>
            <w:tcBorders>
              <w:top w:val="single" w:color="auto" w:sz="4" w:space="0"/>
              <w:left w:val="nil"/>
              <w:bottom w:val="single" w:color="auto" w:sz="4" w:space="0"/>
              <w:right w:val="single" w:color="auto" w:sz="4" w:space="0"/>
            </w:tcBorders>
            <w:noWrap/>
            <w:vAlign w:val="bottom"/>
          </w:tcPr>
          <w:p w:rsidRPr="009E7F99" w:rsidR="009F10DA" w:rsidP="00637851" w:rsidRDefault="009F10DA" w14:paraId="54A1CB43" w14:textId="77777777">
            <w:pPr>
              <w:jc w:val="right"/>
              <w:rPr>
                <w:color w:val="000000"/>
              </w:rPr>
            </w:pPr>
            <w:r w:rsidRPr="009E7F99">
              <w:rPr>
                <w:color w:val="000000"/>
                <w:sz w:val="22"/>
                <w:szCs w:val="22"/>
              </w:rPr>
              <w:t>48</w:t>
            </w:r>
            <w:r w:rsidRPr="009E7F99" w:rsidR="00933DBB">
              <w:rPr>
                <w:color w:val="000000"/>
                <w:sz w:val="22"/>
                <w:szCs w:val="22"/>
              </w:rPr>
              <w:t>,</w:t>
            </w:r>
            <w:r w:rsidRPr="009E7F99">
              <w:rPr>
                <w:color w:val="000000"/>
                <w:sz w:val="22"/>
                <w:szCs w:val="22"/>
              </w:rPr>
              <w:t>34</w:t>
            </w:r>
            <w:r w:rsidRPr="009E7F99" w:rsidR="00933DBB">
              <w:rPr>
                <w:color w:val="000000"/>
                <w:sz w:val="22"/>
                <w:szCs w:val="22"/>
              </w:rPr>
              <w:t>%</w:t>
            </w:r>
          </w:p>
        </w:tc>
        <w:tc>
          <w:tcPr>
            <w:tcW w:w="993" w:type="dxa"/>
            <w:tcBorders>
              <w:top w:val="single" w:color="auto" w:sz="4" w:space="0"/>
              <w:left w:val="nil"/>
              <w:bottom w:val="single" w:color="auto" w:sz="4" w:space="0"/>
              <w:right w:val="single" w:color="auto" w:sz="4" w:space="0"/>
            </w:tcBorders>
            <w:noWrap/>
            <w:vAlign w:val="bottom"/>
          </w:tcPr>
          <w:p w:rsidRPr="009E7F99" w:rsidR="009F10DA" w:rsidP="00637851" w:rsidRDefault="009F10DA" w14:paraId="54A1CB44" w14:textId="77777777">
            <w:pPr>
              <w:jc w:val="right"/>
              <w:rPr>
                <w:color w:val="000000"/>
              </w:rPr>
            </w:pPr>
            <w:r w:rsidRPr="009E7F99">
              <w:rPr>
                <w:color w:val="000000"/>
                <w:sz w:val="22"/>
                <w:szCs w:val="22"/>
              </w:rPr>
              <w:t>45</w:t>
            </w:r>
            <w:r w:rsidRPr="009E7F99" w:rsidR="00933DBB">
              <w:rPr>
                <w:color w:val="000000"/>
                <w:sz w:val="22"/>
                <w:szCs w:val="22"/>
              </w:rPr>
              <w:t>,</w:t>
            </w:r>
            <w:r w:rsidRPr="009E7F99">
              <w:rPr>
                <w:color w:val="000000"/>
                <w:sz w:val="22"/>
                <w:szCs w:val="22"/>
              </w:rPr>
              <w:t>84</w:t>
            </w:r>
            <w:r w:rsidRPr="009E7F99" w:rsidR="00933DBB">
              <w:rPr>
                <w:color w:val="000000"/>
                <w:sz w:val="22"/>
                <w:szCs w:val="22"/>
              </w:rPr>
              <w:t>%</w:t>
            </w:r>
          </w:p>
        </w:tc>
      </w:tr>
      <w:tr w:rsidRPr="009E7F99" w:rsidR="009F10DA" w:rsidTr="0098104C" w14:paraId="54A1CB4A" w14:textId="77777777">
        <w:trPr>
          <w:trHeight w:val="315"/>
        </w:trPr>
        <w:tc>
          <w:tcPr>
            <w:tcW w:w="3276" w:type="dxa"/>
            <w:tcBorders>
              <w:top w:val="nil"/>
              <w:left w:val="single" w:color="auto" w:sz="4" w:space="0"/>
              <w:bottom w:val="single" w:color="auto" w:sz="4" w:space="0"/>
              <w:right w:val="single" w:color="auto" w:sz="4" w:space="0"/>
            </w:tcBorders>
            <w:noWrap/>
            <w:vAlign w:val="bottom"/>
          </w:tcPr>
          <w:p w:rsidRPr="009E7F99" w:rsidR="009F10DA" w:rsidP="00637851" w:rsidRDefault="009F10DA" w14:paraId="54A1CB46" w14:textId="77777777">
            <w:pPr>
              <w:rPr>
                <w:b/>
                <w:color w:val="000000"/>
              </w:rPr>
            </w:pPr>
            <w:proofErr w:type="spellStart"/>
            <w:r w:rsidRPr="009E7F99">
              <w:rPr>
                <w:b/>
                <w:color w:val="000000"/>
                <w:sz w:val="22"/>
                <w:szCs w:val="22"/>
              </w:rPr>
              <w:t>Gearing</w:t>
            </w:r>
            <w:proofErr w:type="spellEnd"/>
          </w:p>
        </w:tc>
        <w:tc>
          <w:tcPr>
            <w:tcW w:w="2821" w:type="dxa"/>
            <w:tcBorders>
              <w:top w:val="nil"/>
              <w:left w:val="nil"/>
              <w:bottom w:val="single" w:color="auto" w:sz="4" w:space="0"/>
              <w:right w:val="single" w:color="auto" w:sz="4" w:space="0"/>
            </w:tcBorders>
            <w:noWrap/>
            <w:vAlign w:val="bottom"/>
          </w:tcPr>
          <w:p w:rsidRPr="009E7F99" w:rsidR="009F10DA" w:rsidP="00637851" w:rsidRDefault="009F10DA" w14:paraId="54A1CB47" w14:textId="77777777">
            <w:pPr>
              <w:rPr>
                <w:color w:val="000000"/>
              </w:rPr>
            </w:pPr>
            <w:r w:rsidRPr="009E7F99">
              <w:rPr>
                <w:color w:val="000000"/>
                <w:sz w:val="22"/>
                <w:szCs w:val="22"/>
              </w:rPr>
              <w:t>Dette nette/CP</w:t>
            </w:r>
          </w:p>
        </w:tc>
        <w:tc>
          <w:tcPr>
            <w:tcW w:w="867" w:type="dxa"/>
            <w:tcBorders>
              <w:top w:val="nil"/>
              <w:left w:val="nil"/>
              <w:bottom w:val="single" w:color="auto" w:sz="4" w:space="0"/>
              <w:right w:val="single" w:color="auto" w:sz="4" w:space="0"/>
            </w:tcBorders>
            <w:noWrap/>
            <w:vAlign w:val="bottom"/>
          </w:tcPr>
          <w:p w:rsidRPr="009E7F99" w:rsidR="009F10DA" w:rsidP="00637851" w:rsidRDefault="009F10DA" w14:paraId="54A1CB48" w14:textId="77777777">
            <w:pPr>
              <w:jc w:val="right"/>
              <w:rPr>
                <w:color w:val="000000"/>
              </w:rPr>
            </w:pPr>
            <w:r w:rsidRPr="009E7F99">
              <w:rPr>
                <w:color w:val="000000"/>
                <w:sz w:val="22"/>
                <w:szCs w:val="22"/>
              </w:rPr>
              <w:t>NS</w:t>
            </w:r>
          </w:p>
        </w:tc>
        <w:tc>
          <w:tcPr>
            <w:tcW w:w="993" w:type="dxa"/>
            <w:tcBorders>
              <w:top w:val="nil"/>
              <w:left w:val="nil"/>
              <w:bottom w:val="single" w:color="auto" w:sz="4" w:space="0"/>
              <w:right w:val="single" w:color="auto" w:sz="4" w:space="0"/>
            </w:tcBorders>
            <w:noWrap/>
            <w:vAlign w:val="bottom"/>
          </w:tcPr>
          <w:p w:rsidRPr="009E7F99" w:rsidR="009F10DA" w:rsidP="00637851" w:rsidRDefault="009F10DA" w14:paraId="54A1CB49" w14:textId="77777777">
            <w:pPr>
              <w:jc w:val="right"/>
              <w:rPr>
                <w:color w:val="000000"/>
              </w:rPr>
            </w:pPr>
            <w:r w:rsidRPr="009E7F99">
              <w:rPr>
                <w:color w:val="000000"/>
                <w:sz w:val="22"/>
                <w:szCs w:val="22"/>
              </w:rPr>
              <w:t>NS</w:t>
            </w:r>
          </w:p>
        </w:tc>
      </w:tr>
      <w:tr w:rsidRPr="009E7F99" w:rsidR="009F10DA" w:rsidTr="0098104C" w14:paraId="54A1CB4F" w14:textId="77777777">
        <w:trPr>
          <w:trHeight w:val="315"/>
        </w:trPr>
        <w:tc>
          <w:tcPr>
            <w:tcW w:w="3276" w:type="dxa"/>
            <w:tcBorders>
              <w:top w:val="nil"/>
              <w:left w:val="single" w:color="auto" w:sz="4" w:space="0"/>
              <w:bottom w:val="single" w:color="auto" w:sz="4" w:space="0"/>
              <w:right w:val="single" w:color="auto" w:sz="4" w:space="0"/>
            </w:tcBorders>
            <w:noWrap/>
            <w:vAlign w:val="bottom"/>
          </w:tcPr>
          <w:p w:rsidRPr="009E7F99" w:rsidR="009F10DA" w:rsidP="00637851" w:rsidRDefault="00933DBB" w14:paraId="54A1CB4B" w14:textId="77777777">
            <w:pPr>
              <w:rPr>
                <w:b/>
                <w:color w:val="000000"/>
              </w:rPr>
            </w:pPr>
            <w:proofErr w:type="spellStart"/>
            <w:r w:rsidRPr="009E7F99">
              <w:rPr>
                <w:b/>
                <w:color w:val="000000"/>
                <w:sz w:val="22"/>
                <w:szCs w:val="22"/>
              </w:rPr>
              <w:t>G</w:t>
            </w:r>
            <w:r w:rsidRPr="009E7F99" w:rsidR="009F10DA">
              <w:rPr>
                <w:b/>
                <w:color w:val="000000"/>
                <w:sz w:val="22"/>
                <w:szCs w:val="22"/>
              </w:rPr>
              <w:t>earing</w:t>
            </w:r>
            <w:proofErr w:type="spellEnd"/>
            <w:r w:rsidRPr="009E7F99" w:rsidR="009F10DA">
              <w:rPr>
                <w:b/>
                <w:color w:val="000000"/>
                <w:sz w:val="22"/>
                <w:szCs w:val="22"/>
              </w:rPr>
              <w:t xml:space="preserve"> en valeur brute</w:t>
            </w:r>
          </w:p>
        </w:tc>
        <w:tc>
          <w:tcPr>
            <w:tcW w:w="2821" w:type="dxa"/>
            <w:tcBorders>
              <w:top w:val="nil"/>
              <w:left w:val="nil"/>
              <w:bottom w:val="single" w:color="auto" w:sz="4" w:space="0"/>
              <w:right w:val="single" w:color="auto" w:sz="4" w:space="0"/>
            </w:tcBorders>
            <w:noWrap/>
            <w:vAlign w:val="bottom"/>
          </w:tcPr>
          <w:p w:rsidRPr="009E7F99" w:rsidR="009F10DA" w:rsidP="00637851" w:rsidRDefault="009F10DA" w14:paraId="54A1CB4C" w14:textId="77777777">
            <w:pPr>
              <w:rPr>
                <w:color w:val="000000"/>
              </w:rPr>
            </w:pPr>
            <w:r w:rsidRPr="009E7F99">
              <w:rPr>
                <w:color w:val="000000"/>
                <w:sz w:val="22"/>
                <w:szCs w:val="22"/>
              </w:rPr>
              <w:t>Dettes financières/CP</w:t>
            </w:r>
          </w:p>
        </w:tc>
        <w:tc>
          <w:tcPr>
            <w:tcW w:w="867" w:type="dxa"/>
            <w:tcBorders>
              <w:top w:val="nil"/>
              <w:left w:val="nil"/>
              <w:bottom w:val="single" w:color="auto" w:sz="4" w:space="0"/>
              <w:right w:val="single" w:color="auto" w:sz="4" w:space="0"/>
            </w:tcBorders>
            <w:noWrap/>
            <w:vAlign w:val="bottom"/>
          </w:tcPr>
          <w:p w:rsidRPr="009E7F99" w:rsidR="009F10DA" w:rsidP="00637851" w:rsidRDefault="009F10DA" w14:paraId="54A1CB4D" w14:textId="77777777">
            <w:pPr>
              <w:jc w:val="right"/>
              <w:rPr>
                <w:color w:val="000000"/>
              </w:rPr>
            </w:pPr>
            <w:r w:rsidRPr="009E7F99">
              <w:rPr>
                <w:color w:val="000000"/>
                <w:sz w:val="22"/>
                <w:szCs w:val="22"/>
              </w:rPr>
              <w:t>0,15</w:t>
            </w:r>
          </w:p>
        </w:tc>
        <w:tc>
          <w:tcPr>
            <w:tcW w:w="993" w:type="dxa"/>
            <w:tcBorders>
              <w:top w:val="nil"/>
              <w:left w:val="nil"/>
              <w:bottom w:val="single" w:color="auto" w:sz="4" w:space="0"/>
              <w:right w:val="single" w:color="auto" w:sz="4" w:space="0"/>
            </w:tcBorders>
            <w:noWrap/>
            <w:vAlign w:val="bottom"/>
          </w:tcPr>
          <w:p w:rsidRPr="009E7F99" w:rsidR="009F10DA" w:rsidP="00637851" w:rsidRDefault="009F10DA" w14:paraId="54A1CB4E" w14:textId="77777777">
            <w:pPr>
              <w:jc w:val="right"/>
              <w:rPr>
                <w:color w:val="000000"/>
              </w:rPr>
            </w:pPr>
            <w:r w:rsidRPr="009E7F99">
              <w:rPr>
                <w:color w:val="000000"/>
                <w:sz w:val="22"/>
                <w:szCs w:val="22"/>
              </w:rPr>
              <w:t>0,21</w:t>
            </w:r>
          </w:p>
        </w:tc>
      </w:tr>
      <w:tr w:rsidRPr="009E7F99" w:rsidR="009F10DA" w:rsidTr="0098104C" w14:paraId="54A1CB54" w14:textId="77777777">
        <w:trPr>
          <w:trHeight w:val="315"/>
        </w:trPr>
        <w:tc>
          <w:tcPr>
            <w:tcW w:w="3276" w:type="dxa"/>
            <w:tcBorders>
              <w:top w:val="nil"/>
              <w:left w:val="single" w:color="auto" w:sz="4" w:space="0"/>
              <w:bottom w:val="single" w:color="auto" w:sz="4" w:space="0"/>
              <w:right w:val="single" w:color="auto" w:sz="4" w:space="0"/>
            </w:tcBorders>
            <w:noWrap/>
            <w:vAlign w:val="bottom"/>
          </w:tcPr>
          <w:p w:rsidRPr="009E7F99" w:rsidR="009F10DA" w:rsidP="00637851" w:rsidRDefault="00933DBB" w14:paraId="54A1CB50" w14:textId="77777777">
            <w:pPr>
              <w:rPr>
                <w:b/>
                <w:color w:val="000000"/>
              </w:rPr>
            </w:pPr>
            <w:r w:rsidRPr="009E7F99">
              <w:rPr>
                <w:b/>
                <w:color w:val="000000"/>
                <w:sz w:val="22"/>
                <w:szCs w:val="22"/>
              </w:rPr>
              <w:t>C</w:t>
            </w:r>
            <w:r w:rsidRPr="009E7F99" w:rsidR="009F10DA">
              <w:rPr>
                <w:b/>
                <w:color w:val="000000"/>
                <w:sz w:val="22"/>
                <w:szCs w:val="22"/>
              </w:rPr>
              <w:t>apacité de remboursement</w:t>
            </w:r>
          </w:p>
        </w:tc>
        <w:tc>
          <w:tcPr>
            <w:tcW w:w="2821" w:type="dxa"/>
            <w:tcBorders>
              <w:top w:val="nil"/>
              <w:left w:val="nil"/>
              <w:bottom w:val="single" w:color="auto" w:sz="4" w:space="0"/>
              <w:right w:val="single" w:color="auto" w:sz="4" w:space="0"/>
            </w:tcBorders>
            <w:noWrap/>
            <w:vAlign w:val="bottom"/>
          </w:tcPr>
          <w:p w:rsidRPr="009E7F99" w:rsidR="009F10DA" w:rsidP="00637851" w:rsidRDefault="009F10DA" w14:paraId="54A1CB51" w14:textId="77777777">
            <w:pPr>
              <w:rPr>
                <w:color w:val="000000"/>
              </w:rPr>
            </w:pPr>
            <w:r w:rsidRPr="009E7F99">
              <w:rPr>
                <w:color w:val="000000"/>
                <w:sz w:val="22"/>
                <w:szCs w:val="22"/>
              </w:rPr>
              <w:t>Dettes financières/</w:t>
            </w:r>
            <w:r w:rsidRPr="009E7F99" w:rsidR="00546E34">
              <w:rPr>
                <w:color w:val="000000"/>
                <w:sz w:val="22"/>
                <w:szCs w:val="22"/>
              </w:rPr>
              <w:t>MBA</w:t>
            </w:r>
          </w:p>
        </w:tc>
        <w:tc>
          <w:tcPr>
            <w:tcW w:w="867" w:type="dxa"/>
            <w:tcBorders>
              <w:top w:val="nil"/>
              <w:left w:val="nil"/>
              <w:bottom w:val="single" w:color="auto" w:sz="4" w:space="0"/>
              <w:right w:val="single" w:color="auto" w:sz="4" w:space="0"/>
            </w:tcBorders>
            <w:noWrap/>
            <w:vAlign w:val="bottom"/>
          </w:tcPr>
          <w:p w:rsidRPr="009E7F99" w:rsidR="009F10DA" w:rsidP="00637851" w:rsidRDefault="009F10DA" w14:paraId="54A1CB52" w14:textId="77777777">
            <w:pPr>
              <w:jc w:val="right"/>
              <w:rPr>
                <w:color w:val="000000"/>
              </w:rPr>
            </w:pPr>
            <w:r w:rsidRPr="009E7F99">
              <w:rPr>
                <w:color w:val="000000"/>
                <w:sz w:val="22"/>
                <w:szCs w:val="22"/>
              </w:rPr>
              <w:t>2,19</w:t>
            </w:r>
          </w:p>
        </w:tc>
        <w:tc>
          <w:tcPr>
            <w:tcW w:w="993" w:type="dxa"/>
            <w:tcBorders>
              <w:top w:val="nil"/>
              <w:left w:val="nil"/>
              <w:bottom w:val="single" w:color="auto" w:sz="4" w:space="0"/>
              <w:right w:val="single" w:color="auto" w:sz="4" w:space="0"/>
            </w:tcBorders>
            <w:noWrap/>
            <w:vAlign w:val="bottom"/>
          </w:tcPr>
          <w:p w:rsidRPr="009E7F99" w:rsidR="009F10DA" w:rsidP="00637851" w:rsidRDefault="009F10DA" w14:paraId="54A1CB53" w14:textId="77777777">
            <w:pPr>
              <w:jc w:val="right"/>
              <w:rPr>
                <w:color w:val="000000"/>
              </w:rPr>
            </w:pPr>
            <w:r w:rsidRPr="009E7F99">
              <w:rPr>
                <w:color w:val="000000"/>
                <w:sz w:val="22"/>
                <w:szCs w:val="22"/>
              </w:rPr>
              <w:t>1,99</w:t>
            </w:r>
          </w:p>
        </w:tc>
      </w:tr>
      <w:tr w:rsidRPr="009E7F99" w:rsidR="009F10DA" w:rsidTr="0098104C" w14:paraId="54A1CB59" w14:textId="77777777">
        <w:trPr>
          <w:trHeight w:val="315"/>
        </w:trPr>
        <w:tc>
          <w:tcPr>
            <w:tcW w:w="3276" w:type="dxa"/>
            <w:tcBorders>
              <w:top w:val="nil"/>
              <w:left w:val="single" w:color="auto" w:sz="4" w:space="0"/>
              <w:bottom w:val="single" w:color="auto" w:sz="4" w:space="0"/>
              <w:right w:val="single" w:color="auto" w:sz="4" w:space="0"/>
            </w:tcBorders>
            <w:noWrap/>
            <w:vAlign w:val="bottom"/>
          </w:tcPr>
          <w:p w:rsidRPr="009E7F99" w:rsidR="009F10DA" w:rsidP="00637851" w:rsidRDefault="00933DBB" w14:paraId="54A1CB55" w14:textId="77777777">
            <w:pPr>
              <w:rPr>
                <w:b/>
                <w:color w:val="000000"/>
              </w:rPr>
            </w:pPr>
            <w:r w:rsidRPr="009E7F99">
              <w:rPr>
                <w:b/>
                <w:color w:val="000000"/>
                <w:sz w:val="22"/>
                <w:szCs w:val="22"/>
              </w:rPr>
              <w:t>C</w:t>
            </w:r>
            <w:r w:rsidRPr="009E7F99" w:rsidR="009F10DA">
              <w:rPr>
                <w:b/>
                <w:color w:val="000000"/>
                <w:sz w:val="22"/>
                <w:szCs w:val="22"/>
              </w:rPr>
              <w:t>apacité de remboursement</w:t>
            </w:r>
          </w:p>
        </w:tc>
        <w:tc>
          <w:tcPr>
            <w:tcW w:w="2821" w:type="dxa"/>
            <w:tcBorders>
              <w:top w:val="nil"/>
              <w:left w:val="nil"/>
              <w:bottom w:val="single" w:color="auto" w:sz="4" w:space="0"/>
              <w:right w:val="single" w:color="auto" w:sz="4" w:space="0"/>
            </w:tcBorders>
            <w:noWrap/>
            <w:vAlign w:val="bottom"/>
          </w:tcPr>
          <w:p w:rsidRPr="009E7F99" w:rsidR="009F10DA" w:rsidP="00637851" w:rsidRDefault="009F10DA" w14:paraId="54A1CB56" w14:textId="77777777">
            <w:pPr>
              <w:rPr>
                <w:color w:val="000000"/>
              </w:rPr>
            </w:pPr>
            <w:r w:rsidRPr="009E7F99">
              <w:rPr>
                <w:color w:val="000000"/>
                <w:sz w:val="22"/>
                <w:szCs w:val="22"/>
              </w:rPr>
              <w:t>Dette nette/</w:t>
            </w:r>
            <w:r w:rsidRPr="009E7F99" w:rsidR="00546E34">
              <w:rPr>
                <w:color w:val="000000"/>
                <w:sz w:val="22"/>
                <w:szCs w:val="22"/>
              </w:rPr>
              <w:t>EBITDA</w:t>
            </w:r>
          </w:p>
        </w:tc>
        <w:tc>
          <w:tcPr>
            <w:tcW w:w="867" w:type="dxa"/>
            <w:tcBorders>
              <w:top w:val="nil"/>
              <w:left w:val="nil"/>
              <w:bottom w:val="single" w:color="auto" w:sz="4" w:space="0"/>
              <w:right w:val="single" w:color="auto" w:sz="4" w:space="0"/>
            </w:tcBorders>
            <w:noWrap/>
            <w:vAlign w:val="bottom"/>
          </w:tcPr>
          <w:p w:rsidRPr="009E7F99" w:rsidR="009F10DA" w:rsidP="00637851" w:rsidRDefault="009F10DA" w14:paraId="54A1CB57" w14:textId="77777777">
            <w:pPr>
              <w:jc w:val="right"/>
              <w:rPr>
                <w:color w:val="000000"/>
              </w:rPr>
            </w:pPr>
            <w:r w:rsidRPr="009E7F99">
              <w:rPr>
                <w:color w:val="000000"/>
                <w:sz w:val="22"/>
                <w:szCs w:val="22"/>
              </w:rPr>
              <w:t>NS</w:t>
            </w:r>
          </w:p>
        </w:tc>
        <w:tc>
          <w:tcPr>
            <w:tcW w:w="993" w:type="dxa"/>
            <w:tcBorders>
              <w:top w:val="nil"/>
              <w:left w:val="nil"/>
              <w:bottom w:val="single" w:color="auto" w:sz="4" w:space="0"/>
              <w:right w:val="single" w:color="auto" w:sz="4" w:space="0"/>
            </w:tcBorders>
            <w:noWrap/>
            <w:vAlign w:val="bottom"/>
          </w:tcPr>
          <w:p w:rsidRPr="009E7F99" w:rsidR="009F10DA" w:rsidP="00637851" w:rsidRDefault="009F10DA" w14:paraId="54A1CB58" w14:textId="77777777">
            <w:pPr>
              <w:jc w:val="right"/>
              <w:rPr>
                <w:color w:val="000000"/>
              </w:rPr>
            </w:pPr>
            <w:r w:rsidRPr="009E7F99">
              <w:rPr>
                <w:color w:val="000000"/>
                <w:sz w:val="22"/>
                <w:szCs w:val="22"/>
              </w:rPr>
              <w:t>NS</w:t>
            </w:r>
          </w:p>
        </w:tc>
      </w:tr>
      <w:tr w:rsidRPr="009E7F99" w:rsidR="009F10DA" w:rsidTr="0098104C" w14:paraId="54A1CB5E" w14:textId="77777777">
        <w:trPr>
          <w:trHeight w:val="315"/>
        </w:trPr>
        <w:tc>
          <w:tcPr>
            <w:tcW w:w="3276" w:type="dxa"/>
            <w:tcBorders>
              <w:top w:val="nil"/>
              <w:left w:val="single" w:color="auto" w:sz="4" w:space="0"/>
              <w:bottom w:val="single" w:color="auto" w:sz="4" w:space="0"/>
              <w:right w:val="single" w:color="auto" w:sz="4" w:space="0"/>
            </w:tcBorders>
            <w:noWrap/>
            <w:vAlign w:val="bottom"/>
          </w:tcPr>
          <w:p w:rsidRPr="009E7F99" w:rsidR="009F10DA" w:rsidP="00637851" w:rsidRDefault="00933DBB" w14:paraId="54A1CB5A" w14:textId="77777777">
            <w:pPr>
              <w:rPr>
                <w:b/>
                <w:color w:val="000000"/>
              </w:rPr>
            </w:pPr>
            <w:r w:rsidRPr="009E7F99">
              <w:rPr>
                <w:b/>
                <w:color w:val="000000"/>
                <w:sz w:val="22"/>
                <w:szCs w:val="22"/>
              </w:rPr>
              <w:t>C</w:t>
            </w:r>
            <w:r w:rsidRPr="009E7F99" w:rsidR="009F10DA">
              <w:rPr>
                <w:b/>
                <w:color w:val="000000"/>
                <w:sz w:val="22"/>
                <w:szCs w:val="22"/>
              </w:rPr>
              <w:t xml:space="preserve">ouverture de la charge d'intérêt de la dette </w:t>
            </w:r>
          </w:p>
        </w:tc>
        <w:tc>
          <w:tcPr>
            <w:tcW w:w="2821" w:type="dxa"/>
            <w:tcBorders>
              <w:top w:val="nil"/>
              <w:left w:val="nil"/>
              <w:bottom w:val="single" w:color="auto" w:sz="4" w:space="0"/>
              <w:right w:val="single" w:color="auto" w:sz="4" w:space="0"/>
            </w:tcBorders>
            <w:noWrap/>
            <w:vAlign w:val="bottom"/>
          </w:tcPr>
          <w:p w:rsidRPr="009E7F99" w:rsidR="009F10DA" w:rsidP="00637851" w:rsidRDefault="009F10DA" w14:paraId="54A1CB5B" w14:textId="77777777">
            <w:pPr>
              <w:rPr>
                <w:color w:val="000000"/>
              </w:rPr>
            </w:pPr>
            <w:r w:rsidRPr="009E7F99">
              <w:rPr>
                <w:color w:val="000000"/>
                <w:sz w:val="22"/>
                <w:szCs w:val="22"/>
              </w:rPr>
              <w:t>coût ende</w:t>
            </w:r>
            <w:r w:rsidRPr="009E7F99" w:rsidR="00546E34">
              <w:rPr>
                <w:color w:val="000000"/>
                <w:sz w:val="22"/>
                <w:szCs w:val="22"/>
              </w:rPr>
              <w:t>t</w:t>
            </w:r>
            <w:r w:rsidRPr="009E7F99">
              <w:rPr>
                <w:color w:val="000000"/>
                <w:sz w:val="22"/>
                <w:szCs w:val="22"/>
              </w:rPr>
              <w:t>tement financier brut/EBITDA</w:t>
            </w:r>
          </w:p>
        </w:tc>
        <w:tc>
          <w:tcPr>
            <w:tcW w:w="867" w:type="dxa"/>
            <w:tcBorders>
              <w:top w:val="nil"/>
              <w:left w:val="nil"/>
              <w:bottom w:val="single" w:color="auto" w:sz="4" w:space="0"/>
              <w:right w:val="single" w:color="auto" w:sz="4" w:space="0"/>
            </w:tcBorders>
            <w:noWrap/>
            <w:vAlign w:val="bottom"/>
          </w:tcPr>
          <w:p w:rsidRPr="009E7F99" w:rsidR="009F10DA" w:rsidP="00637851" w:rsidRDefault="009F10DA" w14:paraId="54A1CB5C" w14:textId="77777777">
            <w:pPr>
              <w:jc w:val="right"/>
              <w:rPr>
                <w:color w:val="000000"/>
              </w:rPr>
            </w:pPr>
            <w:r w:rsidRPr="009E7F99">
              <w:rPr>
                <w:color w:val="000000"/>
                <w:sz w:val="22"/>
                <w:szCs w:val="22"/>
              </w:rPr>
              <w:t>5,97%</w:t>
            </w:r>
          </w:p>
        </w:tc>
        <w:tc>
          <w:tcPr>
            <w:tcW w:w="993" w:type="dxa"/>
            <w:tcBorders>
              <w:top w:val="nil"/>
              <w:left w:val="nil"/>
              <w:bottom w:val="single" w:color="auto" w:sz="4" w:space="0"/>
              <w:right w:val="single" w:color="auto" w:sz="4" w:space="0"/>
            </w:tcBorders>
            <w:noWrap/>
            <w:vAlign w:val="bottom"/>
          </w:tcPr>
          <w:p w:rsidRPr="009E7F99" w:rsidR="009F10DA" w:rsidP="00637851" w:rsidRDefault="009F10DA" w14:paraId="54A1CB5D" w14:textId="77777777">
            <w:pPr>
              <w:jc w:val="right"/>
              <w:rPr>
                <w:color w:val="000000"/>
              </w:rPr>
            </w:pPr>
            <w:r w:rsidRPr="009E7F99">
              <w:rPr>
                <w:color w:val="000000"/>
                <w:sz w:val="22"/>
                <w:szCs w:val="22"/>
              </w:rPr>
              <w:t>9,66%</w:t>
            </w:r>
          </w:p>
        </w:tc>
      </w:tr>
    </w:tbl>
    <w:p w:rsidRPr="009E7F99" w:rsidR="009F10DA" w:rsidP="00771430" w:rsidRDefault="009F10DA" w14:paraId="54A1CB5F" w14:textId="77777777"/>
    <w:p w:rsidRPr="009E7F99" w:rsidR="009F10DA" w:rsidP="00771430" w:rsidRDefault="009F10DA" w14:paraId="54A1CB60" w14:textId="77777777">
      <w:pPr>
        <w:jc w:val="both"/>
      </w:pPr>
      <w:r w:rsidRPr="009E7F99">
        <w:t xml:space="preserve">Du point de vue de sa structure financière, le groupe GLI est très peu endetté et présente une très bonne autonomie financière (malgré l’éventuelle relativisation du montant de la trésorerie active de fin d’exercice) La dette financière brute ne représente que 15% des fonds propres.  </w:t>
      </w:r>
      <w:r w:rsidRPr="009E7F99" w:rsidR="00933DBB">
        <w:t>L</w:t>
      </w:r>
      <w:r w:rsidRPr="009E7F99">
        <w:t>’entreprise dispose par ailleurs d’une très bonne capacité de remboursement et paie la charge d’intérêts de la dette sans difficulté.</w:t>
      </w:r>
      <w:r w:rsidRPr="009E7F99" w:rsidR="00933DBB">
        <w:t xml:space="preserve"> </w:t>
      </w:r>
      <w:r w:rsidRPr="009E7F99">
        <w:t>GLI est un groupe solvable.</w:t>
      </w:r>
    </w:p>
    <w:p w:rsidRPr="009E7F99" w:rsidR="009F10DA" w:rsidP="00771430" w:rsidRDefault="009F10DA" w14:paraId="54A1CB61" w14:textId="77777777"/>
    <w:p w:rsidRPr="009E7F99" w:rsidR="00933DBB" w:rsidP="009E7F99" w:rsidRDefault="00933DBB" w14:paraId="54A1CB62" w14:textId="77777777">
      <w:pPr>
        <w:pStyle w:val="Grillemoyenne1-Accent21"/>
        <w:numPr>
          <w:ilvl w:val="0"/>
          <w:numId w:val="16"/>
        </w:numPr>
        <w:contextualSpacing/>
        <w:rPr>
          <w:b/>
        </w:rPr>
      </w:pPr>
      <w:r w:rsidRPr="009E7F99">
        <w:rPr>
          <w:b/>
        </w:rPr>
        <w:t xml:space="preserve">Réaliser </w:t>
      </w:r>
      <w:r w:rsidRPr="009E7F99" w:rsidR="00E35B5C">
        <w:rPr>
          <w:b/>
        </w:rPr>
        <w:t xml:space="preserve">un diagnostic financier en l’articulant avec la stratégie mise en œuvre et en dégageant </w:t>
      </w:r>
      <w:r w:rsidRPr="009E7F99">
        <w:rPr>
          <w:b/>
        </w:rPr>
        <w:t>les points forts et les points faibles de GLI.</w:t>
      </w:r>
    </w:p>
    <w:p w:rsidRPr="009E7F99" w:rsidR="009F10DA" w:rsidP="009E7F99" w:rsidRDefault="009F10DA" w14:paraId="54A1CB63" w14:textId="77777777">
      <w:pPr>
        <w:jc w:val="both"/>
      </w:pPr>
      <w:r w:rsidRPr="009E7F99">
        <w:t>Tout en opérant une stratégie de croissance externe destinée à l’atteinte d’une certaine taille critique, l’entreprise peine sur ses marchés traditionnels en raison d’une conjoncture morose et d’une concurrence plus vive.</w:t>
      </w:r>
    </w:p>
    <w:p w:rsidRPr="009E7F99" w:rsidR="009F10DA" w:rsidP="00771430" w:rsidRDefault="009F10DA" w14:paraId="54A1CB64" w14:textId="77777777"/>
    <w:p w:rsidRPr="009E7F99" w:rsidR="009F10DA" w:rsidP="00771430" w:rsidRDefault="009F10DA" w14:paraId="54A1CB65" w14:textId="77777777">
      <w:r w:rsidRPr="009E7F99">
        <w:t xml:space="preserve">Les mouvements de sa croissance externe qui pour partie contribuent à masquer ses difficultés en matière de profitabilité soulèvent des questions sur son évolution future. </w:t>
      </w:r>
    </w:p>
    <w:p w:rsidRPr="009E7F99" w:rsidR="009F10DA" w:rsidP="009E7F99" w:rsidRDefault="009F10DA" w14:paraId="54A1CB66" w14:textId="77777777">
      <w:pPr>
        <w:jc w:val="both"/>
      </w:pPr>
      <w:r w:rsidRPr="009E7F99">
        <w:t>Les synergies vraisemblablement attendues lors de l’acquisition d</w:t>
      </w:r>
      <w:r w:rsidRPr="009E7F99" w:rsidR="00933DBB">
        <w:t xml:space="preserve">’INFOSET </w:t>
      </w:r>
      <w:r w:rsidRPr="009E7F99">
        <w:t>peinent à se dessiner.  Le chiffre d’affaires en croissance organique stagne et le dégagement de résultat à des taux satisfaisants ne semble pas encore au rendez-vous. Il semble que l’atteinte d’une taille critique ne soit pas encore réalisée.</w:t>
      </w:r>
      <w:r w:rsidRPr="009E7F99" w:rsidR="00933DBB">
        <w:t xml:space="preserve"> </w:t>
      </w:r>
      <w:r w:rsidRPr="009E7F99">
        <w:t>Peut-être que le groupe aurait besoin de structure complémentaire (équipes commerciales,</w:t>
      </w:r>
      <w:r w:rsidRPr="009E7F99" w:rsidR="00933DBB">
        <w:t xml:space="preserve"> etc.</w:t>
      </w:r>
      <w:r w:rsidRPr="009E7F99">
        <w:t>) ou de management à même de parvenir au développement souhaité</w:t>
      </w:r>
      <w:r w:rsidRPr="009E7F99" w:rsidR="00933DBB">
        <w:t>. L</w:t>
      </w:r>
      <w:r w:rsidRPr="009E7F99">
        <w:t>a cession de C</w:t>
      </w:r>
      <w:r w:rsidRPr="009E7F99" w:rsidR="00933DBB">
        <w:t>ETACOM</w:t>
      </w:r>
      <w:r w:rsidRPr="009E7F99">
        <w:t xml:space="preserve"> interroge quant aux motifs y ayant présidé (</w:t>
      </w:r>
      <w:r w:rsidR="009E7F99">
        <w:t>recentrage</w:t>
      </w:r>
      <w:r w:rsidRPr="009E7F99">
        <w:t>… ?)</w:t>
      </w:r>
      <w:r w:rsidRPr="009E7F99" w:rsidR="00933DBB">
        <w:t>.</w:t>
      </w:r>
      <w:r w:rsidRPr="009E7F99">
        <w:t xml:space="preserve"> </w:t>
      </w:r>
    </w:p>
    <w:p w:rsidRPr="009E7F99" w:rsidR="009F10DA" w:rsidP="00771430" w:rsidRDefault="009F10DA" w14:paraId="54A1CB67" w14:textId="77777777"/>
    <w:p w:rsidRPr="009E7F99" w:rsidR="009F10DA" w:rsidP="009E7F99" w:rsidRDefault="009F10DA" w14:paraId="54A1CB68" w14:textId="77777777">
      <w:pPr>
        <w:jc w:val="both"/>
      </w:pPr>
      <w:r w:rsidRPr="009E7F99">
        <w:t>Cependant le groupe dispose d’une structure financière particulièrement solide.</w:t>
      </w:r>
      <w:r w:rsidRPr="009E7F99" w:rsidR="00D40531">
        <w:t xml:space="preserve"> L</w:t>
      </w:r>
      <w:r w:rsidRPr="009E7F99">
        <w:t>es flux de trésorerie dégagés</w:t>
      </w:r>
      <w:r w:rsidRPr="009E7F99" w:rsidR="00D40531">
        <w:t xml:space="preserve"> </w:t>
      </w:r>
      <w:r w:rsidRPr="009E7F99">
        <w:t xml:space="preserve">ont permis la poursuite des investissements </w:t>
      </w:r>
      <w:r w:rsidRPr="009E7F99" w:rsidR="00D40531">
        <w:t xml:space="preserve">et </w:t>
      </w:r>
      <w:r w:rsidRPr="009E7F99">
        <w:t>du désendettement</w:t>
      </w:r>
      <w:r w:rsidRPr="009E7F99" w:rsidR="00D40531">
        <w:t>. L</w:t>
      </w:r>
      <w:r w:rsidRPr="009E7F99">
        <w:t>a</w:t>
      </w:r>
      <w:r w:rsidRPr="009E7F99" w:rsidR="00D40531">
        <w:t xml:space="preserve"> </w:t>
      </w:r>
      <w:r w:rsidRPr="009E7F99">
        <w:t>faiblesse de son endettement</w:t>
      </w:r>
      <w:r w:rsidRPr="009E7F99" w:rsidR="00D40531">
        <w:t xml:space="preserve"> </w:t>
      </w:r>
      <w:r w:rsidRPr="009E7F99">
        <w:t>laisse supposer que l’entreprise a financièrement les moyens de se développer.</w:t>
      </w:r>
    </w:p>
    <w:p w:rsidR="009F10DA" w:rsidP="009E7F99" w:rsidRDefault="009F10DA" w14:paraId="54A1CB69" w14:textId="77777777">
      <w:pPr>
        <w:jc w:val="both"/>
      </w:pPr>
      <w:r w:rsidRPr="009E7F99">
        <w:t>L’OPA amicale peut être un moyen pour sortir de cette situation, avant qu’elle ne devienne une ornière. Cette opération risque cependant d’entraîner une éventuelle perte de pouvoir des fondateurs de l’entreprise.</w:t>
      </w:r>
    </w:p>
    <w:p w:rsidRPr="009E7F99" w:rsidR="000D43B1" w:rsidP="009E7F99" w:rsidRDefault="000D43B1" w14:paraId="54A1CB6A" w14:textId="7777777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4530"/>
        <w:gridCol w:w="4532"/>
      </w:tblGrid>
      <w:tr w:rsidRPr="009E7F99" w:rsidR="009F10DA" w:rsidTr="00055AF7" w14:paraId="54A1CB6D" w14:textId="77777777">
        <w:tc>
          <w:tcPr>
            <w:tcW w:w="4606" w:type="dxa"/>
          </w:tcPr>
          <w:p w:rsidRPr="009E7F99" w:rsidR="009F10DA" w:rsidP="009E7F99" w:rsidRDefault="009F10DA" w14:paraId="54A1CB6B" w14:textId="77777777">
            <w:pPr>
              <w:jc w:val="center"/>
            </w:pPr>
            <w:r w:rsidRPr="009E7F99">
              <w:t>Points forts</w:t>
            </w:r>
          </w:p>
        </w:tc>
        <w:tc>
          <w:tcPr>
            <w:tcW w:w="4606" w:type="dxa"/>
          </w:tcPr>
          <w:p w:rsidRPr="009E7F99" w:rsidR="009F10DA" w:rsidP="009E7F99" w:rsidRDefault="009F10DA" w14:paraId="54A1CB6C" w14:textId="77777777">
            <w:pPr>
              <w:jc w:val="center"/>
            </w:pPr>
            <w:r w:rsidRPr="009E7F99">
              <w:t>Points faibles</w:t>
            </w:r>
          </w:p>
        </w:tc>
      </w:tr>
      <w:tr w:rsidRPr="009E7F99" w:rsidR="009E7F99" w:rsidTr="009E7F99" w14:paraId="54A1CB79" w14:textId="77777777">
        <w:tc>
          <w:tcPr>
            <w:tcW w:w="4606" w:type="dxa"/>
          </w:tcPr>
          <w:p w:rsidRPr="009E7F99" w:rsidR="009E7F99" w:rsidP="009E7F99" w:rsidRDefault="009E7F99" w14:paraId="54A1CB6E" w14:textId="77777777">
            <w:pPr>
              <w:pStyle w:val="Paragraphedeliste"/>
              <w:numPr>
                <w:ilvl w:val="0"/>
                <w:numId w:val="1"/>
              </w:numPr>
              <w:rPr>
                <w:color w:val="000000"/>
              </w:rPr>
            </w:pPr>
            <w:r w:rsidRPr="009E7F99">
              <w:rPr>
                <w:color w:val="000000"/>
                <w:sz w:val="22"/>
                <w:szCs w:val="22"/>
              </w:rPr>
              <w:t>Secteur concurrentiel mais porteur</w:t>
            </w:r>
          </w:p>
          <w:p w:rsidRPr="009E7F99" w:rsidR="009E7F99" w:rsidP="009E7F99" w:rsidRDefault="009E7F99" w14:paraId="54A1CB6F" w14:textId="77777777">
            <w:pPr>
              <w:pStyle w:val="Paragraphedeliste"/>
              <w:numPr>
                <w:ilvl w:val="0"/>
                <w:numId w:val="1"/>
              </w:numPr>
              <w:rPr>
                <w:color w:val="000000"/>
              </w:rPr>
            </w:pPr>
            <w:r w:rsidRPr="009E7F99">
              <w:rPr>
                <w:color w:val="000000"/>
                <w:sz w:val="22"/>
                <w:szCs w:val="22"/>
              </w:rPr>
              <w:t>Groupe rentable</w:t>
            </w:r>
          </w:p>
          <w:p w:rsidRPr="009E7F99" w:rsidR="009E7F99" w:rsidP="009E7F99" w:rsidRDefault="009E7F99" w14:paraId="54A1CB70" w14:textId="77777777">
            <w:pPr>
              <w:numPr>
                <w:ilvl w:val="0"/>
                <w:numId w:val="1"/>
              </w:numPr>
              <w:rPr>
                <w:color w:val="000000"/>
              </w:rPr>
            </w:pPr>
            <w:proofErr w:type="gramStart"/>
            <w:r w:rsidRPr="009E7F99">
              <w:rPr>
                <w:color w:val="000000"/>
                <w:sz w:val="22"/>
                <w:szCs w:val="22"/>
              </w:rPr>
              <w:t>Groupe  liquide</w:t>
            </w:r>
            <w:proofErr w:type="gramEnd"/>
            <w:r w:rsidRPr="009E7F99">
              <w:rPr>
                <w:color w:val="000000"/>
                <w:sz w:val="22"/>
                <w:szCs w:val="22"/>
              </w:rPr>
              <w:t xml:space="preserve"> et peu risqué</w:t>
            </w:r>
          </w:p>
          <w:p w:rsidRPr="009E7F99" w:rsidR="009E7F99" w:rsidP="009E7F99" w:rsidRDefault="009E7F99" w14:paraId="54A1CB71" w14:textId="77777777">
            <w:pPr>
              <w:pStyle w:val="Paragraphedeliste"/>
              <w:numPr>
                <w:ilvl w:val="0"/>
                <w:numId w:val="1"/>
              </w:numPr>
              <w:rPr>
                <w:color w:val="000000"/>
              </w:rPr>
            </w:pPr>
            <w:r w:rsidRPr="009E7F99">
              <w:rPr>
                <w:color w:val="000000"/>
                <w:sz w:val="22"/>
                <w:szCs w:val="22"/>
              </w:rPr>
              <w:t xml:space="preserve">Bonne capacité </w:t>
            </w:r>
            <w:proofErr w:type="gramStart"/>
            <w:r w:rsidRPr="009E7F99">
              <w:rPr>
                <w:color w:val="000000"/>
                <w:sz w:val="22"/>
                <w:szCs w:val="22"/>
              </w:rPr>
              <w:t>d'endettement,  et</w:t>
            </w:r>
            <w:proofErr w:type="gramEnd"/>
            <w:r w:rsidRPr="009E7F99">
              <w:rPr>
                <w:color w:val="000000"/>
                <w:sz w:val="22"/>
                <w:szCs w:val="22"/>
              </w:rPr>
              <w:t xml:space="preserve"> forte autonomie financière, versement de dividendes</w:t>
            </w:r>
          </w:p>
          <w:p w:rsidRPr="009E7F99" w:rsidR="009E7F99" w:rsidP="009E7F99" w:rsidRDefault="009E7F99" w14:paraId="54A1CB72" w14:textId="77777777">
            <w:pPr>
              <w:pStyle w:val="Paragraphedeliste"/>
              <w:numPr>
                <w:ilvl w:val="0"/>
                <w:numId w:val="1"/>
              </w:numPr>
              <w:rPr>
                <w:color w:val="000000"/>
              </w:rPr>
            </w:pPr>
            <w:r w:rsidRPr="009E7F99">
              <w:rPr>
                <w:color w:val="000000"/>
                <w:sz w:val="22"/>
                <w:szCs w:val="22"/>
              </w:rPr>
              <w:t>Flux de trésorerie d’activité positif,</w:t>
            </w:r>
          </w:p>
          <w:p w:rsidRPr="009E7F99" w:rsidR="009E7F99" w:rsidP="009E7F99" w:rsidRDefault="009E7F99" w14:paraId="54A1CB73" w14:textId="77777777">
            <w:pPr>
              <w:numPr>
                <w:ilvl w:val="0"/>
                <w:numId w:val="1"/>
              </w:numPr>
              <w:rPr>
                <w:color w:val="000000"/>
              </w:rPr>
            </w:pPr>
            <w:r w:rsidRPr="009E7F99">
              <w:rPr>
                <w:color w:val="000000"/>
                <w:sz w:val="22"/>
                <w:szCs w:val="22"/>
              </w:rPr>
              <w:t>Stratégie de cession : restructuration peut conduire à une amélioration de marge : à valider</w:t>
            </w:r>
          </w:p>
        </w:tc>
        <w:tc>
          <w:tcPr>
            <w:tcW w:w="4606" w:type="dxa"/>
          </w:tcPr>
          <w:p w:rsidRPr="009E7F99" w:rsidR="009E7F99" w:rsidP="009E7F99" w:rsidRDefault="009E7F99" w14:paraId="54A1CB74" w14:textId="77777777">
            <w:pPr>
              <w:pStyle w:val="Paragraphedeliste"/>
              <w:numPr>
                <w:ilvl w:val="0"/>
                <w:numId w:val="1"/>
              </w:numPr>
              <w:rPr>
                <w:color w:val="000000"/>
              </w:rPr>
            </w:pPr>
            <w:r w:rsidRPr="009E7F99">
              <w:rPr>
                <w:color w:val="000000"/>
                <w:sz w:val="22"/>
                <w:szCs w:val="22"/>
              </w:rPr>
              <w:t>Groupe de taille trop petite, évoluant dans un secteur concurrentiel.</w:t>
            </w:r>
          </w:p>
          <w:p w:rsidRPr="009E7F99" w:rsidR="009E7F99" w:rsidP="009E7F99" w:rsidRDefault="009E7F99" w14:paraId="54A1CB75" w14:textId="77777777">
            <w:pPr>
              <w:pStyle w:val="Paragraphedeliste"/>
              <w:numPr>
                <w:ilvl w:val="0"/>
                <w:numId w:val="1"/>
              </w:numPr>
              <w:rPr>
                <w:color w:val="000000"/>
              </w:rPr>
            </w:pPr>
            <w:r w:rsidRPr="009E7F99">
              <w:rPr>
                <w:color w:val="000000"/>
                <w:sz w:val="22"/>
                <w:szCs w:val="22"/>
              </w:rPr>
              <w:t>Dégradation des ventes et des marges opérationnelles</w:t>
            </w:r>
          </w:p>
          <w:p w:rsidRPr="009E7F99" w:rsidR="009E7F99" w:rsidP="009E7F99" w:rsidRDefault="009E7F99" w14:paraId="54A1CB76" w14:textId="77777777">
            <w:pPr>
              <w:pStyle w:val="Paragraphedeliste"/>
              <w:numPr>
                <w:ilvl w:val="0"/>
                <w:numId w:val="1"/>
              </w:numPr>
              <w:rPr>
                <w:color w:val="000000"/>
              </w:rPr>
            </w:pPr>
            <w:r w:rsidRPr="009E7F99">
              <w:rPr>
                <w:color w:val="000000"/>
                <w:sz w:val="22"/>
                <w:szCs w:val="22"/>
              </w:rPr>
              <w:t>Stratégie de croissance externe</w:t>
            </w:r>
          </w:p>
          <w:p w:rsidRPr="009E7F99" w:rsidR="009E7F99" w:rsidP="009E7F99" w:rsidRDefault="009E7F99" w14:paraId="54A1CB77" w14:textId="77777777">
            <w:pPr>
              <w:pStyle w:val="Paragraphedeliste"/>
              <w:numPr>
                <w:ilvl w:val="0"/>
                <w:numId w:val="1"/>
              </w:numPr>
              <w:rPr>
                <w:color w:val="000000"/>
              </w:rPr>
            </w:pPr>
            <w:r w:rsidRPr="009E7F99">
              <w:rPr>
                <w:color w:val="000000"/>
                <w:sz w:val="22"/>
                <w:szCs w:val="22"/>
              </w:rPr>
              <w:t>Décroissance des Flux de trésorerie à surveiller</w:t>
            </w:r>
          </w:p>
          <w:p w:rsidRPr="009E7F99" w:rsidR="009E7F99" w:rsidP="000D43B1" w:rsidRDefault="009E7F99" w14:paraId="54A1CB78" w14:textId="77777777">
            <w:pPr>
              <w:pStyle w:val="Paragraphedeliste"/>
              <w:ind w:left="360"/>
              <w:rPr>
                <w:color w:val="000000"/>
                <w:sz w:val="22"/>
                <w:szCs w:val="22"/>
              </w:rPr>
            </w:pPr>
          </w:p>
        </w:tc>
      </w:tr>
    </w:tbl>
    <w:p w:rsidRPr="009E7F99" w:rsidR="009F10DA" w:rsidRDefault="009F10DA" w14:paraId="54A1CB7A" w14:textId="77777777"/>
    <w:p w:rsidR="002D4D2A" w:rsidRDefault="002D4D2A" w14:paraId="54A1CB7B" w14:textId="4BFD180B">
      <w:pPr>
        <w:rPr>
          <w:b/>
        </w:rPr>
      </w:pPr>
      <w:bookmarkStart w:name="_GoBack" w:id="0"/>
      <w:bookmarkEnd w:id="0"/>
    </w:p>
    <w:sectPr w:rsidR="002D4D2A" w:rsidSect="00FD3998">
      <w:footerReference w:type="default" r:id="rId11"/>
      <w:pgSz w:w="11906" w:h="16838" w:orient="portrait"/>
      <w:pgMar w:top="709" w:right="1417" w:bottom="993" w:left="1417" w:header="708" w:footer="170"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02DE" w:rsidP="00D40531" w:rsidRDefault="001C02DE" w14:paraId="1F017228" w14:textId="77777777">
      <w:r>
        <w:separator/>
      </w:r>
    </w:p>
  </w:endnote>
  <w:endnote w:type="continuationSeparator" w:id="0">
    <w:p w:rsidR="001C02DE" w:rsidP="00D40531" w:rsidRDefault="001C02DE" w14:paraId="32505F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Hei">
    <w:altName w:val="Malgun Gothic Semilight"/>
    <w:panose1 w:val="02010600030101010101"/>
    <w:charset w:val="86"/>
    <w:family w:val="modern"/>
    <w:pitch w:val="fixed"/>
    <w:sig w:usb0="00000000"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B4429F" w:rsidR="00FD3998" w:rsidP="00816D81" w:rsidRDefault="00FD3998" w14:paraId="54A1CD01" w14:textId="05E34F7B">
    <w:pPr>
      <w:pStyle w:val="Pieddepage"/>
      <w:rPr>
        <w:sz w:val="20"/>
      </w:rPr>
    </w:pPr>
    <w:r>
      <w:rPr>
        <w:sz w:val="20"/>
      </w:rPr>
      <w:t>DSCG 2016</w:t>
    </w:r>
    <w:r w:rsidR="00A41A4E">
      <w:rPr>
        <w:sz w:val="20"/>
      </w:rPr>
      <w:t xml:space="preserve"> UE2 – Finance éléments de corrigé</w:t>
    </w:r>
    <w:r>
      <w:rPr>
        <w:sz w:val="20"/>
      </w:rPr>
      <w:tab/>
    </w:r>
    <w:r>
      <w:rPr>
        <w:sz w:val="20"/>
      </w:rPr>
      <w:tab/>
    </w:r>
    <w:r w:rsidRPr="00B4429F" w:rsidR="005D527C">
      <w:rPr>
        <w:sz w:val="20"/>
      </w:rPr>
      <w:fldChar w:fldCharType="begin"/>
    </w:r>
    <w:r w:rsidRPr="00B4429F">
      <w:rPr>
        <w:sz w:val="20"/>
      </w:rPr>
      <w:instrText xml:space="preserve"> PAGE   \* MERGEFORMAT </w:instrText>
    </w:r>
    <w:r w:rsidRPr="00B4429F" w:rsidR="005D527C">
      <w:rPr>
        <w:sz w:val="20"/>
      </w:rPr>
      <w:fldChar w:fldCharType="separate"/>
    </w:r>
    <w:r w:rsidR="003423C0">
      <w:rPr>
        <w:noProof/>
        <w:sz w:val="20"/>
      </w:rPr>
      <w:t>2</w:t>
    </w:r>
    <w:r w:rsidRPr="00B4429F" w:rsidR="005D527C">
      <w:rPr>
        <w:sz w:val="20"/>
      </w:rPr>
      <w:fldChar w:fldCharType="end"/>
    </w:r>
    <w:r w:rsidR="005C03A6">
      <w:rPr>
        <w:sz w:val="20"/>
      </w:rP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02DE" w:rsidP="00D40531" w:rsidRDefault="001C02DE" w14:paraId="1A8EDDF5" w14:textId="77777777">
      <w:r>
        <w:separator/>
      </w:r>
    </w:p>
  </w:footnote>
  <w:footnote w:type="continuationSeparator" w:id="0">
    <w:p w:rsidR="001C02DE" w:rsidP="00D40531" w:rsidRDefault="001C02DE" w14:paraId="09F5096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4DE"/>
    <w:multiLevelType w:val="hybridMultilevel"/>
    <w:tmpl w:val="931871E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0B5948"/>
    <w:multiLevelType w:val="hybridMultilevel"/>
    <w:tmpl w:val="430EC8F2"/>
    <w:lvl w:ilvl="0" w:tplc="152C85CC">
      <w:start w:val="8"/>
      <w:numFmt w:val="decimal"/>
      <w:lvlText w:val="%1."/>
      <w:lvlJc w:val="left"/>
      <w:pPr>
        <w:ind w:left="720" w:hanging="360"/>
      </w:pPr>
      <w:rPr>
        <w:rFonts w:hint="default" w:ascii="Times" w:hAnsi="Time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 w15:restartNumberingAfterBreak="0">
    <w:nsid w:val="09F35BCD"/>
    <w:multiLevelType w:val="hybridMultilevel"/>
    <w:tmpl w:val="FC88A8CE"/>
    <w:lvl w:ilvl="0" w:tplc="EC88B6F2">
      <w:start w:val="1"/>
      <w:numFmt w:val="bullet"/>
      <w:lvlText w:val="-"/>
      <w:lvlJc w:val="left"/>
      <w:pPr>
        <w:tabs>
          <w:tab w:val="num" w:pos="720"/>
        </w:tabs>
        <w:ind w:left="720" w:hanging="360"/>
      </w:pPr>
      <w:rPr>
        <w:rFonts w:hint="eastAsia" w:ascii="SimHei" w:hAnsi="SimHei" w:eastAsia="SimHei"/>
      </w:rPr>
    </w:lvl>
    <w:lvl w:ilvl="1" w:tplc="F70E7E40">
      <w:start w:val="1418"/>
      <w:numFmt w:val="bullet"/>
      <w:lvlText w:val="–"/>
      <w:lvlJc w:val="left"/>
      <w:pPr>
        <w:tabs>
          <w:tab w:val="num" w:pos="1440"/>
        </w:tabs>
        <w:ind w:left="1440" w:hanging="360"/>
      </w:pPr>
      <w:rPr>
        <w:rFonts w:hint="default" w:ascii="Times New Roman" w:hAnsi="Times New Roman"/>
      </w:rPr>
    </w:lvl>
    <w:lvl w:ilvl="2" w:tplc="FDB23222" w:tentative="1">
      <w:start w:val="1"/>
      <w:numFmt w:val="bullet"/>
      <w:lvlText w:val="•"/>
      <w:lvlJc w:val="left"/>
      <w:pPr>
        <w:tabs>
          <w:tab w:val="num" w:pos="2160"/>
        </w:tabs>
        <w:ind w:left="2160" w:hanging="360"/>
      </w:pPr>
      <w:rPr>
        <w:rFonts w:hint="default" w:ascii="Times New Roman" w:hAnsi="Times New Roman"/>
      </w:rPr>
    </w:lvl>
    <w:lvl w:ilvl="3" w:tplc="C9E63446" w:tentative="1">
      <w:start w:val="1"/>
      <w:numFmt w:val="bullet"/>
      <w:lvlText w:val="•"/>
      <w:lvlJc w:val="left"/>
      <w:pPr>
        <w:tabs>
          <w:tab w:val="num" w:pos="2880"/>
        </w:tabs>
        <w:ind w:left="2880" w:hanging="360"/>
      </w:pPr>
      <w:rPr>
        <w:rFonts w:hint="default" w:ascii="Times New Roman" w:hAnsi="Times New Roman"/>
      </w:rPr>
    </w:lvl>
    <w:lvl w:ilvl="4" w:tplc="CCE88D32" w:tentative="1">
      <w:start w:val="1"/>
      <w:numFmt w:val="bullet"/>
      <w:lvlText w:val="•"/>
      <w:lvlJc w:val="left"/>
      <w:pPr>
        <w:tabs>
          <w:tab w:val="num" w:pos="3600"/>
        </w:tabs>
        <w:ind w:left="3600" w:hanging="360"/>
      </w:pPr>
      <w:rPr>
        <w:rFonts w:hint="default" w:ascii="Times New Roman" w:hAnsi="Times New Roman"/>
      </w:rPr>
    </w:lvl>
    <w:lvl w:ilvl="5" w:tplc="48901890" w:tentative="1">
      <w:start w:val="1"/>
      <w:numFmt w:val="bullet"/>
      <w:lvlText w:val="•"/>
      <w:lvlJc w:val="left"/>
      <w:pPr>
        <w:tabs>
          <w:tab w:val="num" w:pos="4320"/>
        </w:tabs>
        <w:ind w:left="4320" w:hanging="360"/>
      </w:pPr>
      <w:rPr>
        <w:rFonts w:hint="default" w:ascii="Times New Roman" w:hAnsi="Times New Roman"/>
      </w:rPr>
    </w:lvl>
    <w:lvl w:ilvl="6" w:tplc="BDBE9AB8" w:tentative="1">
      <w:start w:val="1"/>
      <w:numFmt w:val="bullet"/>
      <w:lvlText w:val="•"/>
      <w:lvlJc w:val="left"/>
      <w:pPr>
        <w:tabs>
          <w:tab w:val="num" w:pos="5040"/>
        </w:tabs>
        <w:ind w:left="5040" w:hanging="360"/>
      </w:pPr>
      <w:rPr>
        <w:rFonts w:hint="default" w:ascii="Times New Roman" w:hAnsi="Times New Roman"/>
      </w:rPr>
    </w:lvl>
    <w:lvl w:ilvl="7" w:tplc="ED4AD6D8" w:tentative="1">
      <w:start w:val="1"/>
      <w:numFmt w:val="bullet"/>
      <w:lvlText w:val="•"/>
      <w:lvlJc w:val="left"/>
      <w:pPr>
        <w:tabs>
          <w:tab w:val="num" w:pos="5760"/>
        </w:tabs>
        <w:ind w:left="5760" w:hanging="360"/>
      </w:pPr>
      <w:rPr>
        <w:rFonts w:hint="default" w:ascii="Times New Roman" w:hAnsi="Times New Roman"/>
      </w:rPr>
    </w:lvl>
    <w:lvl w:ilvl="8" w:tplc="B33EC7B4" w:tentative="1">
      <w:start w:val="1"/>
      <w:numFmt w:val="bullet"/>
      <w:lvlText w:val="•"/>
      <w:lvlJc w:val="left"/>
      <w:pPr>
        <w:tabs>
          <w:tab w:val="num" w:pos="6480"/>
        </w:tabs>
        <w:ind w:left="6480" w:hanging="360"/>
      </w:pPr>
      <w:rPr>
        <w:rFonts w:hint="default" w:ascii="Times New Roman" w:hAnsi="Times New Roman"/>
      </w:rPr>
    </w:lvl>
  </w:abstractNum>
  <w:abstractNum w:abstractNumId="3" w15:restartNumberingAfterBreak="0">
    <w:nsid w:val="0A911FC7"/>
    <w:multiLevelType w:val="hybridMultilevel"/>
    <w:tmpl w:val="DE586B18"/>
    <w:lvl w:ilvl="0" w:tplc="0770AD52">
      <w:start w:val="1"/>
      <w:numFmt w:val="decimal"/>
      <w:lvlText w:val="%1."/>
      <w:lvlJc w:val="left"/>
      <w:pPr>
        <w:ind w:left="720" w:hanging="360"/>
      </w:pPr>
      <w:rPr>
        <w:rFonts w:hint="default" w:cs="Times New Roman"/>
      </w:r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4" w15:restartNumberingAfterBreak="0">
    <w:nsid w:val="1F2C221C"/>
    <w:multiLevelType w:val="hybridMultilevel"/>
    <w:tmpl w:val="919A660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28783F38"/>
    <w:multiLevelType w:val="hybridMultilevel"/>
    <w:tmpl w:val="8A627ADC"/>
    <w:lvl w:ilvl="0" w:tplc="83028CFE">
      <w:start w:val="1"/>
      <w:numFmt w:val="decimal"/>
      <w:lvlText w:val="%1."/>
      <w:lvlJc w:val="left"/>
      <w:pPr>
        <w:ind w:left="1080" w:hanging="360"/>
      </w:pPr>
      <w:rPr>
        <w:rFonts w:hint="default" w:cs="Times New Roman"/>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6" w15:restartNumberingAfterBreak="0">
    <w:nsid w:val="2D502478"/>
    <w:multiLevelType w:val="hybridMultilevel"/>
    <w:tmpl w:val="6EE26184"/>
    <w:lvl w:ilvl="0" w:tplc="D6A29D78">
      <w:start w:val="154"/>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2E3684E"/>
    <w:multiLevelType w:val="hybridMultilevel"/>
    <w:tmpl w:val="6B24C92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3DAD5E9D"/>
    <w:multiLevelType w:val="hybridMultilevel"/>
    <w:tmpl w:val="22F0DC04"/>
    <w:lvl w:ilvl="0" w:tplc="C0ECA1A0">
      <w:start w:val="5"/>
      <w:numFmt w:val="bullet"/>
      <w:lvlText w:val="-"/>
      <w:lvlJc w:val="left"/>
      <w:pPr>
        <w:ind w:left="405" w:hanging="360"/>
      </w:pPr>
      <w:rPr>
        <w:rFonts w:hint="default" w:ascii="Times New Roman" w:hAnsi="Times New Roman" w:eastAsia="Times New Roman"/>
      </w:rPr>
    </w:lvl>
    <w:lvl w:ilvl="1" w:tplc="040C0003" w:tentative="1">
      <w:start w:val="1"/>
      <w:numFmt w:val="bullet"/>
      <w:lvlText w:val="o"/>
      <w:lvlJc w:val="left"/>
      <w:pPr>
        <w:ind w:left="1125" w:hanging="360"/>
      </w:pPr>
      <w:rPr>
        <w:rFonts w:hint="default" w:ascii="Courier New" w:hAnsi="Courier New"/>
      </w:rPr>
    </w:lvl>
    <w:lvl w:ilvl="2" w:tplc="040C0005" w:tentative="1">
      <w:start w:val="1"/>
      <w:numFmt w:val="bullet"/>
      <w:lvlText w:val=""/>
      <w:lvlJc w:val="left"/>
      <w:pPr>
        <w:ind w:left="1845" w:hanging="360"/>
      </w:pPr>
      <w:rPr>
        <w:rFonts w:hint="default" w:ascii="Wingdings" w:hAnsi="Wingdings"/>
      </w:rPr>
    </w:lvl>
    <w:lvl w:ilvl="3" w:tplc="040C0001" w:tentative="1">
      <w:start w:val="1"/>
      <w:numFmt w:val="bullet"/>
      <w:lvlText w:val=""/>
      <w:lvlJc w:val="left"/>
      <w:pPr>
        <w:ind w:left="2565" w:hanging="360"/>
      </w:pPr>
      <w:rPr>
        <w:rFonts w:hint="default" w:ascii="Symbol" w:hAnsi="Symbol"/>
      </w:rPr>
    </w:lvl>
    <w:lvl w:ilvl="4" w:tplc="040C0003" w:tentative="1">
      <w:start w:val="1"/>
      <w:numFmt w:val="bullet"/>
      <w:lvlText w:val="o"/>
      <w:lvlJc w:val="left"/>
      <w:pPr>
        <w:ind w:left="3285" w:hanging="360"/>
      </w:pPr>
      <w:rPr>
        <w:rFonts w:hint="default" w:ascii="Courier New" w:hAnsi="Courier New"/>
      </w:rPr>
    </w:lvl>
    <w:lvl w:ilvl="5" w:tplc="040C0005" w:tentative="1">
      <w:start w:val="1"/>
      <w:numFmt w:val="bullet"/>
      <w:lvlText w:val=""/>
      <w:lvlJc w:val="left"/>
      <w:pPr>
        <w:ind w:left="4005" w:hanging="360"/>
      </w:pPr>
      <w:rPr>
        <w:rFonts w:hint="default" w:ascii="Wingdings" w:hAnsi="Wingdings"/>
      </w:rPr>
    </w:lvl>
    <w:lvl w:ilvl="6" w:tplc="040C0001" w:tentative="1">
      <w:start w:val="1"/>
      <w:numFmt w:val="bullet"/>
      <w:lvlText w:val=""/>
      <w:lvlJc w:val="left"/>
      <w:pPr>
        <w:ind w:left="4725" w:hanging="360"/>
      </w:pPr>
      <w:rPr>
        <w:rFonts w:hint="default" w:ascii="Symbol" w:hAnsi="Symbol"/>
      </w:rPr>
    </w:lvl>
    <w:lvl w:ilvl="7" w:tplc="040C0003" w:tentative="1">
      <w:start w:val="1"/>
      <w:numFmt w:val="bullet"/>
      <w:lvlText w:val="o"/>
      <w:lvlJc w:val="left"/>
      <w:pPr>
        <w:ind w:left="5445" w:hanging="360"/>
      </w:pPr>
      <w:rPr>
        <w:rFonts w:hint="default" w:ascii="Courier New" w:hAnsi="Courier New"/>
      </w:rPr>
    </w:lvl>
    <w:lvl w:ilvl="8" w:tplc="040C0005" w:tentative="1">
      <w:start w:val="1"/>
      <w:numFmt w:val="bullet"/>
      <w:lvlText w:val=""/>
      <w:lvlJc w:val="left"/>
      <w:pPr>
        <w:ind w:left="6165" w:hanging="360"/>
      </w:pPr>
      <w:rPr>
        <w:rFonts w:hint="default" w:ascii="Wingdings" w:hAnsi="Wingdings"/>
      </w:rPr>
    </w:lvl>
  </w:abstractNum>
  <w:abstractNum w:abstractNumId="9" w15:restartNumberingAfterBreak="0">
    <w:nsid w:val="41B1545A"/>
    <w:multiLevelType w:val="hybridMultilevel"/>
    <w:tmpl w:val="DE586B18"/>
    <w:lvl w:ilvl="0" w:tplc="0770AD52">
      <w:start w:val="1"/>
      <w:numFmt w:val="decimal"/>
      <w:lvlText w:val="%1."/>
      <w:lvlJc w:val="left"/>
      <w:pPr>
        <w:ind w:left="720" w:hanging="360"/>
      </w:pPr>
      <w:rPr>
        <w:rFonts w:hint="default" w:cs="Times New Roman"/>
      </w:r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0" w15:restartNumberingAfterBreak="0">
    <w:nsid w:val="43473B80"/>
    <w:multiLevelType w:val="multilevel"/>
    <w:tmpl w:val="B2C22DF6"/>
    <w:lvl w:ilvl="0">
      <w:start w:val="1"/>
      <w:numFmt w:val="decimal"/>
      <w:lvlText w:val="%1."/>
      <w:lvlJc w:val="left"/>
      <w:pPr>
        <w:ind w:left="720" w:hanging="360"/>
      </w:pPr>
      <w:rPr>
        <w:rFonts w:hint="default" w:cs="Times New Roman"/>
      </w:rPr>
    </w:lvl>
    <w:lvl w:ilvl="1">
      <w:start w:val="1"/>
      <w:numFmt w:val="decimal"/>
      <w:isLgl/>
      <w:lvlText w:val="%1.%2"/>
      <w:lvlJc w:val="left"/>
      <w:pPr>
        <w:ind w:left="1800" w:hanging="375"/>
      </w:pPr>
      <w:rPr>
        <w:rFonts w:hint="default" w:cs="Times New Roman"/>
        <w:b/>
      </w:rPr>
    </w:lvl>
    <w:lvl w:ilvl="2">
      <w:start w:val="1"/>
      <w:numFmt w:val="decimal"/>
      <w:isLgl/>
      <w:lvlText w:val="%1.%2.%3"/>
      <w:lvlJc w:val="left"/>
      <w:pPr>
        <w:ind w:left="3210" w:hanging="720"/>
      </w:pPr>
      <w:rPr>
        <w:rFonts w:hint="default" w:cs="Times New Roman"/>
        <w:b/>
      </w:rPr>
    </w:lvl>
    <w:lvl w:ilvl="3">
      <w:start w:val="1"/>
      <w:numFmt w:val="decimal"/>
      <w:isLgl/>
      <w:lvlText w:val="%1.%2.%3.%4"/>
      <w:lvlJc w:val="left"/>
      <w:pPr>
        <w:ind w:left="4275" w:hanging="720"/>
      </w:pPr>
      <w:rPr>
        <w:rFonts w:hint="default" w:cs="Times New Roman"/>
        <w:b/>
      </w:rPr>
    </w:lvl>
    <w:lvl w:ilvl="4">
      <w:start w:val="1"/>
      <w:numFmt w:val="decimal"/>
      <w:isLgl/>
      <w:lvlText w:val="%1.%2.%3.%4.%5"/>
      <w:lvlJc w:val="left"/>
      <w:pPr>
        <w:ind w:left="5700" w:hanging="1080"/>
      </w:pPr>
      <w:rPr>
        <w:rFonts w:hint="default" w:cs="Times New Roman"/>
        <w:b/>
      </w:rPr>
    </w:lvl>
    <w:lvl w:ilvl="5">
      <w:start w:val="1"/>
      <w:numFmt w:val="decimal"/>
      <w:isLgl/>
      <w:lvlText w:val="%1.%2.%3.%4.%5.%6"/>
      <w:lvlJc w:val="left"/>
      <w:pPr>
        <w:ind w:left="6765" w:hanging="1080"/>
      </w:pPr>
      <w:rPr>
        <w:rFonts w:hint="default" w:cs="Times New Roman"/>
        <w:b/>
      </w:rPr>
    </w:lvl>
    <w:lvl w:ilvl="6">
      <w:start w:val="1"/>
      <w:numFmt w:val="decimal"/>
      <w:isLgl/>
      <w:lvlText w:val="%1.%2.%3.%4.%5.%6.%7"/>
      <w:lvlJc w:val="left"/>
      <w:pPr>
        <w:ind w:left="8190" w:hanging="1440"/>
      </w:pPr>
      <w:rPr>
        <w:rFonts w:hint="default" w:cs="Times New Roman"/>
        <w:b/>
      </w:rPr>
    </w:lvl>
    <w:lvl w:ilvl="7">
      <w:start w:val="1"/>
      <w:numFmt w:val="decimal"/>
      <w:isLgl/>
      <w:lvlText w:val="%1.%2.%3.%4.%5.%6.%7.%8"/>
      <w:lvlJc w:val="left"/>
      <w:pPr>
        <w:ind w:left="9255" w:hanging="1440"/>
      </w:pPr>
      <w:rPr>
        <w:rFonts w:hint="default" w:cs="Times New Roman"/>
        <w:b/>
      </w:rPr>
    </w:lvl>
    <w:lvl w:ilvl="8">
      <w:start w:val="1"/>
      <w:numFmt w:val="decimal"/>
      <w:isLgl/>
      <w:lvlText w:val="%1.%2.%3.%4.%5.%6.%7.%8.%9"/>
      <w:lvlJc w:val="left"/>
      <w:pPr>
        <w:ind w:left="10680" w:hanging="1800"/>
      </w:pPr>
      <w:rPr>
        <w:rFonts w:hint="default" w:cs="Times New Roman"/>
        <w:b/>
      </w:rPr>
    </w:lvl>
  </w:abstractNum>
  <w:abstractNum w:abstractNumId="11" w15:restartNumberingAfterBreak="0">
    <w:nsid w:val="4A25231D"/>
    <w:multiLevelType w:val="hybridMultilevel"/>
    <w:tmpl w:val="0082BA1C"/>
    <w:lvl w:ilvl="0" w:tplc="8A2E8300">
      <w:start w:val="15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A2F3CDE"/>
    <w:multiLevelType w:val="hybridMultilevel"/>
    <w:tmpl w:val="8CDC6BA8"/>
    <w:lvl w:ilvl="0" w:tplc="AB820934">
      <w:start w:val="4"/>
      <w:numFmt w:val="bullet"/>
      <w:lvlText w:val="-"/>
      <w:lvlJc w:val="left"/>
      <w:pPr>
        <w:ind w:left="360" w:hanging="360"/>
      </w:pPr>
      <w:rPr>
        <w:rFonts w:hint="default" w:ascii="Calibri" w:hAnsi="Calibri" w:eastAsia="Times New Roman"/>
      </w:rPr>
    </w:lvl>
    <w:lvl w:ilvl="1" w:tplc="040C0003" w:tentative="1">
      <w:start w:val="1"/>
      <w:numFmt w:val="bullet"/>
      <w:lvlText w:val="o"/>
      <w:lvlJc w:val="left"/>
      <w:pPr>
        <w:ind w:left="1080" w:hanging="360"/>
      </w:pPr>
      <w:rPr>
        <w:rFonts w:hint="default" w:ascii="Courier New" w:hAnsi="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rPr>
    </w:lvl>
    <w:lvl w:ilvl="8" w:tplc="040C0005" w:tentative="1">
      <w:start w:val="1"/>
      <w:numFmt w:val="bullet"/>
      <w:lvlText w:val=""/>
      <w:lvlJc w:val="left"/>
      <w:pPr>
        <w:ind w:left="6120" w:hanging="360"/>
      </w:pPr>
      <w:rPr>
        <w:rFonts w:hint="default" w:ascii="Wingdings" w:hAnsi="Wingdings"/>
      </w:rPr>
    </w:lvl>
  </w:abstractNum>
  <w:abstractNum w:abstractNumId="13" w15:restartNumberingAfterBreak="0">
    <w:nsid w:val="4B4A18F3"/>
    <w:multiLevelType w:val="hybridMultilevel"/>
    <w:tmpl w:val="DE586B18"/>
    <w:lvl w:ilvl="0" w:tplc="0770AD52">
      <w:start w:val="1"/>
      <w:numFmt w:val="decimal"/>
      <w:lvlText w:val="%1."/>
      <w:lvlJc w:val="left"/>
      <w:pPr>
        <w:ind w:left="720" w:hanging="360"/>
      </w:pPr>
      <w:rPr>
        <w:rFonts w:hint="default" w:cs="Times New Roman"/>
      </w:r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15:restartNumberingAfterBreak="0">
    <w:nsid w:val="4D766ED0"/>
    <w:multiLevelType w:val="hybridMultilevel"/>
    <w:tmpl w:val="E5C41E10"/>
    <w:lvl w:ilvl="0" w:tplc="040C000F">
      <w:start w:val="1"/>
      <w:numFmt w:val="decimal"/>
      <w:lvlText w:val="%1."/>
      <w:lvlJc w:val="left"/>
      <w:pPr>
        <w:ind w:left="720" w:hanging="360"/>
      </w:pPr>
      <w:rPr>
        <w:rFonts w:hint="default"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5" w15:restartNumberingAfterBreak="0">
    <w:nsid w:val="67A45BB6"/>
    <w:multiLevelType w:val="hybridMultilevel"/>
    <w:tmpl w:val="2BB043B2"/>
    <w:lvl w:ilvl="0" w:tplc="48B22232">
      <w:start w:val="116"/>
      <w:numFmt w:val="bullet"/>
      <w:lvlText w:val="-"/>
      <w:lvlJc w:val="left"/>
      <w:pPr>
        <w:tabs>
          <w:tab w:val="num" w:pos="720"/>
        </w:tabs>
        <w:ind w:left="720" w:hanging="360"/>
      </w:pPr>
      <w:rPr>
        <w:rFonts w:hint="default" w:ascii="Times New Roman" w:hAnsi="Times New Roman" w:eastAsia="Times New Roman"/>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BED3D9B"/>
    <w:multiLevelType w:val="hybridMultilevel"/>
    <w:tmpl w:val="8A627ADC"/>
    <w:lvl w:ilvl="0" w:tplc="83028CFE">
      <w:start w:val="1"/>
      <w:numFmt w:val="decimal"/>
      <w:lvlText w:val="%1."/>
      <w:lvlJc w:val="left"/>
      <w:pPr>
        <w:ind w:left="1080" w:hanging="360"/>
      </w:pPr>
      <w:rPr>
        <w:rFonts w:hint="default" w:cs="Times New Roman"/>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17" w15:restartNumberingAfterBreak="0">
    <w:nsid w:val="710773B7"/>
    <w:multiLevelType w:val="hybridMultilevel"/>
    <w:tmpl w:val="0D06E766"/>
    <w:lvl w:ilvl="0" w:tplc="B450D940">
      <w:start w:val="1"/>
      <w:numFmt w:val="bullet"/>
      <w:lvlText w:val="•"/>
      <w:lvlJc w:val="left"/>
      <w:pPr>
        <w:tabs>
          <w:tab w:val="num" w:pos="720"/>
        </w:tabs>
        <w:ind w:left="720" w:hanging="360"/>
      </w:pPr>
      <w:rPr>
        <w:rFonts w:hint="default" w:ascii="Times New Roman" w:hAnsi="Times New Roman"/>
      </w:rPr>
    </w:lvl>
    <w:lvl w:ilvl="1" w:tplc="F70E7E40">
      <w:start w:val="1418"/>
      <w:numFmt w:val="bullet"/>
      <w:lvlText w:val="–"/>
      <w:lvlJc w:val="left"/>
      <w:pPr>
        <w:tabs>
          <w:tab w:val="num" w:pos="1440"/>
        </w:tabs>
        <w:ind w:left="1440" w:hanging="360"/>
      </w:pPr>
      <w:rPr>
        <w:rFonts w:hint="default" w:ascii="Times New Roman" w:hAnsi="Times New Roman"/>
      </w:rPr>
    </w:lvl>
    <w:lvl w:ilvl="2" w:tplc="FDB23222" w:tentative="1">
      <w:start w:val="1"/>
      <w:numFmt w:val="bullet"/>
      <w:lvlText w:val="•"/>
      <w:lvlJc w:val="left"/>
      <w:pPr>
        <w:tabs>
          <w:tab w:val="num" w:pos="2160"/>
        </w:tabs>
        <w:ind w:left="2160" w:hanging="360"/>
      </w:pPr>
      <w:rPr>
        <w:rFonts w:hint="default" w:ascii="Times New Roman" w:hAnsi="Times New Roman"/>
      </w:rPr>
    </w:lvl>
    <w:lvl w:ilvl="3" w:tplc="C9E63446" w:tentative="1">
      <w:start w:val="1"/>
      <w:numFmt w:val="bullet"/>
      <w:lvlText w:val="•"/>
      <w:lvlJc w:val="left"/>
      <w:pPr>
        <w:tabs>
          <w:tab w:val="num" w:pos="2880"/>
        </w:tabs>
        <w:ind w:left="2880" w:hanging="360"/>
      </w:pPr>
      <w:rPr>
        <w:rFonts w:hint="default" w:ascii="Times New Roman" w:hAnsi="Times New Roman"/>
      </w:rPr>
    </w:lvl>
    <w:lvl w:ilvl="4" w:tplc="CCE88D32" w:tentative="1">
      <w:start w:val="1"/>
      <w:numFmt w:val="bullet"/>
      <w:lvlText w:val="•"/>
      <w:lvlJc w:val="left"/>
      <w:pPr>
        <w:tabs>
          <w:tab w:val="num" w:pos="3600"/>
        </w:tabs>
        <w:ind w:left="3600" w:hanging="360"/>
      </w:pPr>
      <w:rPr>
        <w:rFonts w:hint="default" w:ascii="Times New Roman" w:hAnsi="Times New Roman"/>
      </w:rPr>
    </w:lvl>
    <w:lvl w:ilvl="5" w:tplc="48901890" w:tentative="1">
      <w:start w:val="1"/>
      <w:numFmt w:val="bullet"/>
      <w:lvlText w:val="•"/>
      <w:lvlJc w:val="left"/>
      <w:pPr>
        <w:tabs>
          <w:tab w:val="num" w:pos="4320"/>
        </w:tabs>
        <w:ind w:left="4320" w:hanging="360"/>
      </w:pPr>
      <w:rPr>
        <w:rFonts w:hint="default" w:ascii="Times New Roman" w:hAnsi="Times New Roman"/>
      </w:rPr>
    </w:lvl>
    <w:lvl w:ilvl="6" w:tplc="BDBE9AB8" w:tentative="1">
      <w:start w:val="1"/>
      <w:numFmt w:val="bullet"/>
      <w:lvlText w:val="•"/>
      <w:lvlJc w:val="left"/>
      <w:pPr>
        <w:tabs>
          <w:tab w:val="num" w:pos="5040"/>
        </w:tabs>
        <w:ind w:left="5040" w:hanging="360"/>
      </w:pPr>
      <w:rPr>
        <w:rFonts w:hint="default" w:ascii="Times New Roman" w:hAnsi="Times New Roman"/>
      </w:rPr>
    </w:lvl>
    <w:lvl w:ilvl="7" w:tplc="ED4AD6D8" w:tentative="1">
      <w:start w:val="1"/>
      <w:numFmt w:val="bullet"/>
      <w:lvlText w:val="•"/>
      <w:lvlJc w:val="left"/>
      <w:pPr>
        <w:tabs>
          <w:tab w:val="num" w:pos="5760"/>
        </w:tabs>
        <w:ind w:left="5760" w:hanging="360"/>
      </w:pPr>
      <w:rPr>
        <w:rFonts w:hint="default" w:ascii="Times New Roman" w:hAnsi="Times New Roman"/>
      </w:rPr>
    </w:lvl>
    <w:lvl w:ilvl="8" w:tplc="B33EC7B4" w:tentative="1">
      <w:start w:val="1"/>
      <w:numFmt w:val="bullet"/>
      <w:lvlText w:val="•"/>
      <w:lvlJc w:val="left"/>
      <w:pPr>
        <w:tabs>
          <w:tab w:val="num" w:pos="6480"/>
        </w:tabs>
        <w:ind w:left="6480" w:hanging="360"/>
      </w:pPr>
      <w:rPr>
        <w:rFonts w:hint="default" w:ascii="Times New Roman" w:hAnsi="Times New Roman"/>
      </w:rPr>
    </w:lvl>
  </w:abstractNum>
  <w:abstractNum w:abstractNumId="18" w15:restartNumberingAfterBreak="0">
    <w:nsid w:val="741A4FAD"/>
    <w:multiLevelType w:val="hybridMultilevel"/>
    <w:tmpl w:val="B452219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74901995"/>
    <w:multiLevelType w:val="hybridMultilevel"/>
    <w:tmpl w:val="82683C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4DD16CB"/>
    <w:multiLevelType w:val="hybridMultilevel"/>
    <w:tmpl w:val="931871E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5BD2CC0"/>
    <w:multiLevelType w:val="hybridMultilevel"/>
    <w:tmpl w:val="5BA2D508"/>
    <w:lvl w:ilvl="0" w:tplc="BBE83D1A">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7A1B1FA5"/>
    <w:multiLevelType w:val="hybridMultilevel"/>
    <w:tmpl w:val="44F6E9FE"/>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8"/>
  </w:num>
  <w:num w:numId="3">
    <w:abstractNumId w:val="17"/>
  </w:num>
  <w:num w:numId="4">
    <w:abstractNumId w:val="14"/>
  </w:num>
  <w:num w:numId="5">
    <w:abstractNumId w:val="10"/>
  </w:num>
  <w:num w:numId="6">
    <w:abstractNumId w:val="3"/>
  </w:num>
  <w:num w:numId="7">
    <w:abstractNumId w:val="9"/>
  </w:num>
  <w:num w:numId="8">
    <w:abstractNumId w:val="13"/>
  </w:num>
  <w:num w:numId="9">
    <w:abstractNumId w:val="16"/>
  </w:num>
  <w:num w:numId="10">
    <w:abstractNumId w:val="5"/>
  </w:num>
  <w:num w:numId="11">
    <w:abstractNumId w:val="1"/>
  </w:num>
  <w:num w:numId="12">
    <w:abstractNumId w:val="15"/>
  </w:num>
  <w:num w:numId="13">
    <w:abstractNumId w:val="6"/>
  </w:num>
  <w:num w:numId="14">
    <w:abstractNumId w:val="11"/>
  </w:num>
  <w:num w:numId="15">
    <w:abstractNumId w:val="19"/>
  </w:num>
  <w:num w:numId="16">
    <w:abstractNumId w:val="0"/>
  </w:num>
  <w:num w:numId="17">
    <w:abstractNumId w:val="21"/>
  </w:num>
  <w:num w:numId="18">
    <w:abstractNumId w:val="20"/>
  </w:num>
  <w:num w:numId="19">
    <w:abstractNumId w:val="22"/>
  </w:num>
  <w:num w:numId="20">
    <w:abstractNumId w:val="7"/>
  </w:num>
  <w:num w:numId="21">
    <w:abstractNumId w:val="18"/>
  </w:num>
  <w:num w:numId="22">
    <w:abstractNumId w:val="4"/>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430"/>
    <w:rsid w:val="00051BC0"/>
    <w:rsid w:val="00055AF7"/>
    <w:rsid w:val="00061446"/>
    <w:rsid w:val="000715CB"/>
    <w:rsid w:val="00072802"/>
    <w:rsid w:val="00097EB7"/>
    <w:rsid w:val="000A0AF9"/>
    <w:rsid w:val="000D43B1"/>
    <w:rsid w:val="00104615"/>
    <w:rsid w:val="00130828"/>
    <w:rsid w:val="00130ABA"/>
    <w:rsid w:val="001A0792"/>
    <w:rsid w:val="001A7D0E"/>
    <w:rsid w:val="001C02DE"/>
    <w:rsid w:val="001C3CE8"/>
    <w:rsid w:val="00225591"/>
    <w:rsid w:val="00236CEB"/>
    <w:rsid w:val="00274446"/>
    <w:rsid w:val="002A6EE0"/>
    <w:rsid w:val="002C4845"/>
    <w:rsid w:val="002D4D2A"/>
    <w:rsid w:val="003012D6"/>
    <w:rsid w:val="00302144"/>
    <w:rsid w:val="0034188D"/>
    <w:rsid w:val="003423C0"/>
    <w:rsid w:val="00343BA5"/>
    <w:rsid w:val="00375DC4"/>
    <w:rsid w:val="0039366C"/>
    <w:rsid w:val="003A745F"/>
    <w:rsid w:val="00400541"/>
    <w:rsid w:val="004229D1"/>
    <w:rsid w:val="00425F86"/>
    <w:rsid w:val="00450DF5"/>
    <w:rsid w:val="0045281E"/>
    <w:rsid w:val="00480D26"/>
    <w:rsid w:val="00483301"/>
    <w:rsid w:val="004B3FAD"/>
    <w:rsid w:val="004F7837"/>
    <w:rsid w:val="00546E34"/>
    <w:rsid w:val="00575932"/>
    <w:rsid w:val="005A11C1"/>
    <w:rsid w:val="005C03A6"/>
    <w:rsid w:val="005D527C"/>
    <w:rsid w:val="00627566"/>
    <w:rsid w:val="00637851"/>
    <w:rsid w:val="00650FEC"/>
    <w:rsid w:val="00670EEF"/>
    <w:rsid w:val="00690BE9"/>
    <w:rsid w:val="00693016"/>
    <w:rsid w:val="006D0D34"/>
    <w:rsid w:val="00703263"/>
    <w:rsid w:val="00715F16"/>
    <w:rsid w:val="007451E5"/>
    <w:rsid w:val="00771430"/>
    <w:rsid w:val="0077606D"/>
    <w:rsid w:val="007E27CB"/>
    <w:rsid w:val="007F1269"/>
    <w:rsid w:val="00816D81"/>
    <w:rsid w:val="008762A7"/>
    <w:rsid w:val="008B72B9"/>
    <w:rsid w:val="008C63CB"/>
    <w:rsid w:val="008C6972"/>
    <w:rsid w:val="008D7A5A"/>
    <w:rsid w:val="008E0BA5"/>
    <w:rsid w:val="00903518"/>
    <w:rsid w:val="009067C9"/>
    <w:rsid w:val="00933DBB"/>
    <w:rsid w:val="009765C6"/>
    <w:rsid w:val="0098104C"/>
    <w:rsid w:val="00982F63"/>
    <w:rsid w:val="0098662F"/>
    <w:rsid w:val="00995656"/>
    <w:rsid w:val="009E7F99"/>
    <w:rsid w:val="009F10DA"/>
    <w:rsid w:val="00A07EBC"/>
    <w:rsid w:val="00A41A4E"/>
    <w:rsid w:val="00AC7C89"/>
    <w:rsid w:val="00B10D63"/>
    <w:rsid w:val="00B40803"/>
    <w:rsid w:val="00B423D8"/>
    <w:rsid w:val="00B55041"/>
    <w:rsid w:val="00B642A7"/>
    <w:rsid w:val="00B77C23"/>
    <w:rsid w:val="00BD458F"/>
    <w:rsid w:val="00C152F1"/>
    <w:rsid w:val="00C332DA"/>
    <w:rsid w:val="00C4101A"/>
    <w:rsid w:val="00C64C3F"/>
    <w:rsid w:val="00C65C8A"/>
    <w:rsid w:val="00CC05B5"/>
    <w:rsid w:val="00D0074D"/>
    <w:rsid w:val="00D31EEE"/>
    <w:rsid w:val="00D40531"/>
    <w:rsid w:val="00D63AF2"/>
    <w:rsid w:val="00D912C6"/>
    <w:rsid w:val="00D94432"/>
    <w:rsid w:val="00D97D7B"/>
    <w:rsid w:val="00DF50F2"/>
    <w:rsid w:val="00DF5570"/>
    <w:rsid w:val="00E12F8F"/>
    <w:rsid w:val="00E35B5C"/>
    <w:rsid w:val="00E92CE2"/>
    <w:rsid w:val="00EB126D"/>
    <w:rsid w:val="00ED2D56"/>
    <w:rsid w:val="00F21049"/>
    <w:rsid w:val="00F21F4B"/>
    <w:rsid w:val="00F37F37"/>
    <w:rsid w:val="00F9652F"/>
    <w:rsid w:val="00FD3998"/>
    <w:rsid w:val="00FE3E6E"/>
    <w:rsid w:val="69EB1F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A1CAB5"/>
  <w15:docId w15:val="{69360E0B-E1E3-4E22-BD9B-7E6D9E92B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E3E6E"/>
    <w:rPr>
      <w:sz w:val="24"/>
      <w:szCs w:val="24"/>
    </w:rPr>
  </w:style>
  <w:style w:type="paragraph" w:styleId="Titre1">
    <w:name w:val="heading 1"/>
    <w:basedOn w:val="Normal"/>
    <w:next w:val="Normal"/>
    <w:link w:val="Titre1Car"/>
    <w:qFormat/>
    <w:locked/>
    <w:rsid w:val="00816D81"/>
    <w:pPr>
      <w:keepNext/>
      <w:keepLines/>
      <w:spacing w:before="480"/>
      <w:jc w:val="both"/>
      <w:outlineLvl w:val="0"/>
    </w:pPr>
    <w:rPr>
      <w:rFonts w:ascii="Cambria" w:hAnsi="Cambria"/>
      <w:b/>
      <w:bCs/>
      <w:color w:val="365F91"/>
      <w:sz w:val="28"/>
      <w:szCs w:val="28"/>
    </w:rPr>
  </w:style>
  <w:style w:type="paragraph" w:styleId="Titre2">
    <w:name w:val="heading 2"/>
    <w:basedOn w:val="Normal"/>
    <w:next w:val="Normal"/>
    <w:link w:val="Titre2Car"/>
    <w:qFormat/>
    <w:locked/>
    <w:rsid w:val="00816D81"/>
    <w:pPr>
      <w:keepNext/>
      <w:ind w:left="34"/>
      <w:jc w:val="right"/>
      <w:outlineLvl w:val="1"/>
    </w:pPr>
    <w:rPr>
      <w:sz w:val="28"/>
      <w:szCs w:val="28"/>
    </w:rPr>
  </w:style>
  <w:style w:type="paragraph" w:styleId="Titre3">
    <w:name w:val="heading 3"/>
    <w:basedOn w:val="Normal"/>
    <w:next w:val="Normal"/>
    <w:link w:val="Titre3Car"/>
    <w:qFormat/>
    <w:locked/>
    <w:rsid w:val="00816D81"/>
    <w:pPr>
      <w:keepNext/>
      <w:spacing w:line="259" w:lineRule="auto"/>
      <w:ind w:left="34"/>
      <w:jc w:val="center"/>
      <w:outlineLvl w:val="2"/>
    </w:pPr>
    <w:rPr>
      <w:b/>
      <w:sz w:val="32"/>
      <w:szCs w:val="32"/>
    </w:rPr>
  </w:style>
  <w:style w:type="paragraph" w:styleId="Titre6">
    <w:name w:val="heading 6"/>
    <w:basedOn w:val="Normal"/>
    <w:next w:val="Normal"/>
    <w:link w:val="Titre6Car"/>
    <w:qFormat/>
    <w:locked/>
    <w:rsid w:val="00816D81"/>
    <w:pPr>
      <w:keepNext/>
      <w:shd w:val="clear" w:color="auto" w:fill="FFFFFF"/>
      <w:tabs>
        <w:tab w:val="left" w:pos="284"/>
        <w:tab w:val="left" w:pos="9356"/>
      </w:tabs>
      <w:ind w:left="34"/>
      <w:jc w:val="both"/>
      <w:outlineLvl w:val="5"/>
    </w:pPr>
    <w:rPr>
      <w:b/>
      <w:bCs/>
      <w:color w:val="000000"/>
      <w:spacing w:val="-14"/>
      <w:sz w:val="22"/>
      <w:szCs w:val="22"/>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Grilledutableau">
    <w:name w:val="Table Grid"/>
    <w:basedOn w:val="TableauNormal"/>
    <w:uiPriority w:val="99"/>
    <w:rsid w:val="007714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basedOn w:val="Normal"/>
    <w:uiPriority w:val="99"/>
    <w:qFormat/>
    <w:rsid w:val="00771430"/>
    <w:pPr>
      <w:ind w:left="720"/>
      <w:contextualSpacing/>
    </w:pPr>
  </w:style>
  <w:style w:type="paragraph" w:styleId="Textedebulles">
    <w:name w:val="Balloon Text"/>
    <w:basedOn w:val="Normal"/>
    <w:link w:val="TextedebullesCar"/>
    <w:uiPriority w:val="99"/>
    <w:semiHidden/>
    <w:rsid w:val="00771430"/>
    <w:rPr>
      <w:rFonts w:ascii="Tahoma" w:hAnsi="Tahoma" w:cs="Tahoma"/>
      <w:sz w:val="16"/>
      <w:szCs w:val="16"/>
    </w:rPr>
  </w:style>
  <w:style w:type="character" w:styleId="TextedebullesCar" w:customStyle="1">
    <w:name w:val="Texte de bulles Car"/>
    <w:link w:val="Textedebulles"/>
    <w:uiPriority w:val="99"/>
    <w:semiHidden/>
    <w:locked/>
    <w:rsid w:val="00771430"/>
    <w:rPr>
      <w:rFonts w:ascii="Tahoma" w:hAnsi="Tahoma" w:cs="Tahoma"/>
      <w:sz w:val="16"/>
      <w:szCs w:val="16"/>
    </w:rPr>
  </w:style>
  <w:style w:type="paragraph" w:styleId="Grillemoyenne1-Accent21" w:customStyle="1">
    <w:name w:val="Grille moyenne 1 - Accent 21"/>
    <w:basedOn w:val="Normal"/>
    <w:uiPriority w:val="34"/>
    <w:qFormat/>
    <w:rsid w:val="00F21049"/>
    <w:pPr>
      <w:ind w:left="708"/>
      <w:jc w:val="both"/>
    </w:pPr>
    <w:rPr>
      <w:szCs w:val="22"/>
    </w:rPr>
  </w:style>
  <w:style w:type="paragraph" w:styleId="En-tte">
    <w:name w:val="header"/>
    <w:basedOn w:val="Normal"/>
    <w:link w:val="En-tteCar"/>
    <w:uiPriority w:val="99"/>
    <w:unhideWhenUsed/>
    <w:rsid w:val="00D40531"/>
    <w:pPr>
      <w:tabs>
        <w:tab w:val="center" w:pos="4536"/>
        <w:tab w:val="right" w:pos="9072"/>
      </w:tabs>
    </w:pPr>
  </w:style>
  <w:style w:type="character" w:styleId="En-tteCar" w:customStyle="1">
    <w:name w:val="En-tête Car"/>
    <w:link w:val="En-tte"/>
    <w:uiPriority w:val="99"/>
    <w:rsid w:val="00D40531"/>
    <w:rPr>
      <w:sz w:val="24"/>
      <w:szCs w:val="24"/>
    </w:rPr>
  </w:style>
  <w:style w:type="paragraph" w:styleId="Pieddepage">
    <w:name w:val="footer"/>
    <w:basedOn w:val="Normal"/>
    <w:link w:val="PieddepageCar"/>
    <w:uiPriority w:val="99"/>
    <w:unhideWhenUsed/>
    <w:rsid w:val="00D40531"/>
    <w:pPr>
      <w:tabs>
        <w:tab w:val="center" w:pos="4536"/>
        <w:tab w:val="right" w:pos="9072"/>
      </w:tabs>
    </w:pPr>
  </w:style>
  <w:style w:type="character" w:styleId="PieddepageCar" w:customStyle="1">
    <w:name w:val="Pied de page Car"/>
    <w:link w:val="Pieddepage"/>
    <w:uiPriority w:val="99"/>
    <w:rsid w:val="00D40531"/>
    <w:rPr>
      <w:sz w:val="24"/>
      <w:szCs w:val="24"/>
    </w:rPr>
  </w:style>
  <w:style w:type="character" w:styleId="Titre1Car" w:customStyle="1">
    <w:name w:val="Titre 1 Car"/>
    <w:basedOn w:val="Policepardfaut"/>
    <w:link w:val="Titre1"/>
    <w:rsid w:val="00816D81"/>
    <w:rPr>
      <w:rFonts w:ascii="Cambria" w:hAnsi="Cambria"/>
      <w:b/>
      <w:bCs/>
      <w:color w:val="365F91"/>
      <w:sz w:val="28"/>
      <w:szCs w:val="28"/>
    </w:rPr>
  </w:style>
  <w:style w:type="character" w:styleId="Titre2Car" w:customStyle="1">
    <w:name w:val="Titre 2 Car"/>
    <w:basedOn w:val="Policepardfaut"/>
    <w:link w:val="Titre2"/>
    <w:rsid w:val="00816D81"/>
    <w:rPr>
      <w:sz w:val="28"/>
      <w:szCs w:val="28"/>
    </w:rPr>
  </w:style>
  <w:style w:type="character" w:styleId="Titre3Car" w:customStyle="1">
    <w:name w:val="Titre 3 Car"/>
    <w:basedOn w:val="Policepardfaut"/>
    <w:link w:val="Titre3"/>
    <w:rsid w:val="00816D81"/>
    <w:rPr>
      <w:b/>
      <w:sz w:val="32"/>
      <w:szCs w:val="32"/>
    </w:rPr>
  </w:style>
  <w:style w:type="character" w:styleId="Titre6Car" w:customStyle="1">
    <w:name w:val="Titre 6 Car"/>
    <w:basedOn w:val="Policepardfaut"/>
    <w:link w:val="Titre6"/>
    <w:rsid w:val="00816D81"/>
    <w:rPr>
      <w:b/>
      <w:bCs/>
      <w:color w:val="000000"/>
      <w:spacing w:val="-14"/>
      <w:sz w:val="22"/>
      <w:szCs w:val="22"/>
      <w:shd w:val="clear" w:color="auto" w:fill="FFFFFF"/>
    </w:rPr>
  </w:style>
  <w:style w:type="paragraph" w:styleId="Sansinterligne">
    <w:name w:val="No Spacing"/>
    <w:uiPriority w:val="1"/>
    <w:qFormat/>
    <w:rsid w:val="00816D81"/>
    <w:rPr>
      <w:rFonts w:ascii="Calibri" w:hAnsi="Calibri" w:eastAsia="PMingLiU" w:cs="Arial"/>
      <w:sz w:val="22"/>
      <w:szCs w:val="22"/>
      <w:lang w:eastAsia="zh-TW" w:bidi="he-IL"/>
    </w:rPr>
  </w:style>
  <w:style w:type="paragraph" w:styleId="Titre">
    <w:name w:val="Title"/>
    <w:basedOn w:val="Normal"/>
    <w:link w:val="TitreCar"/>
    <w:qFormat/>
    <w:locked/>
    <w:rsid w:val="00816D81"/>
    <w:pPr>
      <w:widowControl w:val="0"/>
      <w:overflowPunct w:val="0"/>
      <w:autoSpaceDE w:val="0"/>
      <w:autoSpaceDN w:val="0"/>
      <w:adjustRightInd w:val="0"/>
      <w:ind w:left="34"/>
      <w:jc w:val="center"/>
      <w:textAlignment w:val="baseline"/>
    </w:pPr>
    <w:rPr>
      <w:noProof/>
      <w:sz w:val="28"/>
      <w:szCs w:val="28"/>
    </w:rPr>
  </w:style>
  <w:style w:type="character" w:styleId="TitreCar" w:customStyle="1">
    <w:name w:val="Titre Car"/>
    <w:basedOn w:val="Policepardfaut"/>
    <w:link w:val="Titre"/>
    <w:rsid w:val="00816D81"/>
    <w:rPr>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85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B491B-AB52-484D-93F6-C76F0AB58DB8}">
  <ds:schemaRefs>
    <ds:schemaRef ds:uri="http://schemas.microsoft.com/sharepoint/v3/contenttype/forms"/>
  </ds:schemaRefs>
</ds:datastoreItem>
</file>

<file path=customXml/itemProps2.xml><?xml version="1.0" encoding="utf-8"?>
<ds:datastoreItem xmlns:ds="http://schemas.openxmlformats.org/officeDocument/2006/customXml" ds:itemID="{B66FE230-1E56-4587-9D5A-8E97D5B628DB}"/>
</file>

<file path=customXml/itemProps3.xml><?xml version="1.0" encoding="utf-8"?>
<ds:datastoreItem xmlns:ds="http://schemas.openxmlformats.org/officeDocument/2006/customXml" ds:itemID="{42180020-0886-406B-9B6D-11B0A8BDC4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967909-BE82-4F6F-BAC5-EA1256B478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Frederique</dc:creator>
  <cp:lastModifiedBy>SILORET Enola</cp:lastModifiedBy>
  <cp:revision>3</cp:revision>
  <cp:lastPrinted>2019-11-08T14:26:00Z</cp:lastPrinted>
  <dcterms:created xsi:type="dcterms:W3CDTF">2020-11-13T09:20:00Z</dcterms:created>
  <dcterms:modified xsi:type="dcterms:W3CDTF">2026-02-21T10:46:36Z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