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F348" w14:textId="69BC486C" w:rsidR="00193D1C" w:rsidRDefault="53B3E2D9" w:rsidP="00193D1C">
      <w:pPr>
        <w:pStyle w:val="Default"/>
        <w:pBdr>
          <w:top w:val="single" w:sz="4" w:space="1" w:color="auto"/>
          <w:left w:val="single" w:sz="4" w:space="4" w:color="auto"/>
          <w:bottom w:val="single" w:sz="4" w:space="1" w:color="auto"/>
          <w:right w:val="single" w:sz="4" w:space="4" w:color="auto"/>
        </w:pBdr>
        <w:jc w:val="center"/>
        <w:rPr>
          <w:sz w:val="23"/>
          <w:szCs w:val="23"/>
        </w:rPr>
      </w:pPr>
      <w:r w:rsidRPr="15374AB8">
        <w:rPr>
          <w:b/>
          <w:bCs/>
          <w:sz w:val="23"/>
          <w:szCs w:val="23"/>
        </w:rPr>
        <w:t xml:space="preserve"> </w:t>
      </w:r>
      <w:r w:rsidR="00193D1C">
        <w:rPr>
          <w:b/>
          <w:bCs/>
          <w:sz w:val="23"/>
          <w:szCs w:val="23"/>
        </w:rPr>
        <w:t>OFFRE PUBLIQUE DE RETRAIT DE BEL DU COMPARTIMENT A</w:t>
      </w:r>
    </w:p>
    <w:p w14:paraId="7D1FEF56" w14:textId="7635F6C1" w:rsidR="00193D1C" w:rsidRDefault="00193D1C" w:rsidP="00193D1C">
      <w:pPr>
        <w:pStyle w:val="Default"/>
        <w:pBdr>
          <w:top w:val="single" w:sz="4" w:space="1" w:color="auto"/>
          <w:left w:val="single" w:sz="4" w:space="4" w:color="auto"/>
          <w:bottom w:val="single" w:sz="4" w:space="1" w:color="auto"/>
          <w:right w:val="single" w:sz="4" w:space="4" w:color="auto"/>
        </w:pBdr>
        <w:jc w:val="center"/>
        <w:rPr>
          <w:b/>
          <w:bCs/>
          <w:sz w:val="23"/>
          <w:szCs w:val="23"/>
        </w:rPr>
      </w:pPr>
      <w:r>
        <w:rPr>
          <w:b/>
          <w:bCs/>
          <w:sz w:val="23"/>
          <w:szCs w:val="23"/>
        </w:rPr>
        <w:t>D’EURONEXT PARIS</w:t>
      </w:r>
    </w:p>
    <w:p w14:paraId="5C9B87E3" w14:textId="77777777" w:rsidR="00193D1C" w:rsidRDefault="00193D1C" w:rsidP="00193D1C">
      <w:pPr>
        <w:pStyle w:val="Default"/>
        <w:jc w:val="both"/>
        <w:rPr>
          <w:sz w:val="23"/>
          <w:szCs w:val="23"/>
        </w:rPr>
      </w:pPr>
    </w:p>
    <w:p w14:paraId="4D2DC2CF" w14:textId="77777777" w:rsidR="00193D1C" w:rsidRDefault="00193D1C" w:rsidP="00193D1C">
      <w:pPr>
        <w:pStyle w:val="Default"/>
        <w:jc w:val="both"/>
        <w:rPr>
          <w:sz w:val="23"/>
          <w:szCs w:val="23"/>
        </w:rPr>
      </w:pPr>
      <w:r>
        <w:rPr>
          <w:sz w:val="23"/>
          <w:szCs w:val="23"/>
        </w:rPr>
        <w:t xml:space="preserve">Bel est une société à mission qui considère que « l’accès à une alimentation saine et durable est un droit fondamental ». Dans un contexte où la croissance de la population </w:t>
      </w:r>
      <w:r w:rsidRPr="00193D1C">
        <w:rPr>
          <w:sz w:val="23"/>
          <w:szCs w:val="23"/>
        </w:rPr>
        <w:t>mondiale vient heurter l'exigence de préserver les ressources planétaires et le désir de</w:t>
      </w:r>
      <w:r>
        <w:rPr>
          <w:sz w:val="23"/>
          <w:szCs w:val="23"/>
        </w:rPr>
        <w:t xml:space="preserve"> mieux consommer, l’intention de Bel est d'inventer un nouveau modèle alimentaire capable de nourrir 10 milliards d'hommes et de femmes dans le respect des grands équilibres de la Terre. Le Groupe Bel propose des produits en portions issus du lait, du fruit et du végétal. </w:t>
      </w:r>
    </w:p>
    <w:p w14:paraId="6F974FBF" w14:textId="77777777" w:rsidR="00193D1C" w:rsidRDefault="00193D1C" w:rsidP="00193D1C">
      <w:pPr>
        <w:pStyle w:val="Default"/>
        <w:jc w:val="both"/>
        <w:rPr>
          <w:sz w:val="23"/>
          <w:szCs w:val="23"/>
        </w:rPr>
      </w:pPr>
      <w:r>
        <w:rPr>
          <w:sz w:val="23"/>
          <w:szCs w:val="23"/>
        </w:rPr>
        <w:t xml:space="preserve">Le groupe Bel est contrôlé par le groupe familial Fiévet-Bel. La gouvernance est familiale et le groupe est dirigé par la cinquième génération. Le Groupe Bel poursuit sa stratégie de croissance géographique et de diversification (+ de 30 marques dont 6 internationales), en répondant aux nouveaux modes de consommation et aux attentes sociétales et environnementales. Renforcées par la crise sanitaire, ces tendances se diffusent dans l’ensemble des territoires afin de promouvoir une création de valeur plus partenariale. </w:t>
      </w:r>
    </w:p>
    <w:p w14:paraId="1ADB3658" w14:textId="77777777" w:rsidR="00193D1C" w:rsidRDefault="00193D1C" w:rsidP="00193D1C">
      <w:pPr>
        <w:pStyle w:val="Default"/>
        <w:jc w:val="both"/>
        <w:rPr>
          <w:sz w:val="23"/>
          <w:szCs w:val="23"/>
        </w:rPr>
      </w:pPr>
      <w:r>
        <w:rPr>
          <w:sz w:val="23"/>
          <w:szCs w:val="23"/>
        </w:rPr>
        <w:t xml:space="preserve">La société Unibel SA, société anonyme au capital de 1 742 679 euros, s’est engagée irrévocablement auprès de l’AMF à offrir aux actionnaires de Bel SA, société anonyme au capital de 10 308 502,50 euros divisé en 6 872 335 actions ordinaires de 1,50 euro de valeur nominale chacune, d’acquérir la totalité des actions non-détenues directement ou indirectement dans le cadre d’une Offre Publique de Retrait (OPR), qui sera suivie d’un retrait obligatoire. Cette OPR est annoncée sur Euronext Paris le 19 mars 2021. </w:t>
      </w:r>
    </w:p>
    <w:p w14:paraId="27ED36B1" w14:textId="5DF7EB5C" w:rsidR="00E3514C" w:rsidRDefault="00193D1C" w:rsidP="00193D1C">
      <w:pPr>
        <w:jc w:val="both"/>
        <w:rPr>
          <w:rFonts w:ascii="Arial" w:hAnsi="Arial" w:cs="Arial"/>
          <w:color w:val="000000"/>
          <w:sz w:val="23"/>
          <w:szCs w:val="23"/>
        </w:rPr>
      </w:pPr>
      <w:r w:rsidRPr="00193D1C">
        <w:rPr>
          <w:rFonts w:ascii="Arial" w:hAnsi="Arial" w:cs="Arial"/>
          <w:color w:val="000000"/>
          <w:sz w:val="23"/>
          <w:szCs w:val="23"/>
        </w:rPr>
        <w:t>La société Bel fait donc l’objet du rachat des titres par sa maison mère Unibel, qui la contrôle de concert avec le groupe familial Fiévet-Bel, à partir du 24 décembre 2021 pour 12 jours boursiers, soit jusqu’au 10 janvier 2022. Le 12 janvier 2022 est publié l’avis de résultat pour un retrait et une radiation effective le 25 janvier 2022. Deux partenaires financiers sont présents : BNP Paribas, banque présentatrice, garante et co-financeur avec Crédit Agricole CIB de la ligne de crédit dédiée de 184 millions €.</w:t>
      </w:r>
    </w:p>
    <w:p w14:paraId="0B0D184B" w14:textId="1069AFFE" w:rsidR="00193D1C" w:rsidRDefault="00193D1C" w:rsidP="00193D1C">
      <w:pPr>
        <w:jc w:val="both"/>
        <w:rPr>
          <w:rFonts w:ascii="Arial" w:hAnsi="Arial" w:cs="Arial"/>
          <w:color w:val="000000"/>
          <w:sz w:val="23"/>
          <w:szCs w:val="23"/>
        </w:rPr>
      </w:pPr>
    </w:p>
    <w:p w14:paraId="7D12EF75" w14:textId="04660115" w:rsidR="00193D1C" w:rsidRDefault="00193D1C" w:rsidP="00193D1C">
      <w:pPr>
        <w:pStyle w:val="Default"/>
        <w:pBdr>
          <w:top w:val="single" w:sz="4" w:space="1" w:color="auto"/>
          <w:left w:val="single" w:sz="4" w:space="4" w:color="auto"/>
          <w:bottom w:val="single" w:sz="4" w:space="1" w:color="auto"/>
          <w:right w:val="single" w:sz="4" w:space="4" w:color="auto"/>
        </w:pBdr>
        <w:jc w:val="center"/>
        <w:rPr>
          <w:sz w:val="23"/>
          <w:szCs w:val="23"/>
        </w:rPr>
      </w:pPr>
      <w:r>
        <w:rPr>
          <w:b/>
          <w:bCs/>
          <w:sz w:val="23"/>
          <w:szCs w:val="23"/>
        </w:rPr>
        <w:t>DOSSIER 3 – RESPONSABILITÉ SOCIÉTALE DES ENTREPRISES</w:t>
      </w:r>
    </w:p>
    <w:p w14:paraId="7783DF6E" w14:textId="77777777" w:rsidR="00193D1C" w:rsidRDefault="00193D1C" w:rsidP="00193D1C">
      <w:pPr>
        <w:pStyle w:val="Default"/>
        <w:rPr>
          <w:sz w:val="23"/>
          <w:szCs w:val="23"/>
        </w:rPr>
      </w:pPr>
    </w:p>
    <w:p w14:paraId="5A794A52" w14:textId="4D7E6749" w:rsidR="00193D1C" w:rsidRDefault="00193D1C" w:rsidP="00193D1C">
      <w:pPr>
        <w:pStyle w:val="Default"/>
        <w:rPr>
          <w:sz w:val="23"/>
          <w:szCs w:val="23"/>
        </w:rPr>
      </w:pPr>
      <w:r>
        <w:rPr>
          <w:sz w:val="23"/>
          <w:szCs w:val="23"/>
        </w:rPr>
        <w:t xml:space="preserve">Le groupe Bel, entreprise familiale de plus de 150 ans et acteur majeur de l’industrie agro-alimentaire, adopte le statut d’Entreprise à Mission et lance son plan d’actionnariat salarié, « We Share » (annexe). Ces deux annonces majeures viennent concrétiser plus de 20 ans d’engagement et de transformation vers un modèle responsable et performant pour le bénéfice de tous. </w:t>
      </w:r>
    </w:p>
    <w:p w14:paraId="054D3F1A" w14:textId="77777777" w:rsidR="00193D1C" w:rsidRDefault="00193D1C" w:rsidP="00193D1C">
      <w:pPr>
        <w:pStyle w:val="Default"/>
        <w:rPr>
          <w:sz w:val="23"/>
          <w:szCs w:val="23"/>
        </w:rPr>
      </w:pPr>
    </w:p>
    <w:p w14:paraId="7A251E80" w14:textId="77777777" w:rsidR="00193D1C" w:rsidRDefault="00193D1C" w:rsidP="00193D1C">
      <w:pPr>
        <w:pStyle w:val="Default"/>
        <w:rPr>
          <w:sz w:val="23"/>
          <w:szCs w:val="23"/>
        </w:rPr>
      </w:pPr>
      <w:r>
        <w:rPr>
          <w:b/>
          <w:bCs/>
          <w:sz w:val="23"/>
          <w:szCs w:val="23"/>
        </w:rPr>
        <w:t xml:space="preserve">Travail à faire </w:t>
      </w:r>
    </w:p>
    <w:p w14:paraId="7D101838" w14:textId="77777777" w:rsidR="00193D1C" w:rsidRDefault="00193D1C" w:rsidP="00193D1C">
      <w:pPr>
        <w:pStyle w:val="Default"/>
        <w:rPr>
          <w:sz w:val="23"/>
          <w:szCs w:val="23"/>
        </w:rPr>
      </w:pPr>
      <w:r>
        <w:rPr>
          <w:b/>
          <w:bCs/>
          <w:sz w:val="23"/>
          <w:szCs w:val="23"/>
        </w:rPr>
        <w:t xml:space="preserve">3.1 Quelle est la différence entre la RSE et l’ESG ? </w:t>
      </w:r>
    </w:p>
    <w:p w14:paraId="6D7E2922" w14:textId="53B4DE77" w:rsidR="00193D1C" w:rsidRDefault="00193D1C" w:rsidP="00193D1C">
      <w:pPr>
        <w:pStyle w:val="Default"/>
        <w:rPr>
          <w:sz w:val="23"/>
          <w:szCs w:val="23"/>
        </w:rPr>
      </w:pPr>
      <w:r>
        <w:rPr>
          <w:b/>
          <w:bCs/>
          <w:sz w:val="23"/>
          <w:szCs w:val="23"/>
        </w:rPr>
        <w:t xml:space="preserve">3.2 De quelle manière les indicateurs extra-financiers contribuent-ils à un meilleur pilotage de la performance financière de l’entreprise ? </w:t>
      </w:r>
      <w:r w:rsidR="68E504F5" w:rsidRPr="66C4F968">
        <w:rPr>
          <w:b/>
          <w:bCs/>
          <w:sz w:val="23"/>
          <w:szCs w:val="23"/>
        </w:rPr>
        <w:t>x</w:t>
      </w:r>
    </w:p>
    <w:p w14:paraId="1BFCE2E2" w14:textId="77777777" w:rsidR="00193D1C" w:rsidRDefault="00193D1C" w:rsidP="00193D1C">
      <w:pPr>
        <w:pStyle w:val="Default"/>
        <w:rPr>
          <w:sz w:val="23"/>
          <w:szCs w:val="23"/>
        </w:rPr>
      </w:pPr>
      <w:r>
        <w:rPr>
          <w:b/>
          <w:bCs/>
          <w:sz w:val="23"/>
          <w:szCs w:val="23"/>
        </w:rPr>
        <w:t xml:space="preserve">3.3 Dans l’approche partenariale de Freeman (1984), citez quatre parties prenantes de l’entreprise Bel (deux internes et deux externes) et indiquez quelle est la nature de la valeur créée. </w:t>
      </w:r>
    </w:p>
    <w:p w14:paraId="4F98B05F" w14:textId="77777777" w:rsidR="00193D1C" w:rsidRDefault="00193D1C" w:rsidP="00193D1C">
      <w:pPr>
        <w:pStyle w:val="Default"/>
        <w:rPr>
          <w:sz w:val="23"/>
          <w:szCs w:val="23"/>
        </w:rPr>
      </w:pPr>
      <w:r>
        <w:rPr>
          <w:b/>
          <w:bCs/>
          <w:sz w:val="23"/>
          <w:szCs w:val="23"/>
        </w:rPr>
        <w:t xml:space="preserve">3.4 Quelles sont les principales différences de la société à mission que devient Bel avec l’approche actionnariale classique des entreprises ? </w:t>
      </w:r>
    </w:p>
    <w:p w14:paraId="41916656" w14:textId="7F7A8B47" w:rsidR="00193D1C" w:rsidRDefault="00193D1C" w:rsidP="00193D1C">
      <w:pPr>
        <w:jc w:val="both"/>
        <w:rPr>
          <w:rFonts w:ascii="Arial" w:hAnsi="Arial" w:cs="Arial"/>
          <w:b/>
          <w:bCs/>
          <w:color w:val="000000"/>
          <w:sz w:val="23"/>
          <w:szCs w:val="23"/>
        </w:rPr>
      </w:pPr>
      <w:r w:rsidRPr="00193D1C">
        <w:rPr>
          <w:rFonts w:ascii="Arial" w:hAnsi="Arial" w:cs="Arial"/>
          <w:b/>
          <w:bCs/>
          <w:color w:val="000000"/>
          <w:sz w:val="23"/>
          <w:szCs w:val="23"/>
        </w:rPr>
        <w:t>3.5 Comment l’actionnariat salarié contribue-t-il à renforcer la création de valeur au sein de Bel ?</w:t>
      </w:r>
    </w:p>
    <w:p w14:paraId="1B3E23E6" w14:textId="39F3E0D5" w:rsidR="00193D1C" w:rsidRDefault="00193D1C" w:rsidP="00193D1C">
      <w:pPr>
        <w:jc w:val="both"/>
        <w:rPr>
          <w:rFonts w:ascii="Arial" w:hAnsi="Arial" w:cs="Arial"/>
          <w:b/>
          <w:bCs/>
          <w:color w:val="000000"/>
          <w:sz w:val="23"/>
          <w:szCs w:val="23"/>
        </w:rPr>
      </w:pPr>
    </w:p>
    <w:p w14:paraId="31689EE5" w14:textId="2170FCC4" w:rsidR="00193D1C" w:rsidRDefault="00193D1C" w:rsidP="00193D1C">
      <w:pPr>
        <w:pStyle w:val="Default"/>
        <w:rPr>
          <w:sz w:val="23"/>
          <w:szCs w:val="23"/>
        </w:rPr>
      </w:pPr>
      <w:r>
        <w:rPr>
          <w:b/>
          <w:bCs/>
          <w:sz w:val="23"/>
          <w:szCs w:val="23"/>
        </w:rPr>
        <w:t xml:space="preserve">ANNEXE – BEL devient entreprise à mission et lance un plan mondial d’actionnariat salarié </w:t>
      </w:r>
    </w:p>
    <w:p w14:paraId="15A48259" w14:textId="77777777" w:rsidR="00193D1C" w:rsidRDefault="00193D1C" w:rsidP="00193D1C">
      <w:pPr>
        <w:pStyle w:val="Default"/>
        <w:rPr>
          <w:sz w:val="23"/>
          <w:szCs w:val="23"/>
        </w:rPr>
      </w:pPr>
      <w:r>
        <w:rPr>
          <w:b/>
          <w:bCs/>
          <w:sz w:val="23"/>
          <w:szCs w:val="23"/>
        </w:rPr>
        <w:t xml:space="preserve">29/05/2024 </w:t>
      </w:r>
    </w:p>
    <w:p w14:paraId="63294AED" w14:textId="77777777" w:rsidR="00193D1C" w:rsidRDefault="00193D1C" w:rsidP="00193D1C">
      <w:pPr>
        <w:pStyle w:val="Default"/>
        <w:rPr>
          <w:sz w:val="23"/>
          <w:szCs w:val="23"/>
        </w:rPr>
      </w:pPr>
      <w:r>
        <w:rPr>
          <w:sz w:val="23"/>
          <w:szCs w:val="23"/>
        </w:rPr>
        <w:t xml:space="preserve">En adoptant le statut d’entreprise à mission, le groupe Bel et ses actionnaires familiaux réaffirment leur vision à long terme, où rentabilité et responsabilité sont intimement liées. C’est un aboutissement à plus de 20 ans d’engagement, qui ancre de manière pérenne un modèle pionnier de croissance durable, ainsi que la vision impulsée et mise en oeuvre par Antoine Fievet, Président du conseil d’administration de Bel, et Cécile Béliot, Directrice Générale. </w:t>
      </w:r>
    </w:p>
    <w:p w14:paraId="422C4196" w14:textId="77777777" w:rsidR="00193D1C" w:rsidRDefault="00193D1C" w:rsidP="00193D1C">
      <w:pPr>
        <w:pStyle w:val="Default"/>
        <w:rPr>
          <w:sz w:val="23"/>
          <w:szCs w:val="23"/>
        </w:rPr>
      </w:pPr>
      <w:r>
        <w:rPr>
          <w:sz w:val="23"/>
          <w:szCs w:val="23"/>
        </w:rPr>
        <w:t xml:space="preserve">Avec cette nouvelle étape, Bel réaffirme et inscrit sa raison d’être dans ses statuts : en donnant accès à une alimentation plus saine et plus durable pour tous, Bel oeuvre au développement d’un modèle alimentaire respectueux des ressources naturelles de la planète, qui bénéficie à l’ensemble de son écosystème et qui lui permette ainsi d’agir pour les générations d’aujourd’hui et celles de demain. </w:t>
      </w:r>
    </w:p>
    <w:p w14:paraId="36DCE904" w14:textId="77777777" w:rsidR="00193D1C" w:rsidRDefault="00193D1C" w:rsidP="00193D1C">
      <w:pPr>
        <w:pStyle w:val="Default"/>
        <w:rPr>
          <w:sz w:val="23"/>
          <w:szCs w:val="23"/>
        </w:rPr>
      </w:pPr>
      <w:r>
        <w:rPr>
          <w:sz w:val="23"/>
          <w:szCs w:val="23"/>
        </w:rPr>
        <w:t xml:space="preserve">Des objectifs sociaux et environnementaux, dans la lignée de la stratégie durable menée par Bel depuis 20 ans, ainsi qu’un comité de mission seront également mis en place. </w:t>
      </w:r>
    </w:p>
    <w:p w14:paraId="5C0520A5" w14:textId="6E5CDFBF" w:rsidR="00193D1C" w:rsidRPr="00193D1C" w:rsidRDefault="00193D1C" w:rsidP="00193D1C">
      <w:pPr>
        <w:jc w:val="both"/>
        <w:rPr>
          <w:rFonts w:ascii="Arial" w:hAnsi="Arial" w:cs="Arial"/>
          <w:color w:val="000000"/>
          <w:sz w:val="23"/>
          <w:szCs w:val="23"/>
        </w:rPr>
      </w:pPr>
      <w:r w:rsidRPr="00193D1C">
        <w:rPr>
          <w:rFonts w:ascii="Arial" w:hAnsi="Arial" w:cs="Arial"/>
          <w:color w:val="000000"/>
          <w:sz w:val="23"/>
          <w:szCs w:val="23"/>
        </w:rPr>
        <w:t>En parallèle de l’adoption du statut d’entreprise à mission, Bel lance « We Share », son plan mondial d’actionnariat salarié. Lancé en avril 2024 en France, il sera déployé aux États-Unis, au Canada et en Chine d’ici la fin de l’année, et dans les autres filiales du groupe en 2025 et 2026. Cette démarche témoigne de la volonté renouvelée de Bel, de la famille actionnaire et de l’équipe dirigeante d’associer l’ensemble des collaborateurs au partage de la valeur qu’ils créent. « We Share », c’est le déploiement du modèle familial de Bel aux premiers contributeurs de sa réussite, ses collaborateurs.</w:t>
      </w:r>
    </w:p>
    <w:p w14:paraId="05D0C6E6" w14:textId="77777777" w:rsidR="00193D1C" w:rsidRDefault="00193D1C" w:rsidP="00193D1C">
      <w:pPr>
        <w:pStyle w:val="Default"/>
        <w:rPr>
          <w:sz w:val="23"/>
          <w:szCs w:val="23"/>
        </w:rPr>
      </w:pPr>
      <w:r>
        <w:rPr>
          <w:sz w:val="23"/>
          <w:szCs w:val="23"/>
        </w:rPr>
        <w:t xml:space="preserve">Le groupe s’engage ainsi dans un processus long terme pour construire une base actionnariale salariale forte et renforcer sa solidité. Le plan s’adresse aux collaborateurs à tous les niveaux du groupe, avec des minimums garantis et des perspectives de valorisation prometteurs, visant à la fois la sécurité et la performance. </w:t>
      </w:r>
    </w:p>
    <w:p w14:paraId="12E58586" w14:textId="0A40322F" w:rsidR="00193D1C" w:rsidRDefault="00193D1C" w:rsidP="00193D1C">
      <w:pPr>
        <w:pStyle w:val="Default"/>
        <w:rPr>
          <w:sz w:val="23"/>
          <w:szCs w:val="23"/>
        </w:rPr>
      </w:pPr>
      <w:r>
        <w:rPr>
          <w:sz w:val="23"/>
          <w:szCs w:val="23"/>
        </w:rPr>
        <w:t xml:space="preserve">Le lancement en France témoigne de premiers résultats très positifs. Dans la première période de souscription, plus de 40 % des collaborateurs éligibles ont pré affecté leur prime de participation et intéressement dans le programme « We Share », ce qui se situe dans le haut de la fourchette sur ce type d’opération. La phase de souscription formelle débutera à la mi-juin. </w:t>
      </w:r>
    </w:p>
    <w:p w14:paraId="68056114" w14:textId="77777777" w:rsidR="00193D1C" w:rsidRDefault="00193D1C" w:rsidP="00193D1C">
      <w:pPr>
        <w:pStyle w:val="Default"/>
        <w:rPr>
          <w:sz w:val="23"/>
          <w:szCs w:val="23"/>
        </w:rPr>
      </w:pPr>
      <w:r>
        <w:rPr>
          <w:sz w:val="23"/>
          <w:szCs w:val="23"/>
        </w:rPr>
        <w:t xml:space="preserve">Antoine Fiévet, Président du groupe Bel : « </w:t>
      </w:r>
      <w:r>
        <w:rPr>
          <w:i/>
          <w:iCs/>
          <w:sz w:val="23"/>
          <w:szCs w:val="23"/>
        </w:rPr>
        <w:t xml:space="preserve">Le statut d’Entreprise à Mission s’inscrit dans la continuité de ce que l’on a construit ces dernières années. Il renforce la raison d’être de Bel et reflète notre volonté de participer activement et de manière pérenne à un modèle alimentaire respectueux des personnes et de la nature. Notre plan d’actionnariat salarié, autre avancée essentielle est un engagement qui me tient tout particulièrement à coeur. Les collaborateurs sont au centre de notre création de valeur, et l’objectif est de partager avec eux cette valeur créée à long terme. </w:t>
      </w:r>
      <w:r>
        <w:rPr>
          <w:sz w:val="23"/>
          <w:szCs w:val="23"/>
        </w:rPr>
        <w:t xml:space="preserve">» </w:t>
      </w:r>
    </w:p>
    <w:p w14:paraId="7C0093C0" w14:textId="1C28D8D7" w:rsidR="00193D1C" w:rsidRPr="00193D1C" w:rsidRDefault="00193D1C" w:rsidP="00193D1C">
      <w:pPr>
        <w:jc w:val="both"/>
        <w:rPr>
          <w:rFonts w:ascii="Arial" w:hAnsi="Arial" w:cs="Arial"/>
          <w:i/>
          <w:iCs/>
          <w:color w:val="000000"/>
          <w:sz w:val="23"/>
          <w:szCs w:val="23"/>
        </w:rPr>
      </w:pPr>
      <w:r w:rsidRPr="00193D1C">
        <w:rPr>
          <w:rFonts w:ascii="Arial" w:hAnsi="Arial" w:cs="Arial"/>
          <w:color w:val="000000"/>
          <w:sz w:val="23"/>
          <w:szCs w:val="23"/>
        </w:rPr>
        <w:t xml:space="preserve">Cécile Béliot, Directrice Générale du groupe Bel : </w:t>
      </w:r>
      <w:r>
        <w:rPr>
          <w:sz w:val="23"/>
          <w:szCs w:val="23"/>
        </w:rPr>
        <w:t xml:space="preserve">« </w:t>
      </w:r>
      <w:r w:rsidRPr="00193D1C">
        <w:rPr>
          <w:rFonts w:ascii="Arial" w:hAnsi="Arial" w:cs="Arial"/>
          <w:i/>
          <w:iCs/>
          <w:color w:val="000000"/>
          <w:sz w:val="23"/>
          <w:szCs w:val="23"/>
        </w:rPr>
        <w:t>Le passage au statut d’entreprise à mission est un aboutissement qui assure la pérennité de la démarche de Bel. Depuis 20 ans, nous avons déployé notre modèle profitable et responsable sans renoncement, et notamment dans ces dernières années soumises à forte tension. Devenir Entreprise à Mission ancre cette vision dans nos statuts pour l’avenir, et cela s’intègre parfaitement au lancement de notre plan « We Share ». Proposer à nos collaborateurs de devenir actionnaires de Bel est une étape importante de notre ambition pour un partage de la valeur à long terme. Le fort taux de participation de nos salariés en France témoigne de leur confiance et de leur engagement, ainsi que de leur volonté de contribuer à notre réussite future, et je les en remercie. Cela renforce notre détermination à mettre en oeuvre avec succès notre stratégie et notre mission. »</w:t>
      </w:r>
    </w:p>
    <w:sectPr w:rsidR="00193D1C" w:rsidRPr="00193D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1C"/>
    <w:rsid w:val="00193D1C"/>
    <w:rsid w:val="006855AF"/>
    <w:rsid w:val="00835EA9"/>
    <w:rsid w:val="008531F1"/>
    <w:rsid w:val="00A829B5"/>
    <w:rsid w:val="00DB6CD9"/>
    <w:rsid w:val="00E3514C"/>
    <w:rsid w:val="00ED5BD6"/>
    <w:rsid w:val="00F45E26"/>
    <w:rsid w:val="15374AB8"/>
    <w:rsid w:val="53B3E2D9"/>
    <w:rsid w:val="66C4F968"/>
    <w:rsid w:val="68E50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53788F"/>
  <w15:chartTrackingRefBased/>
  <w15:docId w15:val="{001A4AE8-B823-46AA-BCD1-EEAF64A3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93D1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DCD36D-6DDC-430D-8D88-0E8641478B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1B7B0A7-EA0E-4B91-8E16-7F04639A6906}">
  <ds:schemaRefs>
    <ds:schemaRef ds:uri="http://schemas.microsoft.com/sharepoint/v3/contenttype/forms"/>
  </ds:schemaRefs>
</ds:datastoreItem>
</file>

<file path=customXml/itemProps3.xml><?xml version="1.0" encoding="utf-8"?>
<ds:datastoreItem xmlns:ds="http://schemas.openxmlformats.org/officeDocument/2006/customXml" ds:itemID="{B86E77FD-DAF4-40E7-BBEB-FBC41E5B4A80}"/>
</file>

<file path=docProps/app.xml><?xml version="1.0" encoding="utf-8"?>
<Properties xmlns="http://schemas.openxmlformats.org/officeDocument/2006/extended-properties" xmlns:vt="http://schemas.openxmlformats.org/officeDocument/2006/docPropsVTypes">
  <Template>Normal.dotm</Template>
  <TotalTime>122</TotalTime>
  <Pages>0</Pages>
  <Words>0</Words>
  <Characters>0</Characters>
  <Application>Microsoft Office Word</Application>
  <DocSecurity>4</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HAMANN Xavier</cp:lastModifiedBy>
  <cp:revision>2</cp:revision>
  <cp:lastPrinted>2026-01-05T08:23:00Z</cp:lastPrinted>
  <dcterms:created xsi:type="dcterms:W3CDTF">2026-01-05T08:18:00Z</dcterms:created>
  <dcterms:modified xsi:type="dcterms:W3CDTF">2026-01-07T11:07:00Z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