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6F15" w:rsidP="00CA6F15" w:rsidRDefault="003C4A55" w14:paraId="4C0649EA" w14:textId="78E196CB">
      <w:pPr>
        <w:pBdr>
          <w:top w:val="double" w:color="auto" w:sz="4" w:space="1"/>
          <w:left w:val="double" w:color="auto" w:sz="4" w:space="4"/>
          <w:bottom w:val="double" w:color="auto" w:sz="4" w:space="1"/>
          <w:right w:val="double" w:color="auto" w:sz="4" w:space="4"/>
        </w:pBdr>
        <w:jc w:val="center"/>
      </w:pPr>
      <w:r>
        <w:t xml:space="preserve"> </w:t>
      </w:r>
    </w:p>
    <w:p w:rsidR="00CA6F15" w:rsidP="00CA6F15" w:rsidRDefault="00EB68D9" w14:paraId="18DE18F9" w14:textId="21FA617E">
      <w:pPr>
        <w:pBdr>
          <w:top w:val="double" w:color="auto" w:sz="4" w:space="1"/>
          <w:left w:val="double" w:color="auto" w:sz="4" w:space="4"/>
          <w:bottom w:val="double" w:color="auto" w:sz="4" w:space="1"/>
          <w:right w:val="double" w:color="auto" w:sz="4" w:space="4"/>
        </w:pBdr>
        <w:jc w:val="center"/>
        <w:rPr>
          <w:b/>
          <w:sz w:val="40"/>
          <w:szCs w:val="40"/>
        </w:rPr>
      </w:pPr>
      <w:r>
        <w:rPr>
          <w:b/>
          <w:sz w:val="40"/>
          <w:szCs w:val="40"/>
        </w:rPr>
        <w:t>La valeur en finance</w:t>
      </w:r>
    </w:p>
    <w:p w:rsidRPr="00CA6F15" w:rsidR="00CA6F15" w:rsidP="00CA6F15" w:rsidRDefault="00CA6F15" w14:paraId="03B54F79" w14:textId="77777777">
      <w:pPr>
        <w:pBdr>
          <w:top w:val="double" w:color="auto" w:sz="4" w:space="1"/>
          <w:left w:val="double" w:color="auto" w:sz="4" w:space="4"/>
          <w:bottom w:val="double" w:color="auto" w:sz="4" w:space="1"/>
          <w:right w:val="double" w:color="auto" w:sz="4" w:space="4"/>
        </w:pBdr>
        <w:jc w:val="center"/>
        <w:rPr>
          <w:b/>
          <w:sz w:val="40"/>
          <w:szCs w:val="40"/>
        </w:rPr>
      </w:pPr>
    </w:p>
    <w:p w:rsidR="00CA6F15" w:rsidRDefault="00CA6F15" w14:paraId="21D6B65D" w14:textId="414ED475"/>
    <w:p w:rsidRPr="00255F15" w:rsidR="000D48E4" w:rsidP="00255F15" w:rsidRDefault="00255F15" w14:paraId="2E247E2C" w14:textId="1D67F4FD">
      <w:pPr>
        <w:pBdr>
          <w:top w:val="single" w:color="auto" w:sz="4" w:space="1"/>
          <w:left w:val="single" w:color="auto" w:sz="4" w:space="4"/>
          <w:bottom w:val="single" w:color="auto" w:sz="4" w:space="1"/>
          <w:right w:val="single" w:color="auto" w:sz="4" w:space="4"/>
        </w:pBdr>
        <w:spacing w:after="0"/>
        <w:ind w:firstLine="708"/>
        <w:jc w:val="both"/>
        <w:rPr>
          <w:rFonts w:asciiTheme="majorHAnsi" w:hAnsiTheme="majorHAnsi" w:cstheme="majorHAnsi"/>
          <w:b/>
        </w:rPr>
      </w:pPr>
      <w:bookmarkStart w:name="_GoBack" w:id="0"/>
      <w:r w:rsidRPr="00255F15">
        <w:rPr>
          <w:rFonts w:asciiTheme="majorHAnsi" w:hAnsiTheme="majorHAnsi" w:cstheme="majorHAnsi"/>
          <w:b/>
        </w:rPr>
        <w:t>Quel</w:t>
      </w:r>
      <w:r>
        <w:rPr>
          <w:rFonts w:asciiTheme="majorHAnsi" w:hAnsiTheme="majorHAnsi" w:cstheme="majorHAnsi"/>
          <w:b/>
        </w:rPr>
        <w:t>s sont</w:t>
      </w:r>
      <w:r w:rsidRPr="00255F15">
        <w:rPr>
          <w:rFonts w:asciiTheme="majorHAnsi" w:hAnsiTheme="majorHAnsi" w:cstheme="majorHAnsi"/>
          <w:b/>
        </w:rPr>
        <w:t xml:space="preserve"> l</w:t>
      </w:r>
      <w:r>
        <w:rPr>
          <w:rFonts w:asciiTheme="majorHAnsi" w:hAnsiTheme="majorHAnsi" w:cstheme="majorHAnsi"/>
          <w:b/>
        </w:rPr>
        <w:t xml:space="preserve">es principaux </w:t>
      </w:r>
      <w:r w:rsidRPr="00255F15">
        <w:rPr>
          <w:rFonts w:asciiTheme="majorHAnsi" w:hAnsiTheme="majorHAnsi" w:cstheme="majorHAnsi"/>
          <w:b/>
        </w:rPr>
        <w:t>objectif</w:t>
      </w:r>
      <w:r>
        <w:rPr>
          <w:rFonts w:asciiTheme="majorHAnsi" w:hAnsiTheme="majorHAnsi" w:cstheme="majorHAnsi"/>
          <w:b/>
        </w:rPr>
        <w:t>s</w:t>
      </w:r>
      <w:r w:rsidRPr="00255F15">
        <w:rPr>
          <w:rFonts w:asciiTheme="majorHAnsi" w:hAnsiTheme="majorHAnsi" w:cstheme="majorHAnsi"/>
          <w:b/>
        </w:rPr>
        <w:t xml:space="preserve"> de ce chapitre ? </w:t>
      </w:r>
    </w:p>
    <w:p w:rsidR="00255F15" w:rsidP="00255F15" w:rsidRDefault="00255F15" w14:paraId="311E351D" w14:textId="6EE857DF">
      <w:pPr>
        <w:pBdr>
          <w:top w:val="single" w:color="auto" w:sz="4" w:space="1"/>
          <w:left w:val="single" w:color="auto" w:sz="4" w:space="4"/>
          <w:bottom w:val="single" w:color="auto" w:sz="4" w:space="1"/>
          <w:right w:val="single" w:color="auto" w:sz="4" w:space="4"/>
        </w:pBdr>
        <w:spacing w:after="0"/>
        <w:ind w:firstLine="708"/>
        <w:jc w:val="both"/>
        <w:rPr>
          <w:rFonts w:asciiTheme="majorHAnsi" w:hAnsiTheme="majorHAnsi" w:cstheme="majorHAnsi"/>
        </w:rPr>
      </w:pPr>
    </w:p>
    <w:p w:rsidRPr="00EB68D9" w:rsidR="00255F15" w:rsidP="00255F15" w:rsidRDefault="00255F15" w14:paraId="62800B02" w14:textId="1ED5519C">
      <w:pPr>
        <w:pBdr>
          <w:top w:val="single" w:color="auto" w:sz="4" w:space="1"/>
          <w:left w:val="single" w:color="auto" w:sz="4" w:space="4"/>
          <w:bottom w:val="single" w:color="auto" w:sz="4" w:space="1"/>
          <w:right w:val="single" w:color="auto" w:sz="4" w:space="4"/>
        </w:pBdr>
        <w:spacing w:after="0"/>
        <w:ind w:firstLine="708"/>
        <w:jc w:val="both"/>
        <w:rPr>
          <w:rFonts w:asciiTheme="majorHAnsi" w:hAnsiTheme="majorHAnsi" w:cstheme="majorHAnsi"/>
        </w:rPr>
      </w:pPr>
      <w:r>
        <w:rPr>
          <w:rFonts w:asciiTheme="majorHAnsi" w:hAnsiTheme="majorHAnsi" w:cstheme="majorHAnsi"/>
        </w:rPr>
        <w:t>Se familiariser avec les marchés financiers – Comprendre les grands principes de leur fonctionnement – Appréhender les grandes théories relatives au marché</w:t>
      </w:r>
    </w:p>
    <w:bookmarkEnd w:id="0"/>
    <w:p w:rsidR="001B657F" w:rsidP="00EB68D9" w:rsidRDefault="001B657F" w14:paraId="4288E22B" w14:textId="1FC3F08B">
      <w:pPr>
        <w:spacing w:after="0"/>
        <w:jc w:val="both"/>
        <w:rPr>
          <w:rFonts w:asciiTheme="majorHAnsi" w:hAnsiTheme="majorHAnsi" w:cstheme="majorHAnsi"/>
        </w:rPr>
      </w:pPr>
    </w:p>
    <w:p w:rsidR="001B657F" w:rsidP="00AD0600" w:rsidRDefault="001B657F" w14:paraId="36152E61" w14:textId="65A116E7">
      <w:pPr>
        <w:spacing w:after="0"/>
        <w:ind w:firstLine="708"/>
        <w:jc w:val="both"/>
        <w:rPr>
          <w:rFonts w:asciiTheme="majorHAnsi" w:hAnsiTheme="majorHAnsi" w:cstheme="majorHAnsi"/>
        </w:rPr>
      </w:pPr>
    </w:p>
    <w:p w:rsidRPr="00027159" w:rsidR="001B657F" w:rsidP="00AD0600" w:rsidRDefault="001B657F" w14:paraId="6FF889AF" w14:textId="77777777">
      <w:pPr>
        <w:spacing w:after="0"/>
        <w:ind w:firstLine="708"/>
        <w:jc w:val="both"/>
        <w:rPr>
          <w:rFonts w:asciiTheme="majorHAnsi" w:hAnsiTheme="majorHAnsi" w:cstheme="majorHAnsi"/>
        </w:rPr>
      </w:pPr>
    </w:p>
    <w:p w:rsidRPr="00027159" w:rsidR="000D48E4" w:rsidP="000D48E4" w:rsidRDefault="00EB68D9" w14:paraId="0424A6F8" w14:textId="3B113FA8">
      <w:pPr>
        <w:pStyle w:val="Paragraphedeliste"/>
        <w:numPr>
          <w:ilvl w:val="0"/>
          <w:numId w:val="6"/>
        </w:numPr>
        <w:spacing w:after="0"/>
        <w:jc w:val="both"/>
        <w:rPr>
          <w:rFonts w:asciiTheme="majorHAnsi" w:hAnsiTheme="majorHAnsi" w:cstheme="majorHAnsi"/>
          <w:b/>
          <w:u w:val="single"/>
        </w:rPr>
      </w:pPr>
      <w:r>
        <w:rPr>
          <w:rFonts w:asciiTheme="majorHAnsi" w:hAnsiTheme="majorHAnsi" w:cstheme="majorHAnsi"/>
          <w:b/>
          <w:u w:val="single"/>
        </w:rPr>
        <w:t>Le rôle des marchés financiers</w:t>
      </w:r>
    </w:p>
    <w:p w:rsidR="000D48E4" w:rsidP="000D48E4" w:rsidRDefault="000D48E4" w14:paraId="7F0629F9" w14:textId="7FFB6500">
      <w:pPr>
        <w:spacing w:after="0"/>
        <w:jc w:val="both"/>
        <w:rPr>
          <w:rFonts w:asciiTheme="majorHAnsi" w:hAnsiTheme="majorHAnsi" w:cstheme="majorHAnsi"/>
          <w:b/>
          <w:u w:val="single"/>
        </w:rPr>
      </w:pPr>
    </w:p>
    <w:p w:rsidRPr="00EB68D9" w:rsidR="001B657F" w:rsidP="00EB68D9" w:rsidRDefault="00EB68D9" w14:paraId="69C1431C" w14:textId="44DD0F83">
      <w:pPr>
        <w:spacing w:after="0"/>
        <w:ind w:firstLine="708"/>
        <w:jc w:val="both"/>
        <w:rPr>
          <w:rFonts w:asciiTheme="majorHAnsi" w:hAnsiTheme="majorHAnsi" w:cstheme="majorHAnsi"/>
          <w:b/>
          <w:u w:val="single"/>
        </w:rPr>
      </w:pPr>
      <w:r w:rsidRPr="00EB68D9">
        <w:rPr>
          <w:rFonts w:asciiTheme="majorHAnsi" w:hAnsiTheme="majorHAnsi" w:cstheme="majorHAnsi"/>
        </w:rPr>
        <w:t>On distingue deux familles de marchés. Les marchés</w:t>
      </w:r>
      <w:r>
        <w:rPr>
          <w:rFonts w:asciiTheme="majorHAnsi" w:hAnsiTheme="majorHAnsi" w:cstheme="majorHAnsi"/>
        </w:rPr>
        <w:t xml:space="preserve"> financiers </w:t>
      </w:r>
      <w:r w:rsidRPr="00EB68D9">
        <w:rPr>
          <w:rFonts w:asciiTheme="majorHAnsi" w:hAnsiTheme="majorHAnsi" w:cstheme="majorHAnsi"/>
          <w:b/>
        </w:rPr>
        <w:t xml:space="preserve">de </w:t>
      </w:r>
      <w:r w:rsidR="00A41018">
        <w:rPr>
          <w:rFonts w:asciiTheme="majorHAnsi" w:hAnsiTheme="majorHAnsi" w:cstheme="majorHAnsi"/>
          <w:b/>
        </w:rPr>
        <w:t>______________</w:t>
      </w:r>
      <w:r>
        <w:rPr>
          <w:rFonts w:asciiTheme="majorHAnsi" w:hAnsiTheme="majorHAnsi" w:cstheme="majorHAnsi"/>
        </w:rPr>
        <w:t xml:space="preserve"> (ou mar</w:t>
      </w:r>
      <w:r w:rsidRPr="00EB68D9">
        <w:rPr>
          <w:rFonts w:asciiTheme="majorHAnsi" w:hAnsiTheme="majorHAnsi" w:cstheme="majorHAnsi"/>
        </w:rPr>
        <w:t>chés traditionnels) sont l'un des moyens d'organiser</w:t>
      </w:r>
      <w:r>
        <w:rPr>
          <w:rFonts w:asciiTheme="majorHAnsi" w:hAnsiTheme="majorHAnsi" w:cstheme="majorHAnsi"/>
        </w:rPr>
        <w:t xml:space="preserve"> </w:t>
      </w:r>
      <w:r w:rsidR="00A41018">
        <w:rPr>
          <w:rFonts w:asciiTheme="majorHAnsi" w:hAnsiTheme="majorHAnsi" w:cstheme="majorHAnsi"/>
        </w:rPr>
        <w:t>_____________________________________</w:t>
      </w:r>
      <w:r w:rsidRPr="00EB68D9">
        <w:rPr>
          <w:rFonts w:asciiTheme="majorHAnsi" w:hAnsiTheme="majorHAnsi" w:cstheme="majorHAnsi"/>
        </w:rPr>
        <w:t xml:space="preserve">. Les marchés </w:t>
      </w:r>
      <w:r w:rsidR="00A41018">
        <w:rPr>
          <w:rFonts w:asciiTheme="majorHAnsi" w:hAnsiTheme="majorHAnsi" w:cstheme="majorHAnsi"/>
        </w:rPr>
        <w:t>_____________</w:t>
      </w:r>
      <w:r w:rsidRPr="00EB68D9">
        <w:rPr>
          <w:rFonts w:asciiTheme="majorHAnsi" w:hAnsiTheme="majorHAnsi" w:cstheme="majorHAnsi"/>
        </w:rPr>
        <w:t xml:space="preserve"> s'adossent aux marchés traditionnels en proposant des instruments de protection contre les risques de variation de cours, de taux de change et </w:t>
      </w:r>
      <w:r>
        <w:rPr>
          <w:rFonts w:asciiTheme="majorHAnsi" w:hAnsiTheme="majorHAnsi" w:cstheme="majorHAnsi"/>
        </w:rPr>
        <w:t>d'intérêt</w:t>
      </w:r>
      <w:r w:rsidRPr="00EB68D9">
        <w:rPr>
          <w:rFonts w:asciiTheme="majorHAnsi" w:hAnsiTheme="majorHAnsi" w:cstheme="majorHAnsi"/>
        </w:rPr>
        <w:t>.</w:t>
      </w:r>
    </w:p>
    <w:p w:rsidR="001B657F" w:rsidP="000D48E4" w:rsidRDefault="001B657F" w14:paraId="5EB123F9" w14:textId="77777777">
      <w:pPr>
        <w:spacing w:after="0"/>
        <w:jc w:val="both"/>
        <w:rPr>
          <w:rFonts w:asciiTheme="majorHAnsi" w:hAnsiTheme="majorHAnsi" w:cstheme="majorHAnsi"/>
          <w:b/>
          <w:u w:val="single"/>
        </w:rPr>
      </w:pPr>
    </w:p>
    <w:p w:rsidRPr="00027159" w:rsidR="001B657F" w:rsidP="000D48E4" w:rsidRDefault="001B657F" w14:paraId="2DED483C" w14:textId="77777777">
      <w:pPr>
        <w:spacing w:after="0"/>
        <w:jc w:val="both"/>
        <w:rPr>
          <w:rFonts w:asciiTheme="majorHAnsi" w:hAnsiTheme="majorHAnsi" w:cstheme="majorHAnsi"/>
          <w:b/>
          <w:u w:val="single"/>
        </w:rPr>
      </w:pPr>
    </w:p>
    <w:p w:rsidRPr="00027159" w:rsidR="000D48E4" w:rsidP="00CB602D" w:rsidRDefault="000D48E4" w14:paraId="6FFA0873" w14:textId="0770BF7C">
      <w:pPr>
        <w:pStyle w:val="Paragraphedeliste"/>
        <w:numPr>
          <w:ilvl w:val="1"/>
          <w:numId w:val="6"/>
        </w:numPr>
        <w:spacing w:after="0"/>
        <w:jc w:val="both"/>
        <w:rPr>
          <w:rFonts w:asciiTheme="majorHAnsi" w:hAnsiTheme="majorHAnsi" w:cstheme="majorHAnsi"/>
          <w:b/>
        </w:rPr>
      </w:pPr>
      <w:r w:rsidRPr="00027159">
        <w:rPr>
          <w:rFonts w:asciiTheme="majorHAnsi" w:hAnsiTheme="majorHAnsi" w:cstheme="majorHAnsi"/>
          <w:b/>
        </w:rPr>
        <w:t xml:space="preserve"> </w:t>
      </w:r>
      <w:r w:rsidR="00EB68D9">
        <w:rPr>
          <w:rFonts w:asciiTheme="majorHAnsi" w:hAnsiTheme="majorHAnsi" w:cstheme="majorHAnsi"/>
          <w:b/>
        </w:rPr>
        <w:t>Une fonction de marché primaire</w:t>
      </w:r>
    </w:p>
    <w:p w:rsidRPr="00027159" w:rsidR="000D48E4" w:rsidP="001B657F" w:rsidRDefault="000D48E4" w14:paraId="662325A0" w14:textId="5F63CA30">
      <w:pPr>
        <w:spacing w:after="0"/>
        <w:jc w:val="both"/>
        <w:rPr>
          <w:rFonts w:asciiTheme="majorHAnsi" w:hAnsiTheme="majorHAnsi" w:cstheme="majorHAnsi"/>
        </w:rPr>
      </w:pPr>
      <w:r w:rsidRPr="00027159">
        <w:rPr>
          <w:rFonts w:asciiTheme="majorHAnsi" w:hAnsiTheme="majorHAnsi" w:cstheme="majorHAnsi"/>
        </w:rPr>
        <w:t xml:space="preserve"> </w:t>
      </w:r>
    </w:p>
    <w:p w:rsidRPr="00027159" w:rsidR="000D48E4" w:rsidP="000D48E4" w:rsidRDefault="000D48E4" w14:paraId="6BAF55DA" w14:textId="16957FAD">
      <w:pPr>
        <w:spacing w:after="0"/>
        <w:jc w:val="both"/>
        <w:rPr>
          <w:rFonts w:asciiTheme="majorHAnsi" w:hAnsiTheme="majorHAnsi" w:cstheme="majorHAnsi"/>
        </w:rPr>
      </w:pPr>
    </w:p>
    <w:p w:rsidRPr="00EB68D9" w:rsidR="00362508" w:rsidP="00EB68D9" w:rsidRDefault="00EB68D9" w14:paraId="74BC39BE" w14:textId="1FA7B047">
      <w:pPr>
        <w:pBdr>
          <w:top w:val="single" w:color="auto" w:sz="4" w:space="1"/>
          <w:left w:val="single" w:color="auto" w:sz="4" w:space="4"/>
          <w:bottom w:val="single" w:color="auto" w:sz="4" w:space="1"/>
          <w:right w:val="single" w:color="auto" w:sz="4" w:space="4"/>
        </w:pBdr>
        <w:spacing w:after="0"/>
        <w:ind w:firstLine="708"/>
        <w:jc w:val="both"/>
        <w:rPr>
          <w:rFonts w:asciiTheme="majorHAnsi" w:hAnsiTheme="majorHAnsi" w:cstheme="majorHAnsi"/>
        </w:rPr>
      </w:pPr>
      <w:r w:rsidRPr="00EB68D9">
        <w:rPr>
          <w:rFonts w:asciiTheme="majorHAnsi" w:hAnsiTheme="majorHAnsi" w:cstheme="majorHAnsi"/>
        </w:rPr>
        <w:t xml:space="preserve">Un marché </w:t>
      </w:r>
      <w:r w:rsidRPr="00EB68D9">
        <w:rPr>
          <w:rFonts w:asciiTheme="majorHAnsi" w:hAnsiTheme="majorHAnsi" w:cstheme="majorHAnsi"/>
          <w:b/>
        </w:rPr>
        <w:t xml:space="preserve">primaire </w:t>
      </w:r>
      <w:r w:rsidRPr="00EB68D9">
        <w:rPr>
          <w:rFonts w:asciiTheme="majorHAnsi" w:hAnsiTheme="majorHAnsi" w:cstheme="majorHAnsi"/>
        </w:rPr>
        <w:t>est un lieu où</w:t>
      </w:r>
      <w:r w:rsidR="001F7EB4">
        <w:rPr>
          <w:rFonts w:asciiTheme="majorHAnsi" w:hAnsiTheme="majorHAnsi" w:cstheme="majorHAnsi"/>
        </w:rPr>
        <w:t xml:space="preserve"> ______________________________________________________________________________________________________</w:t>
      </w:r>
    </w:p>
    <w:p w:rsidR="001B657F" w:rsidP="00362508" w:rsidRDefault="001B657F" w14:paraId="33B2654D" w14:textId="22CD10DF">
      <w:pPr>
        <w:spacing w:after="0"/>
        <w:jc w:val="both"/>
        <w:rPr>
          <w:rFonts w:asciiTheme="majorHAnsi" w:hAnsiTheme="majorHAnsi" w:cstheme="majorHAnsi"/>
        </w:rPr>
      </w:pPr>
    </w:p>
    <w:p w:rsidR="00EB68D9" w:rsidP="00362508" w:rsidRDefault="00EB68D9" w14:paraId="300D02CB" w14:textId="7E310008">
      <w:pPr>
        <w:spacing w:after="0"/>
        <w:jc w:val="both"/>
        <w:rPr>
          <w:rFonts w:asciiTheme="majorHAnsi" w:hAnsiTheme="majorHAnsi" w:cstheme="majorHAnsi"/>
        </w:rPr>
      </w:pPr>
    </w:p>
    <w:p w:rsidRPr="00EB68D9" w:rsidR="00EB68D9" w:rsidP="00EB68D9" w:rsidRDefault="00EB68D9" w14:paraId="41D8223F" w14:textId="5AD1B860">
      <w:pPr>
        <w:spacing w:after="0"/>
        <w:jc w:val="both"/>
        <w:rPr>
          <w:rFonts w:asciiTheme="majorHAnsi" w:hAnsiTheme="majorHAnsi" w:cstheme="majorHAnsi"/>
        </w:rPr>
      </w:pPr>
      <w:r>
        <w:rPr>
          <w:rFonts w:asciiTheme="majorHAnsi" w:hAnsiTheme="majorHAnsi" w:cstheme="majorHAnsi"/>
        </w:rPr>
        <w:tab/>
      </w:r>
      <w:r w:rsidRPr="00EB68D9">
        <w:rPr>
          <w:rFonts w:asciiTheme="majorHAnsi" w:hAnsiTheme="majorHAnsi" w:cstheme="majorHAnsi"/>
        </w:rPr>
        <w:t>• S'agissant d'actions, on parle d</w:t>
      </w:r>
      <w:r w:rsidRPr="001F7EB4">
        <w:rPr>
          <w:rFonts w:asciiTheme="majorHAnsi" w:hAnsiTheme="majorHAnsi" w:cstheme="majorHAnsi"/>
          <w:b/>
        </w:rPr>
        <w:t>'introduction</w:t>
      </w:r>
      <w:r w:rsidRPr="00EB68D9">
        <w:rPr>
          <w:rFonts w:asciiTheme="majorHAnsi" w:hAnsiTheme="majorHAnsi" w:cstheme="majorHAnsi"/>
        </w:rPr>
        <w:t xml:space="preserve"> en Bourse lorsque l'entreprise fait appel au marché pour la première fois. Si l'entreprise est déj</w:t>
      </w:r>
      <w:r>
        <w:rPr>
          <w:rFonts w:asciiTheme="majorHAnsi" w:hAnsiTheme="majorHAnsi" w:cstheme="majorHAnsi"/>
        </w:rPr>
        <w:t>à cotée, il s'agit d'une augmen</w:t>
      </w:r>
      <w:r w:rsidRPr="00EB68D9">
        <w:rPr>
          <w:rFonts w:asciiTheme="majorHAnsi" w:hAnsiTheme="majorHAnsi" w:cstheme="majorHAnsi"/>
        </w:rPr>
        <w:t xml:space="preserve">tation de capital. </w:t>
      </w:r>
    </w:p>
    <w:p w:rsidRPr="00EB68D9" w:rsidR="00EB68D9" w:rsidP="00EB68D9" w:rsidRDefault="00EB68D9" w14:paraId="1BA69A2A" w14:textId="77777777">
      <w:pPr>
        <w:spacing w:after="0"/>
        <w:jc w:val="both"/>
        <w:rPr>
          <w:rFonts w:asciiTheme="majorHAnsi" w:hAnsiTheme="majorHAnsi" w:cstheme="majorHAnsi"/>
        </w:rPr>
      </w:pPr>
    </w:p>
    <w:p w:rsidRPr="00EB68D9" w:rsidR="00EB68D9" w:rsidP="00EB68D9" w:rsidRDefault="00EB68D9" w14:paraId="38DB2E64" w14:textId="3A30097B">
      <w:pPr>
        <w:spacing w:after="0"/>
        <w:ind w:firstLine="708"/>
        <w:jc w:val="both"/>
        <w:rPr>
          <w:rFonts w:asciiTheme="majorHAnsi" w:hAnsiTheme="majorHAnsi" w:cstheme="majorHAnsi"/>
        </w:rPr>
      </w:pPr>
      <w:r w:rsidRPr="00EB68D9">
        <w:rPr>
          <w:rFonts w:asciiTheme="majorHAnsi" w:hAnsiTheme="majorHAnsi" w:cstheme="majorHAnsi"/>
        </w:rPr>
        <w:t>• S'agissant d'obligations, on utilise le terme d'</w:t>
      </w:r>
      <w:r w:rsidRPr="001F7EB4">
        <w:rPr>
          <w:rFonts w:asciiTheme="majorHAnsi" w:hAnsiTheme="majorHAnsi" w:cstheme="majorHAnsi"/>
          <w:b/>
        </w:rPr>
        <w:t>émission</w:t>
      </w:r>
      <w:r>
        <w:rPr>
          <w:rFonts w:asciiTheme="majorHAnsi" w:hAnsiTheme="majorHAnsi" w:cstheme="majorHAnsi"/>
        </w:rPr>
        <w:t>. De manière générale, les orga</w:t>
      </w:r>
      <w:r w:rsidRPr="00EB68D9">
        <w:rPr>
          <w:rFonts w:asciiTheme="majorHAnsi" w:hAnsiTheme="majorHAnsi" w:cstheme="majorHAnsi"/>
        </w:rPr>
        <w:t>nisations privées et publiques peuvent émettre des obligations. Lorsqu'un État réalise une émission d'obligations, on parle d'adjudication.</w:t>
      </w:r>
    </w:p>
    <w:p w:rsidR="001B657F" w:rsidP="00DA486D" w:rsidRDefault="001B657F" w14:paraId="34F2688D" w14:textId="48302634">
      <w:pPr>
        <w:spacing w:after="0"/>
        <w:rPr>
          <w:rFonts w:asciiTheme="majorHAnsi" w:hAnsiTheme="majorHAnsi" w:cstheme="majorHAnsi"/>
        </w:rPr>
      </w:pPr>
    </w:p>
    <w:p w:rsidR="00C54217" w:rsidP="000D48E4" w:rsidRDefault="00C54217" w14:paraId="7CECED70" w14:textId="4D5669D4">
      <w:pPr>
        <w:spacing w:after="0"/>
        <w:jc w:val="both"/>
        <w:rPr>
          <w:rFonts w:asciiTheme="majorHAnsi" w:hAnsiTheme="majorHAnsi" w:cstheme="majorHAnsi"/>
        </w:rPr>
      </w:pPr>
    </w:p>
    <w:p w:rsidR="00BC0F8A" w:rsidP="00BC0F8A" w:rsidRDefault="00DA486D" w14:paraId="70693994" w14:textId="42CC9F94">
      <w:pPr>
        <w:pStyle w:val="Paragraphedeliste"/>
        <w:numPr>
          <w:ilvl w:val="1"/>
          <w:numId w:val="6"/>
        </w:numPr>
        <w:spacing w:after="0"/>
        <w:jc w:val="both"/>
        <w:rPr>
          <w:rFonts w:asciiTheme="majorHAnsi" w:hAnsiTheme="majorHAnsi" w:cstheme="majorHAnsi"/>
          <w:b/>
        </w:rPr>
      </w:pPr>
      <w:r>
        <w:rPr>
          <w:rFonts w:asciiTheme="majorHAnsi" w:hAnsiTheme="majorHAnsi" w:cstheme="majorHAnsi"/>
          <w:b/>
        </w:rPr>
        <w:t>Une fonction de marché secondaire</w:t>
      </w:r>
    </w:p>
    <w:p w:rsidRPr="00DA486D" w:rsidR="0073251E" w:rsidP="0073251E" w:rsidRDefault="0073251E" w14:paraId="3F34D3E2" w14:textId="3F269D04">
      <w:pPr>
        <w:spacing w:after="0"/>
        <w:jc w:val="both"/>
        <w:rPr>
          <w:rFonts w:asciiTheme="majorHAnsi" w:hAnsiTheme="majorHAnsi" w:cstheme="majorHAnsi"/>
          <w:b/>
        </w:rPr>
      </w:pPr>
    </w:p>
    <w:p w:rsidR="004A1FEC" w:rsidP="00DA486D" w:rsidRDefault="00DA486D" w14:paraId="702D45CC" w14:textId="60748D25">
      <w:pPr>
        <w:pBdr>
          <w:top w:val="single" w:color="auto" w:sz="4" w:space="1"/>
          <w:left w:val="single" w:color="auto" w:sz="4" w:space="4"/>
          <w:bottom w:val="single" w:color="auto" w:sz="4" w:space="1"/>
          <w:right w:val="single" w:color="auto" w:sz="4" w:space="4"/>
        </w:pBdr>
        <w:spacing w:after="0"/>
        <w:ind w:firstLine="708"/>
        <w:jc w:val="both"/>
        <w:rPr>
          <w:rFonts w:asciiTheme="majorHAnsi" w:hAnsiTheme="majorHAnsi" w:cstheme="majorHAnsi"/>
        </w:rPr>
      </w:pPr>
      <w:r w:rsidRPr="00DA486D">
        <w:rPr>
          <w:rFonts w:asciiTheme="majorHAnsi" w:hAnsiTheme="majorHAnsi" w:cstheme="majorHAnsi"/>
        </w:rPr>
        <w:t xml:space="preserve">Les marchés de capitaux remplissent une fonction de marché secondaire indissociable de la fonction de marché primaire. À la suite d'une émission de titres financiers, les investisseurs peuvent décider de les </w:t>
      </w:r>
      <w:r w:rsidR="001F7EB4">
        <w:rPr>
          <w:rFonts w:asciiTheme="majorHAnsi" w:hAnsiTheme="majorHAnsi" w:cstheme="majorHAnsi"/>
        </w:rPr>
        <w:t>____________</w:t>
      </w:r>
      <w:r w:rsidRPr="00DA486D">
        <w:rPr>
          <w:rFonts w:asciiTheme="majorHAnsi" w:hAnsiTheme="majorHAnsi" w:cstheme="majorHAnsi"/>
        </w:rPr>
        <w:t xml:space="preserve">ou de les </w:t>
      </w:r>
      <w:r w:rsidR="001F7EB4">
        <w:rPr>
          <w:rFonts w:asciiTheme="majorHAnsi" w:hAnsiTheme="majorHAnsi" w:cstheme="majorHAnsi"/>
        </w:rPr>
        <w:t>__________</w:t>
      </w:r>
      <w:r w:rsidRPr="00DA486D">
        <w:rPr>
          <w:rFonts w:asciiTheme="majorHAnsi" w:hAnsiTheme="majorHAnsi" w:cstheme="majorHAnsi"/>
        </w:rPr>
        <w:t>.</w:t>
      </w:r>
    </w:p>
    <w:p w:rsidR="00DA486D" w:rsidP="00DA486D" w:rsidRDefault="00DA486D" w14:paraId="5728691B" w14:textId="44551CA1">
      <w:pPr>
        <w:spacing w:after="0"/>
        <w:ind w:firstLine="708"/>
        <w:jc w:val="both"/>
        <w:rPr>
          <w:rFonts w:asciiTheme="majorHAnsi" w:hAnsiTheme="majorHAnsi" w:cstheme="majorHAnsi"/>
        </w:rPr>
      </w:pPr>
    </w:p>
    <w:p w:rsidRPr="00650E45" w:rsidR="00650E45" w:rsidP="00650E45" w:rsidRDefault="00650E45" w14:paraId="2EAD9626" w14:textId="727528DB">
      <w:pPr>
        <w:spacing w:after="0"/>
        <w:ind w:firstLine="708"/>
        <w:jc w:val="both"/>
        <w:rPr>
          <w:rFonts w:asciiTheme="majorHAnsi" w:hAnsiTheme="majorHAnsi" w:cstheme="majorHAnsi"/>
        </w:rPr>
      </w:pPr>
      <w:r w:rsidRPr="00650E45">
        <w:rPr>
          <w:rFonts w:asciiTheme="majorHAnsi" w:hAnsiTheme="majorHAnsi" w:cstheme="majorHAnsi"/>
        </w:rPr>
        <w:t xml:space="preserve">Le marché secondaire n'est autre que l'organisation de </w:t>
      </w:r>
      <w:r w:rsidR="001F7EB4">
        <w:rPr>
          <w:rFonts w:asciiTheme="majorHAnsi" w:hAnsiTheme="majorHAnsi" w:cstheme="majorHAnsi"/>
        </w:rPr>
        <w:t>__________________________________________________________________________________</w:t>
      </w:r>
      <w:r w:rsidRPr="00650E45">
        <w:rPr>
          <w:rFonts w:asciiTheme="majorHAnsi" w:hAnsiTheme="majorHAnsi" w:cstheme="majorHAnsi"/>
        </w:rPr>
        <w:t xml:space="preserve">. </w:t>
      </w:r>
      <w:r w:rsidRPr="00650E45">
        <w:rPr>
          <w:rFonts w:asciiTheme="majorHAnsi" w:hAnsiTheme="majorHAnsi" w:cstheme="majorHAnsi"/>
        </w:rPr>
        <w:t xml:space="preserve">Les investisseurs ne placeraient pas leurs capitaux si la Bourse n'offrait pas la possibilité de les récupérer, en vendant leurs titres à des échéances correspondant à leurs propres horizons. </w:t>
      </w:r>
    </w:p>
    <w:p w:rsidRPr="00650E45" w:rsidR="00650E45" w:rsidP="00650E45" w:rsidRDefault="00650E45" w14:paraId="5465FCC2" w14:textId="77777777">
      <w:pPr>
        <w:spacing w:after="0"/>
        <w:ind w:firstLine="708"/>
        <w:jc w:val="both"/>
        <w:rPr>
          <w:rFonts w:asciiTheme="majorHAnsi" w:hAnsiTheme="majorHAnsi" w:cstheme="majorHAnsi"/>
        </w:rPr>
      </w:pPr>
    </w:p>
    <w:p w:rsidRPr="00650E45" w:rsidR="00650E45" w:rsidP="00650E45" w:rsidRDefault="00650E45" w14:paraId="464F4387" w14:textId="08383D2A">
      <w:pPr>
        <w:spacing w:after="0"/>
        <w:ind w:firstLine="708"/>
        <w:jc w:val="both"/>
        <w:rPr>
          <w:rFonts w:asciiTheme="majorHAnsi" w:hAnsiTheme="majorHAnsi" w:cstheme="majorHAnsi"/>
        </w:rPr>
      </w:pPr>
      <w:r w:rsidRPr="00650E45">
        <w:rPr>
          <w:rFonts w:asciiTheme="majorHAnsi" w:hAnsiTheme="majorHAnsi" w:cstheme="majorHAnsi"/>
        </w:rPr>
        <w:t>Du côté des émetteurs, la Bourse garantit l'obtention d</w:t>
      </w:r>
      <w:r>
        <w:rPr>
          <w:rFonts w:asciiTheme="majorHAnsi" w:hAnsiTheme="majorHAnsi" w:cstheme="majorHAnsi"/>
        </w:rPr>
        <w:t>e capitaux à long terme indépen</w:t>
      </w:r>
      <w:r w:rsidRPr="00650E45">
        <w:rPr>
          <w:rFonts w:asciiTheme="majorHAnsi" w:hAnsiTheme="majorHAnsi" w:cstheme="majorHAnsi"/>
        </w:rPr>
        <w:t xml:space="preserve">damment des préférences pour la liquidité des investisseurs. </w:t>
      </w:r>
    </w:p>
    <w:p w:rsidRPr="00650E45" w:rsidR="00650E45" w:rsidP="00650E45" w:rsidRDefault="00650E45" w14:paraId="69DE6D61" w14:textId="77777777">
      <w:pPr>
        <w:spacing w:after="0"/>
        <w:ind w:firstLine="708"/>
        <w:jc w:val="both"/>
        <w:rPr>
          <w:rFonts w:asciiTheme="majorHAnsi" w:hAnsiTheme="majorHAnsi" w:cstheme="majorHAnsi"/>
        </w:rPr>
      </w:pPr>
    </w:p>
    <w:p w:rsidRPr="00650E45" w:rsidR="00650E45" w:rsidP="00650E45" w:rsidRDefault="00650E45" w14:paraId="2E232396" w14:textId="4268E37D">
      <w:pPr>
        <w:spacing w:after="0"/>
        <w:ind w:firstLine="708"/>
        <w:jc w:val="both"/>
        <w:rPr>
          <w:rFonts w:asciiTheme="majorHAnsi" w:hAnsiTheme="majorHAnsi" w:cstheme="majorHAnsi"/>
        </w:rPr>
      </w:pPr>
      <w:r w:rsidRPr="00650E45">
        <w:rPr>
          <w:rFonts w:asciiTheme="majorHAnsi" w:hAnsiTheme="majorHAnsi" w:cstheme="majorHAnsi"/>
        </w:rPr>
        <w:t>La fonction de marché secondaire permet de déterminer la capitalisation boursière, soit la valeur de marché des capitaux propres repr</w:t>
      </w:r>
      <w:r>
        <w:rPr>
          <w:rFonts w:asciiTheme="majorHAnsi" w:hAnsiTheme="majorHAnsi" w:cstheme="majorHAnsi"/>
        </w:rPr>
        <w:t xml:space="preserve">ésentant la valeur </w:t>
      </w:r>
      <w:r w:rsidR="005C01D3">
        <w:rPr>
          <w:rFonts w:asciiTheme="majorHAnsi" w:hAnsiTheme="majorHAnsi" w:cstheme="majorHAnsi"/>
        </w:rPr>
        <w:t>__________________________</w:t>
      </w:r>
      <w:r w:rsidRPr="00650E45">
        <w:rPr>
          <w:rFonts w:asciiTheme="majorHAnsi" w:hAnsiTheme="majorHAnsi" w:cstheme="majorHAnsi"/>
        </w:rPr>
        <w:t xml:space="preserve"> obtenue en multipliant </w:t>
      </w:r>
      <w:r w:rsidR="005C01D3">
        <w:rPr>
          <w:rFonts w:asciiTheme="majorHAnsi" w:hAnsiTheme="majorHAnsi" w:cstheme="majorHAnsi"/>
        </w:rPr>
        <w:t>______________________________________________________________________</w:t>
      </w:r>
      <w:r w:rsidRPr="00650E45">
        <w:rPr>
          <w:rFonts w:asciiTheme="majorHAnsi" w:hAnsiTheme="majorHAnsi" w:cstheme="majorHAnsi"/>
        </w:rPr>
        <w:t xml:space="preserve">. </w:t>
      </w:r>
    </w:p>
    <w:p w:rsidRPr="00650E45" w:rsidR="00650E45" w:rsidP="00650E45" w:rsidRDefault="00650E45" w14:paraId="15190770" w14:textId="77777777">
      <w:pPr>
        <w:spacing w:after="0"/>
        <w:ind w:firstLine="708"/>
        <w:jc w:val="both"/>
        <w:rPr>
          <w:rFonts w:asciiTheme="majorHAnsi" w:hAnsiTheme="majorHAnsi" w:cstheme="majorHAnsi"/>
        </w:rPr>
      </w:pPr>
    </w:p>
    <w:p w:rsidR="00DA486D" w:rsidP="00650E45" w:rsidRDefault="00650E45" w14:paraId="103834F1" w14:textId="63B5AAE1">
      <w:pPr>
        <w:spacing w:after="0"/>
        <w:ind w:firstLine="708"/>
        <w:jc w:val="both"/>
        <w:rPr>
          <w:rFonts w:asciiTheme="majorHAnsi" w:hAnsiTheme="majorHAnsi" w:cstheme="majorHAnsi"/>
        </w:rPr>
      </w:pPr>
      <w:r w:rsidRPr="00650E45">
        <w:rPr>
          <w:rFonts w:asciiTheme="majorHAnsi" w:hAnsiTheme="majorHAnsi" w:cstheme="majorHAnsi"/>
        </w:rPr>
        <w:t xml:space="preserve">Avant la crise de 2008, les plus grosses capitalisations </w:t>
      </w:r>
      <w:r>
        <w:rPr>
          <w:rFonts w:asciiTheme="majorHAnsi" w:hAnsiTheme="majorHAnsi" w:cstheme="majorHAnsi"/>
        </w:rPr>
        <w:t>boursières appartenaient au sec</w:t>
      </w:r>
      <w:r w:rsidRPr="00650E45">
        <w:rPr>
          <w:rFonts w:asciiTheme="majorHAnsi" w:hAnsiTheme="majorHAnsi" w:cstheme="majorHAnsi"/>
        </w:rPr>
        <w:t xml:space="preserve">teur </w:t>
      </w:r>
      <w:r w:rsidR="005C01D3">
        <w:rPr>
          <w:rFonts w:asciiTheme="majorHAnsi" w:hAnsiTheme="majorHAnsi" w:cstheme="majorHAnsi"/>
        </w:rPr>
        <w:t>________________</w:t>
      </w:r>
      <w:r w:rsidRPr="00650E45">
        <w:rPr>
          <w:rFonts w:asciiTheme="majorHAnsi" w:hAnsiTheme="majorHAnsi" w:cstheme="majorHAnsi"/>
        </w:rPr>
        <w:t xml:space="preserve">. Certaines sociétés européennes comme British Petroleum (BP) figuraient dans le classement des dix plus grosses capitalisations boursières. En 2018, elles ont fait place aux </w:t>
      </w:r>
      <w:r w:rsidR="005C01D3">
        <w:rPr>
          <w:rFonts w:asciiTheme="majorHAnsi" w:hAnsiTheme="majorHAnsi" w:cstheme="majorHAnsi"/>
        </w:rPr>
        <w:t>_________</w:t>
      </w:r>
      <w:r w:rsidRPr="00650E45">
        <w:rPr>
          <w:rFonts w:asciiTheme="majorHAnsi" w:hAnsiTheme="majorHAnsi" w:cstheme="majorHAnsi"/>
        </w:rPr>
        <w:t>.</w:t>
      </w:r>
    </w:p>
    <w:p w:rsidR="0073251E" w:rsidP="00650E45" w:rsidRDefault="0073251E" w14:paraId="37D9C561" w14:textId="1A8C1EDE">
      <w:pPr>
        <w:spacing w:after="0"/>
        <w:jc w:val="both"/>
        <w:rPr>
          <w:rFonts w:asciiTheme="majorHAnsi" w:hAnsiTheme="majorHAnsi" w:cstheme="majorHAnsi"/>
        </w:rPr>
      </w:pPr>
    </w:p>
    <w:p w:rsidR="0073251E" w:rsidP="0073251E" w:rsidRDefault="0073251E" w14:paraId="1D8F328E" w14:textId="19933B9E">
      <w:pPr>
        <w:spacing w:after="0"/>
        <w:ind w:firstLine="708"/>
        <w:jc w:val="both"/>
        <w:rPr>
          <w:rFonts w:asciiTheme="majorHAnsi" w:hAnsiTheme="majorHAnsi" w:cstheme="majorHAnsi"/>
        </w:rPr>
      </w:pPr>
    </w:p>
    <w:p w:rsidR="00967F0D" w:rsidP="0073251E" w:rsidRDefault="00650E45" w14:paraId="7383C4D6" w14:textId="301B3F34">
      <w:pPr>
        <w:pStyle w:val="Paragraphedeliste"/>
        <w:numPr>
          <w:ilvl w:val="1"/>
          <w:numId w:val="6"/>
        </w:numPr>
        <w:spacing w:after="0"/>
        <w:jc w:val="both"/>
        <w:rPr>
          <w:rFonts w:asciiTheme="majorHAnsi" w:hAnsiTheme="majorHAnsi" w:cstheme="majorHAnsi"/>
          <w:b/>
        </w:rPr>
      </w:pPr>
      <w:r>
        <w:rPr>
          <w:rFonts w:asciiTheme="majorHAnsi" w:hAnsiTheme="majorHAnsi" w:cstheme="majorHAnsi"/>
          <w:b/>
        </w:rPr>
        <w:t>Une fonction d’instrument de mesure de la valeur des actifs financiers</w:t>
      </w:r>
    </w:p>
    <w:p w:rsidRPr="0073251E" w:rsidR="0073251E" w:rsidP="0073251E" w:rsidRDefault="0073251E" w14:paraId="6094D686" w14:textId="77777777">
      <w:pPr>
        <w:pStyle w:val="Paragraphedeliste"/>
        <w:spacing w:after="0"/>
        <w:ind w:left="1080"/>
        <w:jc w:val="both"/>
        <w:rPr>
          <w:rFonts w:asciiTheme="majorHAnsi" w:hAnsiTheme="majorHAnsi" w:cstheme="majorHAnsi"/>
          <w:b/>
        </w:rPr>
      </w:pPr>
    </w:p>
    <w:p w:rsidR="00967F0D" w:rsidP="009E2A28" w:rsidRDefault="009E2A28" w14:paraId="5F39BDF0" w14:textId="10F18F6E">
      <w:pPr>
        <w:spacing w:after="0"/>
        <w:ind w:firstLine="708"/>
        <w:jc w:val="both"/>
        <w:rPr>
          <w:rFonts w:asciiTheme="majorHAnsi" w:hAnsiTheme="majorHAnsi" w:cstheme="majorHAnsi"/>
        </w:rPr>
      </w:pPr>
      <w:r w:rsidRPr="009E2A28">
        <w:rPr>
          <w:rFonts w:asciiTheme="majorHAnsi" w:hAnsiTheme="majorHAnsi" w:cstheme="majorHAnsi"/>
        </w:rPr>
        <w:t>Cette fonction est assumée dans le cadre de l'hypothèse d'efficience informationnelle des marchés. De manière schématique, la formation des prix qui mesure la valeur des actifs financiers se réalise en fonction des anticipations des intervenants et de leurs contraintes de liquidité.</w:t>
      </w:r>
    </w:p>
    <w:p w:rsidR="009E2A28" w:rsidP="009E2A28" w:rsidRDefault="009E2A28" w14:paraId="1E183326" w14:textId="5C325ED4">
      <w:pPr>
        <w:spacing w:after="0"/>
        <w:ind w:firstLine="708"/>
        <w:jc w:val="both"/>
        <w:rPr>
          <w:rFonts w:asciiTheme="majorHAnsi" w:hAnsiTheme="majorHAnsi" w:cstheme="majorHAnsi"/>
        </w:rPr>
      </w:pPr>
    </w:p>
    <w:p w:rsidR="009E2A28" w:rsidP="009E2A28" w:rsidRDefault="009E2A28" w14:paraId="136CC7A1" w14:textId="4F333272">
      <w:pPr>
        <w:spacing w:after="0"/>
        <w:ind w:firstLine="708"/>
        <w:jc w:val="both"/>
        <w:rPr>
          <w:rFonts w:asciiTheme="majorHAnsi" w:hAnsiTheme="majorHAnsi" w:cstheme="majorHAnsi"/>
        </w:rPr>
      </w:pPr>
    </w:p>
    <w:p w:rsidR="009E2A28" w:rsidP="009E2A28" w:rsidRDefault="009E2A28" w14:paraId="2FA0C362" w14:textId="0EBAE2BD">
      <w:pPr>
        <w:pStyle w:val="Paragraphedeliste"/>
        <w:numPr>
          <w:ilvl w:val="1"/>
          <w:numId w:val="6"/>
        </w:numPr>
        <w:spacing w:after="0"/>
        <w:jc w:val="both"/>
        <w:rPr>
          <w:rFonts w:asciiTheme="majorHAnsi" w:hAnsiTheme="majorHAnsi" w:cstheme="majorHAnsi"/>
          <w:b/>
        </w:rPr>
      </w:pPr>
      <w:r w:rsidRPr="009E2A28">
        <w:rPr>
          <w:rFonts w:asciiTheme="majorHAnsi" w:hAnsiTheme="majorHAnsi" w:cstheme="majorHAnsi"/>
          <w:b/>
        </w:rPr>
        <w:t>Une fonction d</w:t>
      </w:r>
      <w:r>
        <w:rPr>
          <w:rFonts w:asciiTheme="majorHAnsi" w:hAnsiTheme="majorHAnsi" w:cstheme="majorHAnsi"/>
          <w:b/>
        </w:rPr>
        <w:t>e mutation du système productif</w:t>
      </w:r>
    </w:p>
    <w:p w:rsidRPr="009E2A28" w:rsidR="009E2A28" w:rsidP="009E2A28" w:rsidRDefault="009E2A28" w14:paraId="32991978" w14:textId="412517AE">
      <w:pPr>
        <w:spacing w:after="0"/>
        <w:jc w:val="both"/>
        <w:rPr>
          <w:rFonts w:asciiTheme="majorHAnsi" w:hAnsiTheme="majorHAnsi" w:cstheme="majorHAnsi"/>
        </w:rPr>
      </w:pPr>
    </w:p>
    <w:p w:rsidR="009E2A28" w:rsidP="009E2A28" w:rsidRDefault="009E2A28" w14:paraId="03127D89" w14:textId="77777777">
      <w:pPr>
        <w:spacing w:after="0"/>
        <w:ind w:left="708"/>
        <w:jc w:val="both"/>
        <w:rPr>
          <w:rFonts w:asciiTheme="majorHAnsi" w:hAnsiTheme="majorHAnsi" w:cstheme="majorHAnsi"/>
        </w:rPr>
      </w:pPr>
      <w:r w:rsidRPr="009E2A28">
        <w:rPr>
          <w:rFonts w:asciiTheme="majorHAnsi" w:hAnsiTheme="majorHAnsi" w:cstheme="majorHAnsi"/>
        </w:rPr>
        <w:t xml:space="preserve">La cession des actifs financiers permet le changement de propriété des sociétés (offre </w:t>
      </w:r>
      <w:r>
        <w:rPr>
          <w:rFonts w:asciiTheme="majorHAnsi" w:hAnsiTheme="majorHAnsi" w:cstheme="majorHAnsi"/>
        </w:rPr>
        <w:t>publique</w:t>
      </w:r>
    </w:p>
    <w:p w:rsidRPr="009E2A28" w:rsidR="009E2A28" w:rsidP="009E2A28" w:rsidRDefault="009E2A28" w14:paraId="470A3937" w14:textId="7E89AF2E">
      <w:pPr>
        <w:spacing w:after="0"/>
        <w:jc w:val="both"/>
        <w:rPr>
          <w:rFonts w:asciiTheme="majorHAnsi" w:hAnsiTheme="majorHAnsi" w:cstheme="majorHAnsi"/>
        </w:rPr>
      </w:pPr>
      <w:proofErr w:type="gramStart"/>
      <w:r w:rsidRPr="009E2A28">
        <w:rPr>
          <w:rFonts w:asciiTheme="majorHAnsi" w:hAnsiTheme="majorHAnsi" w:cstheme="majorHAnsi"/>
        </w:rPr>
        <w:t>d'achat</w:t>
      </w:r>
      <w:proofErr w:type="gramEnd"/>
      <w:r w:rsidRPr="009E2A28">
        <w:rPr>
          <w:rFonts w:asciiTheme="majorHAnsi" w:hAnsiTheme="majorHAnsi" w:cstheme="majorHAnsi"/>
        </w:rPr>
        <w:t>, etc.). En pratique, cette fonction de mobilité du capital joue un rôle plus important que celle d'apport de capitaux dans l'entreprise.</w:t>
      </w:r>
    </w:p>
    <w:p w:rsidR="009E2A28" w:rsidP="009E2A28" w:rsidRDefault="009E2A28" w14:paraId="7A2319C6" w14:textId="77777777">
      <w:pPr>
        <w:spacing w:after="0"/>
        <w:ind w:firstLine="708"/>
        <w:jc w:val="both"/>
        <w:rPr>
          <w:rFonts w:asciiTheme="majorHAnsi" w:hAnsiTheme="majorHAnsi" w:cstheme="majorHAnsi"/>
        </w:rPr>
      </w:pPr>
    </w:p>
    <w:p w:rsidRPr="009E2A28" w:rsidR="009E2A28" w:rsidP="009E2A28" w:rsidRDefault="009E2A28" w14:paraId="05F72CF3" w14:textId="2D149294">
      <w:pPr>
        <w:pStyle w:val="Paragraphedeliste"/>
        <w:numPr>
          <w:ilvl w:val="1"/>
          <w:numId w:val="6"/>
        </w:numPr>
        <w:spacing w:after="0"/>
        <w:jc w:val="both"/>
        <w:rPr>
          <w:rFonts w:asciiTheme="majorHAnsi" w:hAnsiTheme="majorHAnsi" w:cstheme="majorHAnsi"/>
          <w:b/>
        </w:rPr>
      </w:pPr>
      <w:r w:rsidRPr="009E2A28">
        <w:rPr>
          <w:rFonts w:asciiTheme="majorHAnsi" w:hAnsiTheme="majorHAnsi" w:cstheme="majorHAnsi"/>
          <w:b/>
        </w:rPr>
        <w:t xml:space="preserve">Une fonction de </w:t>
      </w:r>
      <w:r>
        <w:rPr>
          <w:rFonts w:asciiTheme="majorHAnsi" w:hAnsiTheme="majorHAnsi" w:cstheme="majorHAnsi"/>
          <w:b/>
        </w:rPr>
        <w:t>négociation et de transfert du risque</w:t>
      </w:r>
    </w:p>
    <w:p w:rsidRPr="009E2A28" w:rsidR="009E2A28" w:rsidP="009E2A28" w:rsidRDefault="009E2A28" w14:paraId="391A846E" w14:textId="77777777">
      <w:pPr>
        <w:spacing w:after="0"/>
        <w:ind w:firstLine="708"/>
        <w:jc w:val="both"/>
        <w:rPr>
          <w:rFonts w:asciiTheme="majorHAnsi" w:hAnsiTheme="majorHAnsi" w:cstheme="majorHAnsi"/>
        </w:rPr>
      </w:pPr>
    </w:p>
    <w:p w:rsidRPr="009E2A28" w:rsidR="009E2A28" w:rsidP="009E2A28" w:rsidRDefault="009E2A28" w14:paraId="6728D17D" w14:textId="34E4B8C2">
      <w:pPr>
        <w:spacing w:after="0"/>
        <w:ind w:firstLine="708"/>
        <w:jc w:val="both"/>
        <w:rPr>
          <w:rFonts w:asciiTheme="majorHAnsi" w:hAnsiTheme="majorHAnsi" w:cstheme="majorHAnsi"/>
        </w:rPr>
      </w:pPr>
      <w:r w:rsidRPr="009E2A28">
        <w:rPr>
          <w:rFonts w:asciiTheme="majorHAnsi" w:hAnsiTheme="majorHAnsi" w:cstheme="majorHAnsi"/>
        </w:rPr>
        <w:t>Les marchés dérivés complètent les marchés de capitaux (où les actions et obligations sont émises). Ils ont pour fonction le transfert des risques entre des agents ayant une aversion au risque (</w:t>
      </w:r>
      <w:proofErr w:type="spellStart"/>
      <w:r w:rsidRPr="009E2A28">
        <w:rPr>
          <w:rFonts w:asciiTheme="majorHAnsi" w:hAnsiTheme="majorHAnsi" w:cstheme="majorHAnsi"/>
        </w:rPr>
        <w:t>risk</w:t>
      </w:r>
      <w:proofErr w:type="spellEnd"/>
      <w:r w:rsidRPr="009E2A28">
        <w:rPr>
          <w:rFonts w:asciiTheme="majorHAnsi" w:hAnsiTheme="majorHAnsi" w:cstheme="majorHAnsi"/>
        </w:rPr>
        <w:t xml:space="preserve"> adverse) vers des agents preneurs de risques (les spéculateurs). </w:t>
      </w:r>
    </w:p>
    <w:p w:rsidRPr="009E2A28" w:rsidR="009E2A28" w:rsidP="009E2A28" w:rsidRDefault="009E2A28" w14:paraId="23F98373" w14:textId="77777777">
      <w:pPr>
        <w:spacing w:after="0"/>
        <w:ind w:firstLine="708"/>
        <w:jc w:val="both"/>
        <w:rPr>
          <w:rFonts w:asciiTheme="majorHAnsi" w:hAnsiTheme="majorHAnsi" w:cstheme="majorHAnsi"/>
        </w:rPr>
      </w:pPr>
    </w:p>
    <w:p w:rsidR="009E2A28" w:rsidP="009E2A28" w:rsidRDefault="009E2A28" w14:paraId="24CA806F" w14:textId="77777777">
      <w:pPr>
        <w:spacing w:after="0"/>
        <w:ind w:firstLine="708"/>
        <w:jc w:val="both"/>
        <w:rPr>
          <w:rFonts w:asciiTheme="majorHAnsi" w:hAnsiTheme="majorHAnsi" w:cstheme="majorHAnsi"/>
        </w:rPr>
      </w:pPr>
      <w:r w:rsidRPr="009E2A28">
        <w:rPr>
          <w:rFonts w:asciiTheme="majorHAnsi" w:hAnsiTheme="majorHAnsi" w:cstheme="majorHAnsi"/>
        </w:rPr>
        <w:t xml:space="preserve">Les marchés dérivés permettent de se protéger contre la variation du cours de certains actifs financiers (actions, taux d'intérêt, devises) ou d'actifs physiques (ex. : matières </w:t>
      </w:r>
      <w:r>
        <w:rPr>
          <w:rFonts w:asciiTheme="majorHAnsi" w:hAnsiTheme="majorHAnsi" w:cstheme="majorHAnsi"/>
        </w:rPr>
        <w:t>premières)</w:t>
      </w:r>
      <w:r w:rsidRPr="009E2A28">
        <w:rPr>
          <w:rFonts w:asciiTheme="majorHAnsi" w:hAnsiTheme="majorHAnsi" w:cstheme="majorHAnsi"/>
        </w:rPr>
        <w:t>.</w:t>
      </w:r>
    </w:p>
    <w:p w:rsidR="009E2A28" w:rsidP="009E2A28" w:rsidRDefault="009E2A28" w14:paraId="36260629" w14:textId="77777777">
      <w:pPr>
        <w:spacing w:after="0"/>
        <w:ind w:firstLine="708"/>
        <w:jc w:val="both"/>
        <w:rPr>
          <w:rFonts w:asciiTheme="majorHAnsi" w:hAnsiTheme="majorHAnsi" w:cstheme="majorHAnsi"/>
        </w:rPr>
      </w:pPr>
    </w:p>
    <w:p w:rsidRPr="00245CF7" w:rsidR="00245CF7" w:rsidP="00245CF7" w:rsidRDefault="00245CF7" w14:paraId="04736671" w14:textId="77777777">
      <w:pPr>
        <w:spacing w:after="0"/>
        <w:ind w:firstLine="709"/>
        <w:jc w:val="both"/>
        <w:rPr>
          <w:rFonts w:asciiTheme="majorHAnsi" w:hAnsiTheme="majorHAnsi" w:cstheme="majorHAnsi"/>
        </w:rPr>
      </w:pPr>
    </w:p>
    <w:p w:rsidR="00245CF7" w:rsidP="00027159" w:rsidRDefault="00245CF7" w14:paraId="57DEBC61" w14:textId="16EDBD77">
      <w:pPr>
        <w:spacing w:after="0"/>
        <w:jc w:val="both"/>
        <w:rPr>
          <w:rFonts w:asciiTheme="majorHAnsi" w:hAnsiTheme="majorHAnsi" w:cstheme="majorHAnsi"/>
        </w:rPr>
      </w:pPr>
    </w:p>
    <w:p w:rsidR="00027159" w:rsidP="009E2A28" w:rsidRDefault="00245CF7" w14:paraId="09C360E8" w14:textId="1176E5F4">
      <w:pPr>
        <w:pStyle w:val="Paragraphedeliste"/>
        <w:numPr>
          <w:ilvl w:val="0"/>
          <w:numId w:val="6"/>
        </w:numPr>
        <w:spacing w:after="0"/>
        <w:jc w:val="both"/>
        <w:rPr>
          <w:rFonts w:asciiTheme="majorHAnsi" w:hAnsiTheme="majorHAnsi" w:cstheme="majorHAnsi"/>
          <w:b/>
          <w:u w:val="single"/>
        </w:rPr>
      </w:pPr>
      <w:r>
        <w:rPr>
          <w:rFonts w:asciiTheme="majorHAnsi" w:hAnsiTheme="majorHAnsi" w:cstheme="majorHAnsi"/>
          <w:b/>
          <w:u w:val="single"/>
        </w:rPr>
        <w:t xml:space="preserve">La </w:t>
      </w:r>
      <w:r w:rsidR="009E2A28">
        <w:rPr>
          <w:rFonts w:asciiTheme="majorHAnsi" w:hAnsiTheme="majorHAnsi" w:cstheme="majorHAnsi"/>
          <w:b/>
          <w:u w:val="single"/>
        </w:rPr>
        <w:t>structuration de négociation et de transfert du risque</w:t>
      </w:r>
    </w:p>
    <w:p w:rsidR="00027159" w:rsidP="00027159" w:rsidRDefault="00027159" w14:paraId="3DF8B84E" w14:textId="22ED2106">
      <w:pPr>
        <w:spacing w:after="0"/>
        <w:jc w:val="both"/>
        <w:rPr>
          <w:rFonts w:asciiTheme="majorHAnsi" w:hAnsiTheme="majorHAnsi" w:cstheme="majorHAnsi"/>
        </w:rPr>
      </w:pPr>
    </w:p>
    <w:p w:rsidR="00962D6B" w:rsidP="009E2A28" w:rsidRDefault="00245CF7" w14:paraId="3B9456E7" w14:textId="5CC7388D">
      <w:pPr>
        <w:pStyle w:val="Paragraphedeliste"/>
        <w:numPr>
          <w:ilvl w:val="1"/>
          <w:numId w:val="6"/>
        </w:numPr>
        <w:spacing w:after="0"/>
        <w:jc w:val="both"/>
        <w:rPr>
          <w:rFonts w:asciiTheme="majorHAnsi" w:hAnsiTheme="majorHAnsi" w:cstheme="majorHAnsi"/>
          <w:b/>
        </w:rPr>
      </w:pPr>
      <w:r>
        <w:rPr>
          <w:rFonts w:asciiTheme="majorHAnsi" w:hAnsiTheme="majorHAnsi" w:cstheme="majorHAnsi"/>
          <w:b/>
        </w:rPr>
        <w:t>L</w:t>
      </w:r>
      <w:r w:rsidR="009E2A28">
        <w:rPr>
          <w:rFonts w:asciiTheme="majorHAnsi" w:hAnsiTheme="majorHAnsi" w:cstheme="majorHAnsi"/>
          <w:b/>
        </w:rPr>
        <w:t>es typologie</w:t>
      </w:r>
      <w:r w:rsidR="00683B65">
        <w:rPr>
          <w:rFonts w:asciiTheme="majorHAnsi" w:hAnsiTheme="majorHAnsi" w:cstheme="majorHAnsi"/>
          <w:b/>
        </w:rPr>
        <w:t>s</w:t>
      </w:r>
      <w:r w:rsidR="009E2A28">
        <w:rPr>
          <w:rFonts w:asciiTheme="majorHAnsi" w:hAnsiTheme="majorHAnsi" w:cstheme="majorHAnsi"/>
          <w:b/>
        </w:rPr>
        <w:t xml:space="preserve"> des marchés financiers</w:t>
      </w:r>
    </w:p>
    <w:p w:rsidRPr="00245CF7" w:rsidR="00245CF7" w:rsidP="00245CF7" w:rsidRDefault="00245CF7" w14:paraId="4EBE1416" w14:textId="77777777">
      <w:pPr>
        <w:spacing w:after="0"/>
        <w:jc w:val="both"/>
        <w:rPr>
          <w:rFonts w:asciiTheme="majorHAnsi" w:hAnsiTheme="majorHAnsi" w:cstheme="majorHAnsi"/>
        </w:rPr>
      </w:pPr>
    </w:p>
    <w:p w:rsidRPr="009E2A28" w:rsidR="009E2A28" w:rsidP="009E2A28" w:rsidRDefault="009E2A28" w14:paraId="7E1B2C37" w14:textId="721DF204">
      <w:pPr>
        <w:spacing w:after="0"/>
        <w:ind w:firstLine="708"/>
        <w:jc w:val="both"/>
        <w:rPr>
          <w:rFonts w:asciiTheme="majorHAnsi" w:hAnsiTheme="majorHAnsi" w:cstheme="majorHAnsi"/>
        </w:rPr>
      </w:pPr>
      <w:r w:rsidRPr="009E2A28">
        <w:rPr>
          <w:rFonts w:asciiTheme="majorHAnsi" w:hAnsiTheme="majorHAnsi" w:cstheme="majorHAnsi"/>
        </w:rPr>
        <w:t>Les marchés peuvent être classés par types d'instrume</w:t>
      </w:r>
      <w:r>
        <w:rPr>
          <w:rFonts w:asciiTheme="majorHAnsi" w:hAnsiTheme="majorHAnsi" w:cstheme="majorHAnsi"/>
        </w:rPr>
        <w:t>nts financiers (actions, obliga</w:t>
      </w:r>
      <w:r w:rsidRPr="009E2A28">
        <w:rPr>
          <w:rFonts w:asciiTheme="majorHAnsi" w:hAnsiTheme="majorHAnsi" w:cstheme="majorHAnsi"/>
        </w:rPr>
        <w:t xml:space="preserve">tions, produits monétaires) ou selon leur organisation: </w:t>
      </w:r>
    </w:p>
    <w:p w:rsidRPr="009E2A28" w:rsidR="009E2A28" w:rsidP="009E2A28" w:rsidRDefault="009E2A28" w14:paraId="737C2700" w14:textId="77777777">
      <w:pPr>
        <w:spacing w:after="0"/>
        <w:ind w:firstLine="708"/>
        <w:jc w:val="both"/>
        <w:rPr>
          <w:rFonts w:asciiTheme="majorHAnsi" w:hAnsiTheme="majorHAnsi" w:cstheme="majorHAnsi"/>
        </w:rPr>
      </w:pPr>
    </w:p>
    <w:p w:rsidRPr="009E2A28" w:rsidR="009E2A28" w:rsidP="009E2A28" w:rsidRDefault="009E2A28" w14:paraId="7A46F391" w14:textId="0D1BC7B9">
      <w:pPr>
        <w:spacing w:after="0"/>
        <w:ind w:firstLine="708"/>
        <w:jc w:val="both"/>
        <w:rPr>
          <w:rFonts w:asciiTheme="majorHAnsi" w:hAnsiTheme="majorHAnsi" w:cstheme="majorHAnsi"/>
        </w:rPr>
      </w:pPr>
      <w:r w:rsidRPr="009E2A28">
        <w:rPr>
          <w:rFonts w:asciiTheme="majorHAnsi" w:hAnsiTheme="majorHAnsi" w:cstheme="majorHAnsi"/>
        </w:rPr>
        <w:t>• Les marchés réglementés sont gérés par une entre</w:t>
      </w:r>
      <w:r>
        <w:rPr>
          <w:rFonts w:asciiTheme="majorHAnsi" w:hAnsiTheme="majorHAnsi" w:cstheme="majorHAnsi"/>
        </w:rPr>
        <w:t>prise de marché sous la surveil</w:t>
      </w:r>
      <w:r w:rsidRPr="009E2A28">
        <w:rPr>
          <w:rFonts w:asciiTheme="majorHAnsi" w:hAnsiTheme="majorHAnsi" w:cstheme="majorHAnsi"/>
        </w:rPr>
        <w:t>lance d'une ou plusieurs autorités. En France, il existe une autorité boursière unique, l'AMF</w:t>
      </w:r>
      <w:r>
        <w:rPr>
          <w:rFonts w:asciiTheme="majorHAnsi" w:hAnsiTheme="majorHAnsi" w:cstheme="majorHAnsi"/>
        </w:rPr>
        <w:t xml:space="preserve">. </w:t>
      </w:r>
    </w:p>
    <w:p w:rsidRPr="009E2A28" w:rsidR="00245CF7" w:rsidP="009E2A28" w:rsidRDefault="009E2A28" w14:paraId="2A962E5D" w14:textId="0EFB0015">
      <w:pPr>
        <w:spacing w:after="0"/>
        <w:ind w:firstLine="708"/>
        <w:jc w:val="both"/>
        <w:rPr>
          <w:rFonts w:asciiTheme="majorHAnsi" w:hAnsiTheme="majorHAnsi" w:cstheme="majorHAnsi"/>
        </w:rPr>
      </w:pPr>
      <w:r w:rsidRPr="009E2A28">
        <w:rPr>
          <w:rFonts w:asciiTheme="majorHAnsi" w:hAnsiTheme="majorHAnsi" w:cstheme="majorHAnsi"/>
        </w:rPr>
        <w:t>• Les marchés de gré à gré mettant en relation directe vendeurs et acheteurs.</w:t>
      </w:r>
    </w:p>
    <w:p w:rsidR="00245CF7" w:rsidP="00245CF7" w:rsidRDefault="00245CF7" w14:paraId="23F49BBA" w14:textId="7A06FA52">
      <w:pPr>
        <w:spacing w:after="0"/>
        <w:ind w:firstLine="708"/>
        <w:jc w:val="both"/>
        <w:rPr>
          <w:rFonts w:asciiTheme="majorHAnsi" w:hAnsiTheme="majorHAnsi" w:cstheme="majorHAnsi"/>
        </w:rPr>
      </w:pPr>
    </w:p>
    <w:p w:rsidRPr="004050C8" w:rsidR="004050C8" w:rsidP="004050C8" w:rsidRDefault="004050C8" w14:paraId="52F9A76E" w14:textId="7E6AB3AE">
      <w:pPr>
        <w:spacing w:after="0"/>
        <w:ind w:firstLine="708"/>
        <w:jc w:val="both"/>
        <w:rPr>
          <w:rFonts w:asciiTheme="majorHAnsi" w:hAnsiTheme="majorHAnsi" w:cstheme="majorHAnsi"/>
          <w:b/>
        </w:rPr>
      </w:pPr>
    </w:p>
    <w:p w:rsidRPr="004050C8" w:rsidR="004050C8" w:rsidP="009E2A28" w:rsidRDefault="009E2A28" w14:paraId="38E75CE1" w14:textId="52379B61">
      <w:pPr>
        <w:pStyle w:val="Paragraphedeliste"/>
        <w:numPr>
          <w:ilvl w:val="1"/>
          <w:numId w:val="6"/>
        </w:numPr>
        <w:spacing w:after="0"/>
        <w:jc w:val="both"/>
        <w:rPr>
          <w:rFonts w:asciiTheme="majorHAnsi" w:hAnsiTheme="majorHAnsi" w:cstheme="majorHAnsi"/>
        </w:rPr>
      </w:pPr>
      <w:r>
        <w:rPr>
          <w:rFonts w:asciiTheme="majorHAnsi" w:hAnsiTheme="majorHAnsi" w:cstheme="majorHAnsi"/>
          <w:b/>
        </w:rPr>
        <w:t>L’entreprise de marché réglementé</w:t>
      </w:r>
    </w:p>
    <w:p w:rsidR="004050C8" w:rsidP="004050C8" w:rsidRDefault="004050C8" w14:paraId="108F993C" w14:textId="2719F6E3">
      <w:pPr>
        <w:spacing w:after="0"/>
        <w:jc w:val="both"/>
        <w:rPr>
          <w:rFonts w:asciiTheme="majorHAnsi" w:hAnsiTheme="majorHAnsi" w:cstheme="majorHAnsi"/>
        </w:rPr>
      </w:pPr>
    </w:p>
    <w:p w:rsidRPr="004050C8" w:rsidR="004050C8" w:rsidP="004050C8" w:rsidRDefault="004050C8" w14:paraId="5FB4DF26" w14:textId="55672CC9">
      <w:pPr>
        <w:spacing w:after="0"/>
        <w:jc w:val="both"/>
        <w:rPr>
          <w:rFonts w:asciiTheme="majorHAnsi" w:hAnsiTheme="majorHAnsi" w:cstheme="majorHAnsi"/>
        </w:rPr>
      </w:pPr>
    </w:p>
    <w:p w:rsidR="004050C8" w:rsidP="002F2356" w:rsidRDefault="002F2356" w14:paraId="4B21DC89" w14:textId="019FDFE1">
      <w:pPr>
        <w:spacing w:after="0"/>
        <w:ind w:firstLine="708"/>
        <w:jc w:val="both"/>
        <w:rPr>
          <w:rFonts w:asciiTheme="majorHAnsi" w:hAnsiTheme="majorHAnsi" w:cstheme="majorHAnsi"/>
        </w:rPr>
      </w:pPr>
      <w:r w:rsidRPr="002F2356">
        <w:rPr>
          <w:rFonts w:asciiTheme="majorHAnsi" w:hAnsiTheme="majorHAnsi" w:cstheme="majorHAnsi"/>
        </w:rPr>
        <w:t>L'entreprise de marché est une société procurant un ensemble de services financiers permettant la rencontre de l'offre et de la demande de la façon la plus efficace possible. L'efficacité organisationnelle des marchés est importante en raison de la concurrence accrue des places financières dans le monde.</w:t>
      </w:r>
    </w:p>
    <w:p w:rsidRPr="002F2356" w:rsidR="002F2356" w:rsidP="002F2356" w:rsidRDefault="002F2356" w14:paraId="0FB3FDC9" w14:textId="071BB5BB">
      <w:pPr>
        <w:spacing w:after="0"/>
        <w:ind w:firstLine="708"/>
        <w:jc w:val="both"/>
        <w:rPr>
          <w:rFonts w:asciiTheme="majorHAnsi" w:hAnsiTheme="majorHAnsi" w:cstheme="majorHAnsi"/>
        </w:rPr>
      </w:pPr>
    </w:p>
    <w:p w:rsidR="004050C8" w:rsidP="004050C8" w:rsidRDefault="004050C8" w14:paraId="0DA61496" w14:textId="75A65EB8">
      <w:pPr>
        <w:spacing w:after="0"/>
        <w:ind w:firstLine="708"/>
        <w:jc w:val="both"/>
        <w:rPr>
          <w:rFonts w:asciiTheme="majorHAnsi" w:hAnsiTheme="majorHAnsi" w:cstheme="majorHAnsi"/>
        </w:rPr>
      </w:pPr>
      <w:r>
        <w:rPr>
          <w:rFonts w:asciiTheme="majorHAnsi" w:hAnsiTheme="majorHAnsi" w:cstheme="majorHAnsi"/>
        </w:rPr>
        <w:t xml:space="preserve">2.2.1. </w:t>
      </w:r>
      <w:r w:rsidR="002F2356">
        <w:rPr>
          <w:rFonts w:asciiTheme="majorHAnsi" w:hAnsiTheme="majorHAnsi" w:cstheme="majorHAnsi"/>
        </w:rPr>
        <w:t>Le rôle de l’entreprise des marchés financiers</w:t>
      </w:r>
    </w:p>
    <w:p w:rsidR="004050C8" w:rsidP="004050C8" w:rsidRDefault="004050C8" w14:paraId="0A05E82E" w14:textId="1FA8D147">
      <w:pPr>
        <w:spacing w:after="0"/>
        <w:ind w:firstLine="708"/>
        <w:jc w:val="both"/>
        <w:rPr>
          <w:rFonts w:asciiTheme="majorHAnsi" w:hAnsiTheme="majorHAnsi" w:cstheme="majorHAnsi"/>
        </w:rPr>
      </w:pPr>
    </w:p>
    <w:p w:rsidRPr="002F2356" w:rsidR="002F2356" w:rsidP="002F2356" w:rsidRDefault="002F2356" w14:paraId="5E4A7A5C" w14:textId="4D8660EE">
      <w:pPr>
        <w:spacing w:after="0"/>
        <w:ind w:firstLine="708"/>
        <w:jc w:val="both"/>
        <w:rPr>
          <w:rFonts w:asciiTheme="majorHAnsi" w:hAnsiTheme="majorHAnsi" w:cstheme="majorHAnsi"/>
        </w:rPr>
      </w:pPr>
      <w:r w:rsidRPr="002F2356">
        <w:rPr>
          <w:rFonts w:asciiTheme="majorHAnsi" w:hAnsiTheme="majorHAnsi" w:cstheme="majorHAnsi"/>
        </w:rPr>
        <w:t>• L'entreprise de marché articule les relations entre plusieurs prestataires de services d'investissement (PSI). Elle gère la</w:t>
      </w:r>
      <w:r>
        <w:rPr>
          <w:rFonts w:asciiTheme="majorHAnsi" w:hAnsiTheme="majorHAnsi" w:cstheme="majorHAnsi"/>
        </w:rPr>
        <w:t xml:space="preserve"> cotation des titres financiers</w:t>
      </w:r>
      <w:r w:rsidRPr="002F2356">
        <w:rPr>
          <w:rFonts w:asciiTheme="majorHAnsi" w:hAnsiTheme="majorHAnsi" w:cstheme="majorHAnsi"/>
        </w:rPr>
        <w:t xml:space="preserve">. </w:t>
      </w:r>
    </w:p>
    <w:p w:rsidRPr="002F2356" w:rsidR="002F2356" w:rsidP="002F2356" w:rsidRDefault="002F2356" w14:paraId="6A451148" w14:textId="77777777">
      <w:pPr>
        <w:spacing w:after="0"/>
        <w:ind w:firstLine="708"/>
        <w:jc w:val="both"/>
        <w:rPr>
          <w:rFonts w:asciiTheme="majorHAnsi" w:hAnsiTheme="majorHAnsi" w:cstheme="majorHAnsi"/>
        </w:rPr>
      </w:pPr>
    </w:p>
    <w:p w:rsidR="004050C8" w:rsidP="002F2356" w:rsidRDefault="002F2356" w14:paraId="7EE7D69A" w14:textId="654F7182">
      <w:pPr>
        <w:spacing w:after="0"/>
        <w:ind w:firstLine="708"/>
        <w:jc w:val="both"/>
        <w:rPr>
          <w:rFonts w:asciiTheme="majorHAnsi" w:hAnsiTheme="majorHAnsi" w:cstheme="majorHAnsi"/>
        </w:rPr>
      </w:pPr>
      <w:r w:rsidRPr="002F2356">
        <w:rPr>
          <w:rFonts w:asciiTheme="majorHAnsi" w:hAnsiTheme="majorHAnsi" w:cstheme="majorHAnsi"/>
        </w:rPr>
        <w:t>• Les prestataires de services d'investissement doivent être agréés par les autorités de marché. Ils ont pour mission de collecter les ordres d'achat et de vente.</w:t>
      </w:r>
    </w:p>
    <w:p w:rsidR="002F2356" w:rsidP="002F2356" w:rsidRDefault="002F2356" w14:paraId="33C286DB" w14:textId="48BC5859">
      <w:pPr>
        <w:spacing w:after="0"/>
        <w:ind w:firstLine="708"/>
        <w:jc w:val="both"/>
        <w:rPr>
          <w:rFonts w:asciiTheme="majorHAnsi" w:hAnsiTheme="majorHAnsi" w:cstheme="majorHAnsi"/>
        </w:rPr>
      </w:pPr>
    </w:p>
    <w:p w:rsidR="002F2356" w:rsidP="002F2356" w:rsidRDefault="002F2356" w14:paraId="7C963189" w14:textId="276461A3">
      <w:pPr>
        <w:spacing w:after="0"/>
        <w:ind w:firstLine="708"/>
        <w:jc w:val="both"/>
        <w:rPr>
          <w:rFonts w:asciiTheme="majorHAnsi" w:hAnsiTheme="majorHAnsi" w:cstheme="majorHAnsi"/>
        </w:rPr>
      </w:pPr>
      <w:r w:rsidRPr="002F2356">
        <w:rPr>
          <w:rFonts w:asciiTheme="majorHAnsi" w:hAnsiTheme="majorHAnsi" w:cstheme="majorHAnsi"/>
        </w:rPr>
        <w:t>Parmi les PSI, retenons, entre autres:</w:t>
      </w:r>
    </w:p>
    <w:p w:rsidRPr="002F2356" w:rsidR="002F2356" w:rsidP="002F2356" w:rsidRDefault="002F2356" w14:paraId="249150BD" w14:textId="77777777">
      <w:pPr>
        <w:spacing w:after="0"/>
        <w:ind w:firstLine="708"/>
        <w:jc w:val="both"/>
        <w:rPr>
          <w:rFonts w:asciiTheme="majorHAnsi" w:hAnsiTheme="majorHAnsi" w:cstheme="majorHAnsi"/>
        </w:rPr>
      </w:pPr>
      <w:r w:rsidRPr="002F2356">
        <w:rPr>
          <w:rFonts w:asciiTheme="majorHAnsi" w:hAnsiTheme="majorHAnsi" w:cstheme="majorHAnsi"/>
        </w:rPr>
        <w:t xml:space="preserve">• Les courtiers (brokers). Ils agissent pour le compte d'une tierce personne. </w:t>
      </w:r>
    </w:p>
    <w:p w:rsidR="002F2356" w:rsidP="002F2356" w:rsidRDefault="002F2356" w14:paraId="79B4BF4E" w14:textId="2A0B59DF">
      <w:pPr>
        <w:spacing w:after="0"/>
        <w:ind w:firstLine="708"/>
        <w:jc w:val="both"/>
        <w:rPr>
          <w:rFonts w:asciiTheme="majorHAnsi" w:hAnsiTheme="majorHAnsi" w:cstheme="majorHAnsi"/>
        </w:rPr>
      </w:pPr>
      <w:r w:rsidRPr="002F2356">
        <w:rPr>
          <w:rFonts w:asciiTheme="majorHAnsi" w:hAnsiTheme="majorHAnsi" w:cstheme="majorHAnsi"/>
        </w:rPr>
        <w:t>• Les teneurs de marché (dealers). Ils agissent pour leur propre compte.</w:t>
      </w:r>
    </w:p>
    <w:p w:rsidRPr="002F2356" w:rsidR="002F2356" w:rsidP="002F2356" w:rsidRDefault="002F2356" w14:paraId="1D47B1F7" w14:textId="77777777">
      <w:pPr>
        <w:spacing w:after="0"/>
        <w:ind w:firstLine="708"/>
        <w:jc w:val="both"/>
        <w:rPr>
          <w:rFonts w:asciiTheme="majorHAnsi" w:hAnsiTheme="majorHAnsi" w:cstheme="majorHAnsi"/>
        </w:rPr>
      </w:pPr>
    </w:p>
    <w:p w:rsidR="00C95EC5" w:rsidP="002F2356" w:rsidRDefault="002F2356" w14:paraId="453C2D19" w14:textId="5A3D2CBF">
      <w:pPr>
        <w:spacing w:after="0"/>
        <w:ind w:firstLine="708"/>
        <w:jc w:val="both"/>
        <w:rPr>
          <w:rFonts w:asciiTheme="majorHAnsi" w:hAnsiTheme="majorHAnsi" w:cstheme="majorHAnsi"/>
        </w:rPr>
      </w:pPr>
      <w:r w:rsidRPr="002F2356">
        <w:rPr>
          <w:rFonts w:asciiTheme="majorHAnsi" w:hAnsiTheme="majorHAnsi" w:cstheme="majorHAnsi"/>
        </w:rPr>
        <w:t xml:space="preserve">Ces agents financiers adressent leur ordre à la Chambre de compensation (LCH </w:t>
      </w:r>
      <w:proofErr w:type="spellStart"/>
      <w:r w:rsidRPr="002F2356">
        <w:rPr>
          <w:rFonts w:asciiTheme="majorHAnsi" w:hAnsiTheme="majorHAnsi" w:cstheme="majorHAnsi"/>
        </w:rPr>
        <w:t>Clearnet</w:t>
      </w:r>
      <w:proofErr w:type="spellEnd"/>
      <w:r w:rsidRPr="002F2356">
        <w:rPr>
          <w:rFonts w:asciiTheme="majorHAnsi" w:hAnsiTheme="majorHAnsi" w:cstheme="majorHAnsi"/>
        </w:rPr>
        <w:t xml:space="preserve"> en France) dont la mission est le règlement et la livraison des instruments financiers négociés.</w:t>
      </w:r>
    </w:p>
    <w:p w:rsidR="002F2356" w:rsidP="002F2356" w:rsidRDefault="002F2356" w14:paraId="77EA84F5" w14:textId="10839356">
      <w:pPr>
        <w:spacing w:after="0"/>
        <w:ind w:firstLine="708"/>
        <w:jc w:val="both"/>
        <w:rPr>
          <w:rFonts w:asciiTheme="majorHAnsi" w:hAnsiTheme="majorHAnsi" w:cstheme="majorHAnsi"/>
        </w:rPr>
      </w:pPr>
    </w:p>
    <w:p w:rsidR="002F2356" w:rsidP="002F2356" w:rsidRDefault="002F2356" w14:paraId="22B7FD1F" w14:textId="66426E92">
      <w:pPr>
        <w:spacing w:after="0"/>
        <w:ind w:firstLine="708"/>
        <w:jc w:val="both"/>
        <w:rPr>
          <w:rFonts w:asciiTheme="majorHAnsi" w:hAnsiTheme="majorHAnsi" w:cstheme="majorHAnsi"/>
        </w:rPr>
      </w:pPr>
    </w:p>
    <w:p w:rsidR="002F2356" w:rsidP="002F2356" w:rsidRDefault="002F2356" w14:paraId="07E2E11A" w14:textId="77777777">
      <w:pPr>
        <w:spacing w:after="0"/>
        <w:ind w:firstLine="708"/>
        <w:jc w:val="both"/>
        <w:rPr>
          <w:rFonts w:asciiTheme="majorHAnsi" w:hAnsiTheme="majorHAnsi" w:cstheme="majorHAnsi"/>
        </w:rPr>
      </w:pPr>
      <w:r>
        <w:rPr>
          <w:rFonts w:asciiTheme="majorHAnsi" w:hAnsiTheme="majorHAnsi" w:cstheme="majorHAnsi"/>
        </w:rPr>
        <w:t>2.2.2. Le cas d’Euronext, entreprise de marché</w:t>
      </w:r>
    </w:p>
    <w:p w:rsidR="002F2356" w:rsidP="002F2356" w:rsidRDefault="002F2356" w14:paraId="60B04B37" w14:textId="77777777">
      <w:pPr>
        <w:spacing w:after="0"/>
        <w:ind w:firstLine="708"/>
        <w:jc w:val="both"/>
        <w:rPr>
          <w:rFonts w:asciiTheme="majorHAnsi" w:hAnsiTheme="majorHAnsi" w:cstheme="majorHAnsi"/>
        </w:rPr>
      </w:pPr>
    </w:p>
    <w:p w:rsidRPr="002F2356" w:rsidR="002F2356" w:rsidP="002F2356" w:rsidRDefault="002F2356" w14:paraId="029BDCAC" w14:textId="55D75438">
      <w:pPr>
        <w:spacing w:after="0"/>
        <w:ind w:firstLine="708"/>
        <w:jc w:val="both"/>
        <w:rPr>
          <w:rFonts w:asciiTheme="majorHAnsi" w:hAnsiTheme="majorHAnsi" w:cstheme="majorHAnsi"/>
        </w:rPr>
      </w:pPr>
      <w:r w:rsidRPr="002F2356">
        <w:rPr>
          <w:rFonts w:asciiTheme="majorHAnsi" w:hAnsiTheme="majorHAnsi" w:cstheme="majorHAnsi"/>
        </w:rPr>
        <w:t>Euronext est la première Bourse transfrontalière de la zone euro, née de la fusion des Bourses d'actions et de produits dérivés d'Amsterdam, de Bruxelles et de Paris le 22 septembre 2000. D'autres marchés ont rejoint</w:t>
      </w:r>
      <w:r>
        <w:rPr>
          <w:rFonts w:asciiTheme="majorHAnsi" w:hAnsiTheme="majorHAnsi" w:cstheme="majorHAnsi"/>
        </w:rPr>
        <w:t xml:space="preserve"> depuis </w:t>
      </w:r>
      <w:proofErr w:type="gramStart"/>
      <w:r>
        <w:rPr>
          <w:rFonts w:asciiTheme="majorHAnsi" w:hAnsiTheme="majorHAnsi" w:cstheme="majorHAnsi"/>
        </w:rPr>
        <w:t xml:space="preserve">Euronext </w:t>
      </w:r>
      <w:r w:rsidRPr="002F2356">
        <w:rPr>
          <w:rFonts w:asciiTheme="majorHAnsi" w:hAnsiTheme="majorHAnsi" w:cstheme="majorHAnsi"/>
        </w:rPr>
        <w:t>.</w:t>
      </w:r>
      <w:proofErr w:type="gramEnd"/>
      <w:r w:rsidRPr="002F2356">
        <w:rPr>
          <w:rFonts w:asciiTheme="majorHAnsi" w:hAnsiTheme="majorHAnsi" w:cstheme="majorHAnsi"/>
        </w:rPr>
        <w:t xml:space="preserve"> </w:t>
      </w:r>
    </w:p>
    <w:p w:rsidRPr="002F2356" w:rsidR="002F2356" w:rsidP="002F2356" w:rsidRDefault="002F2356" w14:paraId="306D66EF" w14:textId="77777777">
      <w:pPr>
        <w:spacing w:after="0"/>
        <w:ind w:firstLine="708"/>
        <w:jc w:val="both"/>
        <w:rPr>
          <w:rFonts w:asciiTheme="majorHAnsi" w:hAnsiTheme="majorHAnsi" w:cstheme="majorHAnsi"/>
        </w:rPr>
      </w:pPr>
    </w:p>
    <w:p w:rsidR="002F2356" w:rsidP="002F2356" w:rsidRDefault="002F2356" w14:paraId="237F4674" w14:textId="1B1C491C">
      <w:pPr>
        <w:spacing w:after="0"/>
        <w:ind w:firstLine="708"/>
        <w:jc w:val="both"/>
        <w:rPr>
          <w:rFonts w:asciiTheme="majorHAnsi" w:hAnsiTheme="majorHAnsi" w:cstheme="majorHAnsi"/>
        </w:rPr>
      </w:pPr>
      <w:r w:rsidRPr="002F2356">
        <w:rPr>
          <w:rFonts w:asciiTheme="majorHAnsi" w:hAnsiTheme="majorHAnsi" w:cstheme="majorHAnsi"/>
        </w:rPr>
        <w:t xml:space="preserve">Euronext attire une clientèle nationale et internationale. Elle se positionne au cœur du financement des économies européennes. Euronext Paris SA est une société cotée sur ses propres marchés à Paris, Amsterdam et Bruxelles; elle est membre de l'indice boursier CAC </w:t>
      </w:r>
      <w:proofErr w:type="spellStart"/>
      <w:r w:rsidRPr="002F2356">
        <w:rPr>
          <w:rFonts w:asciiTheme="majorHAnsi" w:hAnsiTheme="majorHAnsi" w:cstheme="majorHAnsi"/>
        </w:rPr>
        <w:t>Mid</w:t>
      </w:r>
      <w:proofErr w:type="spellEnd"/>
      <w:r w:rsidRPr="002F2356">
        <w:rPr>
          <w:rFonts w:asciiTheme="majorHAnsi" w:hAnsiTheme="majorHAnsi" w:cstheme="majorHAnsi"/>
        </w:rPr>
        <w:t xml:space="preserve"> 60. En tant qu'entreprise de marché, Euronext gère des marchés au comptant et dérivés réglementés. Elle propose une large gamme de produits: les actions, Exchange </w:t>
      </w:r>
      <w:proofErr w:type="spellStart"/>
      <w:r w:rsidRPr="002F2356">
        <w:rPr>
          <w:rFonts w:asciiTheme="majorHAnsi" w:hAnsiTheme="majorHAnsi" w:cstheme="majorHAnsi"/>
        </w:rPr>
        <w:t>Traded</w:t>
      </w:r>
      <w:proofErr w:type="spellEnd"/>
      <w:r w:rsidRPr="002F2356">
        <w:rPr>
          <w:rFonts w:asciiTheme="majorHAnsi" w:hAnsiTheme="majorHAnsi" w:cstheme="majorHAnsi"/>
        </w:rPr>
        <w:t xml:space="preserve"> Funds (ETF), warrants, obligations, produits dérivés sur actions, produits dérivés sur matières premières et indices</w:t>
      </w:r>
      <w:r>
        <w:rPr>
          <w:rFonts w:asciiTheme="majorHAnsi" w:hAnsiTheme="majorHAnsi" w:cstheme="majorHAnsi"/>
        </w:rPr>
        <w:t>.</w:t>
      </w:r>
    </w:p>
    <w:p w:rsidRPr="002F2356" w:rsidR="002F2356" w:rsidP="002F2356" w:rsidRDefault="002F2356" w14:paraId="272D6E3F" w14:textId="77777777">
      <w:pPr>
        <w:spacing w:after="0"/>
        <w:ind w:firstLine="708"/>
        <w:jc w:val="both"/>
        <w:rPr>
          <w:rFonts w:asciiTheme="majorHAnsi" w:hAnsiTheme="majorHAnsi" w:cstheme="majorHAnsi"/>
        </w:rPr>
      </w:pPr>
    </w:p>
    <w:p w:rsidRPr="002F2356" w:rsidR="002F2356" w:rsidP="002F2356" w:rsidRDefault="002F2356" w14:paraId="354BC4B4" w14:textId="77777777">
      <w:pPr>
        <w:spacing w:after="0"/>
        <w:ind w:firstLine="708"/>
        <w:jc w:val="both"/>
        <w:rPr>
          <w:rFonts w:asciiTheme="majorHAnsi" w:hAnsiTheme="majorHAnsi" w:cstheme="majorHAnsi"/>
          <w:u w:val="single"/>
        </w:rPr>
      </w:pPr>
      <w:r w:rsidRPr="002F2356">
        <w:rPr>
          <w:rFonts w:asciiTheme="majorHAnsi" w:hAnsiTheme="majorHAnsi" w:cstheme="majorHAnsi"/>
          <w:u w:val="single"/>
        </w:rPr>
        <w:t xml:space="preserve">Euronext Paris SA, une entreprise faisant l'objet de sanctions </w:t>
      </w:r>
    </w:p>
    <w:p w:rsidRPr="002F2356" w:rsidR="002F2356" w:rsidP="002F2356" w:rsidRDefault="002F2356" w14:paraId="36C60EA6" w14:textId="77777777">
      <w:pPr>
        <w:spacing w:after="0"/>
        <w:ind w:firstLine="708"/>
        <w:jc w:val="both"/>
        <w:rPr>
          <w:rFonts w:asciiTheme="majorHAnsi" w:hAnsiTheme="majorHAnsi" w:cstheme="majorHAnsi"/>
        </w:rPr>
      </w:pPr>
    </w:p>
    <w:p w:rsidR="00C95EC5" w:rsidP="002F2356" w:rsidRDefault="002F2356" w14:paraId="7A63B5FF" w14:textId="21F206AB">
      <w:pPr>
        <w:spacing w:after="0"/>
        <w:ind w:firstLine="708"/>
        <w:jc w:val="both"/>
        <w:rPr>
          <w:rFonts w:asciiTheme="majorHAnsi" w:hAnsiTheme="majorHAnsi" w:cstheme="majorHAnsi"/>
        </w:rPr>
      </w:pPr>
      <w:r w:rsidRPr="002F2356">
        <w:rPr>
          <w:rFonts w:asciiTheme="majorHAnsi" w:hAnsiTheme="majorHAnsi" w:cstheme="majorHAnsi"/>
        </w:rPr>
        <w:t>Le 4 décembre 2015, la Commission des sanctions de l'Autorité des marchés financiers prononce à l'encontre d'Euronext Paris SA une sanction de 5 millions d'euros, po</w:t>
      </w:r>
      <w:r>
        <w:rPr>
          <w:rFonts w:asciiTheme="majorHAnsi" w:hAnsiTheme="majorHAnsi" w:cstheme="majorHAnsi"/>
        </w:rPr>
        <w:t>ur ne pas avoir exercé son acti</w:t>
      </w:r>
      <w:r w:rsidRPr="002F2356">
        <w:rPr>
          <w:rFonts w:asciiTheme="majorHAnsi" w:hAnsiTheme="majorHAnsi" w:cstheme="majorHAnsi"/>
        </w:rPr>
        <w:t xml:space="preserve">vité « avec neutralité et impartialité, dans le respect de l'intégrité du marché, en accordant un avantage commercial de façon discrétionnaire à l'un de ses membres », la société de trading à haute fréquence </w:t>
      </w:r>
      <w:proofErr w:type="spellStart"/>
      <w:r w:rsidRPr="002F2356">
        <w:rPr>
          <w:rFonts w:asciiTheme="majorHAnsi" w:hAnsiTheme="majorHAnsi" w:cstheme="majorHAnsi"/>
        </w:rPr>
        <w:t>Virtu</w:t>
      </w:r>
      <w:proofErr w:type="spellEnd"/>
      <w:r w:rsidRPr="002F2356">
        <w:rPr>
          <w:rFonts w:asciiTheme="majorHAnsi" w:hAnsiTheme="majorHAnsi" w:cstheme="majorHAnsi"/>
        </w:rPr>
        <w:t xml:space="preserve"> Financial Europe (décision AMF SAN-2015- 20). L'avantage conféré par Euronext à cette société de Trading a permis à cette dernière de manipuler les cours de 27 titres de l'indice CAC 40 en </w:t>
      </w:r>
      <w:r w:rsidRPr="002F2356">
        <w:rPr>
          <w:rFonts w:asciiTheme="majorHAnsi" w:hAnsiTheme="majorHAnsi" w:cstheme="majorHAnsi"/>
        </w:rPr>
        <w:t xml:space="preserve">2009. La société </w:t>
      </w:r>
      <w:proofErr w:type="spellStart"/>
      <w:r w:rsidRPr="002F2356">
        <w:rPr>
          <w:rFonts w:asciiTheme="majorHAnsi" w:hAnsiTheme="majorHAnsi" w:cstheme="majorHAnsi"/>
        </w:rPr>
        <w:t>Virtu</w:t>
      </w:r>
      <w:proofErr w:type="spellEnd"/>
      <w:r w:rsidRPr="002F2356">
        <w:rPr>
          <w:rFonts w:asciiTheme="majorHAnsi" w:hAnsiTheme="majorHAnsi" w:cstheme="majorHAnsi"/>
        </w:rPr>
        <w:t xml:space="preserve"> a fait l'objet dans la même affaire d'une sanction d'un montant de 5 millions d'euros. Euronext a fait appel de la décision de </w:t>
      </w:r>
      <w:r>
        <w:rPr>
          <w:rFonts w:asciiTheme="majorHAnsi" w:hAnsiTheme="majorHAnsi" w:cstheme="majorHAnsi"/>
        </w:rPr>
        <w:t>l</w:t>
      </w:r>
      <w:r w:rsidRPr="002F2356">
        <w:rPr>
          <w:rFonts w:asciiTheme="majorHAnsi" w:hAnsiTheme="majorHAnsi" w:cstheme="majorHAnsi"/>
        </w:rPr>
        <w:t>'AMF : le Conseil d'État a finalement maintenu la sanction à l'égard d'Euronext, ramenant la pénalité financière à 3 millions d'euros.</w:t>
      </w:r>
    </w:p>
    <w:p w:rsidR="002F2356" w:rsidP="0009226C" w:rsidRDefault="002F2356" w14:paraId="2DB47049" w14:textId="760B9AE1">
      <w:pPr>
        <w:spacing w:after="0"/>
        <w:jc w:val="both"/>
        <w:rPr>
          <w:rFonts w:asciiTheme="majorHAnsi" w:hAnsiTheme="majorHAnsi" w:cstheme="majorHAnsi"/>
        </w:rPr>
      </w:pPr>
    </w:p>
    <w:p w:rsidRPr="002F2356" w:rsidR="002F2356" w:rsidP="002F2356" w:rsidRDefault="002F2356" w14:paraId="2283BD37" w14:textId="2E3977D2">
      <w:pPr>
        <w:spacing w:after="0"/>
        <w:ind w:firstLine="708"/>
        <w:jc w:val="both"/>
        <w:rPr>
          <w:rFonts w:asciiTheme="majorHAnsi" w:hAnsiTheme="majorHAnsi" w:cstheme="majorHAnsi"/>
        </w:rPr>
      </w:pPr>
      <w:r w:rsidRPr="002F2356">
        <w:rPr>
          <w:rFonts w:asciiTheme="majorHAnsi" w:hAnsiTheme="majorHAnsi" w:cstheme="majorHAnsi"/>
        </w:rPr>
        <w:t>En tant qu'e</w:t>
      </w:r>
      <w:r w:rsidR="0009226C">
        <w:rPr>
          <w:rFonts w:asciiTheme="majorHAnsi" w:hAnsiTheme="majorHAnsi" w:cstheme="majorHAnsi"/>
        </w:rPr>
        <w:t xml:space="preserve">ntreprise de marché, Euronext </w:t>
      </w:r>
      <w:r w:rsidRPr="002F2356">
        <w:rPr>
          <w:rFonts w:asciiTheme="majorHAnsi" w:hAnsiTheme="majorHAnsi" w:cstheme="majorHAnsi"/>
        </w:rPr>
        <w:t xml:space="preserve">assure les fonctions suivantes: </w:t>
      </w:r>
    </w:p>
    <w:p w:rsidRPr="002F2356" w:rsidR="002F2356" w:rsidP="002F2356" w:rsidRDefault="002F2356" w14:paraId="6ED6D0E3" w14:textId="37B2186A">
      <w:pPr>
        <w:spacing w:after="0"/>
        <w:ind w:firstLine="708"/>
        <w:jc w:val="both"/>
        <w:rPr>
          <w:rFonts w:asciiTheme="majorHAnsi" w:hAnsiTheme="majorHAnsi" w:cstheme="majorHAnsi"/>
        </w:rPr>
      </w:pPr>
      <w:r w:rsidRPr="002F2356">
        <w:rPr>
          <w:rFonts w:asciiTheme="majorHAnsi" w:hAnsiTheme="majorHAnsi" w:cstheme="majorHAnsi"/>
        </w:rPr>
        <w:t>- promotion du marché auprès des émetteurs ou des investisseurs</w:t>
      </w:r>
      <w:r>
        <w:rPr>
          <w:rFonts w:asciiTheme="majorHAnsi" w:hAnsiTheme="majorHAnsi" w:cstheme="majorHAnsi"/>
        </w:rPr>
        <w:t xml:space="preserve"> </w:t>
      </w:r>
      <w:r w:rsidRPr="002F2356">
        <w:rPr>
          <w:rFonts w:asciiTheme="majorHAnsi" w:hAnsiTheme="majorHAnsi" w:cstheme="majorHAnsi"/>
        </w:rPr>
        <w:t>;</w:t>
      </w:r>
    </w:p>
    <w:p w:rsidRPr="002F2356" w:rsidR="002F2356" w:rsidP="002F2356" w:rsidRDefault="002F2356" w14:paraId="4026C2AB" w14:textId="0B6006D1">
      <w:pPr>
        <w:spacing w:after="0"/>
        <w:ind w:firstLine="708"/>
        <w:jc w:val="both"/>
        <w:rPr>
          <w:rFonts w:asciiTheme="majorHAnsi" w:hAnsiTheme="majorHAnsi" w:cstheme="majorHAnsi"/>
        </w:rPr>
      </w:pPr>
      <w:r w:rsidRPr="002F2356">
        <w:rPr>
          <w:rFonts w:asciiTheme="majorHAnsi" w:hAnsiTheme="majorHAnsi" w:cstheme="majorHAnsi"/>
        </w:rPr>
        <w:t>- gestion de l'adhésion des membres, de l'admission et de la radiation des valeurs</w:t>
      </w:r>
      <w:r>
        <w:rPr>
          <w:rFonts w:asciiTheme="majorHAnsi" w:hAnsiTheme="majorHAnsi" w:cstheme="majorHAnsi"/>
        </w:rPr>
        <w:t xml:space="preserve"> </w:t>
      </w:r>
      <w:r w:rsidRPr="002F2356">
        <w:rPr>
          <w:rFonts w:asciiTheme="majorHAnsi" w:hAnsiTheme="majorHAnsi" w:cstheme="majorHAnsi"/>
        </w:rPr>
        <w:t>;</w:t>
      </w:r>
    </w:p>
    <w:p w:rsidRPr="002F2356" w:rsidR="002F2356" w:rsidP="002F2356" w:rsidRDefault="002F2356" w14:paraId="44BB076C" w14:textId="2DCB0948">
      <w:pPr>
        <w:spacing w:after="0"/>
        <w:ind w:firstLine="708"/>
        <w:jc w:val="both"/>
        <w:rPr>
          <w:rFonts w:asciiTheme="majorHAnsi" w:hAnsiTheme="majorHAnsi" w:cstheme="majorHAnsi"/>
        </w:rPr>
      </w:pPr>
      <w:r w:rsidRPr="002F2356">
        <w:rPr>
          <w:rFonts w:asciiTheme="majorHAnsi" w:hAnsiTheme="majorHAnsi" w:cstheme="majorHAnsi"/>
        </w:rPr>
        <w:t>- gestion des systèmes informatiques de cotation : enregistrement des négociations</w:t>
      </w:r>
      <w:r>
        <w:rPr>
          <w:rFonts w:asciiTheme="majorHAnsi" w:hAnsiTheme="majorHAnsi" w:cstheme="majorHAnsi"/>
        </w:rPr>
        <w:t xml:space="preserve"> </w:t>
      </w:r>
      <w:r w:rsidRPr="002F2356">
        <w:rPr>
          <w:rFonts w:asciiTheme="majorHAnsi" w:hAnsiTheme="majorHAnsi" w:cstheme="majorHAnsi"/>
        </w:rPr>
        <w:t xml:space="preserve">entre membres de la Bourse via LCH </w:t>
      </w:r>
      <w:proofErr w:type="spellStart"/>
      <w:r w:rsidRPr="002F2356">
        <w:rPr>
          <w:rFonts w:asciiTheme="majorHAnsi" w:hAnsiTheme="majorHAnsi" w:cstheme="majorHAnsi"/>
        </w:rPr>
        <w:t>Clearnet</w:t>
      </w:r>
      <w:proofErr w:type="spellEnd"/>
      <w:r w:rsidRPr="002F2356">
        <w:rPr>
          <w:rFonts w:asciiTheme="majorHAnsi" w:hAnsiTheme="majorHAnsi" w:cstheme="majorHAnsi"/>
        </w:rPr>
        <w:t xml:space="preserve"> qui garantit le paiement et livraison des titres</w:t>
      </w:r>
      <w:r w:rsidR="0009226C">
        <w:rPr>
          <w:rFonts w:asciiTheme="majorHAnsi" w:hAnsiTheme="majorHAnsi" w:cstheme="majorHAnsi"/>
        </w:rPr>
        <w:t xml:space="preserve"> </w:t>
      </w:r>
      <w:r w:rsidRPr="002F2356">
        <w:rPr>
          <w:rFonts w:asciiTheme="majorHAnsi" w:hAnsiTheme="majorHAnsi" w:cstheme="majorHAnsi"/>
        </w:rPr>
        <w:t>;</w:t>
      </w:r>
    </w:p>
    <w:p w:rsidR="002F2356" w:rsidP="002F2356" w:rsidRDefault="002F2356" w14:paraId="22568145" w14:textId="612FC94D">
      <w:pPr>
        <w:spacing w:after="0"/>
        <w:ind w:firstLine="708"/>
        <w:jc w:val="both"/>
        <w:rPr>
          <w:rFonts w:asciiTheme="majorHAnsi" w:hAnsiTheme="majorHAnsi" w:cstheme="majorHAnsi"/>
        </w:rPr>
      </w:pPr>
      <w:r w:rsidRPr="002F2356">
        <w:rPr>
          <w:rFonts w:asciiTheme="majorHAnsi" w:hAnsiTheme="majorHAnsi" w:cstheme="majorHAnsi"/>
        </w:rPr>
        <w:t>- diffusion des informations boursières et des conditions d'exécution des négociations.</w:t>
      </w:r>
    </w:p>
    <w:p w:rsidR="0009226C" w:rsidP="002F2356" w:rsidRDefault="0009226C" w14:paraId="014A6704" w14:textId="6DB68748">
      <w:pPr>
        <w:spacing w:after="0"/>
        <w:ind w:firstLine="708"/>
        <w:jc w:val="both"/>
        <w:rPr>
          <w:rFonts w:asciiTheme="majorHAnsi" w:hAnsiTheme="majorHAnsi" w:cstheme="majorHAnsi"/>
        </w:rPr>
      </w:pPr>
    </w:p>
    <w:p w:rsidR="0009226C" w:rsidP="0009226C" w:rsidRDefault="0009226C" w14:paraId="47115AB2" w14:textId="18016395">
      <w:pPr>
        <w:spacing w:after="0"/>
        <w:jc w:val="both"/>
        <w:rPr>
          <w:rFonts w:asciiTheme="majorHAnsi" w:hAnsiTheme="majorHAnsi" w:cstheme="majorHAnsi"/>
          <w:b/>
          <w:u w:val="single"/>
        </w:rPr>
      </w:pPr>
    </w:p>
    <w:p w:rsidRPr="0009226C" w:rsidR="0009226C" w:rsidP="0009226C" w:rsidRDefault="0009226C" w14:paraId="08560580" w14:textId="283BE362">
      <w:pPr>
        <w:pStyle w:val="Paragraphedeliste"/>
        <w:numPr>
          <w:ilvl w:val="1"/>
          <w:numId w:val="6"/>
        </w:numPr>
        <w:spacing w:after="0"/>
        <w:jc w:val="both"/>
        <w:rPr>
          <w:rFonts w:asciiTheme="majorHAnsi" w:hAnsiTheme="majorHAnsi" w:cstheme="majorHAnsi"/>
          <w:b/>
        </w:rPr>
      </w:pPr>
      <w:r w:rsidRPr="0009226C">
        <w:rPr>
          <w:rFonts w:asciiTheme="majorHAnsi" w:hAnsiTheme="majorHAnsi" w:cstheme="majorHAnsi"/>
          <w:b/>
        </w:rPr>
        <w:t xml:space="preserve">La microstructure des marchés </w:t>
      </w:r>
    </w:p>
    <w:p w:rsidR="0009226C" w:rsidP="0009226C" w:rsidRDefault="0009226C" w14:paraId="7F242211" w14:textId="0532AD06">
      <w:pPr>
        <w:spacing w:after="0"/>
        <w:jc w:val="both"/>
        <w:rPr>
          <w:rFonts w:asciiTheme="majorHAnsi" w:hAnsiTheme="majorHAnsi" w:cstheme="majorHAnsi"/>
          <w:b/>
        </w:rPr>
      </w:pPr>
    </w:p>
    <w:p w:rsidR="0009226C" w:rsidP="0009226C" w:rsidRDefault="0009226C" w14:paraId="04247E59" w14:textId="2E2971FA">
      <w:pPr>
        <w:spacing w:after="0"/>
        <w:ind w:left="708"/>
        <w:jc w:val="both"/>
        <w:rPr>
          <w:rFonts w:asciiTheme="majorHAnsi" w:hAnsiTheme="majorHAnsi" w:cstheme="majorHAnsi"/>
        </w:rPr>
      </w:pPr>
      <w:r>
        <w:rPr>
          <w:rFonts w:asciiTheme="majorHAnsi" w:hAnsiTheme="majorHAnsi" w:cstheme="majorHAnsi"/>
        </w:rPr>
        <w:t>2.3.1. La liquidité et le mode de cotation</w:t>
      </w:r>
    </w:p>
    <w:p w:rsidR="0009226C" w:rsidP="0009226C" w:rsidRDefault="0009226C" w14:paraId="07063FFE" w14:textId="15D1A148">
      <w:pPr>
        <w:spacing w:after="0"/>
        <w:ind w:left="708"/>
        <w:jc w:val="both"/>
        <w:rPr>
          <w:rFonts w:asciiTheme="majorHAnsi" w:hAnsiTheme="majorHAnsi" w:cstheme="majorHAnsi"/>
        </w:rPr>
      </w:pPr>
    </w:p>
    <w:p w:rsidRPr="0009226C" w:rsidR="0009226C" w:rsidP="0009226C" w:rsidRDefault="0009226C" w14:paraId="7DF3DD95" w14:textId="7972E949">
      <w:pPr>
        <w:spacing w:after="0"/>
        <w:ind w:firstLine="709"/>
        <w:jc w:val="both"/>
        <w:rPr>
          <w:rFonts w:asciiTheme="majorHAnsi" w:hAnsiTheme="majorHAnsi" w:cstheme="majorHAnsi"/>
        </w:rPr>
      </w:pPr>
      <w:r w:rsidRPr="0009226C">
        <w:rPr>
          <w:rFonts w:asciiTheme="majorHAnsi" w:hAnsiTheme="majorHAnsi" w:cstheme="majorHAnsi"/>
        </w:rPr>
        <w:t xml:space="preserve">La liquidité se mesure par la possibilité </w:t>
      </w:r>
      <w:r w:rsidR="00DC4040">
        <w:rPr>
          <w:rFonts w:asciiTheme="majorHAnsi" w:hAnsiTheme="majorHAnsi" w:cstheme="majorHAnsi"/>
        </w:rPr>
        <w:t>_____________________________________________</w:t>
      </w:r>
      <w:r w:rsidRPr="0009226C">
        <w:rPr>
          <w:rFonts w:asciiTheme="majorHAnsi" w:hAnsiTheme="majorHAnsi" w:cstheme="majorHAnsi"/>
        </w:rPr>
        <w:t xml:space="preserve"> sans que cela ait un effet majeur sur </w:t>
      </w:r>
      <w:r w:rsidR="00DC4040">
        <w:rPr>
          <w:rFonts w:asciiTheme="majorHAnsi" w:hAnsiTheme="majorHAnsi" w:cstheme="majorHAnsi"/>
        </w:rPr>
        <w:t>________</w:t>
      </w:r>
      <w:r w:rsidRPr="0009226C">
        <w:rPr>
          <w:rFonts w:asciiTheme="majorHAnsi" w:hAnsiTheme="majorHAnsi" w:cstheme="majorHAnsi"/>
        </w:rPr>
        <w:t xml:space="preserve">. Plus les actifs financiers d'un marché sont liquides, plus il est </w:t>
      </w:r>
      <w:r w:rsidR="00DC4040">
        <w:rPr>
          <w:rFonts w:asciiTheme="majorHAnsi" w:hAnsiTheme="majorHAnsi" w:cstheme="majorHAnsi"/>
        </w:rPr>
        <w:t>_________</w:t>
      </w:r>
      <w:r w:rsidRPr="0009226C">
        <w:rPr>
          <w:rFonts w:asciiTheme="majorHAnsi" w:hAnsiTheme="majorHAnsi" w:cstheme="majorHAnsi"/>
        </w:rPr>
        <w:t xml:space="preserve">, </w:t>
      </w:r>
      <w:r w:rsidR="00DC4040">
        <w:rPr>
          <w:rFonts w:asciiTheme="majorHAnsi" w:hAnsiTheme="majorHAnsi" w:cstheme="majorHAnsi"/>
        </w:rPr>
        <w:t>________</w:t>
      </w:r>
      <w:r w:rsidRPr="0009226C">
        <w:rPr>
          <w:rFonts w:asciiTheme="majorHAnsi" w:hAnsiTheme="majorHAnsi" w:cstheme="majorHAnsi"/>
        </w:rPr>
        <w:t xml:space="preserve"> et </w:t>
      </w:r>
      <w:r w:rsidR="00DC4040">
        <w:rPr>
          <w:rFonts w:asciiTheme="majorHAnsi" w:hAnsiTheme="majorHAnsi" w:cstheme="majorHAnsi"/>
        </w:rPr>
        <w:t>_______________</w:t>
      </w:r>
      <w:r>
        <w:rPr>
          <w:rFonts w:asciiTheme="majorHAnsi" w:hAnsiTheme="majorHAnsi" w:cstheme="majorHAnsi"/>
        </w:rPr>
        <w:t xml:space="preserve"> d'y réaliser des transac</w:t>
      </w:r>
      <w:r w:rsidRPr="0009226C">
        <w:rPr>
          <w:rFonts w:asciiTheme="majorHAnsi" w:hAnsiTheme="majorHAnsi" w:cstheme="majorHAnsi"/>
        </w:rPr>
        <w:t xml:space="preserve">tions. </w:t>
      </w:r>
    </w:p>
    <w:p w:rsidRPr="0009226C" w:rsidR="0009226C" w:rsidP="0009226C" w:rsidRDefault="0009226C" w14:paraId="0F888CDA" w14:textId="77777777">
      <w:pPr>
        <w:spacing w:after="0"/>
        <w:ind w:firstLine="709"/>
        <w:jc w:val="both"/>
        <w:rPr>
          <w:rFonts w:asciiTheme="majorHAnsi" w:hAnsiTheme="majorHAnsi" w:cstheme="majorHAnsi"/>
        </w:rPr>
      </w:pPr>
    </w:p>
    <w:p w:rsidRPr="0009226C" w:rsidR="0009226C" w:rsidP="0009226C" w:rsidRDefault="0009226C" w14:paraId="2B2AB58A" w14:textId="4B56C0CC">
      <w:pPr>
        <w:spacing w:after="0"/>
        <w:ind w:firstLine="709"/>
        <w:jc w:val="both"/>
        <w:rPr>
          <w:rFonts w:asciiTheme="majorHAnsi" w:hAnsiTheme="majorHAnsi" w:cstheme="majorHAnsi"/>
        </w:rPr>
      </w:pPr>
      <w:r w:rsidRPr="0009226C">
        <w:rPr>
          <w:rFonts w:asciiTheme="majorHAnsi" w:hAnsiTheme="majorHAnsi" w:cstheme="majorHAnsi"/>
        </w:rPr>
        <w:t xml:space="preserve">La liquidité d'un actif financier se traduit par son mode de cotation. : </w:t>
      </w:r>
    </w:p>
    <w:p w:rsidRPr="0009226C" w:rsidR="0009226C" w:rsidP="0009226C" w:rsidRDefault="0009226C" w14:paraId="65E560A5" w14:textId="7004CBE6">
      <w:pPr>
        <w:spacing w:after="0"/>
        <w:ind w:firstLine="709"/>
        <w:jc w:val="both"/>
        <w:rPr>
          <w:rFonts w:asciiTheme="majorHAnsi" w:hAnsiTheme="majorHAnsi" w:cstheme="majorHAnsi"/>
        </w:rPr>
      </w:pPr>
      <w:r w:rsidRPr="0009226C">
        <w:rPr>
          <w:rFonts w:asciiTheme="majorHAnsi" w:hAnsiTheme="majorHAnsi" w:cstheme="majorHAnsi"/>
        </w:rPr>
        <w:t xml:space="preserve">• Les titres les plus liquides sont cotés en </w:t>
      </w:r>
      <w:r w:rsidR="002D39DA">
        <w:rPr>
          <w:rFonts w:asciiTheme="majorHAnsi" w:hAnsiTheme="majorHAnsi" w:cstheme="majorHAnsi"/>
        </w:rPr>
        <w:t>____________</w:t>
      </w:r>
      <w:r w:rsidRPr="0009226C">
        <w:rPr>
          <w:rFonts w:asciiTheme="majorHAnsi" w:hAnsiTheme="majorHAnsi" w:cstheme="majorHAnsi"/>
        </w:rPr>
        <w:t>, ce qui permet de confronter l'offre et la demande du titre en permanence dans le carnet d'or</w:t>
      </w:r>
      <w:r>
        <w:rPr>
          <w:rFonts w:asciiTheme="majorHAnsi" w:hAnsiTheme="majorHAnsi" w:cstheme="majorHAnsi"/>
        </w:rPr>
        <w:t xml:space="preserve">dres durant la séance boursière. </w:t>
      </w:r>
    </w:p>
    <w:p w:rsidRPr="0009226C" w:rsidR="0009226C" w:rsidP="0009226C" w:rsidRDefault="0009226C" w14:paraId="26250EDD" w14:textId="7B6DA887">
      <w:pPr>
        <w:spacing w:after="0"/>
        <w:ind w:firstLine="709"/>
        <w:jc w:val="both"/>
        <w:rPr>
          <w:rFonts w:asciiTheme="majorHAnsi" w:hAnsiTheme="majorHAnsi" w:cstheme="majorHAnsi"/>
        </w:rPr>
      </w:pPr>
      <w:r w:rsidRPr="0009226C">
        <w:rPr>
          <w:rFonts w:asciiTheme="majorHAnsi" w:hAnsiTheme="majorHAnsi" w:cstheme="majorHAnsi"/>
        </w:rPr>
        <w:t xml:space="preserve">• Les prix des titres les moins liquides sont définis par le </w:t>
      </w:r>
      <w:r w:rsidR="007800C7">
        <w:rPr>
          <w:rFonts w:asciiTheme="majorHAnsi" w:hAnsiTheme="majorHAnsi" w:cstheme="majorHAnsi"/>
        </w:rPr>
        <w:t>_________</w:t>
      </w:r>
      <w:r w:rsidRPr="0009226C">
        <w:rPr>
          <w:rFonts w:asciiTheme="majorHAnsi" w:hAnsiTheme="majorHAnsi" w:cstheme="majorHAnsi"/>
        </w:rPr>
        <w:t xml:space="preserve"> </w:t>
      </w:r>
      <w:r>
        <w:rPr>
          <w:rFonts w:asciiTheme="majorHAnsi" w:hAnsiTheme="majorHAnsi" w:cstheme="majorHAnsi"/>
        </w:rPr>
        <w:t>(</w:t>
      </w:r>
      <w:r w:rsidRPr="0009226C">
        <w:rPr>
          <w:rFonts w:asciiTheme="majorHAnsi" w:hAnsiTheme="majorHAnsi" w:cstheme="majorHAnsi"/>
        </w:rPr>
        <w:t>« fixing</w:t>
      </w:r>
      <w:r>
        <w:rPr>
          <w:rFonts w:asciiTheme="majorHAnsi" w:hAnsiTheme="majorHAnsi" w:cstheme="majorHAnsi"/>
        </w:rPr>
        <w:t xml:space="preserve"> </w:t>
      </w:r>
      <w:r w:rsidRPr="0009226C">
        <w:rPr>
          <w:rFonts w:asciiTheme="majorHAnsi" w:hAnsiTheme="majorHAnsi" w:cstheme="majorHAnsi"/>
        </w:rPr>
        <w:t xml:space="preserve">»). Un prix est fixé une à plusieurs fois par séance. Les ordres sont </w:t>
      </w:r>
      <w:r w:rsidR="007800C7">
        <w:rPr>
          <w:rFonts w:asciiTheme="majorHAnsi" w:hAnsiTheme="majorHAnsi" w:cstheme="majorHAnsi"/>
        </w:rPr>
        <w:t>___________</w:t>
      </w:r>
      <w:r w:rsidRPr="0009226C">
        <w:rPr>
          <w:rFonts w:asciiTheme="majorHAnsi" w:hAnsiTheme="majorHAnsi" w:cstheme="majorHAnsi"/>
        </w:rPr>
        <w:t xml:space="preserve"> dans le carnet d'ordres sans être immédiatement exécutés. Le prix déterminé s'impose à tous les ordres.</w:t>
      </w:r>
    </w:p>
    <w:p w:rsidR="0009226C" w:rsidP="002F2356" w:rsidRDefault="0009226C" w14:paraId="35387AD0" w14:textId="6ADB176A">
      <w:pPr>
        <w:spacing w:after="0"/>
        <w:ind w:firstLine="708"/>
        <w:jc w:val="both"/>
        <w:rPr>
          <w:rFonts w:asciiTheme="majorHAnsi" w:hAnsiTheme="majorHAnsi" w:cstheme="majorHAnsi"/>
        </w:rPr>
      </w:pPr>
    </w:p>
    <w:p w:rsidR="0009226C" w:rsidP="002F2356" w:rsidRDefault="0009226C" w14:paraId="721E298D" w14:textId="0A2D03BB">
      <w:pPr>
        <w:spacing w:after="0"/>
        <w:ind w:firstLine="708"/>
        <w:jc w:val="both"/>
        <w:rPr>
          <w:rFonts w:asciiTheme="majorHAnsi" w:hAnsiTheme="majorHAnsi" w:cstheme="majorHAnsi"/>
        </w:rPr>
      </w:pPr>
    </w:p>
    <w:p w:rsidR="0009226C" w:rsidP="002F2356" w:rsidRDefault="0009226C" w14:paraId="7BF4D9FF" w14:textId="425F4661">
      <w:pPr>
        <w:spacing w:after="0"/>
        <w:ind w:firstLine="708"/>
        <w:jc w:val="both"/>
        <w:rPr>
          <w:rFonts w:asciiTheme="majorHAnsi" w:hAnsiTheme="majorHAnsi" w:cstheme="majorHAnsi"/>
        </w:rPr>
      </w:pPr>
      <w:r>
        <w:rPr>
          <w:rFonts w:asciiTheme="majorHAnsi" w:hAnsiTheme="majorHAnsi" w:cstheme="majorHAnsi"/>
        </w:rPr>
        <w:t>2.3.2. Les plateformes de négociation et de compétitivité</w:t>
      </w:r>
    </w:p>
    <w:p w:rsidR="0009226C" w:rsidP="002F2356" w:rsidRDefault="0009226C" w14:paraId="5C1BD0C7" w14:textId="32253E75">
      <w:pPr>
        <w:spacing w:after="0"/>
        <w:ind w:firstLine="708"/>
        <w:jc w:val="both"/>
        <w:rPr>
          <w:rFonts w:asciiTheme="majorHAnsi" w:hAnsiTheme="majorHAnsi" w:cstheme="majorHAnsi"/>
        </w:rPr>
      </w:pPr>
    </w:p>
    <w:p w:rsidR="0009226C" w:rsidP="0009226C" w:rsidRDefault="0009226C" w14:paraId="59D9D203" w14:textId="61DCB9F2">
      <w:pPr>
        <w:spacing w:after="0"/>
        <w:ind w:firstLine="708"/>
        <w:jc w:val="both"/>
        <w:rPr>
          <w:rFonts w:asciiTheme="majorHAnsi" w:hAnsiTheme="majorHAnsi" w:cstheme="majorHAnsi"/>
        </w:rPr>
      </w:pPr>
      <w:r w:rsidRPr="0009226C">
        <w:rPr>
          <w:rFonts w:asciiTheme="majorHAnsi" w:hAnsiTheme="majorHAnsi" w:cstheme="majorHAnsi"/>
        </w:rPr>
        <w:t>L'offre et la demande sont confrontées dans un carnet d'ordres via une plateforme de négociation.</w:t>
      </w:r>
    </w:p>
    <w:p w:rsidR="0009226C" w:rsidP="0009226C" w:rsidRDefault="0009226C" w14:paraId="6BD652C0" w14:textId="183187CA">
      <w:pPr>
        <w:spacing w:after="0"/>
        <w:ind w:firstLine="708"/>
        <w:jc w:val="both"/>
        <w:rPr>
          <w:rFonts w:asciiTheme="majorHAnsi" w:hAnsiTheme="majorHAnsi" w:cstheme="majorHAnsi"/>
        </w:rPr>
      </w:pPr>
    </w:p>
    <w:p w:rsidR="0009226C" w:rsidP="0009226C" w:rsidRDefault="0009226C" w14:paraId="3F33038F" w14:textId="0AF97D63">
      <w:pPr>
        <w:spacing w:after="0"/>
        <w:ind w:firstLine="708"/>
        <w:jc w:val="both"/>
        <w:rPr>
          <w:rFonts w:asciiTheme="majorHAnsi" w:hAnsiTheme="majorHAnsi" w:cstheme="majorHAnsi"/>
        </w:rPr>
      </w:pPr>
      <w:r>
        <w:rPr>
          <w:rFonts w:asciiTheme="majorHAnsi" w:hAnsiTheme="majorHAnsi" w:cstheme="majorHAnsi"/>
        </w:rPr>
        <w:t>Exemple :</w:t>
      </w:r>
    </w:p>
    <w:p w:rsidRPr="0009226C" w:rsidR="0009226C" w:rsidP="0009226C" w:rsidRDefault="0009226C" w14:paraId="6A6A3A86" w14:textId="09BC11E0">
      <w:pPr>
        <w:spacing w:after="0"/>
        <w:ind w:firstLine="708"/>
        <w:jc w:val="both"/>
        <w:rPr>
          <w:rFonts w:asciiTheme="majorHAnsi" w:hAnsiTheme="majorHAnsi" w:cstheme="majorHAnsi"/>
        </w:rPr>
      </w:pPr>
      <w:proofErr w:type="spellStart"/>
      <w:r w:rsidRPr="0009226C">
        <w:rPr>
          <w:rFonts w:asciiTheme="majorHAnsi" w:hAnsiTheme="majorHAnsi" w:cstheme="majorHAnsi"/>
        </w:rPr>
        <w:t>Optiq</w:t>
      </w:r>
      <w:proofErr w:type="spellEnd"/>
      <w:r w:rsidRPr="0009226C">
        <w:rPr>
          <w:rFonts w:asciiTheme="majorHAnsi" w:hAnsiTheme="majorHAnsi" w:cstheme="majorHAnsi"/>
        </w:rPr>
        <w:t xml:space="preserve">, la </w:t>
      </w:r>
      <w:r>
        <w:rPr>
          <w:rFonts w:asciiTheme="majorHAnsi" w:hAnsiTheme="majorHAnsi" w:cstheme="majorHAnsi"/>
        </w:rPr>
        <w:t xml:space="preserve">nouvelle plateforme d'Euronext </w:t>
      </w:r>
    </w:p>
    <w:p w:rsidRPr="0009226C" w:rsidR="0009226C" w:rsidP="0009226C" w:rsidRDefault="0009226C" w14:paraId="531AAAE5" w14:textId="1F1FCE30">
      <w:pPr>
        <w:spacing w:after="0"/>
        <w:ind w:firstLine="708"/>
        <w:jc w:val="both"/>
        <w:rPr>
          <w:rFonts w:asciiTheme="majorHAnsi" w:hAnsiTheme="majorHAnsi" w:cstheme="majorHAnsi"/>
        </w:rPr>
      </w:pPr>
      <w:r w:rsidRPr="0009226C">
        <w:rPr>
          <w:rFonts w:asciiTheme="majorHAnsi" w:hAnsiTheme="majorHAnsi" w:cstheme="majorHAnsi"/>
        </w:rPr>
        <w:t>Euronext a lancé, à la fin de l'été 2018, une nouvelle platefor</w:t>
      </w:r>
      <w:r>
        <w:rPr>
          <w:rFonts w:asciiTheme="majorHAnsi" w:hAnsiTheme="majorHAnsi" w:cstheme="majorHAnsi"/>
        </w:rPr>
        <w:t>m</w:t>
      </w:r>
      <w:r w:rsidRPr="0009226C">
        <w:rPr>
          <w:rFonts w:asciiTheme="majorHAnsi" w:hAnsiTheme="majorHAnsi" w:cstheme="majorHAnsi"/>
        </w:rPr>
        <w:t xml:space="preserve">e de trading, </w:t>
      </w:r>
      <w:proofErr w:type="spellStart"/>
      <w:r w:rsidRPr="0009226C">
        <w:rPr>
          <w:rFonts w:asciiTheme="majorHAnsi" w:hAnsiTheme="majorHAnsi" w:cstheme="majorHAnsi"/>
        </w:rPr>
        <w:t>Optiq</w:t>
      </w:r>
      <w:proofErr w:type="spellEnd"/>
      <w:r w:rsidRPr="0009226C">
        <w:rPr>
          <w:rFonts w:asciiTheme="majorHAnsi" w:hAnsiTheme="majorHAnsi" w:cstheme="majorHAnsi"/>
        </w:rPr>
        <w:t>, sur le marché des actions au comptant</w:t>
      </w:r>
      <w:r>
        <w:rPr>
          <w:rFonts w:asciiTheme="majorHAnsi" w:hAnsiTheme="majorHAnsi" w:cstheme="majorHAnsi"/>
        </w:rPr>
        <w:t>. Il s'agit d'une décision stra</w:t>
      </w:r>
      <w:r w:rsidRPr="0009226C">
        <w:rPr>
          <w:rFonts w:asciiTheme="majorHAnsi" w:hAnsiTheme="majorHAnsi" w:cstheme="majorHAnsi"/>
        </w:rPr>
        <w:t>tégique pour le groupe qui touche toutes les places boursières et tous les marchés, à l'exception de celui des produits dérivés, l</w:t>
      </w:r>
      <w:r>
        <w:rPr>
          <w:rFonts w:asciiTheme="majorHAnsi" w:hAnsiTheme="majorHAnsi" w:cstheme="majorHAnsi"/>
        </w:rPr>
        <w:t xml:space="preserve">equel devrait suivre sous peu. </w:t>
      </w:r>
    </w:p>
    <w:p w:rsidR="0009226C" w:rsidP="0009226C" w:rsidRDefault="0009226C" w14:paraId="204BE3AF" w14:textId="5E37F50E">
      <w:pPr>
        <w:spacing w:after="0"/>
        <w:ind w:firstLine="708"/>
        <w:jc w:val="both"/>
        <w:rPr>
          <w:rFonts w:asciiTheme="majorHAnsi" w:hAnsiTheme="majorHAnsi" w:cstheme="majorHAnsi"/>
        </w:rPr>
      </w:pPr>
      <w:r w:rsidRPr="0009226C">
        <w:rPr>
          <w:rFonts w:asciiTheme="majorHAnsi" w:hAnsiTheme="majorHAnsi" w:cstheme="majorHAnsi"/>
        </w:rPr>
        <w:t xml:space="preserve">Conçue par des équipes internes pour des raisons évidentes de confidentialité, </w:t>
      </w:r>
      <w:proofErr w:type="spellStart"/>
      <w:r w:rsidRPr="0009226C">
        <w:rPr>
          <w:rFonts w:asciiTheme="majorHAnsi" w:hAnsiTheme="majorHAnsi" w:cstheme="majorHAnsi"/>
        </w:rPr>
        <w:t>Optiq</w:t>
      </w:r>
      <w:proofErr w:type="spellEnd"/>
      <w:r w:rsidRPr="0009226C">
        <w:rPr>
          <w:rFonts w:asciiTheme="majorHAnsi" w:hAnsiTheme="majorHAnsi" w:cstheme="majorHAnsi"/>
        </w:rPr>
        <w:t xml:space="preserve"> fait d'Euronext l'un des rares gro</w:t>
      </w:r>
      <w:r>
        <w:rPr>
          <w:rFonts w:asciiTheme="majorHAnsi" w:hAnsiTheme="majorHAnsi" w:cstheme="majorHAnsi"/>
        </w:rPr>
        <w:t>upes boursiers à maîtriser inté</w:t>
      </w:r>
      <w:r w:rsidRPr="0009226C">
        <w:rPr>
          <w:rFonts w:asciiTheme="majorHAnsi" w:hAnsiTheme="majorHAnsi" w:cstheme="majorHAnsi"/>
        </w:rPr>
        <w:t>gralement la technologie et à pouvoir la revendre à d'autres places boursières.</w:t>
      </w:r>
    </w:p>
    <w:p w:rsidR="0009226C" w:rsidP="0009226C" w:rsidRDefault="0009226C" w14:paraId="23C0F3ED" w14:textId="21DA9E0B">
      <w:pPr>
        <w:spacing w:after="0"/>
        <w:ind w:firstLine="708"/>
        <w:jc w:val="both"/>
        <w:rPr>
          <w:rFonts w:asciiTheme="majorHAnsi" w:hAnsiTheme="majorHAnsi" w:cstheme="majorHAnsi"/>
        </w:rPr>
      </w:pPr>
    </w:p>
    <w:p w:rsidR="006B1F9D" w:rsidP="0009226C" w:rsidRDefault="006B1F9D" w14:paraId="5AEDC730" w14:textId="6EFF694E">
      <w:pPr>
        <w:spacing w:after="0"/>
        <w:ind w:firstLine="708"/>
        <w:jc w:val="both"/>
        <w:rPr>
          <w:rFonts w:asciiTheme="majorHAnsi" w:hAnsiTheme="majorHAnsi" w:cstheme="majorHAnsi"/>
        </w:rPr>
      </w:pPr>
    </w:p>
    <w:p w:rsidR="006B1F9D" w:rsidP="0009226C" w:rsidRDefault="006B1F9D" w14:paraId="5777D29D" w14:textId="2AD7C5DA">
      <w:pPr>
        <w:spacing w:after="0"/>
        <w:ind w:firstLine="708"/>
        <w:jc w:val="both"/>
        <w:rPr>
          <w:rFonts w:asciiTheme="majorHAnsi" w:hAnsiTheme="majorHAnsi" w:cstheme="majorHAnsi"/>
        </w:rPr>
      </w:pPr>
    </w:p>
    <w:p w:rsidR="006B1F9D" w:rsidP="0009226C" w:rsidRDefault="006B1F9D" w14:paraId="32CDF67E" w14:textId="2275FF64">
      <w:pPr>
        <w:spacing w:after="0"/>
        <w:ind w:firstLine="708"/>
        <w:jc w:val="both"/>
        <w:rPr>
          <w:rFonts w:asciiTheme="majorHAnsi" w:hAnsiTheme="majorHAnsi" w:cstheme="majorHAnsi"/>
        </w:rPr>
      </w:pPr>
    </w:p>
    <w:p w:rsidR="006B1F9D" w:rsidP="0009226C" w:rsidRDefault="006B1F9D" w14:paraId="23D35AF9" w14:textId="7E55CC68">
      <w:pPr>
        <w:spacing w:after="0"/>
        <w:ind w:firstLine="708"/>
        <w:jc w:val="both"/>
        <w:rPr>
          <w:rFonts w:asciiTheme="majorHAnsi" w:hAnsiTheme="majorHAnsi" w:cstheme="majorHAnsi"/>
        </w:rPr>
      </w:pPr>
    </w:p>
    <w:p w:rsidR="006B1F9D" w:rsidP="0009226C" w:rsidRDefault="006B1F9D" w14:paraId="3C8FBCB3" w14:textId="77777777">
      <w:pPr>
        <w:spacing w:after="0"/>
        <w:ind w:firstLine="708"/>
        <w:jc w:val="both"/>
        <w:rPr>
          <w:rFonts w:asciiTheme="majorHAnsi" w:hAnsiTheme="majorHAnsi" w:cstheme="majorHAnsi"/>
        </w:rPr>
      </w:pPr>
    </w:p>
    <w:p w:rsidR="0009226C" w:rsidP="0009226C" w:rsidRDefault="0009226C" w14:paraId="05FF4A44" w14:textId="0F0674B4">
      <w:pPr>
        <w:spacing w:after="0"/>
        <w:ind w:firstLine="708"/>
        <w:jc w:val="both"/>
        <w:rPr>
          <w:rFonts w:asciiTheme="majorHAnsi" w:hAnsiTheme="majorHAnsi" w:cstheme="majorHAnsi"/>
        </w:rPr>
      </w:pPr>
      <w:r>
        <w:rPr>
          <w:rFonts w:asciiTheme="majorHAnsi" w:hAnsiTheme="majorHAnsi" w:cstheme="majorHAnsi"/>
        </w:rPr>
        <w:t>2.3.3. Les ordres de Bourse</w:t>
      </w:r>
    </w:p>
    <w:p w:rsidR="0009226C" w:rsidP="0009226C" w:rsidRDefault="0009226C" w14:paraId="05B7C4F5" w14:textId="77777777">
      <w:pPr>
        <w:spacing w:after="0"/>
        <w:ind w:firstLine="708"/>
        <w:jc w:val="both"/>
        <w:rPr>
          <w:rFonts w:asciiTheme="majorHAnsi" w:hAnsiTheme="majorHAnsi" w:cstheme="majorHAnsi"/>
        </w:rPr>
      </w:pPr>
    </w:p>
    <w:p w:rsidRPr="0009226C" w:rsidR="0009226C" w:rsidP="0009226C" w:rsidRDefault="0009226C" w14:paraId="1A4EA580" w14:textId="5EFA959B">
      <w:pPr>
        <w:pBdr>
          <w:top w:val="single" w:color="auto" w:sz="4" w:space="1"/>
          <w:left w:val="single" w:color="auto" w:sz="4" w:space="4"/>
          <w:bottom w:val="single" w:color="auto" w:sz="4" w:space="1"/>
          <w:right w:val="single" w:color="auto" w:sz="4" w:space="4"/>
        </w:pBdr>
        <w:spacing w:after="0"/>
        <w:ind w:firstLine="708"/>
        <w:jc w:val="both"/>
        <w:rPr>
          <w:rFonts w:asciiTheme="majorHAnsi" w:hAnsiTheme="majorHAnsi" w:cstheme="majorHAnsi"/>
        </w:rPr>
      </w:pPr>
      <w:r w:rsidRPr="0009226C">
        <w:rPr>
          <w:rFonts w:asciiTheme="majorHAnsi" w:hAnsiTheme="majorHAnsi" w:cstheme="majorHAnsi"/>
        </w:rPr>
        <w:t xml:space="preserve">Un ordre de Bourse est un </w:t>
      </w:r>
      <w:r w:rsidR="007800C7">
        <w:rPr>
          <w:rFonts w:asciiTheme="majorHAnsi" w:hAnsiTheme="majorHAnsi" w:cstheme="majorHAnsi"/>
        </w:rPr>
        <w:t>________________________</w:t>
      </w:r>
      <w:r w:rsidRPr="0009226C">
        <w:rPr>
          <w:rFonts w:asciiTheme="majorHAnsi" w:hAnsiTheme="majorHAnsi" w:cstheme="majorHAnsi"/>
        </w:rPr>
        <w:t xml:space="preserve"> d'une transaction sur un </w:t>
      </w:r>
      <w:r>
        <w:rPr>
          <w:rFonts w:asciiTheme="majorHAnsi" w:hAnsiTheme="majorHAnsi" w:cstheme="majorHAnsi"/>
        </w:rPr>
        <w:t>actif finan</w:t>
      </w:r>
      <w:r w:rsidRPr="0009226C">
        <w:rPr>
          <w:rFonts w:asciiTheme="majorHAnsi" w:hAnsiTheme="majorHAnsi" w:cstheme="majorHAnsi"/>
        </w:rPr>
        <w:t>cier. Il doit contenir le sens de la transaction (achat ou vente), la quantité de titres financiers, le code d'identification de la valeur.</w:t>
      </w:r>
    </w:p>
    <w:p w:rsidR="007800C7" w:rsidP="0009226C" w:rsidRDefault="007800C7" w14:paraId="111396E7" w14:textId="77777777">
      <w:pPr>
        <w:spacing w:after="0"/>
        <w:ind w:firstLine="708"/>
        <w:jc w:val="both"/>
        <w:rPr>
          <w:rFonts w:asciiTheme="majorHAnsi" w:hAnsiTheme="majorHAnsi" w:cstheme="majorHAnsi"/>
        </w:rPr>
      </w:pPr>
    </w:p>
    <w:p w:rsidRPr="0009226C" w:rsidR="0009226C" w:rsidP="0009226C" w:rsidRDefault="0009226C" w14:paraId="4E0A7B27" w14:textId="4E4A3D04">
      <w:pPr>
        <w:spacing w:after="0"/>
        <w:ind w:firstLine="708"/>
        <w:jc w:val="both"/>
        <w:rPr>
          <w:rFonts w:asciiTheme="majorHAnsi" w:hAnsiTheme="majorHAnsi" w:cstheme="majorHAnsi"/>
        </w:rPr>
      </w:pPr>
      <w:r w:rsidRPr="0009226C">
        <w:rPr>
          <w:rFonts w:asciiTheme="majorHAnsi" w:hAnsiTheme="majorHAnsi" w:cstheme="majorHAnsi"/>
        </w:rPr>
        <w:t xml:space="preserve">Le code d'identification est une norme internationale, il </w:t>
      </w:r>
      <w:r w:rsidR="00AA42CB">
        <w:rPr>
          <w:rFonts w:asciiTheme="majorHAnsi" w:hAnsiTheme="majorHAnsi" w:cstheme="majorHAnsi"/>
        </w:rPr>
        <w:t>s'agit du code ISIN (Internatio</w:t>
      </w:r>
      <w:r w:rsidRPr="0009226C">
        <w:rPr>
          <w:rFonts w:asciiTheme="majorHAnsi" w:hAnsiTheme="majorHAnsi" w:cstheme="majorHAnsi"/>
        </w:rPr>
        <w:t xml:space="preserve">nal Securities Identification </w:t>
      </w:r>
      <w:proofErr w:type="spellStart"/>
      <w:r w:rsidRPr="0009226C">
        <w:rPr>
          <w:rFonts w:asciiTheme="majorHAnsi" w:hAnsiTheme="majorHAnsi" w:cstheme="majorHAnsi"/>
        </w:rPr>
        <w:t>Numbers</w:t>
      </w:r>
      <w:proofErr w:type="spellEnd"/>
      <w:r w:rsidRPr="0009226C">
        <w:rPr>
          <w:rFonts w:asciiTheme="majorHAnsi" w:hAnsiTheme="majorHAnsi" w:cstheme="majorHAnsi"/>
        </w:rPr>
        <w:t>) d'une valeur boursière et non pas d'une entreprise. En effet, une société peut avoir plusieurs valeurs coté</w:t>
      </w:r>
      <w:r w:rsidR="00AA42CB">
        <w:rPr>
          <w:rFonts w:asciiTheme="majorHAnsi" w:hAnsiTheme="majorHAnsi" w:cstheme="majorHAnsi"/>
        </w:rPr>
        <w:t>es sur différents marchés finan</w:t>
      </w:r>
      <w:r w:rsidRPr="0009226C">
        <w:rPr>
          <w:rFonts w:asciiTheme="majorHAnsi" w:hAnsiTheme="majorHAnsi" w:cstheme="majorHAnsi"/>
        </w:rPr>
        <w:t xml:space="preserve">ciers. Le code se décompose en deux lettres correspondant au pays d'émission du titre (FR pour la France) suivies de 10 chiffres. </w:t>
      </w:r>
    </w:p>
    <w:p w:rsidRPr="0009226C" w:rsidR="0009226C" w:rsidP="0009226C" w:rsidRDefault="0009226C" w14:paraId="03236FD9" w14:textId="77777777">
      <w:pPr>
        <w:spacing w:after="0"/>
        <w:ind w:firstLine="708"/>
        <w:jc w:val="both"/>
        <w:rPr>
          <w:rFonts w:asciiTheme="majorHAnsi" w:hAnsiTheme="majorHAnsi" w:cstheme="majorHAnsi"/>
        </w:rPr>
      </w:pPr>
    </w:p>
    <w:p w:rsidRPr="0009226C" w:rsidR="0009226C" w:rsidP="0009226C" w:rsidRDefault="0009226C" w14:paraId="2353CFC9" w14:textId="3B77BD57">
      <w:pPr>
        <w:spacing w:after="0"/>
        <w:ind w:firstLine="708"/>
        <w:jc w:val="both"/>
        <w:rPr>
          <w:rFonts w:asciiTheme="majorHAnsi" w:hAnsiTheme="majorHAnsi" w:cstheme="majorHAnsi"/>
        </w:rPr>
      </w:pPr>
      <w:r w:rsidRPr="0009226C">
        <w:rPr>
          <w:rFonts w:asciiTheme="majorHAnsi" w:hAnsiTheme="majorHAnsi" w:cstheme="majorHAnsi"/>
        </w:rPr>
        <w:t xml:space="preserve">Il existe différents ordres de Bourse. Il est donc nécessaire de préciser en plus, le type d'ordre, le mode de règlement (système de règlement </w:t>
      </w:r>
      <w:r w:rsidR="00AA42CB">
        <w:rPr>
          <w:rFonts w:asciiTheme="majorHAnsi" w:hAnsiTheme="majorHAnsi" w:cstheme="majorHAnsi"/>
        </w:rPr>
        <w:t>différé ou comptant) et la vali</w:t>
      </w:r>
      <w:r w:rsidRPr="0009226C">
        <w:rPr>
          <w:rFonts w:asciiTheme="majorHAnsi" w:hAnsiTheme="majorHAnsi" w:cstheme="majorHAnsi"/>
        </w:rPr>
        <w:t xml:space="preserve">dité de l'ordre (au jour ou à une date déterminée pouvant aller jusqu'à un an). </w:t>
      </w:r>
    </w:p>
    <w:p w:rsidRPr="0009226C" w:rsidR="0009226C" w:rsidP="0009226C" w:rsidRDefault="0009226C" w14:paraId="6157212E" w14:textId="77777777">
      <w:pPr>
        <w:spacing w:after="0"/>
        <w:ind w:firstLine="708"/>
        <w:jc w:val="both"/>
        <w:rPr>
          <w:rFonts w:asciiTheme="majorHAnsi" w:hAnsiTheme="majorHAnsi" w:cstheme="majorHAnsi"/>
        </w:rPr>
      </w:pPr>
    </w:p>
    <w:p w:rsidR="0009226C" w:rsidP="0009226C" w:rsidRDefault="0009226C" w14:paraId="7B3D0AF4" w14:textId="6A5484BA">
      <w:pPr>
        <w:spacing w:after="0"/>
        <w:ind w:firstLine="708"/>
        <w:jc w:val="both"/>
        <w:rPr>
          <w:rFonts w:asciiTheme="majorHAnsi" w:hAnsiTheme="majorHAnsi" w:cstheme="majorHAnsi"/>
        </w:rPr>
      </w:pPr>
      <w:r w:rsidRPr="0009226C">
        <w:rPr>
          <w:rFonts w:asciiTheme="majorHAnsi" w:hAnsiTheme="majorHAnsi" w:cstheme="majorHAnsi"/>
        </w:rPr>
        <w:t>Les ordres simples, l</w:t>
      </w:r>
      <w:r w:rsidR="00AA42CB">
        <w:rPr>
          <w:rFonts w:asciiTheme="majorHAnsi" w:hAnsiTheme="majorHAnsi" w:cstheme="majorHAnsi"/>
        </w:rPr>
        <w:t>es plus fréquemment utilisés,</w:t>
      </w:r>
      <w:r w:rsidRPr="0009226C">
        <w:rPr>
          <w:rFonts w:asciiTheme="majorHAnsi" w:hAnsiTheme="majorHAnsi" w:cstheme="majorHAnsi"/>
        </w:rPr>
        <w:t xml:space="preserve"> côtoient les ordres tactiques, combinaisons d'ordres simples.</w:t>
      </w:r>
    </w:p>
    <w:p w:rsidR="00AA42CB" w:rsidP="0009226C" w:rsidRDefault="00AA42CB" w14:paraId="4774B068" w14:textId="62A06F47">
      <w:pPr>
        <w:spacing w:after="0"/>
        <w:ind w:firstLine="708"/>
        <w:jc w:val="both"/>
        <w:rPr>
          <w:rFonts w:asciiTheme="majorHAnsi" w:hAnsiTheme="majorHAnsi" w:cstheme="majorHAnsi"/>
        </w:rPr>
      </w:pPr>
    </w:p>
    <w:p w:rsidR="00AA42CB" w:rsidP="0009226C" w:rsidRDefault="00AA42CB" w14:paraId="3FD9ED68" w14:textId="439E89AF">
      <w:pPr>
        <w:spacing w:after="0"/>
        <w:ind w:firstLine="708"/>
        <w:jc w:val="both"/>
        <w:rPr>
          <w:rFonts w:asciiTheme="majorHAnsi" w:hAnsiTheme="majorHAnsi" w:cstheme="majorHAnsi"/>
        </w:rPr>
      </w:pPr>
      <w:r>
        <w:rPr>
          <w:rFonts w:asciiTheme="majorHAnsi" w:hAnsiTheme="majorHAnsi" w:cstheme="majorHAnsi"/>
        </w:rPr>
        <w:t>Les différents ordres simples (Euronext Paris)</w:t>
      </w:r>
    </w:p>
    <w:tbl>
      <w:tblPr>
        <w:tblStyle w:val="Grilledutableau"/>
        <w:tblW w:w="0" w:type="auto"/>
        <w:tblLook w:val="04A0" w:firstRow="1" w:lastRow="0" w:firstColumn="1" w:lastColumn="0" w:noHBand="0" w:noVBand="1"/>
      </w:tblPr>
      <w:tblGrid>
        <w:gridCol w:w="1838"/>
        <w:gridCol w:w="7224"/>
      </w:tblGrid>
      <w:tr w:rsidR="00AA42CB" w:rsidTr="00AA42CB" w14:paraId="73237589" w14:textId="77777777">
        <w:tc>
          <w:tcPr>
            <w:tcW w:w="1838" w:type="dxa"/>
            <w:shd w:val="clear" w:color="auto" w:fill="BDD6EE" w:themeFill="accent1" w:themeFillTint="66"/>
          </w:tcPr>
          <w:p w:rsidR="00AA42CB" w:rsidP="00AA42CB" w:rsidRDefault="00AA42CB" w14:paraId="07693AD8" w14:textId="479A2EB0">
            <w:pPr>
              <w:jc w:val="center"/>
              <w:rPr>
                <w:rFonts w:asciiTheme="majorHAnsi" w:hAnsiTheme="majorHAnsi" w:cstheme="majorHAnsi"/>
              </w:rPr>
            </w:pPr>
            <w:r>
              <w:rPr>
                <w:rFonts w:asciiTheme="majorHAnsi" w:hAnsiTheme="majorHAnsi" w:cstheme="majorHAnsi"/>
              </w:rPr>
              <w:t>Nom</w:t>
            </w:r>
          </w:p>
        </w:tc>
        <w:tc>
          <w:tcPr>
            <w:tcW w:w="7224" w:type="dxa"/>
            <w:shd w:val="clear" w:color="auto" w:fill="BDD6EE" w:themeFill="accent1" w:themeFillTint="66"/>
          </w:tcPr>
          <w:p w:rsidR="00AA42CB" w:rsidP="00AA42CB" w:rsidRDefault="00AA42CB" w14:paraId="6B032807" w14:textId="39BDD5B5">
            <w:pPr>
              <w:jc w:val="center"/>
              <w:rPr>
                <w:rFonts w:asciiTheme="majorHAnsi" w:hAnsiTheme="majorHAnsi" w:cstheme="majorHAnsi"/>
              </w:rPr>
            </w:pPr>
            <w:r>
              <w:rPr>
                <w:rFonts w:asciiTheme="majorHAnsi" w:hAnsiTheme="majorHAnsi" w:cstheme="majorHAnsi"/>
              </w:rPr>
              <w:t>Définition</w:t>
            </w:r>
          </w:p>
        </w:tc>
      </w:tr>
      <w:tr w:rsidR="00AA42CB" w:rsidTr="00AA42CB" w14:paraId="77455D95" w14:textId="77777777">
        <w:tc>
          <w:tcPr>
            <w:tcW w:w="1838" w:type="dxa"/>
          </w:tcPr>
          <w:p w:rsidRPr="006B1F9D" w:rsidR="00AA42CB" w:rsidP="0009226C" w:rsidRDefault="00AA42CB" w14:paraId="3260FB09" w14:textId="3D830A50">
            <w:pPr>
              <w:jc w:val="both"/>
              <w:rPr>
                <w:rFonts w:asciiTheme="majorHAnsi" w:hAnsiTheme="majorHAnsi" w:cstheme="majorHAnsi"/>
                <w:color w:val="FFFFFF" w:themeColor="background1"/>
              </w:rPr>
            </w:pPr>
            <w:r w:rsidRPr="006B1F9D">
              <w:rPr>
                <w:rFonts w:asciiTheme="majorHAnsi" w:hAnsiTheme="majorHAnsi" w:cstheme="majorHAnsi"/>
                <w:color w:val="FFFFFF" w:themeColor="background1"/>
              </w:rPr>
              <w:t>Ordre au marché (présent sur tous les marchés</w:t>
            </w:r>
            <w:r w:rsidRPr="006B1F9D" w:rsidR="00ED5DE7">
              <w:rPr>
                <w:rFonts w:asciiTheme="majorHAnsi" w:hAnsiTheme="majorHAnsi" w:cstheme="majorHAnsi"/>
                <w:color w:val="FFFFFF" w:themeColor="background1"/>
              </w:rPr>
              <w:t>)</w:t>
            </w:r>
          </w:p>
        </w:tc>
        <w:tc>
          <w:tcPr>
            <w:tcW w:w="7224" w:type="dxa"/>
          </w:tcPr>
          <w:p w:rsidRPr="006B1F9D" w:rsidR="00AA42CB" w:rsidP="00AA42CB" w:rsidRDefault="00AA42CB" w14:paraId="4D8B6242" w14:textId="67CBCE7C">
            <w:pPr>
              <w:jc w:val="both"/>
              <w:rPr>
                <w:rFonts w:asciiTheme="majorHAnsi" w:hAnsiTheme="majorHAnsi" w:cstheme="majorHAnsi"/>
                <w:color w:val="FFFFFF" w:themeColor="background1"/>
              </w:rPr>
            </w:pPr>
            <w:r w:rsidRPr="006B1F9D">
              <w:rPr>
                <w:rFonts w:asciiTheme="majorHAnsi" w:hAnsiTheme="majorHAnsi" w:cstheme="majorHAnsi"/>
                <w:color w:val="FFFFFF" w:themeColor="background1"/>
              </w:rPr>
              <w:t>Permet d'acheter ou de vendre une quantité de titres sans condition de prix, donc sans aucune maîtrise du cours auquel l'ordre sera exécuté (ce qui constitue son principal inconvénient). Il est prioritaire sur les ordres à cours limité et il privilégie la quantité de titres demandés avec une exécution immédiate, si les quantités sont disponibles sur le marché.</w:t>
            </w:r>
          </w:p>
        </w:tc>
      </w:tr>
      <w:tr w:rsidR="00AA42CB" w:rsidTr="00AA42CB" w14:paraId="025D3A2C" w14:textId="77777777">
        <w:tc>
          <w:tcPr>
            <w:tcW w:w="1838" w:type="dxa"/>
          </w:tcPr>
          <w:p w:rsidRPr="006B1F9D" w:rsidR="00AA42CB" w:rsidP="0009226C" w:rsidRDefault="00AA42CB" w14:paraId="3B2414A4" w14:textId="74734977">
            <w:pPr>
              <w:jc w:val="both"/>
              <w:rPr>
                <w:rFonts w:asciiTheme="majorHAnsi" w:hAnsiTheme="majorHAnsi" w:cstheme="majorHAnsi"/>
                <w:color w:val="FFFFFF" w:themeColor="background1"/>
              </w:rPr>
            </w:pPr>
            <w:r w:rsidRPr="006B1F9D">
              <w:rPr>
                <w:rFonts w:asciiTheme="majorHAnsi" w:hAnsiTheme="majorHAnsi" w:cstheme="majorHAnsi"/>
                <w:color w:val="FFFFFF" w:themeColor="background1"/>
              </w:rPr>
              <w:t>Ordre à cours limité (présent sur tous les marchés)</w:t>
            </w:r>
          </w:p>
        </w:tc>
        <w:tc>
          <w:tcPr>
            <w:tcW w:w="7224" w:type="dxa"/>
          </w:tcPr>
          <w:p w:rsidRPr="006B1F9D" w:rsidR="00AA42CB" w:rsidP="00E63C53" w:rsidRDefault="00AA42CB" w14:paraId="7238A6A0" w14:textId="7A98D848">
            <w:pPr>
              <w:jc w:val="both"/>
              <w:rPr>
                <w:rFonts w:asciiTheme="majorHAnsi" w:hAnsiTheme="majorHAnsi" w:cstheme="majorHAnsi"/>
                <w:color w:val="FFFFFF" w:themeColor="background1"/>
              </w:rPr>
            </w:pPr>
            <w:r w:rsidRPr="006B1F9D">
              <w:rPr>
                <w:rFonts w:asciiTheme="majorHAnsi" w:hAnsiTheme="majorHAnsi" w:cstheme="majorHAnsi"/>
                <w:color w:val="FFFFFF" w:themeColor="background1"/>
              </w:rPr>
              <w:t xml:space="preserve">Permet d'acheter ou de vendre une quantité de </w:t>
            </w:r>
            <w:r w:rsidRPr="006B1F9D" w:rsidR="00EB0ADF">
              <w:rPr>
                <w:rFonts w:asciiTheme="majorHAnsi" w:hAnsiTheme="majorHAnsi" w:cstheme="majorHAnsi"/>
                <w:color w:val="FFFFFF" w:themeColor="background1"/>
              </w:rPr>
              <w:t>titres avec une condition de ______</w:t>
            </w:r>
            <w:r w:rsidRPr="006B1F9D">
              <w:rPr>
                <w:rFonts w:asciiTheme="majorHAnsi" w:hAnsiTheme="majorHAnsi" w:cstheme="majorHAnsi"/>
                <w:color w:val="FFFFFF" w:themeColor="background1"/>
              </w:rPr>
              <w:t xml:space="preserve">, donc avec une </w:t>
            </w:r>
            <w:r w:rsidRPr="006B1F9D" w:rsidR="00E63C53">
              <w:rPr>
                <w:rFonts w:asciiTheme="majorHAnsi" w:hAnsiTheme="majorHAnsi" w:cstheme="majorHAnsi"/>
                <w:color w:val="FFFFFF" w:themeColor="background1"/>
              </w:rPr>
              <w:t>__________</w:t>
            </w:r>
            <w:r w:rsidRPr="006B1F9D">
              <w:rPr>
                <w:rFonts w:asciiTheme="majorHAnsi" w:hAnsiTheme="majorHAnsi" w:cstheme="majorHAnsi"/>
                <w:color w:val="FFFFFF" w:themeColor="background1"/>
              </w:rPr>
              <w:t xml:space="preserve"> du cours auquel</w:t>
            </w:r>
            <w:r w:rsidRPr="006B1F9D" w:rsidR="00AE1E20">
              <w:rPr>
                <w:rFonts w:asciiTheme="majorHAnsi" w:hAnsiTheme="majorHAnsi" w:cstheme="majorHAnsi"/>
                <w:color w:val="FFFFFF" w:themeColor="background1"/>
              </w:rPr>
              <w:t xml:space="preserve"> </w:t>
            </w:r>
            <w:r w:rsidRPr="006B1F9D">
              <w:rPr>
                <w:rFonts w:asciiTheme="majorHAnsi" w:hAnsiTheme="majorHAnsi" w:cstheme="majorHAnsi"/>
                <w:color w:val="FFFFFF" w:themeColor="background1"/>
              </w:rPr>
              <w:t xml:space="preserve">l'ordre sera exécuté. Il permet de fixer un objectif de cours en fonction de l'évolution du marché. En revanche, contrairement à l'ordre </w:t>
            </w:r>
            <w:r w:rsidRPr="006B1F9D">
              <w:rPr>
                <w:rFonts w:asciiTheme="majorHAnsi" w:hAnsiTheme="majorHAnsi" w:cstheme="majorHAnsi"/>
                <w:color w:val="FFFFFF" w:themeColor="background1"/>
              </w:rPr>
              <w:tab/>
            </w:r>
            <w:r w:rsidRPr="006B1F9D">
              <w:rPr>
                <w:rFonts w:asciiTheme="majorHAnsi" w:hAnsiTheme="majorHAnsi" w:cstheme="majorHAnsi"/>
                <w:color w:val="FFFFFF" w:themeColor="background1"/>
              </w:rPr>
              <w:t xml:space="preserve">au marché, la quantité de titres souhaitée peut être exécutée </w:t>
            </w:r>
            <w:r w:rsidRPr="006B1F9D" w:rsidR="00E63C53">
              <w:rPr>
                <w:rFonts w:asciiTheme="majorHAnsi" w:hAnsiTheme="majorHAnsi" w:cstheme="majorHAnsi"/>
                <w:color w:val="FFFFFF" w:themeColor="background1"/>
              </w:rPr>
              <w:t>___________________</w:t>
            </w:r>
            <w:r w:rsidRPr="006B1F9D">
              <w:rPr>
                <w:rFonts w:asciiTheme="majorHAnsi" w:hAnsiTheme="majorHAnsi" w:cstheme="majorHAnsi"/>
                <w:color w:val="FFFFFF" w:themeColor="background1"/>
              </w:rPr>
              <w:t xml:space="preserve"> voire </w:t>
            </w:r>
            <w:r w:rsidRPr="006B1F9D" w:rsidR="00E63C53">
              <w:rPr>
                <w:rFonts w:asciiTheme="majorHAnsi" w:hAnsiTheme="majorHAnsi" w:cstheme="majorHAnsi"/>
                <w:color w:val="FFFFFF" w:themeColor="background1"/>
              </w:rPr>
              <w:t>_____________</w:t>
            </w:r>
            <w:r w:rsidRPr="006B1F9D">
              <w:rPr>
                <w:rFonts w:asciiTheme="majorHAnsi" w:hAnsiTheme="majorHAnsi" w:cstheme="majorHAnsi"/>
                <w:color w:val="FFFFFF" w:themeColor="background1"/>
              </w:rPr>
              <w:t>.</w:t>
            </w:r>
          </w:p>
        </w:tc>
      </w:tr>
      <w:tr w:rsidR="00AA42CB" w:rsidTr="00AA42CB" w14:paraId="3CF2F9B4" w14:textId="77777777">
        <w:tc>
          <w:tcPr>
            <w:tcW w:w="1838" w:type="dxa"/>
          </w:tcPr>
          <w:p w:rsidRPr="006B1F9D" w:rsidR="00AA42CB" w:rsidP="0009226C" w:rsidRDefault="00AA42CB" w14:paraId="4D8D48C8" w14:textId="2F2E7EDC">
            <w:pPr>
              <w:jc w:val="both"/>
              <w:rPr>
                <w:rFonts w:asciiTheme="majorHAnsi" w:hAnsiTheme="majorHAnsi" w:cstheme="majorHAnsi"/>
                <w:color w:val="FFFFFF" w:themeColor="background1"/>
              </w:rPr>
            </w:pPr>
            <w:r w:rsidRPr="006B1F9D">
              <w:rPr>
                <w:rFonts w:asciiTheme="majorHAnsi" w:hAnsiTheme="majorHAnsi" w:cstheme="majorHAnsi"/>
                <w:color w:val="FFFFFF" w:themeColor="background1"/>
              </w:rPr>
              <w:t>Ordre à seuil de déclenchement (Euronext)</w:t>
            </w:r>
          </w:p>
        </w:tc>
        <w:tc>
          <w:tcPr>
            <w:tcW w:w="7224" w:type="dxa"/>
          </w:tcPr>
          <w:p w:rsidRPr="006B1F9D" w:rsidR="00AA42CB" w:rsidP="00AA42CB" w:rsidRDefault="00AA42CB" w14:paraId="29E4A2EF" w14:textId="7851C2B9">
            <w:pPr>
              <w:jc w:val="both"/>
              <w:rPr>
                <w:rFonts w:asciiTheme="majorHAnsi" w:hAnsiTheme="majorHAnsi" w:cstheme="majorHAnsi"/>
                <w:color w:val="FFFFFF" w:themeColor="background1"/>
              </w:rPr>
            </w:pPr>
            <w:proofErr w:type="gramStart"/>
            <w:r w:rsidRPr="006B1F9D">
              <w:rPr>
                <w:rFonts w:asciiTheme="majorHAnsi" w:hAnsiTheme="majorHAnsi" w:cstheme="majorHAnsi"/>
                <w:color w:val="FFFFFF" w:themeColor="background1"/>
              </w:rPr>
              <w:t>o</w:t>
            </w:r>
            <w:proofErr w:type="gramEnd"/>
            <w:r w:rsidRPr="006B1F9D">
              <w:rPr>
                <w:rFonts w:asciiTheme="majorHAnsi" w:hAnsiTheme="majorHAnsi" w:cstheme="majorHAnsi"/>
                <w:color w:val="FFFFFF" w:themeColor="background1"/>
              </w:rPr>
              <w:t xml:space="preserve"> Permet d'acheter ou de vendre une quantité de titres à partir d'un </w:t>
            </w:r>
            <w:r w:rsidRPr="006B1F9D" w:rsidR="00E63C53">
              <w:rPr>
                <w:rFonts w:asciiTheme="majorHAnsi" w:hAnsiTheme="majorHAnsi" w:cstheme="majorHAnsi"/>
                <w:color w:val="FFFFFF" w:themeColor="background1"/>
              </w:rPr>
              <w:t>_______________________</w:t>
            </w:r>
            <w:r w:rsidRPr="006B1F9D">
              <w:rPr>
                <w:rFonts w:asciiTheme="majorHAnsi" w:hAnsiTheme="majorHAnsi" w:cstheme="majorHAnsi"/>
                <w:color w:val="FFFFFF" w:themeColor="background1"/>
              </w:rPr>
              <w:t xml:space="preserve">. Pour un achat, l'exécution s'effectuera à ce cours ou au-dessus de ce cours. Pour une vente, l'exécution se fera à ce cours ou en dessous de ce cours. </w:t>
            </w:r>
          </w:p>
          <w:p w:rsidRPr="006B1F9D" w:rsidR="00AA42CB" w:rsidP="00E63C53" w:rsidRDefault="00AA42CB" w14:paraId="402DED3C" w14:textId="36165AB9">
            <w:pPr>
              <w:jc w:val="both"/>
              <w:rPr>
                <w:rFonts w:asciiTheme="majorHAnsi" w:hAnsiTheme="majorHAnsi" w:cstheme="majorHAnsi"/>
                <w:color w:val="FFFFFF" w:themeColor="background1"/>
              </w:rPr>
            </w:pPr>
            <w:proofErr w:type="gramStart"/>
            <w:r w:rsidRPr="006B1F9D">
              <w:rPr>
                <w:rFonts w:asciiTheme="majorHAnsi" w:hAnsiTheme="majorHAnsi" w:cstheme="majorHAnsi"/>
                <w:color w:val="FFFFFF" w:themeColor="background1"/>
              </w:rPr>
              <w:t>o</w:t>
            </w:r>
            <w:proofErr w:type="gramEnd"/>
            <w:r w:rsidRPr="006B1F9D">
              <w:rPr>
                <w:rFonts w:asciiTheme="majorHAnsi" w:hAnsiTheme="majorHAnsi" w:cstheme="majorHAnsi"/>
                <w:color w:val="FFFFFF" w:themeColor="background1"/>
              </w:rPr>
              <w:t xml:space="preserve"> L'avantage de cet ordre réside dans le fait qu'il permet de se protéger contre d'éventuels renversements de tendance. Le seuil une fois atteint, l'ordre se transforme en ordre « au marché ». L'ordre à seuil de déclenchement assure donc une exécution maximale des titres mais</w:t>
            </w:r>
            <w:r w:rsidRPr="006B1F9D" w:rsidR="00E63C53">
              <w:rPr>
                <w:rFonts w:asciiTheme="majorHAnsi" w:hAnsiTheme="majorHAnsi" w:cstheme="majorHAnsi"/>
                <w:color w:val="FFFFFF" w:themeColor="background1"/>
              </w:rPr>
              <w:t xml:space="preserve"> ne permet pas de maîtriser le _______ </w:t>
            </w:r>
            <w:r w:rsidRPr="006B1F9D">
              <w:rPr>
                <w:rFonts w:asciiTheme="majorHAnsi" w:hAnsiTheme="majorHAnsi" w:cstheme="majorHAnsi"/>
                <w:color w:val="FFFFFF" w:themeColor="background1"/>
              </w:rPr>
              <w:t>auquel il sera exécuté.</w:t>
            </w:r>
          </w:p>
        </w:tc>
      </w:tr>
      <w:tr w:rsidR="00AA42CB" w:rsidTr="00AA42CB" w14:paraId="5C562F51" w14:textId="77777777">
        <w:tc>
          <w:tcPr>
            <w:tcW w:w="1838" w:type="dxa"/>
          </w:tcPr>
          <w:p w:rsidRPr="006B1F9D" w:rsidR="00AA42CB" w:rsidP="0009226C" w:rsidRDefault="00AA42CB" w14:paraId="50623F3D" w14:textId="7127D76A">
            <w:pPr>
              <w:jc w:val="both"/>
              <w:rPr>
                <w:rFonts w:asciiTheme="majorHAnsi" w:hAnsiTheme="majorHAnsi" w:cstheme="majorHAnsi"/>
                <w:color w:val="FFFFFF" w:themeColor="background1"/>
              </w:rPr>
            </w:pPr>
            <w:r w:rsidRPr="006B1F9D">
              <w:rPr>
                <w:rFonts w:asciiTheme="majorHAnsi" w:hAnsiTheme="majorHAnsi" w:cstheme="majorHAnsi"/>
                <w:color w:val="FFFFFF" w:themeColor="background1"/>
              </w:rPr>
              <w:t>Ordre à plage de déclenchement (Euronext)</w:t>
            </w:r>
          </w:p>
        </w:tc>
        <w:tc>
          <w:tcPr>
            <w:tcW w:w="7224" w:type="dxa"/>
          </w:tcPr>
          <w:p w:rsidRPr="006B1F9D" w:rsidR="00AA42CB" w:rsidP="00AA42CB" w:rsidRDefault="00AA42CB" w14:paraId="6420E09F" w14:textId="01ACA64B">
            <w:pPr>
              <w:jc w:val="both"/>
              <w:rPr>
                <w:rFonts w:asciiTheme="majorHAnsi" w:hAnsiTheme="majorHAnsi" w:cstheme="majorHAnsi"/>
                <w:color w:val="FFFFFF" w:themeColor="background1"/>
              </w:rPr>
            </w:pPr>
            <w:r w:rsidRPr="006B1F9D">
              <w:rPr>
                <w:rFonts w:asciiTheme="majorHAnsi" w:hAnsiTheme="majorHAnsi" w:cstheme="majorHAnsi"/>
                <w:color w:val="FFFFFF" w:themeColor="background1"/>
              </w:rPr>
              <w:t>Permet d'acheter ou de vendre une quantité de titres à partir d'un cours déterminé et une fois que le cours limité fixé au départ est atteint. L'ordre à plage de déclenchement associe donc les carac</w:t>
            </w:r>
            <w:r w:rsidRPr="006B1F9D" w:rsidR="00AE1E20">
              <w:rPr>
                <w:rFonts w:asciiTheme="majorHAnsi" w:hAnsiTheme="majorHAnsi" w:cstheme="majorHAnsi"/>
                <w:color w:val="FFFFFF" w:themeColor="background1"/>
              </w:rPr>
              <w:t>téristiques de l'ordre à cours l</w:t>
            </w:r>
            <w:r w:rsidRPr="006B1F9D">
              <w:rPr>
                <w:rFonts w:asciiTheme="majorHAnsi" w:hAnsiTheme="majorHAnsi" w:cstheme="majorHAnsi"/>
                <w:color w:val="FFFFFF" w:themeColor="background1"/>
              </w:rPr>
              <w:t xml:space="preserve">imité et de l'ordre à seuil de déclenchement. </w:t>
            </w:r>
            <w:r w:rsidRPr="006B1F9D">
              <w:rPr>
                <w:rFonts w:asciiTheme="majorHAnsi" w:hAnsiTheme="majorHAnsi" w:cstheme="majorHAnsi"/>
                <w:color w:val="FFFFFF" w:themeColor="background1"/>
              </w:rPr>
              <w:tab/>
            </w:r>
          </w:p>
        </w:tc>
      </w:tr>
      <w:tr w:rsidR="00AA42CB" w:rsidTr="00AA42CB" w14:paraId="188ECAEE" w14:textId="77777777">
        <w:tc>
          <w:tcPr>
            <w:tcW w:w="1838" w:type="dxa"/>
          </w:tcPr>
          <w:p w:rsidRPr="006B1F9D" w:rsidR="00AA42CB" w:rsidP="0009226C" w:rsidRDefault="00AA42CB" w14:paraId="7162246B" w14:textId="15347A38">
            <w:pPr>
              <w:jc w:val="both"/>
              <w:rPr>
                <w:rFonts w:asciiTheme="majorHAnsi" w:hAnsiTheme="majorHAnsi" w:cstheme="majorHAnsi"/>
                <w:color w:val="FFFFFF" w:themeColor="background1"/>
              </w:rPr>
            </w:pPr>
            <w:r w:rsidRPr="006B1F9D">
              <w:rPr>
                <w:rFonts w:asciiTheme="majorHAnsi" w:hAnsiTheme="majorHAnsi" w:cstheme="majorHAnsi"/>
                <w:color w:val="FFFFFF" w:themeColor="background1"/>
              </w:rPr>
              <w:t>Ordre suiveur (Euronext)</w:t>
            </w:r>
          </w:p>
        </w:tc>
        <w:tc>
          <w:tcPr>
            <w:tcW w:w="7224" w:type="dxa"/>
          </w:tcPr>
          <w:p w:rsidRPr="006B1F9D" w:rsidR="00AA42CB" w:rsidP="00AA42CB" w:rsidRDefault="00AA42CB" w14:paraId="33178F70" w14:textId="7538EE11">
            <w:pPr>
              <w:jc w:val="both"/>
              <w:rPr>
                <w:rFonts w:asciiTheme="majorHAnsi" w:hAnsiTheme="majorHAnsi" w:cstheme="majorHAnsi"/>
                <w:color w:val="FFFFFF" w:themeColor="background1"/>
              </w:rPr>
            </w:pPr>
            <w:r w:rsidRPr="006B1F9D">
              <w:rPr>
                <w:rFonts w:asciiTheme="majorHAnsi" w:hAnsiTheme="majorHAnsi" w:cstheme="majorHAnsi"/>
                <w:color w:val="FFFFFF" w:themeColor="background1"/>
              </w:rPr>
              <w:t xml:space="preserve">• Repose sur le même principe qu'un ordre à seuil de déclenchement à la différence que l'on saisit un pourcentage de variation et non un seuil en quantité de monnaie. Il permet d'acheter ou de vendre une quantité de titres à partir d'un cours déterminé et en fonction de l'évolution du titre négocié. </w:t>
            </w:r>
            <w:r w:rsidRPr="006B1F9D">
              <w:rPr>
                <w:rFonts w:asciiTheme="majorHAnsi" w:hAnsiTheme="majorHAnsi" w:cstheme="majorHAnsi"/>
                <w:color w:val="FFFFFF" w:themeColor="background1"/>
              </w:rPr>
              <w:tab/>
            </w:r>
          </w:p>
          <w:p w:rsidRPr="006B1F9D" w:rsidR="00AA42CB" w:rsidP="00AA42CB" w:rsidRDefault="00AA42CB" w14:paraId="5D1C0F96" w14:textId="48973213">
            <w:pPr>
              <w:jc w:val="both"/>
              <w:rPr>
                <w:rFonts w:asciiTheme="majorHAnsi" w:hAnsiTheme="majorHAnsi" w:cstheme="majorHAnsi"/>
                <w:color w:val="FFFFFF" w:themeColor="background1"/>
              </w:rPr>
            </w:pPr>
            <w:r w:rsidRPr="006B1F9D">
              <w:rPr>
                <w:rFonts w:asciiTheme="majorHAnsi" w:hAnsiTheme="majorHAnsi" w:cstheme="majorHAnsi"/>
                <w:color w:val="FFFFFF" w:themeColor="background1"/>
              </w:rPr>
              <w:t xml:space="preserve">• L'intérêt de cet ordre réside dans le fait qu'il permet d'une part de fixer une Limite de perte </w:t>
            </w:r>
            <w:r w:rsidRPr="006B1F9D">
              <w:rPr>
                <w:rFonts w:asciiTheme="majorHAnsi" w:hAnsiTheme="majorHAnsi" w:cstheme="majorHAnsi"/>
                <w:color w:val="FFFFFF" w:themeColor="background1"/>
              </w:rPr>
              <w:tab/>
            </w:r>
            <w:r w:rsidRPr="006B1F9D">
              <w:rPr>
                <w:rFonts w:asciiTheme="majorHAnsi" w:hAnsiTheme="majorHAnsi" w:cstheme="majorHAnsi"/>
                <w:color w:val="FFFFFF" w:themeColor="background1"/>
              </w:rPr>
              <w:t>maximale et d'autre part de bénéficier au maximum des plus-</w:t>
            </w:r>
            <w:r w:rsidRPr="006B1F9D">
              <w:rPr>
                <w:rFonts w:asciiTheme="majorHAnsi" w:hAnsiTheme="majorHAnsi" w:cstheme="majorHAnsi"/>
                <w:color w:val="FFFFFF" w:themeColor="background1"/>
              </w:rPr>
              <w:t>values potentielles. L'ordre suiveur évolue proportionnellement à la progression du cours d'une valeur et évite de devoir modifier constamment le seuil de votre ordre en cas de tendance favorable.</w:t>
            </w:r>
          </w:p>
        </w:tc>
      </w:tr>
    </w:tbl>
    <w:p w:rsidRPr="0009226C" w:rsidR="00AA42CB" w:rsidP="0009226C" w:rsidRDefault="00AA42CB" w14:paraId="3414C66E" w14:textId="77777777">
      <w:pPr>
        <w:spacing w:after="0"/>
        <w:ind w:firstLine="708"/>
        <w:jc w:val="both"/>
        <w:rPr>
          <w:rFonts w:asciiTheme="majorHAnsi" w:hAnsiTheme="majorHAnsi" w:cstheme="majorHAnsi"/>
        </w:rPr>
      </w:pPr>
    </w:p>
    <w:p w:rsidRPr="00AA42CB" w:rsidR="00AA42CB" w:rsidP="00AA42CB" w:rsidRDefault="00AA42CB" w14:paraId="5811C03A" w14:textId="77777777">
      <w:pPr>
        <w:spacing w:after="0"/>
        <w:ind w:firstLine="708"/>
        <w:jc w:val="both"/>
        <w:rPr>
          <w:rFonts w:asciiTheme="majorHAnsi" w:hAnsiTheme="majorHAnsi" w:cstheme="majorHAnsi"/>
          <w:u w:val="single"/>
        </w:rPr>
      </w:pPr>
      <w:r w:rsidRPr="00AA42CB">
        <w:rPr>
          <w:rFonts w:asciiTheme="majorHAnsi" w:hAnsiTheme="majorHAnsi" w:cstheme="majorHAnsi"/>
          <w:u w:val="single"/>
        </w:rPr>
        <w:t xml:space="preserve">Le mode de règlement des actions d'Euronext Paris </w:t>
      </w:r>
    </w:p>
    <w:p w:rsidRPr="00AA42CB" w:rsidR="00AA42CB" w:rsidP="00AA42CB" w:rsidRDefault="00AA42CB" w14:paraId="3C08594C" w14:textId="77777777">
      <w:pPr>
        <w:spacing w:after="0"/>
        <w:ind w:firstLine="708"/>
        <w:jc w:val="both"/>
        <w:rPr>
          <w:rFonts w:asciiTheme="majorHAnsi" w:hAnsiTheme="majorHAnsi" w:cstheme="majorHAnsi"/>
        </w:rPr>
      </w:pPr>
    </w:p>
    <w:p w:rsidR="00AA42CB" w:rsidP="00AA42CB" w:rsidRDefault="00AA42CB" w14:paraId="2E6553AA" w14:textId="1DDC6C9D">
      <w:pPr>
        <w:spacing w:after="0"/>
        <w:ind w:firstLine="708"/>
        <w:jc w:val="both"/>
        <w:rPr>
          <w:rFonts w:asciiTheme="majorHAnsi" w:hAnsiTheme="majorHAnsi" w:cstheme="majorHAnsi"/>
        </w:rPr>
      </w:pPr>
      <w:r w:rsidRPr="00AA42CB">
        <w:rPr>
          <w:rFonts w:asciiTheme="majorHAnsi" w:hAnsiTheme="majorHAnsi" w:cstheme="majorHAnsi"/>
        </w:rPr>
        <w:t xml:space="preserve">Depuis septembre 2000 </w:t>
      </w:r>
      <w:r>
        <w:rPr>
          <w:rFonts w:asciiTheme="majorHAnsi" w:hAnsiTheme="majorHAnsi" w:cstheme="majorHAnsi"/>
        </w:rPr>
        <w:t>à Paris, les prix des tran</w:t>
      </w:r>
      <w:r w:rsidRPr="00AA42CB">
        <w:rPr>
          <w:rFonts w:asciiTheme="majorHAnsi" w:hAnsiTheme="majorHAnsi" w:cstheme="majorHAnsi"/>
        </w:rPr>
        <w:t>sactions sur le marché des actions sont conclus au comptant. Toutefois, dans certains cas, l'investisseur peut négocier auprès du Service de règlement ou de livraison dif</w:t>
      </w:r>
      <w:r>
        <w:rPr>
          <w:rFonts w:asciiTheme="majorHAnsi" w:hAnsiTheme="majorHAnsi" w:cstheme="majorHAnsi"/>
        </w:rPr>
        <w:t>féré (SRD). Le SRD concerne uni</w:t>
      </w:r>
      <w:r w:rsidRPr="00AA42CB">
        <w:rPr>
          <w:rFonts w:asciiTheme="majorHAnsi" w:hAnsiTheme="majorHAnsi" w:cstheme="majorHAnsi"/>
        </w:rPr>
        <w:t>quement les titres appartenant à l'indice boursier</w:t>
      </w:r>
      <w:r>
        <w:rPr>
          <w:rFonts w:asciiTheme="majorHAnsi" w:hAnsiTheme="majorHAnsi" w:cstheme="majorHAnsi"/>
        </w:rPr>
        <w:t xml:space="preserve"> </w:t>
      </w:r>
      <w:r w:rsidRPr="00AA42CB">
        <w:rPr>
          <w:rFonts w:asciiTheme="majorHAnsi" w:hAnsiTheme="majorHAnsi" w:cstheme="majorHAnsi"/>
        </w:rPr>
        <w:t>SBF 120 ou avec une capitalisation supérieure à 1 Md € et des capitaux échangés quotidiennement</w:t>
      </w:r>
      <w:r>
        <w:rPr>
          <w:rFonts w:asciiTheme="majorHAnsi" w:hAnsiTheme="majorHAnsi" w:cstheme="majorHAnsi"/>
        </w:rPr>
        <w:t xml:space="preserve"> </w:t>
      </w:r>
      <w:r w:rsidRPr="00AA42CB">
        <w:rPr>
          <w:rFonts w:asciiTheme="majorHAnsi" w:hAnsiTheme="majorHAnsi" w:cstheme="majorHAnsi"/>
        </w:rPr>
        <w:t xml:space="preserve">pour, en moyenne, 1 million d'euros. Certains titres sont exclus du SRD à la demande de l'émetteur ou </w:t>
      </w:r>
      <w:r>
        <w:rPr>
          <w:rFonts w:asciiTheme="majorHAnsi" w:hAnsiTheme="majorHAnsi" w:cstheme="majorHAnsi"/>
        </w:rPr>
        <w:t>sur instruction de l’A</w:t>
      </w:r>
      <w:r w:rsidRPr="00AA42CB">
        <w:rPr>
          <w:rFonts w:asciiTheme="majorHAnsi" w:hAnsiTheme="majorHAnsi" w:cstheme="majorHAnsi"/>
        </w:rPr>
        <w:t>MF (cas des valeurs financières</w:t>
      </w:r>
      <w:r>
        <w:rPr>
          <w:rFonts w:asciiTheme="majorHAnsi" w:hAnsiTheme="majorHAnsi" w:cstheme="majorHAnsi"/>
        </w:rPr>
        <w:t xml:space="preserve"> </w:t>
      </w:r>
      <w:r w:rsidRPr="00AA42CB">
        <w:rPr>
          <w:rFonts w:asciiTheme="majorHAnsi" w:hAnsiTheme="majorHAnsi" w:cstheme="majorHAnsi"/>
        </w:rPr>
        <w:t>en2008). Le différé est contraint par un calendrier réglementé pour limiter l'effet de levier résultant du terme de la transaction. Les tra</w:t>
      </w:r>
      <w:r>
        <w:rPr>
          <w:rFonts w:asciiTheme="majorHAnsi" w:hAnsiTheme="majorHAnsi" w:cstheme="majorHAnsi"/>
        </w:rPr>
        <w:t>nsactions au SRD sont plus coû</w:t>
      </w:r>
      <w:r w:rsidRPr="00AA42CB">
        <w:rPr>
          <w:rFonts w:asciiTheme="majorHAnsi" w:hAnsiTheme="majorHAnsi" w:cstheme="majorHAnsi"/>
        </w:rPr>
        <w:t>teuses que les transactions au comptant.</w:t>
      </w:r>
    </w:p>
    <w:p w:rsidR="002D50F2" w:rsidP="00AA42CB" w:rsidRDefault="002D50F2" w14:paraId="2C3F8E90" w14:textId="1D4D07C0">
      <w:pPr>
        <w:spacing w:after="0"/>
        <w:ind w:firstLine="708"/>
        <w:jc w:val="both"/>
        <w:rPr>
          <w:rFonts w:asciiTheme="majorHAnsi" w:hAnsiTheme="majorHAnsi" w:cstheme="majorHAnsi"/>
        </w:rPr>
      </w:pPr>
    </w:p>
    <w:p w:rsidRPr="002D50F2" w:rsidR="002D50F2" w:rsidP="002D50F2" w:rsidRDefault="002D50F2" w14:paraId="2F2F17A2" w14:textId="21F9C861">
      <w:pPr>
        <w:pStyle w:val="Paragraphedeliste"/>
        <w:numPr>
          <w:ilvl w:val="1"/>
          <w:numId w:val="6"/>
        </w:numPr>
        <w:spacing w:after="0"/>
        <w:jc w:val="both"/>
        <w:rPr>
          <w:rFonts w:asciiTheme="majorHAnsi" w:hAnsiTheme="majorHAnsi" w:cstheme="majorHAnsi"/>
          <w:b/>
        </w:rPr>
      </w:pPr>
      <w:r w:rsidRPr="002D50F2">
        <w:rPr>
          <w:rFonts w:asciiTheme="majorHAnsi" w:hAnsiTheme="majorHAnsi" w:cstheme="majorHAnsi"/>
          <w:b/>
        </w:rPr>
        <w:t>Les indices boursiers</w:t>
      </w:r>
    </w:p>
    <w:p w:rsidR="002D50F2" w:rsidP="002D50F2" w:rsidRDefault="002D50F2" w14:paraId="0A8B6DA3" w14:textId="0371BD98">
      <w:pPr>
        <w:spacing w:after="0"/>
        <w:jc w:val="both"/>
        <w:rPr>
          <w:rFonts w:asciiTheme="majorHAnsi" w:hAnsiTheme="majorHAnsi" w:cstheme="majorHAnsi"/>
          <w:b/>
        </w:rPr>
      </w:pPr>
    </w:p>
    <w:p w:rsidR="002D50F2" w:rsidP="002D50F2" w:rsidRDefault="002D50F2" w14:paraId="3D831948" w14:textId="0F0447F6">
      <w:pPr>
        <w:spacing w:after="0"/>
        <w:ind w:left="708"/>
        <w:jc w:val="both"/>
        <w:rPr>
          <w:rFonts w:asciiTheme="majorHAnsi" w:hAnsiTheme="majorHAnsi" w:cstheme="majorHAnsi"/>
        </w:rPr>
      </w:pPr>
      <w:r>
        <w:rPr>
          <w:rFonts w:asciiTheme="majorHAnsi" w:hAnsiTheme="majorHAnsi" w:cstheme="majorHAnsi"/>
        </w:rPr>
        <w:t>2.4.1. Les principes et enjeux des indices boursiers</w:t>
      </w:r>
    </w:p>
    <w:p w:rsidR="002D50F2" w:rsidP="002D50F2" w:rsidRDefault="002D50F2" w14:paraId="32497039" w14:textId="46631BF7">
      <w:pPr>
        <w:spacing w:after="0"/>
        <w:ind w:left="708"/>
        <w:jc w:val="both"/>
        <w:rPr>
          <w:rFonts w:asciiTheme="majorHAnsi" w:hAnsiTheme="majorHAnsi" w:cstheme="majorHAnsi"/>
        </w:rPr>
      </w:pPr>
    </w:p>
    <w:p w:rsidRPr="002D50F2" w:rsidR="002D50F2" w:rsidP="002D50F2" w:rsidRDefault="002D50F2" w14:paraId="6334A3BA" w14:textId="1118A59B">
      <w:pPr>
        <w:pBdr>
          <w:top w:val="single" w:color="auto" w:sz="4" w:space="1"/>
          <w:left w:val="single" w:color="auto" w:sz="4" w:space="4"/>
          <w:bottom w:val="single" w:color="auto" w:sz="4" w:space="1"/>
          <w:right w:val="single" w:color="auto" w:sz="4" w:space="4"/>
        </w:pBdr>
        <w:spacing w:after="0"/>
        <w:ind w:firstLine="709"/>
        <w:jc w:val="both"/>
        <w:rPr>
          <w:rFonts w:asciiTheme="majorHAnsi" w:hAnsiTheme="majorHAnsi" w:cstheme="majorHAnsi"/>
        </w:rPr>
      </w:pPr>
      <w:r w:rsidRPr="002D50F2">
        <w:rPr>
          <w:rFonts w:asciiTheme="majorHAnsi" w:hAnsiTheme="majorHAnsi" w:cstheme="majorHAnsi"/>
        </w:rPr>
        <w:t xml:space="preserve">Mesures synthétiques de l'évolution du cours de plusieurs titres, les indices boursiers reflètent l'évolution d'un marché ou d'un secteur et représentent la </w:t>
      </w:r>
      <w:r w:rsidR="0002492A">
        <w:rPr>
          <w:rFonts w:asciiTheme="majorHAnsi" w:hAnsiTheme="majorHAnsi" w:cstheme="majorHAnsi"/>
        </w:rPr>
        <w:t>___________________</w:t>
      </w:r>
      <w:r w:rsidRPr="002D50F2">
        <w:rPr>
          <w:rFonts w:asciiTheme="majorHAnsi" w:hAnsiTheme="majorHAnsi" w:cstheme="majorHAnsi"/>
        </w:rPr>
        <w:t xml:space="preserve"> des cours de l'échantillon des valeurs mobilières qui le composent.</w:t>
      </w:r>
    </w:p>
    <w:p w:rsidR="00AA42CB" w:rsidP="00C95EC5" w:rsidRDefault="00AA42CB" w14:paraId="51878DA2" w14:textId="77777777">
      <w:pPr>
        <w:spacing w:after="0"/>
        <w:ind w:firstLine="708"/>
        <w:jc w:val="both"/>
        <w:rPr>
          <w:rFonts w:asciiTheme="majorHAnsi" w:hAnsiTheme="majorHAnsi" w:cstheme="majorHAnsi"/>
        </w:rPr>
      </w:pPr>
    </w:p>
    <w:p w:rsidRPr="002D50F2" w:rsidR="002D50F2" w:rsidP="002D50F2" w:rsidRDefault="002D50F2" w14:paraId="4AAE9BCF" w14:textId="729471D1">
      <w:pPr>
        <w:spacing w:after="0"/>
        <w:ind w:firstLine="708"/>
        <w:jc w:val="both"/>
        <w:rPr>
          <w:rFonts w:asciiTheme="majorHAnsi" w:hAnsiTheme="majorHAnsi" w:cstheme="majorHAnsi"/>
        </w:rPr>
      </w:pPr>
      <w:r w:rsidRPr="002D50F2">
        <w:rPr>
          <w:rFonts w:asciiTheme="majorHAnsi" w:hAnsiTheme="majorHAnsi" w:cstheme="majorHAnsi"/>
        </w:rPr>
        <w:t xml:space="preserve">Un indice boursier permet des comparaisons de performance par rapport à un panier de valeurs composé de manière homogène et agrégeant: </w:t>
      </w:r>
    </w:p>
    <w:p w:rsidRPr="002D50F2" w:rsidR="002D50F2" w:rsidP="002D50F2" w:rsidRDefault="002D50F2" w14:paraId="1E1F4858" w14:textId="08B9A92D">
      <w:pPr>
        <w:spacing w:after="0"/>
        <w:ind w:firstLine="708"/>
        <w:jc w:val="both"/>
        <w:rPr>
          <w:rFonts w:asciiTheme="majorHAnsi" w:hAnsiTheme="majorHAnsi" w:cstheme="majorHAnsi"/>
        </w:rPr>
      </w:pPr>
      <w:r>
        <w:rPr>
          <w:rFonts w:asciiTheme="majorHAnsi" w:hAnsiTheme="majorHAnsi" w:cstheme="majorHAnsi"/>
        </w:rPr>
        <w:t>• Un certain nombre de valeurs composant l</w:t>
      </w:r>
      <w:r w:rsidRPr="002D50F2">
        <w:rPr>
          <w:rFonts w:asciiTheme="majorHAnsi" w:hAnsiTheme="majorHAnsi" w:cstheme="majorHAnsi"/>
        </w:rPr>
        <w:t>'indice. Plus l'indice est large (nombre</w:t>
      </w:r>
      <w:r>
        <w:rPr>
          <w:rFonts w:asciiTheme="majorHAnsi" w:hAnsiTheme="majorHAnsi" w:cstheme="majorHAnsi"/>
        </w:rPr>
        <w:t xml:space="preserve"> </w:t>
      </w:r>
      <w:r w:rsidRPr="002D50F2">
        <w:rPr>
          <w:rFonts w:asciiTheme="majorHAnsi" w:hAnsiTheme="majorHAnsi" w:cstheme="majorHAnsi"/>
        </w:rPr>
        <w:t xml:space="preserve">important de valeurs), meilleure est sa </w:t>
      </w:r>
      <w:r w:rsidR="0002492A">
        <w:rPr>
          <w:rFonts w:asciiTheme="majorHAnsi" w:hAnsiTheme="majorHAnsi" w:cstheme="majorHAnsi"/>
        </w:rPr>
        <w:t>____________________</w:t>
      </w:r>
      <w:r w:rsidRPr="002D50F2">
        <w:rPr>
          <w:rFonts w:asciiTheme="majorHAnsi" w:hAnsiTheme="majorHAnsi" w:cstheme="majorHAnsi"/>
        </w:rPr>
        <w:t xml:space="preserve">. En pratique, certains indices sont concentrés sur les valeurs les plus importantes du marché (en termes de </w:t>
      </w:r>
      <w:r>
        <w:rPr>
          <w:rFonts w:asciiTheme="majorHAnsi" w:hAnsiTheme="majorHAnsi" w:cstheme="majorHAnsi"/>
        </w:rPr>
        <w:t xml:space="preserve">capitalisation boursière). </w:t>
      </w:r>
    </w:p>
    <w:p w:rsidRPr="002D50F2" w:rsidR="002D50F2" w:rsidP="002D50F2" w:rsidRDefault="002D50F2" w14:paraId="2B8DEE28" w14:textId="31788DD6">
      <w:pPr>
        <w:spacing w:after="0"/>
        <w:ind w:firstLine="708"/>
        <w:jc w:val="both"/>
        <w:rPr>
          <w:rFonts w:asciiTheme="majorHAnsi" w:hAnsiTheme="majorHAnsi" w:cstheme="majorHAnsi"/>
        </w:rPr>
      </w:pPr>
      <w:r w:rsidRPr="002D50F2">
        <w:rPr>
          <w:rFonts w:asciiTheme="majorHAnsi" w:hAnsiTheme="majorHAnsi" w:cstheme="majorHAnsi"/>
        </w:rPr>
        <w:t>• Des va</w:t>
      </w:r>
      <w:r>
        <w:rPr>
          <w:rFonts w:asciiTheme="majorHAnsi" w:hAnsiTheme="majorHAnsi" w:cstheme="majorHAnsi"/>
        </w:rPr>
        <w:t>l</w:t>
      </w:r>
      <w:r w:rsidRPr="002D50F2">
        <w:rPr>
          <w:rFonts w:asciiTheme="majorHAnsi" w:hAnsiTheme="majorHAnsi" w:cstheme="majorHAnsi"/>
        </w:rPr>
        <w:t>eurs pondérées. La plupart des indices pondèrent leurs valeurs par la capitalisation boursière du flottant, l'</w:t>
      </w:r>
      <w:proofErr w:type="spellStart"/>
      <w:r w:rsidRPr="002D50F2">
        <w:rPr>
          <w:rFonts w:asciiTheme="majorHAnsi" w:hAnsiTheme="majorHAnsi" w:cstheme="majorHAnsi"/>
        </w:rPr>
        <w:t>équipondération</w:t>
      </w:r>
      <w:proofErr w:type="spellEnd"/>
      <w:r w:rsidRPr="002D50F2">
        <w:rPr>
          <w:rFonts w:asciiTheme="majorHAnsi" w:hAnsiTheme="majorHAnsi" w:cstheme="majorHAnsi"/>
        </w:rPr>
        <w:t xml:space="preserve"> ou encore la pondération par les cours </w:t>
      </w:r>
      <w:r>
        <w:rPr>
          <w:rFonts w:asciiTheme="majorHAnsi" w:hAnsiTheme="majorHAnsi" w:cstheme="majorHAnsi"/>
        </w:rPr>
        <w:t xml:space="preserve">boursiers. </w:t>
      </w:r>
    </w:p>
    <w:p w:rsidR="00C95EC5" w:rsidP="002D50F2" w:rsidRDefault="00AE1E20" w14:paraId="223A8F19" w14:textId="18CE3A1E">
      <w:pPr>
        <w:spacing w:after="0"/>
        <w:ind w:firstLine="708"/>
        <w:jc w:val="both"/>
        <w:rPr>
          <w:rFonts w:asciiTheme="majorHAnsi" w:hAnsiTheme="majorHAnsi" w:cstheme="majorHAnsi"/>
        </w:rPr>
      </w:pPr>
      <w:r>
        <w:rPr>
          <w:rFonts w:asciiTheme="majorHAnsi" w:hAnsiTheme="majorHAnsi" w:cstheme="majorHAnsi"/>
        </w:rPr>
        <w:t>• Des actualisations de l</w:t>
      </w:r>
      <w:r w:rsidRPr="002D50F2" w:rsidR="002D50F2">
        <w:rPr>
          <w:rFonts w:asciiTheme="majorHAnsi" w:hAnsiTheme="majorHAnsi" w:cstheme="majorHAnsi"/>
        </w:rPr>
        <w:t>'indice. Pour être représentatif, un indice doit être composé</w:t>
      </w:r>
      <w:r w:rsidR="002D50F2">
        <w:rPr>
          <w:rFonts w:asciiTheme="majorHAnsi" w:hAnsiTheme="majorHAnsi" w:cstheme="majorHAnsi"/>
        </w:rPr>
        <w:t xml:space="preserve"> </w:t>
      </w:r>
      <w:r w:rsidRPr="002D50F2" w:rsidR="002D50F2">
        <w:rPr>
          <w:rFonts w:asciiTheme="majorHAnsi" w:hAnsiTheme="majorHAnsi" w:cstheme="majorHAnsi"/>
        </w:rPr>
        <w:t xml:space="preserve">des valeurs boursières les plus échangées sur le marché. Il est donc </w:t>
      </w:r>
      <w:r w:rsidR="0002492A">
        <w:rPr>
          <w:rFonts w:asciiTheme="majorHAnsi" w:hAnsiTheme="majorHAnsi" w:cstheme="majorHAnsi"/>
        </w:rPr>
        <w:t>_________________</w:t>
      </w:r>
      <w:r w:rsidRPr="002D50F2" w:rsidR="002D50F2">
        <w:rPr>
          <w:rFonts w:asciiTheme="majorHAnsi" w:hAnsiTheme="majorHAnsi" w:cstheme="majorHAnsi"/>
        </w:rPr>
        <w:t>. Si l'indice est fermé, l'entrée d'une nouvelle valeur entraîne la sortie d'une autre.</w:t>
      </w:r>
    </w:p>
    <w:p w:rsidR="002D50F2" w:rsidP="002D50F2" w:rsidRDefault="002D50F2" w14:paraId="326CFAA1" w14:textId="19D7CB48">
      <w:pPr>
        <w:spacing w:after="0"/>
        <w:ind w:firstLine="708"/>
        <w:jc w:val="both"/>
        <w:rPr>
          <w:rFonts w:asciiTheme="majorHAnsi" w:hAnsiTheme="majorHAnsi" w:cstheme="majorHAnsi"/>
        </w:rPr>
      </w:pPr>
    </w:p>
    <w:p w:rsidRPr="002D50F2" w:rsidR="002D50F2" w:rsidP="002D50F2" w:rsidRDefault="002D50F2" w14:paraId="397DDD91" w14:textId="77777777">
      <w:pPr>
        <w:spacing w:after="0"/>
        <w:ind w:firstLine="708"/>
        <w:jc w:val="both"/>
        <w:rPr>
          <w:rFonts w:asciiTheme="majorHAnsi" w:hAnsiTheme="majorHAnsi" w:cstheme="majorHAnsi"/>
          <w:u w:val="single"/>
        </w:rPr>
      </w:pPr>
      <w:r w:rsidRPr="002D50F2">
        <w:rPr>
          <w:rFonts w:asciiTheme="majorHAnsi" w:hAnsiTheme="majorHAnsi" w:cstheme="majorHAnsi"/>
          <w:u w:val="single"/>
        </w:rPr>
        <w:t xml:space="preserve">L'indice boursier CAC 40 </w:t>
      </w:r>
    </w:p>
    <w:p w:rsidRPr="002D50F2" w:rsidR="002D50F2" w:rsidP="002D50F2" w:rsidRDefault="002D50F2" w14:paraId="2CA9D4F9" w14:textId="77777777">
      <w:pPr>
        <w:spacing w:after="0"/>
        <w:ind w:firstLine="708"/>
        <w:jc w:val="both"/>
        <w:rPr>
          <w:rFonts w:asciiTheme="majorHAnsi" w:hAnsiTheme="majorHAnsi" w:cstheme="majorHAnsi"/>
        </w:rPr>
      </w:pPr>
    </w:p>
    <w:p w:rsidRPr="002D50F2" w:rsidR="002D50F2" w:rsidP="00AE1E20" w:rsidRDefault="0002492A" w14:paraId="733189A3" w14:textId="60201359">
      <w:pPr>
        <w:spacing w:after="0"/>
        <w:ind w:firstLine="708"/>
        <w:jc w:val="both"/>
        <w:rPr>
          <w:rFonts w:asciiTheme="majorHAnsi" w:hAnsiTheme="majorHAnsi" w:cstheme="majorHAnsi"/>
        </w:rPr>
      </w:pPr>
      <w:r>
        <w:rPr>
          <w:rFonts w:asciiTheme="majorHAnsi" w:hAnsiTheme="majorHAnsi" w:cstheme="majorHAnsi"/>
        </w:rPr>
        <w:t>Lancé le 31 décembre ______</w:t>
      </w:r>
      <w:r w:rsidRPr="002D50F2" w:rsidR="002D50F2">
        <w:rPr>
          <w:rFonts w:asciiTheme="majorHAnsi" w:hAnsiTheme="majorHAnsi" w:cstheme="majorHAnsi"/>
        </w:rPr>
        <w:t xml:space="preserve"> sur une base de 100 points par la </w:t>
      </w:r>
      <w:r>
        <w:rPr>
          <w:rFonts w:asciiTheme="majorHAnsi" w:hAnsiTheme="majorHAnsi" w:cstheme="majorHAnsi"/>
        </w:rPr>
        <w:t>__________________ _________</w:t>
      </w:r>
      <w:r w:rsidRPr="002D50F2" w:rsidR="002D50F2">
        <w:rPr>
          <w:rFonts w:asciiTheme="majorHAnsi" w:hAnsiTheme="majorHAnsi" w:cstheme="majorHAnsi"/>
        </w:rPr>
        <w:t xml:space="preserve">, l'indice CAC 40 (l'acronyme signifie désormais </w:t>
      </w:r>
      <w:r>
        <w:rPr>
          <w:rFonts w:asciiTheme="majorHAnsi" w:hAnsiTheme="majorHAnsi" w:cstheme="majorHAnsi"/>
        </w:rPr>
        <w:t>_____________________________</w:t>
      </w:r>
      <w:r w:rsidRPr="002D50F2" w:rsidR="002D50F2">
        <w:rPr>
          <w:rFonts w:asciiTheme="majorHAnsi" w:hAnsiTheme="majorHAnsi" w:cstheme="majorHAnsi"/>
        </w:rPr>
        <w:t xml:space="preserve">) est déterminé à partir des cours de 40 actions cotées en continu parmi les </w:t>
      </w:r>
      <w:r w:rsidR="0063553C">
        <w:rPr>
          <w:rFonts w:asciiTheme="majorHAnsi" w:hAnsiTheme="majorHAnsi" w:cstheme="majorHAnsi"/>
        </w:rPr>
        <w:t>____</w:t>
      </w:r>
      <w:r w:rsidRPr="002D50F2" w:rsidR="002D50F2">
        <w:rPr>
          <w:rFonts w:asciiTheme="majorHAnsi" w:hAnsiTheme="majorHAnsi" w:cstheme="majorHAnsi"/>
        </w:rPr>
        <w:t xml:space="preserve"> premières capitalisations de la Bourse de Paris. Ces sociétés, appartenant à différents secteurs d'activité, reflètent la tendance de l'économie des grandes entreprises françaises</w:t>
      </w:r>
      <w:r w:rsidR="002D50F2">
        <w:rPr>
          <w:rFonts w:asciiTheme="majorHAnsi" w:hAnsiTheme="majorHAnsi" w:cstheme="majorHAnsi"/>
        </w:rPr>
        <w:t>.</w:t>
      </w:r>
    </w:p>
    <w:p w:rsidRPr="002D50F2" w:rsidR="002D50F2" w:rsidP="00AE1E20" w:rsidRDefault="002D50F2" w14:paraId="195314E0" w14:textId="23177B65">
      <w:pPr>
        <w:spacing w:after="0"/>
        <w:ind w:firstLine="708"/>
        <w:jc w:val="both"/>
        <w:rPr>
          <w:rFonts w:asciiTheme="majorHAnsi" w:hAnsiTheme="majorHAnsi" w:cstheme="majorHAnsi"/>
        </w:rPr>
      </w:pPr>
      <w:r w:rsidRPr="002D50F2">
        <w:rPr>
          <w:rFonts w:asciiTheme="majorHAnsi" w:hAnsiTheme="majorHAnsi" w:cstheme="majorHAnsi"/>
        </w:rPr>
        <w:t>L'indice boursier CAC 40 est l'un des principaux indices d'Eurone</w:t>
      </w:r>
      <w:r>
        <w:rPr>
          <w:rFonts w:asciiTheme="majorHAnsi" w:hAnsiTheme="majorHAnsi" w:cstheme="majorHAnsi"/>
        </w:rPr>
        <w:t>xt Paris. Les valeurs sont pon</w:t>
      </w:r>
      <w:r w:rsidRPr="002D50F2">
        <w:rPr>
          <w:rFonts w:asciiTheme="majorHAnsi" w:hAnsiTheme="majorHAnsi" w:cstheme="majorHAnsi"/>
        </w:rPr>
        <w:t>dérées par la capitalisation boursière du flottant. La composit</w:t>
      </w:r>
      <w:r>
        <w:rPr>
          <w:rFonts w:asciiTheme="majorHAnsi" w:hAnsiTheme="majorHAnsi" w:cstheme="majorHAnsi"/>
        </w:rPr>
        <w:t>ion complète du CAC 40, actuali</w:t>
      </w:r>
      <w:r w:rsidRPr="002D50F2">
        <w:rPr>
          <w:rFonts w:asciiTheme="majorHAnsi" w:hAnsiTheme="majorHAnsi" w:cstheme="majorHAnsi"/>
        </w:rPr>
        <w:t>sée trimestriellement, est disponible sur le site</w:t>
      </w:r>
      <w:r>
        <w:rPr>
          <w:rFonts w:asciiTheme="majorHAnsi" w:hAnsiTheme="majorHAnsi" w:cstheme="majorHAnsi"/>
        </w:rPr>
        <w:t xml:space="preserve"> d'Euronext. </w:t>
      </w:r>
    </w:p>
    <w:p w:rsidRPr="002D50F2" w:rsidR="002D50F2" w:rsidP="00AE1E20" w:rsidRDefault="002D50F2" w14:paraId="069E4600" w14:textId="32F6BFCA">
      <w:pPr>
        <w:spacing w:after="0"/>
        <w:ind w:firstLine="708"/>
        <w:jc w:val="both"/>
        <w:rPr>
          <w:rFonts w:asciiTheme="majorHAnsi" w:hAnsiTheme="majorHAnsi" w:cstheme="majorHAnsi"/>
        </w:rPr>
      </w:pPr>
      <w:r>
        <w:rPr>
          <w:rFonts w:asciiTheme="majorHAnsi" w:hAnsiTheme="majorHAnsi" w:cstheme="majorHAnsi"/>
        </w:rPr>
        <w:t>I</w:t>
      </w:r>
      <w:r w:rsidRPr="002D50F2">
        <w:rPr>
          <w:rFonts w:asciiTheme="majorHAnsi" w:hAnsiTheme="majorHAnsi" w:cstheme="majorHAnsi"/>
        </w:rPr>
        <w:t>l existe deux versions de l'indice CAC 40 : il peut</w:t>
      </w:r>
      <w:r>
        <w:rPr>
          <w:rFonts w:asciiTheme="majorHAnsi" w:hAnsiTheme="majorHAnsi" w:cstheme="majorHAnsi"/>
        </w:rPr>
        <w:t xml:space="preserve"> </w:t>
      </w:r>
      <w:r w:rsidRPr="002D50F2">
        <w:rPr>
          <w:rFonts w:asciiTheme="majorHAnsi" w:hAnsiTheme="majorHAnsi" w:cstheme="majorHAnsi"/>
        </w:rPr>
        <w:t>être calculé avec ou sans dividendes réinvestis. Le CAC 40 peut servir</w:t>
      </w:r>
      <w:r>
        <w:rPr>
          <w:rFonts w:asciiTheme="majorHAnsi" w:hAnsiTheme="majorHAnsi" w:cstheme="majorHAnsi"/>
        </w:rPr>
        <w:t xml:space="preserve"> d'indice de référence d'un por</w:t>
      </w:r>
      <w:r w:rsidRPr="002D50F2">
        <w:rPr>
          <w:rFonts w:asciiTheme="majorHAnsi" w:hAnsiTheme="majorHAnsi" w:cstheme="majorHAnsi"/>
        </w:rPr>
        <w:t>tefeuille d'actions investis en sociétés françaises. Dans ce cas, il vaut mieux utiliser le CAC 40 « à d</w:t>
      </w:r>
      <w:r>
        <w:rPr>
          <w:rFonts w:asciiTheme="majorHAnsi" w:hAnsiTheme="majorHAnsi" w:cstheme="majorHAnsi"/>
        </w:rPr>
        <w:t>ivi</w:t>
      </w:r>
      <w:r w:rsidRPr="002D50F2">
        <w:rPr>
          <w:rFonts w:asciiTheme="majorHAnsi" w:hAnsiTheme="majorHAnsi" w:cstheme="majorHAnsi"/>
        </w:rPr>
        <w:t>dendes réinvestis</w:t>
      </w:r>
      <w:r>
        <w:rPr>
          <w:rFonts w:asciiTheme="majorHAnsi" w:hAnsiTheme="majorHAnsi" w:cstheme="majorHAnsi"/>
        </w:rPr>
        <w:t xml:space="preserve"> </w:t>
      </w:r>
      <w:r w:rsidRPr="002D50F2">
        <w:rPr>
          <w:rFonts w:asciiTheme="majorHAnsi" w:hAnsiTheme="majorHAnsi" w:cstheme="majorHAnsi"/>
        </w:rPr>
        <w:t>» puisqu'il intègre les dividendes versés par les entreprises et que tout investisseur percevra.</w:t>
      </w:r>
    </w:p>
    <w:p w:rsidR="00C95EC5" w:rsidP="00AE1E20" w:rsidRDefault="00C95EC5" w14:paraId="2EF0C0F9" w14:textId="38924024">
      <w:pPr>
        <w:spacing w:after="0"/>
        <w:ind w:firstLine="708"/>
        <w:jc w:val="both"/>
        <w:rPr>
          <w:rFonts w:asciiTheme="majorHAnsi" w:hAnsiTheme="majorHAnsi" w:cstheme="majorHAnsi"/>
        </w:rPr>
      </w:pPr>
    </w:p>
    <w:p w:rsidR="002D50F2" w:rsidP="00AE1E20" w:rsidRDefault="002D50F2" w14:paraId="740B1383" w14:textId="780D13C8">
      <w:pPr>
        <w:spacing w:after="0"/>
        <w:ind w:firstLine="708"/>
        <w:jc w:val="both"/>
        <w:rPr>
          <w:rFonts w:asciiTheme="majorHAnsi" w:hAnsiTheme="majorHAnsi" w:cstheme="majorHAnsi"/>
        </w:rPr>
      </w:pPr>
      <w:r w:rsidRPr="002D50F2">
        <w:rPr>
          <w:rFonts w:asciiTheme="majorHAnsi" w:hAnsiTheme="majorHAnsi" w:cstheme="majorHAnsi"/>
        </w:rPr>
        <w:t>Plusieurs sociétés telles que Morgan Stanley ou Dow Jones proposent également des indices boursiers pour la mesure de performance et la prise de décision des investisseurs. Ces sociétés sont en concurrence pour diffuser l'in</w:t>
      </w:r>
      <w:r>
        <w:rPr>
          <w:rFonts w:asciiTheme="majorHAnsi" w:hAnsiTheme="majorHAnsi" w:cstheme="majorHAnsi"/>
        </w:rPr>
        <w:t>formation financière dans l'éco</w:t>
      </w:r>
      <w:r w:rsidRPr="002D50F2">
        <w:rPr>
          <w:rFonts w:asciiTheme="majorHAnsi" w:hAnsiTheme="majorHAnsi" w:cstheme="majorHAnsi"/>
        </w:rPr>
        <w:t xml:space="preserve">système des marchés financiers. </w:t>
      </w:r>
    </w:p>
    <w:p w:rsidRPr="002D50F2" w:rsidR="002D50F2" w:rsidP="00AE1E20" w:rsidRDefault="002D50F2" w14:paraId="7EA7E6EB" w14:textId="0A52BE16">
      <w:pPr>
        <w:spacing w:after="0"/>
        <w:ind w:firstLine="708"/>
        <w:jc w:val="both"/>
        <w:rPr>
          <w:rFonts w:asciiTheme="majorHAnsi" w:hAnsiTheme="majorHAnsi" w:cstheme="majorHAnsi"/>
        </w:rPr>
      </w:pPr>
    </w:p>
    <w:p w:rsidR="002D50F2" w:rsidP="002D50F2" w:rsidRDefault="002D50F2" w14:paraId="67F88126" w14:textId="4B110782">
      <w:pPr>
        <w:spacing w:after="0"/>
        <w:ind w:firstLine="708"/>
        <w:jc w:val="both"/>
        <w:rPr>
          <w:rFonts w:asciiTheme="majorHAnsi" w:hAnsiTheme="majorHAnsi" w:cstheme="majorHAnsi"/>
        </w:rPr>
      </w:pPr>
    </w:p>
    <w:p w:rsidRPr="002D50F2" w:rsidR="006C65B3" w:rsidP="002D50F2" w:rsidRDefault="006C65B3" w14:paraId="6759E10A" w14:textId="77777777">
      <w:pPr>
        <w:spacing w:after="0"/>
        <w:ind w:firstLine="708"/>
        <w:jc w:val="both"/>
        <w:rPr>
          <w:rFonts w:asciiTheme="majorHAnsi" w:hAnsiTheme="majorHAnsi" w:cstheme="majorHAnsi"/>
        </w:rPr>
      </w:pPr>
    </w:p>
    <w:p w:rsidRPr="002D50F2" w:rsidR="002D50F2" w:rsidP="002D50F2" w:rsidRDefault="002D50F2" w14:paraId="437F72AF" w14:textId="7E1B1C2A">
      <w:pPr>
        <w:spacing w:after="0"/>
        <w:ind w:firstLine="708"/>
        <w:jc w:val="both"/>
        <w:rPr>
          <w:rFonts w:asciiTheme="majorHAnsi" w:hAnsiTheme="majorHAnsi" w:cstheme="majorHAnsi"/>
        </w:rPr>
      </w:pPr>
      <w:r w:rsidRPr="002D50F2">
        <w:rPr>
          <w:rFonts w:asciiTheme="majorHAnsi" w:hAnsiTheme="majorHAnsi" w:cstheme="majorHAnsi"/>
        </w:rPr>
        <w:t>Il existe une multitude d'indices</w:t>
      </w:r>
      <w:r w:rsidR="006C65B3">
        <w:rPr>
          <w:rFonts w:asciiTheme="majorHAnsi" w:hAnsiTheme="majorHAnsi" w:cstheme="majorHAnsi"/>
        </w:rPr>
        <w:t xml:space="preserve"> </w:t>
      </w:r>
      <w:r w:rsidRPr="002D50F2">
        <w:rPr>
          <w:rFonts w:asciiTheme="majorHAnsi" w:hAnsiTheme="majorHAnsi" w:cstheme="majorHAnsi"/>
        </w:rPr>
        <w:t xml:space="preserve">: </w:t>
      </w:r>
    </w:p>
    <w:p w:rsidRPr="002D50F2" w:rsidR="002D50F2" w:rsidP="002D50F2" w:rsidRDefault="002D50F2" w14:paraId="0B5F824A" w14:textId="77777777">
      <w:pPr>
        <w:spacing w:after="0"/>
        <w:ind w:firstLine="708"/>
        <w:jc w:val="both"/>
        <w:rPr>
          <w:rFonts w:asciiTheme="majorHAnsi" w:hAnsiTheme="majorHAnsi" w:cstheme="majorHAnsi"/>
        </w:rPr>
      </w:pPr>
    </w:p>
    <w:p w:rsidRPr="002D50F2" w:rsidR="002D50F2" w:rsidP="002D50F2" w:rsidRDefault="002D50F2" w14:paraId="55D60738" w14:textId="6C19F70F">
      <w:pPr>
        <w:spacing w:after="0"/>
        <w:ind w:left="708" w:firstLine="708"/>
        <w:jc w:val="both"/>
        <w:rPr>
          <w:rFonts w:asciiTheme="majorHAnsi" w:hAnsiTheme="majorHAnsi" w:cstheme="majorHAnsi"/>
        </w:rPr>
      </w:pPr>
      <w:r w:rsidRPr="002D50F2">
        <w:rPr>
          <w:rFonts w:asciiTheme="majorHAnsi" w:hAnsiTheme="majorHAnsi" w:cstheme="majorHAnsi"/>
        </w:rPr>
        <w:t>• Les indices géographiques représentent la te</w:t>
      </w:r>
      <w:r>
        <w:rPr>
          <w:rFonts w:asciiTheme="majorHAnsi" w:hAnsiTheme="majorHAnsi" w:cstheme="majorHAnsi"/>
        </w:rPr>
        <w:t>ndance de marché d'une zone géo</w:t>
      </w:r>
      <w:r w:rsidRPr="002D50F2">
        <w:rPr>
          <w:rFonts w:asciiTheme="majorHAnsi" w:hAnsiTheme="majorHAnsi" w:cstheme="majorHAnsi"/>
        </w:rPr>
        <w:t xml:space="preserve">graphique (pays, regroupement de pays comme la zone euro, ou l'ensemble des places financières mondiales </w:t>
      </w:r>
      <w:r>
        <w:rPr>
          <w:rFonts w:asciiTheme="majorHAnsi" w:hAnsiTheme="majorHAnsi" w:cstheme="majorHAnsi"/>
        </w:rPr>
        <w:t xml:space="preserve">pour un indice international). </w:t>
      </w:r>
    </w:p>
    <w:p w:rsidRPr="002D50F2" w:rsidR="002D50F2" w:rsidP="002D50F2" w:rsidRDefault="002D50F2" w14:paraId="7E741519" w14:textId="5AECFB94">
      <w:pPr>
        <w:spacing w:after="0"/>
        <w:ind w:left="708" w:firstLine="708"/>
        <w:jc w:val="both"/>
        <w:rPr>
          <w:rFonts w:asciiTheme="majorHAnsi" w:hAnsiTheme="majorHAnsi" w:cstheme="majorHAnsi"/>
        </w:rPr>
      </w:pPr>
      <w:r w:rsidRPr="002D50F2">
        <w:rPr>
          <w:rFonts w:asciiTheme="majorHAnsi" w:hAnsiTheme="majorHAnsi" w:cstheme="majorHAnsi"/>
        </w:rPr>
        <w:t>• Les indices sectoriels représentent la tendance des titres des entreprises d'un secteur de l'écon</w:t>
      </w:r>
      <w:r>
        <w:rPr>
          <w:rFonts w:asciiTheme="majorHAnsi" w:hAnsiTheme="majorHAnsi" w:cstheme="majorHAnsi"/>
        </w:rPr>
        <w:t xml:space="preserve">omie (énergie, banques, etc.). </w:t>
      </w:r>
    </w:p>
    <w:p w:rsidRPr="002D50F2" w:rsidR="002D50F2" w:rsidP="002D50F2" w:rsidRDefault="002D50F2" w14:paraId="46B6174B" w14:textId="5C25D3CB">
      <w:pPr>
        <w:spacing w:after="0"/>
        <w:ind w:left="708" w:firstLine="708"/>
        <w:jc w:val="both"/>
        <w:rPr>
          <w:rFonts w:asciiTheme="majorHAnsi" w:hAnsiTheme="majorHAnsi" w:cstheme="majorHAnsi"/>
        </w:rPr>
      </w:pPr>
      <w:r w:rsidRPr="002D50F2">
        <w:rPr>
          <w:rFonts w:asciiTheme="majorHAnsi" w:hAnsiTheme="majorHAnsi" w:cstheme="majorHAnsi"/>
        </w:rPr>
        <w:t>• Les indices de style représentent l'évolution de titres a</w:t>
      </w:r>
      <w:r>
        <w:rPr>
          <w:rFonts w:asciiTheme="majorHAnsi" w:hAnsiTheme="majorHAnsi" w:cstheme="majorHAnsi"/>
        </w:rPr>
        <w:t>yant des caractéristiques spéci</w:t>
      </w:r>
      <w:r w:rsidRPr="002D50F2">
        <w:rPr>
          <w:rFonts w:asciiTheme="majorHAnsi" w:hAnsiTheme="majorHAnsi" w:cstheme="majorHAnsi"/>
        </w:rPr>
        <w:t xml:space="preserve">fiques. Par exemple, un indice </w:t>
      </w:r>
      <w:proofErr w:type="spellStart"/>
      <w:r w:rsidRPr="002D50F2">
        <w:rPr>
          <w:rFonts w:asciiTheme="majorHAnsi" w:hAnsiTheme="majorHAnsi" w:cstheme="majorHAnsi"/>
        </w:rPr>
        <w:t>growth</w:t>
      </w:r>
      <w:proofErr w:type="spellEnd"/>
      <w:r w:rsidRPr="002D50F2">
        <w:rPr>
          <w:rFonts w:asciiTheme="majorHAnsi" w:hAnsiTheme="majorHAnsi" w:cstheme="majorHAnsi"/>
        </w:rPr>
        <w:t xml:space="preserve"> correspond à des valeurs en croissance (lorsque la rentabilité des valeurs provient de la plus-value en capital). </w:t>
      </w:r>
    </w:p>
    <w:p w:rsidR="002D50F2" w:rsidP="002D50F2" w:rsidRDefault="002D50F2" w14:paraId="5DB3812A" w14:textId="54F642C4">
      <w:pPr>
        <w:spacing w:after="0"/>
        <w:ind w:left="708" w:firstLine="708"/>
        <w:jc w:val="both"/>
        <w:rPr>
          <w:rFonts w:asciiTheme="majorHAnsi" w:hAnsiTheme="majorHAnsi" w:cstheme="majorHAnsi"/>
        </w:rPr>
      </w:pPr>
      <w:r w:rsidRPr="002D50F2">
        <w:rPr>
          <w:rFonts w:asciiTheme="majorHAnsi" w:hAnsiTheme="majorHAnsi" w:cstheme="majorHAnsi"/>
        </w:rPr>
        <w:t>• Les indices socialement responsables sont construits à partir des valeurs choisies sur des critères financiers traditionnels (forte capitalisation boursière et liquidi</w:t>
      </w:r>
      <w:r>
        <w:rPr>
          <w:rFonts w:asciiTheme="majorHAnsi" w:hAnsiTheme="majorHAnsi" w:cstheme="majorHAnsi"/>
        </w:rPr>
        <w:t>té éle</w:t>
      </w:r>
      <w:r w:rsidRPr="002D50F2">
        <w:rPr>
          <w:rFonts w:asciiTheme="majorHAnsi" w:hAnsiTheme="majorHAnsi" w:cstheme="majorHAnsi"/>
        </w:rPr>
        <w:t>vée) et des critères extra-financiers. Les critères extra-financiers apprécient l'impact social et environnemental de l'activité de chacune des entreprises pouvant composer l'indice construit. Ces indices accompagnent le développement de l'investissement social</w:t>
      </w:r>
      <w:r>
        <w:rPr>
          <w:rFonts w:asciiTheme="majorHAnsi" w:hAnsiTheme="majorHAnsi" w:cstheme="majorHAnsi"/>
        </w:rPr>
        <w:t>ement responsable (ISR</w:t>
      </w:r>
      <w:r w:rsidRPr="002D50F2">
        <w:rPr>
          <w:rFonts w:asciiTheme="majorHAnsi" w:hAnsiTheme="majorHAnsi" w:cstheme="majorHAnsi"/>
        </w:rPr>
        <w:t>) en lui adossant une performance objective.</w:t>
      </w:r>
    </w:p>
    <w:p w:rsidR="002D50F2" w:rsidP="002D50F2" w:rsidRDefault="002D50F2" w14:paraId="6251829C" w14:textId="6C0C9879">
      <w:pPr>
        <w:spacing w:after="0"/>
        <w:ind w:left="708" w:firstLine="708"/>
        <w:jc w:val="both"/>
        <w:rPr>
          <w:rFonts w:asciiTheme="majorHAnsi" w:hAnsiTheme="majorHAnsi" w:cstheme="majorHAnsi"/>
        </w:rPr>
      </w:pPr>
    </w:p>
    <w:p w:rsidR="002D50F2" w:rsidP="002D50F2" w:rsidRDefault="002D50F2" w14:paraId="3A425930" w14:textId="066C3A17">
      <w:pPr>
        <w:spacing w:after="0"/>
        <w:jc w:val="both"/>
        <w:rPr>
          <w:rFonts w:asciiTheme="majorHAnsi" w:hAnsiTheme="majorHAnsi" w:cstheme="majorHAnsi"/>
        </w:rPr>
      </w:pPr>
    </w:p>
    <w:p w:rsidR="002D50F2" w:rsidP="002D50F2" w:rsidRDefault="002D50F2" w14:paraId="00FD3284" w14:textId="03C6BE1C">
      <w:pPr>
        <w:spacing w:after="0"/>
        <w:jc w:val="both"/>
        <w:rPr>
          <w:rFonts w:asciiTheme="majorHAnsi" w:hAnsiTheme="majorHAnsi" w:cstheme="majorHAnsi"/>
        </w:rPr>
      </w:pPr>
      <w:r>
        <w:rPr>
          <w:rFonts w:asciiTheme="majorHAnsi" w:hAnsiTheme="majorHAnsi" w:cstheme="majorHAnsi"/>
        </w:rPr>
        <w:tab/>
      </w:r>
      <w:r>
        <w:rPr>
          <w:rFonts w:asciiTheme="majorHAnsi" w:hAnsiTheme="majorHAnsi" w:cstheme="majorHAnsi"/>
        </w:rPr>
        <w:t>2.4.2 Les indices boursiers dans le monde</w:t>
      </w:r>
    </w:p>
    <w:p w:rsidR="002D50F2" w:rsidP="002D50F2" w:rsidRDefault="002D50F2" w14:paraId="7A77DBFC" w14:textId="633F4C01">
      <w:pPr>
        <w:spacing w:after="0"/>
        <w:jc w:val="both"/>
        <w:rPr>
          <w:rFonts w:asciiTheme="majorHAnsi" w:hAnsiTheme="majorHAnsi" w:cstheme="majorHAnsi"/>
        </w:rPr>
      </w:pPr>
    </w:p>
    <w:p w:rsidR="002D50F2" w:rsidP="002D50F2" w:rsidRDefault="002D50F2" w14:paraId="0E53AD24" w14:textId="7EB9218F">
      <w:pPr>
        <w:spacing w:after="0"/>
        <w:jc w:val="both"/>
        <w:rPr>
          <w:rFonts w:asciiTheme="majorHAnsi" w:hAnsiTheme="majorHAnsi" w:cstheme="majorHAnsi"/>
        </w:rPr>
      </w:pPr>
      <w:r>
        <w:rPr>
          <w:rFonts w:asciiTheme="majorHAnsi" w:hAnsiTheme="majorHAnsi" w:cstheme="majorHAnsi"/>
        </w:rPr>
        <w:tab/>
      </w:r>
      <w:r>
        <w:rPr>
          <w:rFonts w:asciiTheme="majorHAnsi" w:hAnsiTheme="majorHAnsi" w:cstheme="majorHAnsi"/>
        </w:rPr>
        <w:t>Indices boursier d’Euronext Paris</w:t>
      </w:r>
    </w:p>
    <w:p w:rsidR="002D50F2" w:rsidP="002D50F2" w:rsidRDefault="002D50F2" w14:paraId="1F4979D7" w14:textId="60D3EF91">
      <w:pPr>
        <w:spacing w:after="0"/>
        <w:jc w:val="both"/>
        <w:rPr>
          <w:rFonts w:asciiTheme="majorHAnsi" w:hAnsiTheme="majorHAnsi" w:cstheme="majorHAnsi"/>
        </w:rPr>
      </w:pPr>
    </w:p>
    <w:tbl>
      <w:tblPr>
        <w:tblStyle w:val="Grilledutableau"/>
        <w:tblW w:w="0" w:type="auto"/>
        <w:tblLook w:val="04A0" w:firstRow="1" w:lastRow="0" w:firstColumn="1" w:lastColumn="0" w:noHBand="0" w:noVBand="1"/>
      </w:tblPr>
      <w:tblGrid>
        <w:gridCol w:w="988"/>
        <w:gridCol w:w="8074"/>
      </w:tblGrid>
      <w:tr w:rsidR="002D50F2" w:rsidTr="002D50F2" w14:paraId="590E7614" w14:textId="77777777">
        <w:tc>
          <w:tcPr>
            <w:tcW w:w="988" w:type="dxa"/>
            <w:shd w:val="clear" w:color="auto" w:fill="BDD6EE" w:themeFill="accent1" w:themeFillTint="66"/>
          </w:tcPr>
          <w:p w:rsidR="002D50F2" w:rsidP="002D50F2" w:rsidRDefault="002D50F2" w14:paraId="5C695BD4" w14:textId="05E02EDC">
            <w:pPr>
              <w:jc w:val="center"/>
              <w:rPr>
                <w:rFonts w:asciiTheme="majorHAnsi" w:hAnsiTheme="majorHAnsi" w:cstheme="majorHAnsi"/>
              </w:rPr>
            </w:pPr>
            <w:r>
              <w:rPr>
                <w:rFonts w:asciiTheme="majorHAnsi" w:hAnsiTheme="majorHAnsi" w:cstheme="majorHAnsi"/>
              </w:rPr>
              <w:t>Nom</w:t>
            </w:r>
          </w:p>
        </w:tc>
        <w:tc>
          <w:tcPr>
            <w:tcW w:w="8074" w:type="dxa"/>
            <w:shd w:val="clear" w:color="auto" w:fill="BDD6EE" w:themeFill="accent1" w:themeFillTint="66"/>
          </w:tcPr>
          <w:p w:rsidR="002D50F2" w:rsidP="002D50F2" w:rsidRDefault="002D50F2" w14:paraId="50F4C3F5" w14:textId="3A6558AC">
            <w:pPr>
              <w:jc w:val="center"/>
              <w:rPr>
                <w:rFonts w:asciiTheme="majorHAnsi" w:hAnsiTheme="majorHAnsi" w:cstheme="majorHAnsi"/>
              </w:rPr>
            </w:pPr>
            <w:r>
              <w:rPr>
                <w:rFonts w:asciiTheme="majorHAnsi" w:hAnsiTheme="majorHAnsi" w:cstheme="majorHAnsi"/>
              </w:rPr>
              <w:t>Contenu</w:t>
            </w:r>
          </w:p>
        </w:tc>
      </w:tr>
      <w:tr w:rsidR="002D50F2" w:rsidTr="002D50F2" w14:paraId="7E418957" w14:textId="77777777">
        <w:tc>
          <w:tcPr>
            <w:tcW w:w="988" w:type="dxa"/>
          </w:tcPr>
          <w:p w:rsidR="002D50F2" w:rsidP="00616CF5" w:rsidRDefault="002D50F2" w14:paraId="1AD4C292" w14:textId="1E676486">
            <w:pPr>
              <w:jc w:val="center"/>
              <w:rPr>
                <w:rFonts w:asciiTheme="majorHAnsi" w:hAnsiTheme="majorHAnsi" w:cstheme="majorHAnsi"/>
              </w:rPr>
            </w:pPr>
            <w:r w:rsidRPr="006B1F9D">
              <w:rPr>
                <w:rFonts w:asciiTheme="majorHAnsi" w:hAnsiTheme="majorHAnsi" w:cstheme="majorHAnsi"/>
                <w:color w:val="FFFFFF" w:themeColor="background1"/>
              </w:rPr>
              <w:t>CAC 40</w:t>
            </w:r>
          </w:p>
        </w:tc>
        <w:tc>
          <w:tcPr>
            <w:tcW w:w="8074" w:type="dxa"/>
          </w:tcPr>
          <w:p w:rsidR="002D50F2" w:rsidP="002D50F2" w:rsidRDefault="002D50F2" w14:paraId="6F3924B1" w14:textId="22ABC331">
            <w:pPr>
              <w:jc w:val="both"/>
              <w:rPr>
                <w:rFonts w:asciiTheme="majorHAnsi" w:hAnsiTheme="majorHAnsi" w:cstheme="majorHAnsi"/>
              </w:rPr>
            </w:pPr>
            <w:r>
              <w:rPr>
                <w:rFonts w:asciiTheme="majorHAnsi" w:hAnsiTheme="majorHAnsi" w:cstheme="majorHAnsi"/>
              </w:rPr>
              <w:t>L</w:t>
            </w:r>
            <w:r w:rsidR="006C65B3">
              <w:rPr>
                <w:rFonts w:asciiTheme="majorHAnsi" w:hAnsiTheme="majorHAnsi" w:cstheme="majorHAnsi"/>
              </w:rPr>
              <w:t>ancé le 15 juin 1988 (base 1</w:t>
            </w:r>
            <w:r w:rsidRPr="002D50F2">
              <w:rPr>
                <w:rFonts w:asciiTheme="majorHAnsi" w:hAnsiTheme="majorHAnsi" w:cstheme="majorHAnsi"/>
              </w:rPr>
              <w:t>00 au 31 décembre 1987) à la Bourse de Paris, c'est l'indice de référence</w:t>
            </w:r>
            <w:r>
              <w:rPr>
                <w:rFonts w:asciiTheme="majorHAnsi" w:hAnsiTheme="majorHAnsi" w:cstheme="majorHAnsi"/>
              </w:rPr>
              <w:t xml:space="preserve"> d'Euronext Paris</w:t>
            </w:r>
            <w:r w:rsidRPr="002D50F2">
              <w:rPr>
                <w:rFonts w:asciiTheme="majorHAnsi" w:hAnsiTheme="majorHAnsi" w:cstheme="majorHAnsi"/>
              </w:rPr>
              <w:t>. Il est calculé sur un échantillon de 40 valeurs choisies en fonction de leur capitalisation, de leur flottant et de leur liquidité.</w:t>
            </w:r>
          </w:p>
        </w:tc>
      </w:tr>
      <w:tr w:rsidR="002D50F2" w:rsidTr="002D50F2" w14:paraId="5BC8FD56" w14:textId="77777777">
        <w:tc>
          <w:tcPr>
            <w:tcW w:w="988" w:type="dxa"/>
          </w:tcPr>
          <w:p w:rsidR="002D50F2" w:rsidP="00616CF5" w:rsidRDefault="002D50F2" w14:paraId="333ED64D" w14:textId="1B7F503D">
            <w:pPr>
              <w:jc w:val="center"/>
              <w:rPr>
                <w:rFonts w:asciiTheme="majorHAnsi" w:hAnsiTheme="majorHAnsi" w:cstheme="majorHAnsi"/>
              </w:rPr>
            </w:pPr>
          </w:p>
        </w:tc>
        <w:tc>
          <w:tcPr>
            <w:tcW w:w="8074" w:type="dxa"/>
          </w:tcPr>
          <w:p w:rsidR="002D50F2" w:rsidP="002D50F2" w:rsidRDefault="002D50F2" w14:paraId="0CB02004" w14:textId="6E308F2F">
            <w:pPr>
              <w:jc w:val="both"/>
              <w:rPr>
                <w:rFonts w:asciiTheme="majorHAnsi" w:hAnsiTheme="majorHAnsi" w:cstheme="majorHAnsi"/>
              </w:rPr>
            </w:pPr>
            <w:r w:rsidRPr="002D50F2">
              <w:rPr>
                <w:rFonts w:asciiTheme="majorHAnsi" w:hAnsiTheme="majorHAnsi" w:cstheme="majorHAnsi"/>
              </w:rPr>
              <w:t>Composé des 120 valeurs les plus acti</w:t>
            </w:r>
            <w:r>
              <w:rPr>
                <w:rFonts w:asciiTheme="majorHAnsi" w:hAnsiTheme="majorHAnsi" w:cstheme="majorHAnsi"/>
              </w:rPr>
              <w:t>ves de la cote (les 40 valeurs du CA</w:t>
            </w:r>
            <w:r w:rsidRPr="002D50F2">
              <w:rPr>
                <w:rFonts w:asciiTheme="majorHAnsi" w:hAnsiTheme="majorHAnsi" w:cstheme="majorHAnsi"/>
              </w:rPr>
              <w:t>C 40 + 80 valeurs inscrites aux marchés cotés en continu).</w:t>
            </w:r>
          </w:p>
        </w:tc>
      </w:tr>
      <w:tr w:rsidR="002D50F2" w:rsidTr="002D50F2" w14:paraId="5CA668A7" w14:textId="77777777">
        <w:tc>
          <w:tcPr>
            <w:tcW w:w="988" w:type="dxa"/>
          </w:tcPr>
          <w:p w:rsidR="002D50F2" w:rsidP="00616CF5" w:rsidRDefault="002D50F2" w14:paraId="48ABBBCF" w14:textId="55CE4A0E">
            <w:pPr>
              <w:jc w:val="center"/>
              <w:rPr>
                <w:rFonts w:asciiTheme="majorHAnsi" w:hAnsiTheme="majorHAnsi" w:cstheme="majorHAnsi"/>
              </w:rPr>
            </w:pPr>
          </w:p>
        </w:tc>
        <w:tc>
          <w:tcPr>
            <w:tcW w:w="8074" w:type="dxa"/>
          </w:tcPr>
          <w:p w:rsidR="002D50F2" w:rsidP="006C65B3" w:rsidRDefault="002D50F2" w14:paraId="7F50DFCB" w14:textId="326BFA2E">
            <w:pPr>
              <w:jc w:val="both"/>
              <w:rPr>
                <w:rFonts w:asciiTheme="majorHAnsi" w:hAnsiTheme="majorHAnsi" w:cstheme="majorHAnsi"/>
              </w:rPr>
            </w:pPr>
            <w:r w:rsidRPr="002D50F2">
              <w:rPr>
                <w:rFonts w:asciiTheme="majorHAnsi" w:hAnsiTheme="majorHAnsi" w:cstheme="majorHAnsi"/>
              </w:rPr>
              <w:t>Cet indice représente l'évolution de l'ense</w:t>
            </w:r>
            <w:r>
              <w:rPr>
                <w:rFonts w:asciiTheme="majorHAnsi" w:hAnsiTheme="majorHAnsi" w:cstheme="majorHAnsi"/>
              </w:rPr>
              <w:t xml:space="preserve">mble de la cote (compartiments </w:t>
            </w:r>
            <w:r w:rsidRPr="002D50F2">
              <w:rPr>
                <w:rFonts w:asciiTheme="majorHAnsi" w:hAnsiTheme="majorHAnsi" w:cstheme="majorHAnsi"/>
              </w:rPr>
              <w:t>A, B et C, actions cotées au fixi</w:t>
            </w:r>
            <w:r>
              <w:rPr>
                <w:rFonts w:asciiTheme="majorHAnsi" w:hAnsiTheme="majorHAnsi" w:cstheme="majorHAnsi"/>
              </w:rPr>
              <w:t>ng ou en continu). Il s'appuie s</w:t>
            </w:r>
            <w:r w:rsidRPr="002D50F2">
              <w:rPr>
                <w:rFonts w:asciiTheme="majorHAnsi" w:hAnsiTheme="majorHAnsi" w:cstheme="majorHAnsi"/>
              </w:rPr>
              <w:t>ur une nomenclature économique sectorielle (valeurs indust</w:t>
            </w:r>
            <w:r>
              <w:rPr>
                <w:rFonts w:asciiTheme="majorHAnsi" w:hAnsiTheme="majorHAnsi" w:cstheme="majorHAnsi"/>
              </w:rPr>
              <w:t>rielles/</w:t>
            </w:r>
            <w:r w:rsidRPr="002D50F2">
              <w:rPr>
                <w:rFonts w:asciiTheme="majorHAnsi" w:hAnsiTheme="majorHAnsi" w:cstheme="majorHAnsi"/>
              </w:rPr>
              <w:t>services/sociétés financières). Son échan</w:t>
            </w:r>
            <w:r>
              <w:rPr>
                <w:rFonts w:asciiTheme="majorHAnsi" w:hAnsiTheme="majorHAnsi" w:cstheme="majorHAnsi"/>
              </w:rPr>
              <w:t xml:space="preserve">tillon est composé des valeurs </w:t>
            </w:r>
            <w:r w:rsidRPr="002D50F2">
              <w:rPr>
                <w:rFonts w:asciiTheme="majorHAnsi" w:hAnsiTheme="majorHAnsi" w:cstheme="majorHAnsi"/>
              </w:rPr>
              <w:t>les plus représentatives de chaque secteur.</w:t>
            </w:r>
          </w:p>
        </w:tc>
      </w:tr>
      <w:tr w:rsidR="002D50F2" w:rsidTr="002D50F2" w14:paraId="5BA0575A" w14:textId="77777777">
        <w:tc>
          <w:tcPr>
            <w:tcW w:w="988" w:type="dxa"/>
          </w:tcPr>
          <w:p w:rsidR="002D50F2" w:rsidP="00616CF5" w:rsidRDefault="002D50F2" w14:paraId="7709BCE2" w14:textId="70153C0D">
            <w:pPr>
              <w:jc w:val="center"/>
              <w:rPr>
                <w:rFonts w:asciiTheme="majorHAnsi" w:hAnsiTheme="majorHAnsi" w:cstheme="majorHAnsi"/>
              </w:rPr>
            </w:pPr>
          </w:p>
        </w:tc>
        <w:tc>
          <w:tcPr>
            <w:tcW w:w="8074" w:type="dxa"/>
          </w:tcPr>
          <w:p w:rsidR="002D50F2" w:rsidP="00616CF5" w:rsidRDefault="00616CF5" w14:paraId="4BA031B9" w14:textId="5FBF440F">
            <w:pPr>
              <w:jc w:val="both"/>
              <w:rPr>
                <w:rFonts w:asciiTheme="majorHAnsi" w:hAnsiTheme="majorHAnsi" w:cstheme="majorHAnsi"/>
              </w:rPr>
            </w:pPr>
            <w:r w:rsidRPr="00616CF5">
              <w:rPr>
                <w:rFonts w:asciiTheme="majorHAnsi" w:hAnsiTheme="majorHAnsi" w:cstheme="majorHAnsi"/>
              </w:rPr>
              <w:t>Composé de 100 valeurs françaises moy</w:t>
            </w:r>
            <w:r>
              <w:rPr>
                <w:rFonts w:asciiTheme="majorHAnsi" w:hAnsiTheme="majorHAnsi" w:cstheme="majorHAnsi"/>
              </w:rPr>
              <w:t xml:space="preserve">ennes, il complète les indices </w:t>
            </w:r>
            <w:r w:rsidRPr="00616CF5">
              <w:rPr>
                <w:rFonts w:asciiTheme="majorHAnsi" w:hAnsiTheme="majorHAnsi" w:cstheme="majorHAnsi"/>
              </w:rPr>
              <w:t>CAC 40, SBF 120 et SBF 250.</w:t>
            </w:r>
          </w:p>
        </w:tc>
      </w:tr>
      <w:tr w:rsidR="002D50F2" w:rsidTr="002D50F2" w14:paraId="26A82451" w14:textId="77777777">
        <w:tc>
          <w:tcPr>
            <w:tcW w:w="988" w:type="dxa"/>
          </w:tcPr>
          <w:p w:rsidR="002D50F2" w:rsidP="00616CF5" w:rsidRDefault="002D50F2" w14:paraId="31440D09" w14:textId="6DBC38C5">
            <w:pPr>
              <w:jc w:val="center"/>
              <w:rPr>
                <w:rFonts w:asciiTheme="majorHAnsi" w:hAnsiTheme="majorHAnsi" w:cstheme="majorHAnsi"/>
              </w:rPr>
            </w:pPr>
          </w:p>
        </w:tc>
        <w:tc>
          <w:tcPr>
            <w:tcW w:w="8074" w:type="dxa"/>
          </w:tcPr>
          <w:p w:rsidR="002D50F2" w:rsidP="00616CF5" w:rsidRDefault="00616CF5" w14:paraId="1AB4D6FB" w14:textId="6E1BD9B4">
            <w:pPr>
              <w:jc w:val="both"/>
              <w:rPr>
                <w:rFonts w:asciiTheme="majorHAnsi" w:hAnsiTheme="majorHAnsi" w:cstheme="majorHAnsi"/>
              </w:rPr>
            </w:pPr>
            <w:r w:rsidRPr="00616CF5">
              <w:rPr>
                <w:rFonts w:asciiTheme="majorHAnsi" w:hAnsiTheme="majorHAnsi" w:cstheme="majorHAnsi"/>
              </w:rPr>
              <w:t>Lancé en mars 2000, ce nouvel indice tech</w:t>
            </w:r>
            <w:r>
              <w:rPr>
                <w:rFonts w:asciiTheme="majorHAnsi" w:hAnsiTheme="majorHAnsi" w:cstheme="majorHAnsi"/>
              </w:rPr>
              <w:t xml:space="preserve">nologique transversal comprend </w:t>
            </w:r>
            <w:r w:rsidRPr="00616CF5">
              <w:rPr>
                <w:rFonts w:asciiTheme="majorHAnsi" w:hAnsiTheme="majorHAnsi" w:cstheme="majorHAnsi"/>
              </w:rPr>
              <w:t>des valeurs issues de tous les segments de marché de la cote des actions.</w:t>
            </w:r>
          </w:p>
        </w:tc>
      </w:tr>
    </w:tbl>
    <w:p w:rsidR="002D50F2" w:rsidP="002D50F2" w:rsidRDefault="002D50F2" w14:paraId="3D9A6BF0" w14:textId="68DACE2E">
      <w:pPr>
        <w:spacing w:after="0"/>
        <w:jc w:val="both"/>
        <w:rPr>
          <w:rFonts w:asciiTheme="majorHAnsi" w:hAnsiTheme="majorHAnsi" w:cstheme="majorHAnsi"/>
        </w:rPr>
      </w:pPr>
    </w:p>
    <w:p w:rsidR="005512E6" w:rsidP="002D50F2" w:rsidRDefault="005512E6" w14:paraId="2D24BB37" w14:textId="752EF429">
      <w:pPr>
        <w:spacing w:after="0"/>
        <w:jc w:val="both"/>
        <w:rPr>
          <w:rFonts w:asciiTheme="majorHAnsi" w:hAnsiTheme="majorHAnsi" w:cstheme="majorHAnsi"/>
        </w:rPr>
      </w:pPr>
    </w:p>
    <w:p w:rsidR="005512E6" w:rsidP="002D50F2" w:rsidRDefault="005512E6" w14:paraId="2559B82A" w14:textId="7DFAF30E">
      <w:pPr>
        <w:spacing w:after="0"/>
        <w:jc w:val="both"/>
        <w:rPr>
          <w:rFonts w:asciiTheme="majorHAnsi" w:hAnsiTheme="majorHAnsi" w:cstheme="majorHAnsi"/>
        </w:rPr>
      </w:pPr>
    </w:p>
    <w:p w:rsidR="005512E6" w:rsidP="002D50F2" w:rsidRDefault="005512E6" w14:paraId="1F4B4B16" w14:textId="77777777">
      <w:pPr>
        <w:spacing w:after="0"/>
        <w:jc w:val="both"/>
        <w:rPr>
          <w:rFonts w:asciiTheme="majorHAnsi" w:hAnsiTheme="majorHAnsi" w:cstheme="majorHAnsi"/>
        </w:rPr>
      </w:pPr>
    </w:p>
    <w:p w:rsidR="00616CF5" w:rsidP="002D50F2" w:rsidRDefault="00616CF5" w14:paraId="50C89984" w14:textId="3AB638D1">
      <w:pPr>
        <w:spacing w:after="0"/>
        <w:jc w:val="both"/>
        <w:rPr>
          <w:rFonts w:asciiTheme="majorHAnsi" w:hAnsiTheme="majorHAnsi" w:cstheme="majorHAnsi"/>
        </w:rPr>
      </w:pPr>
    </w:p>
    <w:p w:rsidR="00616CF5" w:rsidP="002D50F2" w:rsidRDefault="00616CF5" w14:paraId="7BAE77EC" w14:textId="0A1E1637">
      <w:pPr>
        <w:spacing w:after="0"/>
        <w:jc w:val="both"/>
        <w:rPr>
          <w:rFonts w:asciiTheme="majorHAnsi" w:hAnsiTheme="majorHAnsi" w:cstheme="majorHAnsi"/>
        </w:rPr>
      </w:pPr>
      <w:r>
        <w:rPr>
          <w:rFonts w:asciiTheme="majorHAnsi" w:hAnsiTheme="majorHAnsi" w:cstheme="majorHAnsi"/>
        </w:rPr>
        <w:tab/>
      </w:r>
      <w:r>
        <w:rPr>
          <w:rFonts w:asciiTheme="majorHAnsi" w:hAnsiTheme="majorHAnsi" w:cstheme="majorHAnsi"/>
        </w:rPr>
        <w:t>Principaux indices internationaux</w:t>
      </w:r>
    </w:p>
    <w:p w:rsidR="00616CF5" w:rsidP="002D50F2" w:rsidRDefault="00616CF5" w14:paraId="3F46FFDE" w14:textId="21D2B0DB">
      <w:pPr>
        <w:spacing w:after="0"/>
        <w:jc w:val="both"/>
        <w:rPr>
          <w:rFonts w:asciiTheme="majorHAnsi" w:hAnsiTheme="majorHAnsi" w:cstheme="majorHAnsi"/>
        </w:rPr>
      </w:pPr>
    </w:p>
    <w:tbl>
      <w:tblPr>
        <w:tblStyle w:val="Grilledutableau"/>
        <w:tblW w:w="0" w:type="auto"/>
        <w:tblLook w:val="04A0" w:firstRow="1" w:lastRow="0" w:firstColumn="1" w:lastColumn="0" w:noHBand="0" w:noVBand="1"/>
      </w:tblPr>
      <w:tblGrid>
        <w:gridCol w:w="1150"/>
        <w:gridCol w:w="2404"/>
        <w:gridCol w:w="5508"/>
      </w:tblGrid>
      <w:tr w:rsidR="00616CF5" w:rsidTr="00616CF5" w14:paraId="79447A17" w14:textId="0460B8DF">
        <w:tc>
          <w:tcPr>
            <w:tcW w:w="1129" w:type="dxa"/>
          </w:tcPr>
          <w:p w:rsidR="00616CF5" w:rsidP="002D50F2" w:rsidRDefault="00616CF5" w14:paraId="26551789" w14:textId="676A5C9F">
            <w:pPr>
              <w:jc w:val="both"/>
              <w:rPr>
                <w:rFonts w:asciiTheme="majorHAnsi" w:hAnsiTheme="majorHAnsi" w:cstheme="majorHAnsi"/>
              </w:rPr>
            </w:pPr>
            <w:r>
              <w:rPr>
                <w:rFonts w:asciiTheme="majorHAnsi" w:hAnsiTheme="majorHAnsi" w:cstheme="majorHAnsi"/>
              </w:rPr>
              <w:t>Pays</w:t>
            </w:r>
          </w:p>
        </w:tc>
        <w:tc>
          <w:tcPr>
            <w:tcW w:w="2410" w:type="dxa"/>
          </w:tcPr>
          <w:p w:rsidR="00616CF5" w:rsidP="002D50F2" w:rsidRDefault="00616CF5" w14:paraId="297499FE" w14:textId="29B0CB4E">
            <w:pPr>
              <w:jc w:val="both"/>
              <w:rPr>
                <w:rFonts w:asciiTheme="majorHAnsi" w:hAnsiTheme="majorHAnsi" w:cstheme="majorHAnsi"/>
              </w:rPr>
            </w:pPr>
            <w:r>
              <w:rPr>
                <w:rFonts w:asciiTheme="majorHAnsi" w:hAnsiTheme="majorHAnsi" w:cstheme="majorHAnsi"/>
              </w:rPr>
              <w:t>Nom de l’indice</w:t>
            </w:r>
          </w:p>
        </w:tc>
        <w:tc>
          <w:tcPr>
            <w:tcW w:w="5523" w:type="dxa"/>
          </w:tcPr>
          <w:p w:rsidR="00616CF5" w:rsidP="002D50F2" w:rsidRDefault="00616CF5" w14:paraId="0DA0E87B" w14:textId="2F2A2440">
            <w:pPr>
              <w:jc w:val="both"/>
              <w:rPr>
                <w:rFonts w:asciiTheme="majorHAnsi" w:hAnsiTheme="majorHAnsi" w:cstheme="majorHAnsi"/>
              </w:rPr>
            </w:pPr>
            <w:r>
              <w:rPr>
                <w:rFonts w:asciiTheme="majorHAnsi" w:hAnsiTheme="majorHAnsi" w:cstheme="majorHAnsi"/>
              </w:rPr>
              <w:t>Contenu</w:t>
            </w:r>
          </w:p>
        </w:tc>
      </w:tr>
      <w:tr w:rsidR="00616CF5" w:rsidTr="00616CF5" w14:paraId="7BC34173" w14:textId="71036343">
        <w:tc>
          <w:tcPr>
            <w:tcW w:w="1129" w:type="dxa"/>
            <w:vMerge w:val="restart"/>
          </w:tcPr>
          <w:p w:rsidR="00616CF5" w:rsidP="002D50F2" w:rsidRDefault="00616CF5" w14:paraId="190907F4" w14:textId="77777777">
            <w:pPr>
              <w:jc w:val="both"/>
              <w:rPr>
                <w:rFonts w:asciiTheme="majorHAnsi" w:hAnsiTheme="majorHAnsi" w:cstheme="majorHAnsi"/>
              </w:rPr>
            </w:pPr>
          </w:p>
          <w:p w:rsidR="00616CF5" w:rsidP="00616CF5" w:rsidRDefault="00616CF5" w14:paraId="530CB5DF" w14:textId="00F02D5D">
            <w:pPr>
              <w:jc w:val="center"/>
              <w:rPr>
                <w:rFonts w:asciiTheme="majorHAnsi" w:hAnsiTheme="majorHAnsi" w:cstheme="majorHAnsi"/>
              </w:rPr>
            </w:pPr>
            <w:r>
              <w:rPr>
                <w:rFonts w:asciiTheme="majorHAnsi" w:hAnsiTheme="majorHAnsi" w:cstheme="majorHAnsi"/>
              </w:rPr>
              <w:t>USA</w:t>
            </w:r>
          </w:p>
        </w:tc>
        <w:tc>
          <w:tcPr>
            <w:tcW w:w="2410" w:type="dxa"/>
          </w:tcPr>
          <w:p w:rsidR="00616CF5" w:rsidP="002D50F2" w:rsidRDefault="00616CF5" w14:paraId="29AA0D0C" w14:textId="268C4D28">
            <w:pPr>
              <w:jc w:val="both"/>
              <w:rPr>
                <w:rFonts w:asciiTheme="majorHAnsi" w:hAnsiTheme="majorHAnsi" w:cstheme="majorHAnsi"/>
              </w:rPr>
            </w:pPr>
          </w:p>
        </w:tc>
        <w:tc>
          <w:tcPr>
            <w:tcW w:w="5523" w:type="dxa"/>
          </w:tcPr>
          <w:p w:rsidR="00616CF5" w:rsidP="00616CF5" w:rsidRDefault="00616CF5" w14:paraId="2A040477" w14:textId="42E1D1D6">
            <w:pPr>
              <w:jc w:val="both"/>
              <w:rPr>
                <w:rFonts w:asciiTheme="majorHAnsi" w:hAnsiTheme="majorHAnsi" w:cstheme="majorHAnsi"/>
              </w:rPr>
            </w:pPr>
            <w:r w:rsidRPr="00616CF5">
              <w:rPr>
                <w:rFonts w:asciiTheme="majorHAnsi" w:hAnsiTheme="majorHAnsi" w:cstheme="majorHAnsi"/>
              </w:rPr>
              <w:t>Indice du New York Stock Exchange, le marché de référence</w:t>
            </w:r>
            <w:r>
              <w:rPr>
                <w:rFonts w:asciiTheme="majorHAnsi" w:hAnsiTheme="majorHAnsi" w:cstheme="majorHAnsi"/>
              </w:rPr>
              <w:t xml:space="preserve"> </w:t>
            </w:r>
            <w:r w:rsidRPr="00616CF5">
              <w:rPr>
                <w:rFonts w:asciiTheme="majorHAnsi" w:hAnsiTheme="majorHAnsi" w:cstheme="majorHAnsi"/>
              </w:rPr>
              <w:t>à Wall Street. Il regroupe les plus grosses capitalisations</w:t>
            </w:r>
            <w:r>
              <w:rPr>
                <w:rFonts w:asciiTheme="majorHAnsi" w:hAnsiTheme="majorHAnsi" w:cstheme="majorHAnsi"/>
              </w:rPr>
              <w:t xml:space="preserve"> </w:t>
            </w:r>
            <w:r w:rsidRPr="00616CF5">
              <w:rPr>
                <w:rFonts w:asciiTheme="majorHAnsi" w:hAnsiTheme="majorHAnsi" w:cstheme="majorHAnsi"/>
              </w:rPr>
              <w:t xml:space="preserve">de la cote (les </w:t>
            </w:r>
            <w:proofErr w:type="spellStart"/>
            <w:r w:rsidRPr="00616CF5">
              <w:rPr>
                <w:rFonts w:asciiTheme="majorHAnsi" w:hAnsiTheme="majorHAnsi" w:cstheme="majorHAnsi"/>
              </w:rPr>
              <w:t>blue</w:t>
            </w:r>
            <w:proofErr w:type="spellEnd"/>
            <w:r w:rsidRPr="00616CF5">
              <w:rPr>
                <w:rFonts w:asciiTheme="majorHAnsi" w:hAnsiTheme="majorHAnsi" w:cstheme="majorHAnsi"/>
              </w:rPr>
              <w:t xml:space="preserve"> chips).</w:t>
            </w:r>
          </w:p>
        </w:tc>
      </w:tr>
      <w:tr w:rsidR="00616CF5" w:rsidTr="00616CF5" w14:paraId="21116EF9" w14:textId="772C1E45">
        <w:tc>
          <w:tcPr>
            <w:tcW w:w="1129" w:type="dxa"/>
            <w:vMerge/>
          </w:tcPr>
          <w:p w:rsidR="00616CF5" w:rsidP="002D50F2" w:rsidRDefault="00616CF5" w14:paraId="0CB2CC8C" w14:textId="77777777">
            <w:pPr>
              <w:jc w:val="both"/>
              <w:rPr>
                <w:rFonts w:asciiTheme="majorHAnsi" w:hAnsiTheme="majorHAnsi" w:cstheme="majorHAnsi"/>
              </w:rPr>
            </w:pPr>
          </w:p>
        </w:tc>
        <w:tc>
          <w:tcPr>
            <w:tcW w:w="2410" w:type="dxa"/>
          </w:tcPr>
          <w:p w:rsidR="00616CF5" w:rsidP="002D50F2" w:rsidRDefault="00616CF5" w14:paraId="425DBC66" w14:textId="6F78B9EA">
            <w:pPr>
              <w:jc w:val="both"/>
              <w:rPr>
                <w:rFonts w:asciiTheme="majorHAnsi" w:hAnsiTheme="majorHAnsi" w:cstheme="majorHAnsi"/>
              </w:rPr>
            </w:pPr>
          </w:p>
        </w:tc>
        <w:tc>
          <w:tcPr>
            <w:tcW w:w="5523" w:type="dxa"/>
          </w:tcPr>
          <w:p w:rsidR="00616CF5" w:rsidP="00616CF5" w:rsidRDefault="00616CF5" w14:paraId="7292437C" w14:textId="6675C43C">
            <w:pPr>
              <w:jc w:val="both"/>
              <w:rPr>
                <w:rFonts w:asciiTheme="majorHAnsi" w:hAnsiTheme="majorHAnsi" w:cstheme="majorHAnsi"/>
              </w:rPr>
            </w:pPr>
            <w:r w:rsidRPr="00616CF5">
              <w:rPr>
                <w:rFonts w:asciiTheme="majorHAnsi" w:hAnsiTheme="majorHAnsi" w:cstheme="majorHAnsi"/>
              </w:rPr>
              <w:t xml:space="preserve">Plus large que le Dow Jones, </w:t>
            </w:r>
            <w:r>
              <w:rPr>
                <w:rFonts w:asciiTheme="majorHAnsi" w:hAnsiTheme="majorHAnsi" w:cstheme="majorHAnsi"/>
              </w:rPr>
              <w:t xml:space="preserve">avec 500 valeurs sélectionnées, </w:t>
            </w:r>
            <w:r w:rsidRPr="00616CF5">
              <w:rPr>
                <w:rFonts w:asciiTheme="majorHAnsi" w:hAnsiTheme="majorHAnsi" w:cstheme="majorHAnsi"/>
              </w:rPr>
              <w:t>c'est un autre indice de référence de la Bourse américaine.</w:t>
            </w:r>
          </w:p>
        </w:tc>
      </w:tr>
      <w:tr w:rsidR="00616CF5" w:rsidTr="00616CF5" w14:paraId="40329E47" w14:textId="7033E727">
        <w:tc>
          <w:tcPr>
            <w:tcW w:w="1129" w:type="dxa"/>
            <w:vMerge/>
          </w:tcPr>
          <w:p w:rsidR="00616CF5" w:rsidP="002D50F2" w:rsidRDefault="00616CF5" w14:paraId="34DAF8BC" w14:textId="77777777">
            <w:pPr>
              <w:jc w:val="both"/>
              <w:rPr>
                <w:rFonts w:asciiTheme="majorHAnsi" w:hAnsiTheme="majorHAnsi" w:cstheme="majorHAnsi"/>
              </w:rPr>
            </w:pPr>
          </w:p>
        </w:tc>
        <w:tc>
          <w:tcPr>
            <w:tcW w:w="2410" w:type="dxa"/>
          </w:tcPr>
          <w:p w:rsidR="00616CF5" w:rsidP="002D50F2" w:rsidRDefault="00616CF5" w14:paraId="4F851991" w14:textId="058143AB">
            <w:pPr>
              <w:jc w:val="both"/>
              <w:rPr>
                <w:rFonts w:asciiTheme="majorHAnsi" w:hAnsiTheme="majorHAnsi" w:cstheme="majorHAnsi"/>
              </w:rPr>
            </w:pPr>
          </w:p>
        </w:tc>
        <w:tc>
          <w:tcPr>
            <w:tcW w:w="5523" w:type="dxa"/>
          </w:tcPr>
          <w:p w:rsidR="00616CF5" w:rsidP="00616CF5" w:rsidRDefault="00616CF5" w14:paraId="1237ADCB" w14:textId="6ADF9095">
            <w:pPr>
              <w:jc w:val="both"/>
              <w:rPr>
                <w:rFonts w:asciiTheme="majorHAnsi" w:hAnsiTheme="majorHAnsi" w:cstheme="majorHAnsi"/>
              </w:rPr>
            </w:pPr>
            <w:r w:rsidRPr="00616CF5">
              <w:rPr>
                <w:rFonts w:asciiTheme="majorHAnsi" w:hAnsiTheme="majorHAnsi" w:cstheme="majorHAnsi"/>
              </w:rPr>
              <w:t>Indice du marché américain déd</w:t>
            </w:r>
            <w:r>
              <w:rPr>
                <w:rFonts w:asciiTheme="majorHAnsi" w:hAnsiTheme="majorHAnsi" w:cstheme="majorHAnsi"/>
              </w:rPr>
              <w:t xml:space="preserve">ié aux nouvelles technologies. </w:t>
            </w:r>
          </w:p>
        </w:tc>
      </w:tr>
      <w:tr w:rsidR="00616CF5" w:rsidTr="00616CF5" w14:paraId="24AEACD7" w14:textId="7D130A80">
        <w:tc>
          <w:tcPr>
            <w:tcW w:w="1129" w:type="dxa"/>
          </w:tcPr>
          <w:p w:rsidR="00616CF5" w:rsidP="002D50F2" w:rsidRDefault="00616CF5" w14:paraId="70EED205" w14:textId="7C76B197">
            <w:pPr>
              <w:jc w:val="both"/>
              <w:rPr>
                <w:rFonts w:asciiTheme="majorHAnsi" w:hAnsiTheme="majorHAnsi" w:cstheme="majorHAnsi"/>
              </w:rPr>
            </w:pPr>
            <w:r>
              <w:rPr>
                <w:rFonts w:asciiTheme="majorHAnsi" w:hAnsiTheme="majorHAnsi" w:cstheme="majorHAnsi"/>
              </w:rPr>
              <w:t>Japon</w:t>
            </w:r>
          </w:p>
        </w:tc>
        <w:tc>
          <w:tcPr>
            <w:tcW w:w="2410" w:type="dxa"/>
          </w:tcPr>
          <w:p w:rsidR="00616CF5" w:rsidP="002D50F2" w:rsidRDefault="00616CF5" w14:paraId="14FC0DEB" w14:textId="4B0D9BC3">
            <w:pPr>
              <w:jc w:val="both"/>
              <w:rPr>
                <w:rFonts w:asciiTheme="majorHAnsi" w:hAnsiTheme="majorHAnsi" w:cstheme="majorHAnsi"/>
              </w:rPr>
            </w:pPr>
          </w:p>
        </w:tc>
        <w:tc>
          <w:tcPr>
            <w:tcW w:w="5523" w:type="dxa"/>
          </w:tcPr>
          <w:p w:rsidR="00616CF5" w:rsidP="00616CF5" w:rsidRDefault="00616CF5" w14:paraId="5E86D4D2" w14:textId="7FE0BC56">
            <w:pPr>
              <w:jc w:val="both"/>
              <w:rPr>
                <w:rFonts w:asciiTheme="majorHAnsi" w:hAnsiTheme="majorHAnsi" w:cstheme="majorHAnsi"/>
              </w:rPr>
            </w:pPr>
            <w:r>
              <w:rPr>
                <w:rFonts w:asciiTheme="majorHAnsi" w:hAnsiTheme="majorHAnsi" w:cstheme="majorHAnsi"/>
              </w:rPr>
              <w:t xml:space="preserve"> </w:t>
            </w:r>
            <w:r w:rsidRPr="00616CF5">
              <w:rPr>
                <w:rFonts w:asciiTheme="majorHAnsi" w:hAnsiTheme="majorHAnsi" w:cstheme="majorHAnsi"/>
              </w:rPr>
              <w:t>Indice de référence de la Bourse de Tokyo (225 plus grosses capitalisations).</w:t>
            </w:r>
          </w:p>
        </w:tc>
      </w:tr>
      <w:tr w:rsidR="00616CF5" w:rsidTr="00616CF5" w14:paraId="41388F2C" w14:textId="759F7419">
        <w:tc>
          <w:tcPr>
            <w:tcW w:w="1129" w:type="dxa"/>
          </w:tcPr>
          <w:p w:rsidR="00616CF5" w:rsidP="002D50F2" w:rsidRDefault="00616CF5" w14:paraId="5C297DFC" w14:textId="457F0A02">
            <w:pPr>
              <w:jc w:val="both"/>
              <w:rPr>
                <w:rFonts w:asciiTheme="majorHAnsi" w:hAnsiTheme="majorHAnsi" w:cstheme="majorHAnsi"/>
              </w:rPr>
            </w:pPr>
            <w:r>
              <w:rPr>
                <w:rFonts w:asciiTheme="majorHAnsi" w:hAnsiTheme="majorHAnsi" w:cstheme="majorHAnsi"/>
              </w:rPr>
              <w:t xml:space="preserve">Royaume-Uni </w:t>
            </w:r>
          </w:p>
        </w:tc>
        <w:tc>
          <w:tcPr>
            <w:tcW w:w="2410" w:type="dxa"/>
          </w:tcPr>
          <w:p w:rsidR="00616CF5" w:rsidP="002D50F2" w:rsidRDefault="00616CF5" w14:paraId="3ED30A22" w14:textId="641D5ADC">
            <w:pPr>
              <w:jc w:val="both"/>
              <w:rPr>
                <w:rFonts w:asciiTheme="majorHAnsi" w:hAnsiTheme="majorHAnsi" w:cstheme="majorHAnsi"/>
              </w:rPr>
            </w:pPr>
          </w:p>
        </w:tc>
        <w:tc>
          <w:tcPr>
            <w:tcW w:w="5523" w:type="dxa"/>
          </w:tcPr>
          <w:p w:rsidR="00616CF5" w:rsidP="00616CF5" w:rsidRDefault="00616CF5" w14:paraId="0135CDEF" w14:textId="1E9DDA4D">
            <w:pPr>
              <w:jc w:val="both"/>
              <w:rPr>
                <w:rFonts w:asciiTheme="majorHAnsi" w:hAnsiTheme="majorHAnsi" w:cstheme="majorHAnsi"/>
              </w:rPr>
            </w:pPr>
            <w:r w:rsidRPr="00616CF5">
              <w:rPr>
                <w:rFonts w:asciiTheme="majorHAnsi" w:hAnsiTheme="majorHAnsi" w:cstheme="majorHAnsi"/>
              </w:rPr>
              <w:t>Indice de référence de la Bourse de Londres, surnommé</w:t>
            </w:r>
            <w:r>
              <w:rPr>
                <w:rFonts w:asciiTheme="majorHAnsi" w:hAnsiTheme="majorHAnsi" w:cstheme="majorHAnsi"/>
              </w:rPr>
              <w:t xml:space="preserve"> </w:t>
            </w:r>
            <w:r w:rsidRPr="00616CF5">
              <w:rPr>
                <w:rFonts w:asciiTheme="majorHAnsi" w:hAnsiTheme="majorHAnsi" w:cstheme="majorHAnsi"/>
              </w:rPr>
              <w:t xml:space="preserve">« Footsie », </w:t>
            </w:r>
            <w:r w:rsidRPr="00616CF5">
              <w:rPr>
                <w:rFonts w:asciiTheme="majorHAnsi" w:hAnsiTheme="majorHAnsi" w:cstheme="majorHAnsi"/>
              </w:rPr>
              <w:tab/>
            </w:r>
            <w:r w:rsidRPr="00616CF5">
              <w:rPr>
                <w:rFonts w:asciiTheme="majorHAnsi" w:hAnsiTheme="majorHAnsi" w:cstheme="majorHAnsi"/>
              </w:rPr>
              <w:tab/>
            </w:r>
            <w:r w:rsidRPr="00616CF5">
              <w:rPr>
                <w:rFonts w:asciiTheme="majorHAnsi" w:hAnsiTheme="majorHAnsi" w:cstheme="majorHAnsi"/>
              </w:rPr>
              <w:tab/>
            </w:r>
          </w:p>
        </w:tc>
      </w:tr>
      <w:tr w:rsidR="00616CF5" w:rsidTr="00616CF5" w14:paraId="63786AF8" w14:textId="0829FE34">
        <w:tc>
          <w:tcPr>
            <w:tcW w:w="1129" w:type="dxa"/>
          </w:tcPr>
          <w:p w:rsidR="00616CF5" w:rsidP="002D50F2" w:rsidRDefault="00616CF5" w14:paraId="31D95623" w14:textId="52A805C0">
            <w:pPr>
              <w:jc w:val="both"/>
              <w:rPr>
                <w:rFonts w:asciiTheme="majorHAnsi" w:hAnsiTheme="majorHAnsi" w:cstheme="majorHAnsi"/>
              </w:rPr>
            </w:pPr>
            <w:r>
              <w:rPr>
                <w:rFonts w:asciiTheme="majorHAnsi" w:hAnsiTheme="majorHAnsi" w:cstheme="majorHAnsi"/>
              </w:rPr>
              <w:t>Allemagne</w:t>
            </w:r>
          </w:p>
        </w:tc>
        <w:tc>
          <w:tcPr>
            <w:tcW w:w="2410" w:type="dxa"/>
          </w:tcPr>
          <w:p w:rsidR="00616CF5" w:rsidP="002D50F2" w:rsidRDefault="00616CF5" w14:paraId="3031812D" w14:textId="77777777">
            <w:pPr>
              <w:jc w:val="both"/>
              <w:rPr>
                <w:rFonts w:asciiTheme="majorHAnsi" w:hAnsiTheme="majorHAnsi" w:cstheme="majorHAnsi"/>
              </w:rPr>
            </w:pPr>
          </w:p>
          <w:p w:rsidR="005512E6" w:rsidP="002D50F2" w:rsidRDefault="005512E6" w14:paraId="79CA5DAB" w14:textId="3D59918C">
            <w:pPr>
              <w:jc w:val="both"/>
              <w:rPr>
                <w:rFonts w:asciiTheme="majorHAnsi" w:hAnsiTheme="majorHAnsi" w:cstheme="majorHAnsi"/>
              </w:rPr>
            </w:pPr>
          </w:p>
        </w:tc>
        <w:tc>
          <w:tcPr>
            <w:tcW w:w="5523" w:type="dxa"/>
          </w:tcPr>
          <w:p w:rsidR="00616CF5" w:rsidP="002D50F2" w:rsidRDefault="00616CF5" w14:paraId="4E09C318" w14:textId="2EE4DAAF">
            <w:pPr>
              <w:jc w:val="both"/>
              <w:rPr>
                <w:rFonts w:asciiTheme="majorHAnsi" w:hAnsiTheme="majorHAnsi" w:cstheme="majorHAnsi"/>
              </w:rPr>
            </w:pPr>
            <w:r>
              <w:rPr>
                <w:rFonts w:asciiTheme="majorHAnsi" w:hAnsiTheme="majorHAnsi" w:cstheme="majorHAnsi"/>
              </w:rPr>
              <w:t>Indice de référence de la Bourse de Francfort</w:t>
            </w:r>
          </w:p>
        </w:tc>
      </w:tr>
      <w:tr w:rsidR="00616CF5" w:rsidTr="00616CF5" w14:paraId="440E7093" w14:textId="678E4985">
        <w:tc>
          <w:tcPr>
            <w:tcW w:w="1129" w:type="dxa"/>
          </w:tcPr>
          <w:p w:rsidR="00616CF5" w:rsidP="002D50F2" w:rsidRDefault="00616CF5" w14:paraId="1DACA40E" w14:textId="4B7B54D2">
            <w:pPr>
              <w:jc w:val="both"/>
              <w:rPr>
                <w:rFonts w:asciiTheme="majorHAnsi" w:hAnsiTheme="majorHAnsi" w:cstheme="majorHAnsi"/>
              </w:rPr>
            </w:pPr>
            <w:r>
              <w:rPr>
                <w:rFonts w:asciiTheme="majorHAnsi" w:hAnsiTheme="majorHAnsi" w:cstheme="majorHAnsi"/>
              </w:rPr>
              <w:t>Chine – Hong Kong</w:t>
            </w:r>
          </w:p>
        </w:tc>
        <w:tc>
          <w:tcPr>
            <w:tcW w:w="2410" w:type="dxa"/>
          </w:tcPr>
          <w:p w:rsidR="00616CF5" w:rsidP="002D50F2" w:rsidRDefault="00616CF5" w14:paraId="031E7F83" w14:textId="35CE1071">
            <w:pPr>
              <w:jc w:val="both"/>
              <w:rPr>
                <w:rFonts w:asciiTheme="majorHAnsi" w:hAnsiTheme="majorHAnsi" w:cstheme="majorHAnsi"/>
              </w:rPr>
            </w:pPr>
          </w:p>
        </w:tc>
        <w:tc>
          <w:tcPr>
            <w:tcW w:w="5523" w:type="dxa"/>
          </w:tcPr>
          <w:p w:rsidR="00616CF5" w:rsidP="002D50F2" w:rsidRDefault="00616CF5" w14:paraId="4A0B8D1B" w14:textId="77777777">
            <w:pPr>
              <w:jc w:val="both"/>
              <w:rPr>
                <w:rFonts w:asciiTheme="majorHAnsi" w:hAnsiTheme="majorHAnsi" w:cstheme="majorHAnsi"/>
              </w:rPr>
            </w:pPr>
            <w:r>
              <w:rPr>
                <w:rFonts w:asciiTheme="majorHAnsi" w:hAnsiTheme="majorHAnsi" w:cstheme="majorHAnsi"/>
              </w:rPr>
              <w:t xml:space="preserve">. Indice de référence de la Bourse de </w:t>
            </w:r>
            <w:proofErr w:type="spellStart"/>
            <w:r>
              <w:rPr>
                <w:rFonts w:asciiTheme="majorHAnsi" w:hAnsiTheme="majorHAnsi" w:cstheme="majorHAnsi"/>
              </w:rPr>
              <w:t>Shangaï</w:t>
            </w:r>
            <w:proofErr w:type="spellEnd"/>
          </w:p>
          <w:p w:rsidR="00616CF5" w:rsidP="002D50F2" w:rsidRDefault="00616CF5" w14:paraId="58A754B9" w14:textId="3B5C7811">
            <w:pPr>
              <w:jc w:val="both"/>
              <w:rPr>
                <w:rFonts w:asciiTheme="majorHAnsi" w:hAnsiTheme="majorHAnsi" w:cstheme="majorHAnsi"/>
              </w:rPr>
            </w:pPr>
            <w:r>
              <w:rPr>
                <w:rFonts w:asciiTheme="majorHAnsi" w:hAnsiTheme="majorHAnsi" w:cstheme="majorHAnsi"/>
              </w:rPr>
              <w:t>. Indice de référence de la Bourse de Hong Kong</w:t>
            </w:r>
          </w:p>
        </w:tc>
      </w:tr>
      <w:tr w:rsidR="00616CF5" w:rsidTr="00616CF5" w14:paraId="6634DED2" w14:textId="77777777">
        <w:tc>
          <w:tcPr>
            <w:tcW w:w="1129" w:type="dxa"/>
          </w:tcPr>
          <w:p w:rsidR="00616CF5" w:rsidP="002D50F2" w:rsidRDefault="00616CF5" w14:paraId="040BEC6E" w14:textId="0965835D">
            <w:pPr>
              <w:jc w:val="both"/>
              <w:rPr>
                <w:rFonts w:asciiTheme="majorHAnsi" w:hAnsiTheme="majorHAnsi" w:cstheme="majorHAnsi"/>
              </w:rPr>
            </w:pPr>
            <w:r>
              <w:rPr>
                <w:rFonts w:asciiTheme="majorHAnsi" w:hAnsiTheme="majorHAnsi" w:cstheme="majorHAnsi"/>
              </w:rPr>
              <w:t>Inde</w:t>
            </w:r>
          </w:p>
        </w:tc>
        <w:tc>
          <w:tcPr>
            <w:tcW w:w="2410" w:type="dxa"/>
          </w:tcPr>
          <w:p w:rsidR="00616CF5" w:rsidP="005512E6" w:rsidRDefault="00616CF5" w14:paraId="5879E285" w14:textId="27EB6AD4">
            <w:pPr>
              <w:jc w:val="both"/>
              <w:rPr>
                <w:rFonts w:asciiTheme="majorHAnsi" w:hAnsiTheme="majorHAnsi" w:cstheme="majorHAnsi"/>
              </w:rPr>
            </w:pPr>
          </w:p>
        </w:tc>
        <w:tc>
          <w:tcPr>
            <w:tcW w:w="5523" w:type="dxa"/>
          </w:tcPr>
          <w:p w:rsidR="00616CF5" w:rsidP="002D50F2" w:rsidRDefault="00616CF5" w14:paraId="56F3E8BF" w14:textId="1A62C4CC">
            <w:pPr>
              <w:jc w:val="both"/>
              <w:rPr>
                <w:rFonts w:asciiTheme="majorHAnsi" w:hAnsiTheme="majorHAnsi" w:cstheme="majorHAnsi"/>
              </w:rPr>
            </w:pPr>
            <w:r>
              <w:rPr>
                <w:rFonts w:asciiTheme="majorHAnsi" w:hAnsiTheme="majorHAnsi" w:cstheme="majorHAnsi"/>
              </w:rPr>
              <w:t>Indice des 50 plus grosses capitalisation boursières en Inde</w:t>
            </w:r>
          </w:p>
        </w:tc>
      </w:tr>
    </w:tbl>
    <w:p w:rsidRPr="002D50F2" w:rsidR="00616CF5" w:rsidP="002D50F2" w:rsidRDefault="00616CF5" w14:paraId="2AD786CB" w14:textId="77777777">
      <w:pPr>
        <w:spacing w:after="0"/>
        <w:jc w:val="both"/>
        <w:rPr>
          <w:rFonts w:asciiTheme="majorHAnsi" w:hAnsiTheme="majorHAnsi" w:cstheme="majorHAnsi"/>
        </w:rPr>
      </w:pPr>
    </w:p>
    <w:p w:rsidR="00616CF5" w:rsidP="00C95EC5" w:rsidRDefault="00616CF5" w14:paraId="463C2B70" w14:textId="77777777">
      <w:pPr>
        <w:spacing w:after="0"/>
        <w:ind w:firstLine="708"/>
        <w:jc w:val="both"/>
        <w:rPr>
          <w:rFonts w:asciiTheme="majorHAnsi" w:hAnsiTheme="majorHAnsi" w:cstheme="majorHAnsi"/>
        </w:rPr>
      </w:pPr>
    </w:p>
    <w:p w:rsidR="00616CF5" w:rsidP="00616CF5" w:rsidRDefault="00616CF5" w14:paraId="00976D99" w14:textId="2A0E9384">
      <w:pPr>
        <w:pStyle w:val="Paragraphedeliste"/>
        <w:numPr>
          <w:ilvl w:val="0"/>
          <w:numId w:val="6"/>
        </w:numPr>
        <w:spacing w:after="0"/>
        <w:jc w:val="both"/>
        <w:rPr>
          <w:rFonts w:asciiTheme="majorHAnsi" w:hAnsiTheme="majorHAnsi" w:cstheme="majorHAnsi"/>
          <w:b/>
          <w:u w:val="single"/>
        </w:rPr>
      </w:pPr>
      <w:r>
        <w:rPr>
          <w:rFonts w:asciiTheme="majorHAnsi" w:hAnsiTheme="majorHAnsi" w:cstheme="majorHAnsi"/>
          <w:b/>
          <w:u w:val="single"/>
        </w:rPr>
        <w:t>L’information financière des marchés</w:t>
      </w:r>
    </w:p>
    <w:p w:rsidR="00616CF5" w:rsidP="00616CF5" w:rsidRDefault="00616CF5" w14:paraId="0C3DF0AB" w14:textId="4A642256">
      <w:pPr>
        <w:spacing w:after="0"/>
        <w:ind w:left="708"/>
        <w:jc w:val="both"/>
        <w:rPr>
          <w:rFonts w:asciiTheme="majorHAnsi" w:hAnsiTheme="majorHAnsi" w:cstheme="majorHAnsi"/>
          <w:b/>
          <w:u w:val="single"/>
        </w:rPr>
      </w:pPr>
    </w:p>
    <w:p w:rsidRPr="00D021C6" w:rsidR="00D021C6" w:rsidP="00D021C6" w:rsidRDefault="00D021C6" w14:paraId="1A63EB07" w14:textId="3F5D8B65">
      <w:pPr>
        <w:spacing w:after="0"/>
        <w:ind w:firstLine="709"/>
        <w:jc w:val="both"/>
        <w:rPr>
          <w:rFonts w:asciiTheme="majorHAnsi" w:hAnsiTheme="majorHAnsi" w:cstheme="majorHAnsi"/>
        </w:rPr>
      </w:pPr>
      <w:r w:rsidRPr="00D021C6">
        <w:rPr>
          <w:rFonts w:asciiTheme="majorHAnsi" w:hAnsiTheme="majorHAnsi" w:cstheme="majorHAnsi"/>
        </w:rPr>
        <w:t>L'information et la communication financière permett</w:t>
      </w:r>
      <w:r>
        <w:rPr>
          <w:rFonts w:asciiTheme="majorHAnsi" w:hAnsiTheme="majorHAnsi" w:cstheme="majorHAnsi"/>
        </w:rPr>
        <w:t xml:space="preserve">ent la </w:t>
      </w:r>
      <w:r w:rsidR="005512E6">
        <w:rPr>
          <w:rFonts w:asciiTheme="majorHAnsi" w:hAnsiTheme="majorHAnsi" w:cstheme="majorHAnsi"/>
        </w:rPr>
        <w:t>_________________</w:t>
      </w:r>
      <w:r>
        <w:rPr>
          <w:rFonts w:asciiTheme="majorHAnsi" w:hAnsiTheme="majorHAnsi" w:cstheme="majorHAnsi"/>
        </w:rPr>
        <w:t xml:space="preserve"> des marchés </w:t>
      </w:r>
      <w:r w:rsidRPr="00D021C6">
        <w:rPr>
          <w:rFonts w:asciiTheme="majorHAnsi" w:hAnsiTheme="majorHAnsi" w:cstheme="majorHAnsi"/>
        </w:rPr>
        <w:t>financiers. Ils sont la condition de la confiance des investisseurs, de la crédibilité et de la qualité d'une place financière dans son ensemble (guide « Cadre et pratiqu</w:t>
      </w:r>
      <w:r>
        <w:rPr>
          <w:rFonts w:asciiTheme="majorHAnsi" w:hAnsiTheme="majorHAnsi" w:cstheme="majorHAnsi"/>
        </w:rPr>
        <w:t>es de com</w:t>
      </w:r>
      <w:r w:rsidRPr="00D021C6">
        <w:rPr>
          <w:rFonts w:asciiTheme="majorHAnsi" w:hAnsiTheme="majorHAnsi" w:cstheme="majorHAnsi"/>
        </w:rPr>
        <w:t xml:space="preserve">munication financière »,2018). </w:t>
      </w:r>
    </w:p>
    <w:p w:rsidRPr="00D021C6" w:rsidR="00D021C6" w:rsidP="00D021C6" w:rsidRDefault="00D021C6" w14:paraId="063C3174" w14:textId="77777777">
      <w:pPr>
        <w:spacing w:after="0"/>
        <w:ind w:firstLine="709"/>
        <w:jc w:val="both"/>
        <w:rPr>
          <w:rFonts w:asciiTheme="majorHAnsi" w:hAnsiTheme="majorHAnsi" w:cstheme="majorHAnsi"/>
        </w:rPr>
      </w:pPr>
    </w:p>
    <w:p w:rsidR="00616CF5" w:rsidP="00D021C6" w:rsidRDefault="00D021C6" w14:paraId="7E8609D1" w14:textId="5D98CA26">
      <w:pPr>
        <w:spacing w:after="0"/>
        <w:ind w:firstLine="709"/>
        <w:jc w:val="both"/>
        <w:rPr>
          <w:rFonts w:asciiTheme="majorHAnsi" w:hAnsiTheme="majorHAnsi" w:cstheme="majorHAnsi"/>
        </w:rPr>
      </w:pPr>
      <w:r w:rsidRPr="00D021C6">
        <w:rPr>
          <w:rFonts w:asciiTheme="majorHAnsi" w:hAnsiTheme="majorHAnsi" w:cstheme="majorHAnsi"/>
        </w:rPr>
        <w:t>La réglementation est marquée par une grande hétérogénéité. Des règles très précises encadrent certains aspects de la communication financière de l'émetteur alors que d'autres aspects sont régis par l'application d</w:t>
      </w:r>
      <w:r>
        <w:rPr>
          <w:rFonts w:asciiTheme="majorHAnsi" w:hAnsiTheme="majorHAnsi" w:cstheme="majorHAnsi"/>
        </w:rPr>
        <w:t>e grands principes (sous respon</w:t>
      </w:r>
      <w:r w:rsidRPr="00D021C6">
        <w:rPr>
          <w:rFonts w:asciiTheme="majorHAnsi" w:hAnsiTheme="majorHAnsi" w:cstheme="majorHAnsi"/>
        </w:rPr>
        <w:t>sabilité de l'émetteur). Par-delà ce cadre réglementa</w:t>
      </w:r>
      <w:r>
        <w:rPr>
          <w:rFonts w:asciiTheme="majorHAnsi" w:hAnsiTheme="majorHAnsi" w:cstheme="majorHAnsi"/>
        </w:rPr>
        <w:t>ire, chaque société cotée entre</w:t>
      </w:r>
      <w:r w:rsidRPr="00D021C6">
        <w:rPr>
          <w:rFonts w:asciiTheme="majorHAnsi" w:hAnsiTheme="majorHAnsi" w:cstheme="majorHAnsi"/>
        </w:rPr>
        <w:t>prend une véritable démarche de communication vis-à-vis de différents destinataires.</w:t>
      </w:r>
    </w:p>
    <w:p w:rsidR="00D021C6" w:rsidP="00D021C6" w:rsidRDefault="00D021C6" w14:paraId="49900BB1" w14:textId="361D50C1">
      <w:pPr>
        <w:spacing w:after="0"/>
        <w:ind w:firstLine="709"/>
        <w:jc w:val="both"/>
        <w:rPr>
          <w:rFonts w:asciiTheme="majorHAnsi" w:hAnsiTheme="majorHAnsi" w:cstheme="majorHAnsi"/>
        </w:rPr>
      </w:pPr>
    </w:p>
    <w:p w:rsidRPr="00D021C6" w:rsidR="00D021C6" w:rsidP="00D021C6" w:rsidRDefault="00D021C6" w14:paraId="1DAFD295" w14:textId="72A254BD">
      <w:pPr>
        <w:pStyle w:val="Paragraphedeliste"/>
        <w:numPr>
          <w:ilvl w:val="1"/>
          <w:numId w:val="6"/>
        </w:numPr>
        <w:spacing w:after="0"/>
        <w:jc w:val="both"/>
        <w:rPr>
          <w:rFonts w:asciiTheme="majorHAnsi" w:hAnsiTheme="majorHAnsi" w:cstheme="majorHAnsi"/>
          <w:b/>
        </w:rPr>
      </w:pPr>
      <w:r w:rsidRPr="00D021C6">
        <w:rPr>
          <w:rFonts w:asciiTheme="majorHAnsi" w:hAnsiTheme="majorHAnsi" w:cstheme="majorHAnsi"/>
          <w:b/>
        </w:rPr>
        <w:t>L’information financière règlementée</w:t>
      </w:r>
    </w:p>
    <w:p w:rsidR="00D021C6" w:rsidP="00D021C6" w:rsidRDefault="00D021C6" w14:paraId="714EAF27" w14:textId="4709A2F2">
      <w:pPr>
        <w:spacing w:after="0"/>
        <w:jc w:val="both"/>
        <w:rPr>
          <w:rFonts w:asciiTheme="majorHAnsi" w:hAnsiTheme="majorHAnsi" w:cstheme="majorHAnsi"/>
          <w:b/>
        </w:rPr>
      </w:pPr>
    </w:p>
    <w:p w:rsidRPr="00D021C6" w:rsidR="00D021C6" w:rsidP="00D021C6" w:rsidRDefault="00D021C6" w14:paraId="57BCF55B" w14:textId="0269B347">
      <w:pPr>
        <w:spacing w:after="0"/>
        <w:ind w:firstLine="708"/>
        <w:jc w:val="both"/>
        <w:rPr>
          <w:rFonts w:asciiTheme="majorHAnsi" w:hAnsiTheme="majorHAnsi" w:cstheme="majorHAnsi"/>
        </w:rPr>
      </w:pPr>
      <w:r w:rsidRPr="00D021C6">
        <w:rPr>
          <w:rFonts w:asciiTheme="majorHAnsi" w:hAnsiTheme="majorHAnsi" w:cstheme="majorHAnsi"/>
        </w:rPr>
        <w:t>L'information financière réglementée fait l'objet d'une publication importante dont l'AMF présente la teneur de manière très complète.</w:t>
      </w:r>
    </w:p>
    <w:p w:rsidR="00D021C6" w:rsidP="00D021C6" w:rsidRDefault="00D021C6" w14:paraId="114E53E9" w14:textId="77777777">
      <w:pPr>
        <w:spacing w:after="0"/>
        <w:jc w:val="both"/>
        <w:rPr>
          <w:rFonts w:asciiTheme="majorHAnsi" w:hAnsiTheme="majorHAnsi" w:cstheme="majorHAnsi"/>
          <w:b/>
        </w:rPr>
      </w:pPr>
    </w:p>
    <w:p w:rsidRPr="00D021C6" w:rsidR="00D021C6" w:rsidP="00D021C6" w:rsidRDefault="00D021C6" w14:paraId="65A2D487" w14:textId="2C0F56B4">
      <w:pPr>
        <w:spacing w:after="0"/>
        <w:ind w:left="708"/>
        <w:jc w:val="both"/>
        <w:rPr>
          <w:rFonts w:asciiTheme="majorHAnsi" w:hAnsiTheme="majorHAnsi" w:cstheme="majorHAnsi"/>
        </w:rPr>
      </w:pPr>
      <w:r w:rsidRPr="00D021C6">
        <w:rPr>
          <w:rFonts w:asciiTheme="majorHAnsi" w:hAnsiTheme="majorHAnsi" w:cstheme="majorHAnsi"/>
        </w:rPr>
        <w:t>3.1.1. L’information périodique</w:t>
      </w:r>
    </w:p>
    <w:p w:rsidR="00D021C6" w:rsidP="00D021C6" w:rsidRDefault="00D021C6" w14:paraId="637DFBCD" w14:textId="7331D218">
      <w:pPr>
        <w:spacing w:after="0"/>
        <w:ind w:left="708"/>
        <w:jc w:val="both"/>
        <w:rPr>
          <w:rFonts w:asciiTheme="majorHAnsi" w:hAnsiTheme="majorHAnsi" w:cstheme="majorHAnsi"/>
          <w:b/>
        </w:rPr>
      </w:pPr>
    </w:p>
    <w:p w:rsidRPr="00D021C6" w:rsidR="00D021C6" w:rsidP="00D021C6" w:rsidRDefault="00D021C6" w14:paraId="17569752" w14:textId="56B303F8">
      <w:pPr>
        <w:spacing w:after="0"/>
        <w:ind w:firstLine="709"/>
        <w:jc w:val="both"/>
        <w:rPr>
          <w:rFonts w:asciiTheme="majorHAnsi" w:hAnsiTheme="majorHAnsi" w:cstheme="majorHAnsi"/>
        </w:rPr>
      </w:pPr>
      <w:r w:rsidRPr="00D021C6">
        <w:rPr>
          <w:rFonts w:asciiTheme="majorHAnsi" w:hAnsiTheme="majorHAnsi" w:cstheme="majorHAnsi"/>
        </w:rPr>
        <w:t xml:space="preserve">L'AMF considère que l'information périodique est l'information diffusée auprès d'elle et du public par les émetteurs à échéances régulières, notamment, sur une base annuelle ou semestrielle. </w:t>
      </w:r>
    </w:p>
    <w:p w:rsidRPr="00D021C6" w:rsidR="00D021C6" w:rsidP="00D021C6" w:rsidRDefault="00D021C6" w14:paraId="6FF7DB09" w14:textId="77777777">
      <w:pPr>
        <w:spacing w:after="0"/>
        <w:ind w:firstLine="709"/>
        <w:jc w:val="both"/>
        <w:rPr>
          <w:rFonts w:asciiTheme="majorHAnsi" w:hAnsiTheme="majorHAnsi" w:cstheme="majorHAnsi"/>
        </w:rPr>
      </w:pPr>
    </w:p>
    <w:p w:rsidR="00D021C6" w:rsidP="00D021C6" w:rsidRDefault="00D021C6" w14:paraId="5955CEC4" w14:textId="422EA497">
      <w:pPr>
        <w:spacing w:after="0"/>
        <w:ind w:firstLine="709"/>
        <w:jc w:val="both"/>
        <w:rPr>
          <w:rFonts w:asciiTheme="majorHAnsi" w:hAnsiTheme="majorHAnsi" w:cstheme="majorHAnsi"/>
        </w:rPr>
      </w:pPr>
      <w:r w:rsidRPr="00D021C6">
        <w:rPr>
          <w:rFonts w:asciiTheme="majorHAnsi" w:hAnsiTheme="majorHAnsi" w:cstheme="majorHAnsi"/>
        </w:rPr>
        <w:t>En fonction des capacités des systèmes d'information des entreprises à fournir dans un délai donné une information chiffrée exacte, précise et s</w:t>
      </w:r>
      <w:r>
        <w:rPr>
          <w:rFonts w:asciiTheme="majorHAnsi" w:hAnsiTheme="majorHAnsi" w:cstheme="majorHAnsi"/>
        </w:rPr>
        <w:t>incère, et compte tenu des obli</w:t>
      </w:r>
      <w:r w:rsidRPr="00D021C6">
        <w:rPr>
          <w:rFonts w:asciiTheme="majorHAnsi" w:hAnsiTheme="majorHAnsi" w:cstheme="majorHAnsi"/>
        </w:rPr>
        <w:t>gations indiquées ci-dessus, on peut avoir l'exemple d'un calendrier de l'information financière</w:t>
      </w:r>
      <w:r>
        <w:rPr>
          <w:rFonts w:asciiTheme="majorHAnsi" w:hAnsiTheme="majorHAnsi" w:cstheme="majorHAnsi"/>
        </w:rPr>
        <w:t>.</w:t>
      </w:r>
    </w:p>
    <w:p w:rsidR="00D021C6" w:rsidP="00D021C6" w:rsidRDefault="00D021C6" w14:paraId="126D1225" w14:textId="7D5DCE62">
      <w:pPr>
        <w:spacing w:after="0"/>
        <w:ind w:firstLine="709"/>
        <w:jc w:val="both"/>
        <w:rPr>
          <w:rFonts w:asciiTheme="majorHAnsi" w:hAnsiTheme="majorHAnsi" w:cstheme="majorHAnsi"/>
        </w:rPr>
      </w:pPr>
    </w:p>
    <w:p w:rsidR="00D021C6" w:rsidP="00D021C6" w:rsidRDefault="00D021C6" w14:paraId="12C3879B" w14:textId="3C1D8CE8">
      <w:pPr>
        <w:spacing w:after="0"/>
        <w:ind w:firstLine="709"/>
        <w:jc w:val="both"/>
        <w:rPr>
          <w:rFonts w:asciiTheme="majorHAnsi" w:hAnsiTheme="majorHAnsi" w:cstheme="majorHAnsi"/>
        </w:rPr>
      </w:pPr>
      <w:r>
        <w:rPr>
          <w:rFonts w:asciiTheme="majorHAnsi" w:hAnsiTheme="majorHAnsi" w:cstheme="majorHAnsi"/>
        </w:rPr>
        <w:t>3.1.2. L’information permanente</w:t>
      </w:r>
    </w:p>
    <w:p w:rsidR="00D021C6" w:rsidP="00D021C6" w:rsidRDefault="00D021C6" w14:paraId="54B3666A" w14:textId="016CCAF3">
      <w:pPr>
        <w:spacing w:after="0"/>
        <w:ind w:firstLine="709"/>
        <w:jc w:val="both"/>
        <w:rPr>
          <w:rFonts w:asciiTheme="majorHAnsi" w:hAnsiTheme="majorHAnsi" w:cstheme="majorHAnsi"/>
        </w:rPr>
      </w:pPr>
    </w:p>
    <w:p w:rsidRPr="00D021C6" w:rsidR="00D021C6" w:rsidP="00D021C6" w:rsidRDefault="00D021C6" w14:paraId="45B288F8" w14:textId="0911751E">
      <w:pPr>
        <w:spacing w:after="0"/>
        <w:ind w:firstLine="709"/>
        <w:jc w:val="both"/>
        <w:rPr>
          <w:rFonts w:asciiTheme="majorHAnsi" w:hAnsiTheme="majorHAnsi" w:cstheme="majorHAnsi"/>
        </w:rPr>
      </w:pPr>
      <w:r w:rsidRPr="00D021C6">
        <w:rPr>
          <w:rFonts w:asciiTheme="majorHAnsi" w:hAnsiTheme="majorHAnsi" w:cstheme="majorHAnsi"/>
        </w:rPr>
        <w:t>L'information permanente consiste en l'obligation pour</w:t>
      </w:r>
      <w:r>
        <w:rPr>
          <w:rFonts w:asciiTheme="majorHAnsi" w:hAnsiTheme="majorHAnsi" w:cstheme="majorHAnsi"/>
        </w:rPr>
        <w:t xml:space="preserve"> </w:t>
      </w:r>
      <w:r w:rsidRPr="00D021C6">
        <w:rPr>
          <w:rFonts w:asciiTheme="majorHAnsi" w:hAnsiTheme="majorHAnsi" w:cstheme="majorHAnsi"/>
        </w:rPr>
        <w:t>tous les émetteurs dont les titres sont cotés de rendre publique, dès que possible, toute information privilégiée. Cette obligation est prévue essentiellement par le règlement (UE) n° 596/2014 du 16 avril 2014 sur les abus de marché.</w:t>
      </w:r>
    </w:p>
    <w:p w:rsidR="00D021C6" w:rsidP="00D021C6" w:rsidRDefault="00D021C6" w14:paraId="1C707EDD" w14:textId="27E3EE46">
      <w:pPr>
        <w:spacing w:after="0"/>
        <w:ind w:firstLine="709"/>
        <w:jc w:val="both"/>
        <w:rPr>
          <w:rFonts w:asciiTheme="majorHAnsi" w:hAnsiTheme="majorHAnsi" w:cstheme="majorHAnsi"/>
        </w:rPr>
      </w:pPr>
    </w:p>
    <w:p w:rsidR="00D021C6" w:rsidP="00D021C6" w:rsidRDefault="00D021C6" w14:paraId="6E38AB66" w14:textId="0F145C32">
      <w:pPr>
        <w:spacing w:after="0"/>
        <w:ind w:firstLine="709"/>
        <w:jc w:val="both"/>
        <w:rPr>
          <w:rFonts w:asciiTheme="majorHAnsi" w:hAnsiTheme="majorHAnsi" w:cstheme="majorHAnsi"/>
        </w:rPr>
      </w:pPr>
    </w:p>
    <w:p w:rsidR="00D021C6" w:rsidP="00D021C6" w:rsidRDefault="00D021C6" w14:paraId="1B21B29F" w14:textId="76CE4A09">
      <w:pPr>
        <w:spacing w:after="0"/>
        <w:ind w:firstLine="709"/>
        <w:jc w:val="both"/>
        <w:rPr>
          <w:rFonts w:asciiTheme="majorHAnsi" w:hAnsiTheme="majorHAnsi" w:cstheme="majorHAnsi"/>
        </w:rPr>
      </w:pPr>
    </w:p>
    <w:p w:rsidR="00D021C6" w:rsidP="00D021C6" w:rsidRDefault="00D021C6" w14:paraId="62FB3806" w14:textId="5AA128A7">
      <w:pPr>
        <w:spacing w:after="0"/>
        <w:ind w:firstLine="709"/>
        <w:jc w:val="both"/>
        <w:rPr>
          <w:rFonts w:asciiTheme="majorHAnsi" w:hAnsiTheme="majorHAnsi" w:cstheme="majorHAnsi"/>
        </w:rPr>
      </w:pPr>
    </w:p>
    <w:p w:rsidR="00D021C6" w:rsidP="00D021C6" w:rsidRDefault="00D021C6" w14:paraId="73A16CC6" w14:textId="77777777">
      <w:pPr>
        <w:spacing w:after="0"/>
        <w:ind w:firstLine="709"/>
        <w:jc w:val="both"/>
        <w:rPr>
          <w:rFonts w:asciiTheme="majorHAnsi" w:hAnsiTheme="majorHAnsi" w:cstheme="majorHAnsi"/>
        </w:rPr>
      </w:pPr>
    </w:p>
    <w:p w:rsidR="00D021C6" w:rsidP="00D021C6" w:rsidRDefault="00D021C6" w14:paraId="49CB27D5" w14:textId="6FF2D25C">
      <w:pPr>
        <w:spacing w:after="0"/>
        <w:ind w:firstLine="709"/>
        <w:jc w:val="both"/>
        <w:rPr>
          <w:rFonts w:asciiTheme="majorHAnsi" w:hAnsiTheme="majorHAnsi" w:cstheme="majorHAnsi"/>
        </w:rPr>
      </w:pPr>
      <w:r>
        <w:rPr>
          <w:rFonts w:asciiTheme="majorHAnsi" w:hAnsiTheme="majorHAnsi" w:cstheme="majorHAnsi"/>
        </w:rPr>
        <w:t>3.1.3. L’information spécifique</w:t>
      </w:r>
    </w:p>
    <w:p w:rsidR="00D021C6" w:rsidP="00D021C6" w:rsidRDefault="00D021C6" w14:paraId="517D1965" w14:textId="474408D7">
      <w:pPr>
        <w:spacing w:after="0"/>
        <w:ind w:firstLine="709"/>
        <w:jc w:val="both"/>
        <w:rPr>
          <w:rFonts w:asciiTheme="majorHAnsi" w:hAnsiTheme="majorHAnsi" w:cstheme="majorHAnsi"/>
        </w:rPr>
      </w:pPr>
    </w:p>
    <w:p w:rsidRPr="00D021C6" w:rsidR="00D021C6" w:rsidP="00D021C6" w:rsidRDefault="00D021C6" w14:paraId="1B76BD3B" w14:textId="77777777">
      <w:pPr>
        <w:spacing w:after="0"/>
        <w:ind w:firstLine="709"/>
        <w:jc w:val="both"/>
        <w:rPr>
          <w:rFonts w:asciiTheme="majorHAnsi" w:hAnsiTheme="majorHAnsi" w:cstheme="majorHAnsi"/>
        </w:rPr>
      </w:pPr>
      <w:r w:rsidRPr="00D021C6">
        <w:rPr>
          <w:rFonts w:asciiTheme="majorHAnsi" w:hAnsiTheme="majorHAnsi" w:cstheme="majorHAnsi"/>
        </w:rPr>
        <w:t xml:space="preserve">L'information spécifique recouvre une double obligation: </w:t>
      </w:r>
    </w:p>
    <w:p w:rsidRPr="00D021C6" w:rsidR="00D021C6" w:rsidP="00D021C6" w:rsidRDefault="00D021C6" w14:paraId="35465361" w14:textId="77777777">
      <w:pPr>
        <w:spacing w:after="0"/>
        <w:ind w:firstLine="709"/>
        <w:jc w:val="both"/>
        <w:rPr>
          <w:rFonts w:asciiTheme="majorHAnsi" w:hAnsiTheme="majorHAnsi" w:cstheme="majorHAnsi"/>
        </w:rPr>
      </w:pPr>
    </w:p>
    <w:p w:rsidRPr="00D021C6" w:rsidR="00D021C6" w:rsidP="00D021C6" w:rsidRDefault="00D021C6" w14:paraId="0708C5E7" w14:textId="4BD79109">
      <w:pPr>
        <w:spacing w:after="0"/>
        <w:ind w:firstLine="709"/>
        <w:jc w:val="both"/>
        <w:rPr>
          <w:rFonts w:asciiTheme="majorHAnsi" w:hAnsiTheme="majorHAnsi" w:cstheme="majorHAnsi"/>
        </w:rPr>
      </w:pPr>
      <w:r w:rsidRPr="00D021C6">
        <w:rPr>
          <w:rFonts w:asciiTheme="majorHAnsi" w:hAnsiTheme="majorHAnsi" w:cstheme="majorHAnsi"/>
        </w:rPr>
        <w:t>- procéder à une information du marché lors de certaines d'opération (ex. : publication d'un prospectus en cas d'offre au public ou d'admiss</w:t>
      </w:r>
      <w:r>
        <w:rPr>
          <w:rFonts w:asciiTheme="majorHAnsi" w:hAnsiTheme="majorHAnsi" w:cstheme="majorHAnsi"/>
        </w:rPr>
        <w:t xml:space="preserve">ion aux négociations sur un marché réglementé) ; </w:t>
      </w:r>
    </w:p>
    <w:p w:rsidR="00D021C6" w:rsidP="00D021C6" w:rsidRDefault="00D021C6" w14:paraId="2602D916" w14:textId="5E8058D2">
      <w:pPr>
        <w:spacing w:after="0"/>
        <w:ind w:firstLine="709"/>
        <w:jc w:val="both"/>
        <w:rPr>
          <w:rFonts w:asciiTheme="majorHAnsi" w:hAnsiTheme="majorHAnsi" w:cstheme="majorHAnsi"/>
        </w:rPr>
      </w:pPr>
      <w:r w:rsidRPr="00D021C6">
        <w:rPr>
          <w:rFonts w:asciiTheme="majorHAnsi" w:hAnsiTheme="majorHAnsi" w:cstheme="majorHAnsi"/>
        </w:rPr>
        <w:t>- respecter des consignes particulières de communication au titre de la réglementation</w:t>
      </w:r>
      <w:r>
        <w:rPr>
          <w:rFonts w:asciiTheme="majorHAnsi" w:hAnsiTheme="majorHAnsi" w:cstheme="majorHAnsi"/>
        </w:rPr>
        <w:t xml:space="preserve"> </w:t>
      </w:r>
      <w:r w:rsidRPr="00D021C6">
        <w:rPr>
          <w:rFonts w:asciiTheme="majorHAnsi" w:hAnsiTheme="majorHAnsi" w:cstheme="majorHAnsi"/>
        </w:rPr>
        <w:t>des offres publiques (notamment l'obligation pour l'initiateur et la société cible de publier une note d'information).</w:t>
      </w:r>
    </w:p>
    <w:p w:rsidR="00D021C6" w:rsidP="00D021C6" w:rsidRDefault="00D021C6" w14:paraId="7CDC54C4" w14:textId="2BACD34C">
      <w:pPr>
        <w:spacing w:after="0"/>
        <w:ind w:firstLine="709"/>
        <w:jc w:val="both"/>
        <w:rPr>
          <w:rFonts w:asciiTheme="majorHAnsi" w:hAnsiTheme="majorHAnsi" w:cstheme="majorHAnsi"/>
        </w:rPr>
      </w:pPr>
    </w:p>
    <w:p w:rsidR="00D021C6" w:rsidP="00D021C6" w:rsidRDefault="00D021C6" w14:paraId="2032DA43" w14:textId="71B185BD">
      <w:pPr>
        <w:spacing w:after="0"/>
        <w:ind w:firstLine="709"/>
        <w:jc w:val="both"/>
        <w:rPr>
          <w:rFonts w:asciiTheme="majorHAnsi" w:hAnsiTheme="majorHAnsi" w:cstheme="majorHAnsi"/>
          <w:b/>
        </w:rPr>
      </w:pPr>
      <w:r>
        <w:rPr>
          <w:rFonts w:asciiTheme="majorHAnsi" w:hAnsiTheme="majorHAnsi" w:cstheme="majorHAnsi"/>
          <w:b/>
        </w:rPr>
        <w:t>3.2. Les principaux supports de l’information financière</w:t>
      </w:r>
    </w:p>
    <w:p w:rsidR="00D021C6" w:rsidP="00D021C6" w:rsidRDefault="00D021C6" w14:paraId="42649DCB" w14:textId="29065195">
      <w:pPr>
        <w:spacing w:after="0"/>
        <w:ind w:firstLine="709"/>
        <w:jc w:val="both"/>
        <w:rPr>
          <w:rFonts w:asciiTheme="majorHAnsi" w:hAnsiTheme="majorHAnsi" w:cstheme="majorHAnsi"/>
          <w:b/>
        </w:rPr>
      </w:pPr>
    </w:p>
    <w:p w:rsidRPr="00D021C6" w:rsidR="00D021C6" w:rsidP="00D021C6" w:rsidRDefault="00D021C6" w14:paraId="760C3DAE" w14:textId="77C272B4">
      <w:pPr>
        <w:spacing w:after="0"/>
        <w:ind w:firstLine="709"/>
        <w:jc w:val="both"/>
        <w:rPr>
          <w:rFonts w:asciiTheme="majorHAnsi" w:hAnsiTheme="majorHAnsi" w:cstheme="majorHAnsi"/>
        </w:rPr>
      </w:pPr>
      <w:r w:rsidRPr="00D021C6">
        <w:rPr>
          <w:rFonts w:asciiTheme="majorHAnsi" w:hAnsiTheme="majorHAnsi" w:cstheme="majorHAnsi"/>
          <w:b/>
        </w:rPr>
        <w:t>Rapport financier</w:t>
      </w:r>
      <w:r w:rsidRPr="00D021C6">
        <w:rPr>
          <w:rFonts w:asciiTheme="majorHAnsi" w:hAnsiTheme="majorHAnsi" w:cstheme="majorHAnsi"/>
        </w:rPr>
        <w:t xml:space="preserve">. Il doit comprendre les éléments suivants: </w:t>
      </w:r>
    </w:p>
    <w:p w:rsidRPr="00D021C6" w:rsidR="00D021C6" w:rsidP="00D021C6" w:rsidRDefault="00D021C6" w14:paraId="002D2730" w14:textId="3B188607">
      <w:pPr>
        <w:spacing w:after="0"/>
        <w:ind w:firstLine="709"/>
        <w:jc w:val="both"/>
        <w:rPr>
          <w:rFonts w:asciiTheme="majorHAnsi" w:hAnsiTheme="majorHAnsi" w:cstheme="majorHAnsi"/>
        </w:rPr>
      </w:pPr>
      <w:r w:rsidRPr="00D021C6">
        <w:rPr>
          <w:rFonts w:asciiTheme="majorHAnsi" w:hAnsiTheme="majorHAnsi" w:cstheme="majorHAnsi"/>
        </w:rPr>
        <w:t xml:space="preserve">- les </w:t>
      </w:r>
      <w:r w:rsidR="005512E6">
        <w:rPr>
          <w:rFonts w:asciiTheme="majorHAnsi" w:hAnsiTheme="majorHAnsi" w:cstheme="majorHAnsi"/>
        </w:rPr>
        <w:t>________________________</w:t>
      </w:r>
      <w:r w:rsidRPr="00D021C6">
        <w:rPr>
          <w:rFonts w:asciiTheme="majorHAnsi" w:hAnsiTheme="majorHAnsi" w:cstheme="majorHAnsi"/>
        </w:rPr>
        <w:t xml:space="preserve"> ; </w:t>
      </w:r>
    </w:p>
    <w:p w:rsidR="00D021C6" w:rsidP="00D021C6" w:rsidRDefault="00D021C6" w14:paraId="72749CFD" w14:textId="12E9AD61">
      <w:pPr>
        <w:spacing w:after="0"/>
        <w:ind w:firstLine="709"/>
        <w:jc w:val="both"/>
        <w:rPr>
          <w:rFonts w:asciiTheme="majorHAnsi" w:hAnsiTheme="majorHAnsi" w:cstheme="majorHAnsi"/>
        </w:rPr>
      </w:pPr>
      <w:r>
        <w:rPr>
          <w:rFonts w:asciiTheme="majorHAnsi" w:hAnsiTheme="majorHAnsi" w:cstheme="majorHAnsi"/>
        </w:rPr>
        <w:t xml:space="preserve">- les </w:t>
      </w:r>
      <w:r w:rsidR="005512E6">
        <w:rPr>
          <w:rFonts w:asciiTheme="majorHAnsi" w:hAnsiTheme="majorHAnsi" w:cstheme="majorHAnsi"/>
        </w:rPr>
        <w:t>____________________</w:t>
      </w:r>
      <w:r w:rsidRPr="00D021C6">
        <w:rPr>
          <w:rFonts w:asciiTheme="majorHAnsi" w:hAnsiTheme="majorHAnsi" w:cstheme="majorHAnsi"/>
        </w:rPr>
        <w:t>, éventuellement</w:t>
      </w:r>
      <w:r>
        <w:rPr>
          <w:rFonts w:asciiTheme="majorHAnsi" w:hAnsiTheme="majorHAnsi" w:cstheme="majorHAnsi"/>
        </w:rPr>
        <w:t xml:space="preserve"> </w:t>
      </w:r>
      <w:r w:rsidRPr="00D021C6">
        <w:rPr>
          <w:rFonts w:asciiTheme="majorHAnsi" w:hAnsiTheme="majorHAnsi" w:cstheme="majorHAnsi"/>
        </w:rPr>
        <w:t>;</w:t>
      </w:r>
    </w:p>
    <w:p w:rsidRPr="00D021C6" w:rsidR="00D021C6" w:rsidP="00D021C6" w:rsidRDefault="00D021C6" w14:paraId="34119FE6" w14:textId="3F762F05">
      <w:pPr>
        <w:spacing w:after="0"/>
        <w:ind w:firstLine="709"/>
        <w:jc w:val="both"/>
        <w:rPr>
          <w:rFonts w:asciiTheme="majorHAnsi" w:hAnsiTheme="majorHAnsi" w:cstheme="majorHAnsi"/>
        </w:rPr>
      </w:pPr>
      <w:r w:rsidRPr="00D021C6">
        <w:rPr>
          <w:rFonts w:asciiTheme="majorHAnsi" w:hAnsiTheme="majorHAnsi" w:cstheme="majorHAnsi"/>
        </w:rPr>
        <w:t xml:space="preserve">- le </w:t>
      </w:r>
      <w:r w:rsidR="005512E6">
        <w:rPr>
          <w:rFonts w:asciiTheme="majorHAnsi" w:hAnsiTheme="majorHAnsi" w:cstheme="majorHAnsi"/>
        </w:rPr>
        <w:t>_______________________</w:t>
      </w:r>
      <w:r>
        <w:rPr>
          <w:rFonts w:asciiTheme="majorHAnsi" w:hAnsiTheme="majorHAnsi" w:cstheme="majorHAnsi"/>
        </w:rPr>
        <w:t xml:space="preserve"> </w:t>
      </w:r>
      <w:r w:rsidRPr="00D021C6">
        <w:rPr>
          <w:rFonts w:asciiTheme="majorHAnsi" w:hAnsiTheme="majorHAnsi" w:cstheme="majorHAnsi"/>
        </w:rPr>
        <w:t>;</w:t>
      </w:r>
    </w:p>
    <w:p w:rsidRPr="00D021C6" w:rsidR="00D021C6" w:rsidP="00D021C6" w:rsidRDefault="00D021C6" w14:paraId="51AF0576" w14:textId="1BDA4134">
      <w:pPr>
        <w:spacing w:after="0"/>
        <w:ind w:firstLine="709"/>
        <w:jc w:val="both"/>
        <w:rPr>
          <w:rFonts w:asciiTheme="majorHAnsi" w:hAnsiTheme="majorHAnsi" w:cstheme="majorHAnsi"/>
        </w:rPr>
      </w:pPr>
      <w:r w:rsidRPr="00D021C6">
        <w:rPr>
          <w:rFonts w:asciiTheme="majorHAnsi" w:hAnsiTheme="majorHAnsi" w:cstheme="majorHAnsi"/>
        </w:rPr>
        <w:t>- une déclaration des personnes physiques qui assument la responsabilité du rapport financier annuel</w:t>
      </w:r>
      <w:r>
        <w:rPr>
          <w:rFonts w:asciiTheme="majorHAnsi" w:hAnsiTheme="majorHAnsi" w:cstheme="majorHAnsi"/>
        </w:rPr>
        <w:t xml:space="preserve"> </w:t>
      </w:r>
      <w:r w:rsidRPr="00D021C6">
        <w:rPr>
          <w:rFonts w:asciiTheme="majorHAnsi" w:hAnsiTheme="majorHAnsi" w:cstheme="majorHAnsi"/>
        </w:rPr>
        <w:t>;</w:t>
      </w:r>
    </w:p>
    <w:p w:rsidR="00D021C6" w:rsidP="00D021C6" w:rsidRDefault="00D021C6" w14:paraId="3B6884FC" w14:textId="442197A8">
      <w:pPr>
        <w:spacing w:after="0"/>
        <w:ind w:firstLine="709"/>
        <w:jc w:val="both"/>
        <w:rPr>
          <w:rFonts w:asciiTheme="majorHAnsi" w:hAnsiTheme="majorHAnsi" w:cstheme="majorHAnsi"/>
        </w:rPr>
      </w:pPr>
      <w:r w:rsidRPr="00D021C6">
        <w:rPr>
          <w:rFonts w:asciiTheme="majorHAnsi" w:hAnsiTheme="majorHAnsi" w:cstheme="majorHAnsi"/>
        </w:rPr>
        <w:t xml:space="preserve">- les rapports des </w:t>
      </w:r>
      <w:r w:rsidR="005512E6">
        <w:rPr>
          <w:rFonts w:asciiTheme="majorHAnsi" w:hAnsiTheme="majorHAnsi" w:cstheme="majorHAnsi"/>
        </w:rPr>
        <w:t>_________________________________</w:t>
      </w:r>
      <w:r w:rsidRPr="00D021C6">
        <w:rPr>
          <w:rFonts w:asciiTheme="majorHAnsi" w:hAnsiTheme="majorHAnsi" w:cstheme="majorHAnsi"/>
        </w:rPr>
        <w:t xml:space="preserve"> sur les comptes annuels (et les comptes </w:t>
      </w:r>
      <w:r>
        <w:rPr>
          <w:rFonts w:asciiTheme="majorHAnsi" w:hAnsiTheme="majorHAnsi" w:cstheme="majorHAnsi"/>
        </w:rPr>
        <w:t>consolidés le cas échéant)</w:t>
      </w:r>
      <w:r w:rsidRPr="00D021C6">
        <w:rPr>
          <w:rFonts w:asciiTheme="majorHAnsi" w:hAnsiTheme="majorHAnsi" w:cstheme="majorHAnsi"/>
        </w:rPr>
        <w:t>.</w:t>
      </w:r>
    </w:p>
    <w:p w:rsidR="00D021C6" w:rsidP="00D021C6" w:rsidRDefault="00D021C6" w14:paraId="5FC81B8A" w14:textId="1AD5735F">
      <w:pPr>
        <w:spacing w:after="0"/>
        <w:ind w:firstLine="709"/>
        <w:jc w:val="both"/>
        <w:rPr>
          <w:rFonts w:asciiTheme="majorHAnsi" w:hAnsiTheme="majorHAnsi" w:cstheme="majorHAnsi"/>
        </w:rPr>
      </w:pPr>
    </w:p>
    <w:p w:rsidRPr="00D021C6" w:rsidR="00D021C6" w:rsidP="00D021C6" w:rsidRDefault="005512E6" w14:paraId="3A40E294" w14:textId="1AD24C5C">
      <w:pPr>
        <w:spacing w:after="0"/>
        <w:ind w:firstLine="709"/>
        <w:jc w:val="both"/>
        <w:rPr>
          <w:rFonts w:asciiTheme="majorHAnsi" w:hAnsiTheme="majorHAnsi" w:cstheme="majorHAnsi"/>
        </w:rPr>
      </w:pPr>
      <w:r>
        <w:rPr>
          <w:rFonts w:asciiTheme="majorHAnsi" w:hAnsiTheme="majorHAnsi" w:cstheme="majorHAnsi"/>
          <w:b/>
        </w:rPr>
        <w:t>Document de ______________</w:t>
      </w:r>
      <w:r w:rsidRPr="00D021C6" w:rsidR="00D021C6">
        <w:rPr>
          <w:rFonts w:asciiTheme="majorHAnsi" w:hAnsiTheme="majorHAnsi" w:cstheme="majorHAnsi"/>
        </w:rPr>
        <w:t xml:space="preserve">. C'est un document de synthèse contenant l'ensemble des informations juridiques, économiques, financières et comptables d'un émetteur pour un exercice donné. En pratique, la plupart des sociétés en établissent un. </w:t>
      </w:r>
    </w:p>
    <w:p w:rsidRPr="00D021C6" w:rsidR="00D021C6" w:rsidP="00D021C6" w:rsidRDefault="00D021C6" w14:paraId="664107C1" w14:textId="77777777">
      <w:pPr>
        <w:spacing w:after="0"/>
        <w:ind w:firstLine="709"/>
        <w:jc w:val="both"/>
        <w:rPr>
          <w:rFonts w:asciiTheme="majorHAnsi" w:hAnsiTheme="majorHAnsi" w:cstheme="majorHAnsi"/>
        </w:rPr>
      </w:pPr>
    </w:p>
    <w:p w:rsidRPr="00D021C6" w:rsidR="00D021C6" w:rsidP="00D021C6" w:rsidRDefault="00D021C6" w14:paraId="3C9CE5AC" w14:textId="620979EC">
      <w:pPr>
        <w:spacing w:after="0"/>
        <w:ind w:firstLine="709"/>
        <w:jc w:val="both"/>
        <w:rPr>
          <w:rFonts w:asciiTheme="majorHAnsi" w:hAnsiTheme="majorHAnsi" w:cstheme="majorHAnsi"/>
        </w:rPr>
      </w:pPr>
      <w:r w:rsidRPr="00D021C6">
        <w:rPr>
          <w:rFonts w:asciiTheme="majorHAnsi" w:hAnsiTheme="majorHAnsi" w:cstheme="majorHAnsi"/>
          <w:b/>
        </w:rPr>
        <w:t>Rapport intégré</w:t>
      </w:r>
      <w:r w:rsidRPr="00D021C6">
        <w:rPr>
          <w:rFonts w:asciiTheme="majorHAnsi" w:hAnsiTheme="majorHAnsi" w:cstheme="majorHAnsi"/>
        </w:rPr>
        <w:t>. Document portant sur « la manière dont la stratégie, la gouvernance,</w:t>
      </w:r>
      <w:r>
        <w:rPr>
          <w:rFonts w:asciiTheme="majorHAnsi" w:hAnsiTheme="majorHAnsi" w:cstheme="majorHAnsi"/>
        </w:rPr>
        <w:t xml:space="preserve"> </w:t>
      </w:r>
      <w:r w:rsidRPr="00D021C6">
        <w:rPr>
          <w:rFonts w:asciiTheme="majorHAnsi" w:hAnsiTheme="majorHAnsi" w:cstheme="majorHAnsi"/>
        </w:rPr>
        <w:t xml:space="preserve">la performance et les perspectives de l'organisation conduisent, compte tenu de son écosystème, à créer de la valeur à court, moyen et long terme ». </w:t>
      </w:r>
    </w:p>
    <w:p w:rsidRPr="00D021C6" w:rsidR="00D021C6" w:rsidP="00D021C6" w:rsidRDefault="00D021C6" w14:paraId="6A23DCEF" w14:textId="77777777">
      <w:pPr>
        <w:spacing w:after="0"/>
        <w:ind w:firstLine="709"/>
        <w:jc w:val="both"/>
        <w:rPr>
          <w:rFonts w:asciiTheme="majorHAnsi" w:hAnsiTheme="majorHAnsi" w:cstheme="majorHAnsi"/>
        </w:rPr>
      </w:pPr>
    </w:p>
    <w:p w:rsidRPr="00D021C6" w:rsidR="00D021C6" w:rsidP="00D021C6" w:rsidRDefault="00D021C6" w14:paraId="4F06B9A6" w14:textId="6472FF9B">
      <w:pPr>
        <w:spacing w:after="0"/>
        <w:ind w:firstLine="709"/>
        <w:jc w:val="both"/>
        <w:rPr>
          <w:rFonts w:asciiTheme="majorHAnsi" w:hAnsiTheme="majorHAnsi" w:cstheme="majorHAnsi"/>
        </w:rPr>
      </w:pPr>
      <w:r w:rsidRPr="00D021C6">
        <w:rPr>
          <w:rFonts w:asciiTheme="majorHAnsi" w:hAnsiTheme="majorHAnsi" w:cstheme="majorHAnsi"/>
          <w:b/>
        </w:rPr>
        <w:t>Communiqués de presse et avis financiers</w:t>
      </w:r>
      <w:r w:rsidRPr="00D021C6">
        <w:rPr>
          <w:rFonts w:asciiTheme="majorHAnsi" w:hAnsiTheme="majorHAnsi" w:cstheme="majorHAnsi"/>
        </w:rPr>
        <w:t xml:space="preserve">. En pratique, le communiqué de presse publié présente: </w:t>
      </w:r>
    </w:p>
    <w:p w:rsidRPr="00D021C6" w:rsidR="00D021C6" w:rsidP="00D021C6" w:rsidRDefault="00D021C6" w14:paraId="0376A94D" w14:textId="4AA16C3E">
      <w:pPr>
        <w:spacing w:after="0"/>
        <w:ind w:firstLine="709"/>
        <w:jc w:val="both"/>
        <w:rPr>
          <w:rFonts w:asciiTheme="majorHAnsi" w:hAnsiTheme="majorHAnsi" w:cstheme="majorHAnsi"/>
        </w:rPr>
      </w:pPr>
      <w:r w:rsidRPr="00D021C6">
        <w:rPr>
          <w:rFonts w:asciiTheme="majorHAnsi" w:hAnsiTheme="majorHAnsi" w:cstheme="majorHAnsi"/>
        </w:rPr>
        <w:t>- l'analyse de la variation du chiffre d'affaires consolidé et des éléments du compte de résultat</w:t>
      </w:r>
      <w:r>
        <w:rPr>
          <w:rFonts w:asciiTheme="majorHAnsi" w:hAnsiTheme="majorHAnsi" w:cstheme="majorHAnsi"/>
        </w:rPr>
        <w:t xml:space="preserve"> </w:t>
      </w:r>
      <w:r w:rsidRPr="00D021C6">
        <w:rPr>
          <w:rFonts w:asciiTheme="majorHAnsi" w:hAnsiTheme="majorHAnsi" w:cstheme="majorHAnsi"/>
        </w:rPr>
        <w:t>;</w:t>
      </w:r>
    </w:p>
    <w:p w:rsidRPr="00D021C6" w:rsidR="00D021C6" w:rsidP="00D021C6" w:rsidRDefault="00D021C6" w14:paraId="73CA9FE4" w14:textId="2E7DF75F">
      <w:pPr>
        <w:spacing w:after="0"/>
        <w:ind w:firstLine="709"/>
        <w:jc w:val="both"/>
        <w:rPr>
          <w:rFonts w:asciiTheme="majorHAnsi" w:hAnsiTheme="majorHAnsi" w:cstheme="majorHAnsi"/>
        </w:rPr>
      </w:pPr>
      <w:r w:rsidRPr="00D021C6">
        <w:rPr>
          <w:rFonts w:asciiTheme="majorHAnsi" w:hAnsiTheme="majorHAnsi" w:cstheme="majorHAnsi"/>
        </w:rPr>
        <w:t>- une information sectorielle</w:t>
      </w:r>
      <w:r>
        <w:rPr>
          <w:rFonts w:asciiTheme="majorHAnsi" w:hAnsiTheme="majorHAnsi" w:cstheme="majorHAnsi"/>
        </w:rPr>
        <w:t xml:space="preserve"> </w:t>
      </w:r>
      <w:r w:rsidRPr="00D021C6">
        <w:rPr>
          <w:rFonts w:asciiTheme="majorHAnsi" w:hAnsiTheme="majorHAnsi" w:cstheme="majorHAnsi"/>
        </w:rPr>
        <w:t>;</w:t>
      </w:r>
    </w:p>
    <w:p w:rsidRPr="00D021C6" w:rsidR="00D021C6" w:rsidP="00D021C6" w:rsidRDefault="00D021C6" w14:paraId="19FBE979" w14:textId="49C74BEA">
      <w:pPr>
        <w:spacing w:after="0"/>
        <w:ind w:firstLine="709"/>
        <w:jc w:val="both"/>
        <w:rPr>
          <w:rFonts w:asciiTheme="majorHAnsi" w:hAnsiTheme="majorHAnsi" w:cstheme="majorHAnsi"/>
        </w:rPr>
      </w:pPr>
      <w:r w:rsidRPr="00D021C6">
        <w:rPr>
          <w:rFonts w:asciiTheme="majorHAnsi" w:hAnsiTheme="majorHAnsi" w:cstheme="majorHAnsi"/>
        </w:rPr>
        <w:t>- les éléments du bilan et des flux de trésorerie</w:t>
      </w:r>
      <w:r>
        <w:rPr>
          <w:rFonts w:asciiTheme="majorHAnsi" w:hAnsiTheme="majorHAnsi" w:cstheme="majorHAnsi"/>
        </w:rPr>
        <w:t xml:space="preserve"> </w:t>
      </w:r>
      <w:r w:rsidRPr="00D021C6">
        <w:rPr>
          <w:rFonts w:asciiTheme="majorHAnsi" w:hAnsiTheme="majorHAnsi" w:cstheme="majorHAnsi"/>
        </w:rPr>
        <w:t>;</w:t>
      </w:r>
    </w:p>
    <w:p w:rsidRPr="00D021C6" w:rsidR="00D021C6" w:rsidP="00D021C6" w:rsidRDefault="00D021C6" w14:paraId="24134D85" w14:textId="27653961">
      <w:pPr>
        <w:spacing w:after="0"/>
        <w:ind w:firstLine="709"/>
        <w:jc w:val="both"/>
        <w:rPr>
          <w:rFonts w:asciiTheme="majorHAnsi" w:hAnsiTheme="majorHAnsi" w:cstheme="majorHAnsi"/>
        </w:rPr>
      </w:pPr>
      <w:r w:rsidRPr="00D021C6">
        <w:rPr>
          <w:rFonts w:asciiTheme="majorHAnsi" w:hAnsiTheme="majorHAnsi" w:cstheme="majorHAnsi"/>
        </w:rPr>
        <w:t>- les orientations stratégiques de l'émetteur et les fa</w:t>
      </w:r>
      <w:r>
        <w:rPr>
          <w:rFonts w:asciiTheme="majorHAnsi" w:hAnsiTheme="majorHAnsi" w:cstheme="majorHAnsi"/>
        </w:rPr>
        <w:t xml:space="preserve">its marquants de l'exercice au </w:t>
      </w:r>
      <w:r w:rsidRPr="00D021C6">
        <w:rPr>
          <w:rFonts w:asciiTheme="majorHAnsi" w:hAnsiTheme="majorHAnsi" w:cstheme="majorHAnsi"/>
        </w:rPr>
        <w:t>regard de la stratégie annoncée</w:t>
      </w:r>
      <w:r>
        <w:rPr>
          <w:rFonts w:asciiTheme="majorHAnsi" w:hAnsiTheme="majorHAnsi" w:cstheme="majorHAnsi"/>
        </w:rPr>
        <w:t xml:space="preserve"> </w:t>
      </w:r>
      <w:r w:rsidRPr="00D021C6">
        <w:rPr>
          <w:rFonts w:asciiTheme="majorHAnsi" w:hAnsiTheme="majorHAnsi" w:cstheme="majorHAnsi"/>
        </w:rPr>
        <w:t>;</w:t>
      </w:r>
    </w:p>
    <w:p w:rsidRPr="00D021C6" w:rsidR="00D021C6" w:rsidP="00D021C6" w:rsidRDefault="00D021C6" w14:paraId="58E2B641" w14:textId="5BFE8347">
      <w:pPr>
        <w:spacing w:after="0"/>
        <w:ind w:firstLine="709"/>
        <w:jc w:val="both"/>
        <w:rPr>
          <w:rFonts w:asciiTheme="majorHAnsi" w:hAnsiTheme="majorHAnsi" w:cstheme="majorHAnsi"/>
        </w:rPr>
      </w:pPr>
      <w:r w:rsidRPr="00D021C6">
        <w:rPr>
          <w:rFonts w:asciiTheme="majorHAnsi" w:hAnsiTheme="majorHAnsi" w:cstheme="majorHAnsi"/>
        </w:rPr>
        <w:t>- les objectifs et prévisions de la société</w:t>
      </w:r>
      <w:r>
        <w:rPr>
          <w:rFonts w:asciiTheme="majorHAnsi" w:hAnsiTheme="majorHAnsi" w:cstheme="majorHAnsi"/>
        </w:rPr>
        <w:t xml:space="preserve"> </w:t>
      </w:r>
      <w:r w:rsidRPr="00D021C6">
        <w:rPr>
          <w:rFonts w:asciiTheme="majorHAnsi" w:hAnsiTheme="majorHAnsi" w:cstheme="majorHAnsi"/>
        </w:rPr>
        <w:t>;</w:t>
      </w:r>
    </w:p>
    <w:p w:rsidR="00D021C6" w:rsidP="00D021C6" w:rsidRDefault="00D021C6" w14:paraId="680F3486" w14:textId="5AA1F97D">
      <w:pPr>
        <w:spacing w:after="0"/>
        <w:ind w:firstLine="709"/>
        <w:jc w:val="both"/>
        <w:rPr>
          <w:rFonts w:asciiTheme="majorHAnsi" w:hAnsiTheme="majorHAnsi" w:cstheme="majorHAnsi"/>
        </w:rPr>
      </w:pPr>
      <w:r w:rsidRPr="00D021C6">
        <w:rPr>
          <w:rFonts w:asciiTheme="majorHAnsi" w:hAnsiTheme="majorHAnsi" w:cstheme="majorHAnsi"/>
        </w:rPr>
        <w:t xml:space="preserve">- le montant du dividende dont la distribution est proposée à l'AG au titre de l'exercice ainsi que sa date de mise en paiement s'il est approuvé, etc. </w:t>
      </w:r>
    </w:p>
    <w:p w:rsidR="00D021C6" w:rsidP="00D021C6" w:rsidRDefault="00D021C6" w14:paraId="12ED2022" w14:textId="2DF66529">
      <w:pPr>
        <w:spacing w:after="0"/>
        <w:ind w:firstLine="709"/>
        <w:jc w:val="both"/>
        <w:rPr>
          <w:rFonts w:asciiTheme="majorHAnsi" w:hAnsiTheme="majorHAnsi" w:cstheme="majorHAnsi"/>
        </w:rPr>
      </w:pPr>
    </w:p>
    <w:p w:rsidRPr="00D021C6" w:rsidR="00D021C6" w:rsidP="00D021C6" w:rsidRDefault="00D021C6" w14:paraId="6FFA53A3" w14:textId="77777777">
      <w:pPr>
        <w:spacing w:after="0"/>
        <w:ind w:firstLine="709"/>
        <w:jc w:val="both"/>
        <w:rPr>
          <w:rFonts w:asciiTheme="majorHAnsi" w:hAnsiTheme="majorHAnsi" w:cstheme="majorHAnsi"/>
        </w:rPr>
      </w:pPr>
    </w:p>
    <w:p w:rsidRPr="00D021C6" w:rsidR="00D021C6" w:rsidP="00D021C6" w:rsidRDefault="00D021C6" w14:paraId="6093A132" w14:textId="1B0881A0">
      <w:pPr>
        <w:spacing w:after="0"/>
        <w:ind w:firstLine="709"/>
        <w:jc w:val="both"/>
        <w:rPr>
          <w:rFonts w:asciiTheme="majorHAnsi" w:hAnsiTheme="majorHAnsi" w:cstheme="majorHAnsi"/>
        </w:rPr>
      </w:pPr>
      <w:r w:rsidRPr="00D021C6">
        <w:rPr>
          <w:rFonts w:asciiTheme="majorHAnsi" w:hAnsiTheme="majorHAnsi" w:cstheme="majorHAnsi"/>
        </w:rPr>
        <w:t>Outre le communiqué de presse sur le chiffre d'affaire</w:t>
      </w:r>
      <w:r>
        <w:rPr>
          <w:rFonts w:asciiTheme="majorHAnsi" w:hAnsiTheme="majorHAnsi" w:cstheme="majorHAnsi"/>
        </w:rPr>
        <w:t>s annuel, l'émetteur peut procé</w:t>
      </w:r>
      <w:r w:rsidRPr="00D021C6">
        <w:rPr>
          <w:rFonts w:asciiTheme="majorHAnsi" w:hAnsiTheme="majorHAnsi" w:cstheme="majorHAnsi"/>
        </w:rPr>
        <w:t>der à la publication d'un avis financier relatif à ses résultats annuels par voie de presse écrite selon des modalités de présentation qu'il estime adaptées à son actionnariat et à sa taille. En pratique, l'avis financier est diffusé après le communiqué de presse.</w:t>
      </w:r>
    </w:p>
    <w:p w:rsidRPr="00D021C6" w:rsidR="00D021C6" w:rsidP="00D021C6" w:rsidRDefault="00D021C6" w14:paraId="2A5EDB96" w14:textId="77777777">
      <w:pPr>
        <w:spacing w:after="0"/>
        <w:ind w:firstLine="709"/>
        <w:jc w:val="both"/>
        <w:rPr>
          <w:rFonts w:asciiTheme="majorHAnsi" w:hAnsiTheme="majorHAnsi" w:cstheme="majorHAnsi"/>
        </w:rPr>
      </w:pPr>
    </w:p>
    <w:p w:rsidR="00D021C6" w:rsidP="00D021C6" w:rsidRDefault="00D021C6" w14:paraId="09B7CF1E" w14:textId="2B113333">
      <w:pPr>
        <w:spacing w:after="0"/>
        <w:ind w:firstLine="709"/>
        <w:jc w:val="both"/>
        <w:rPr>
          <w:rFonts w:asciiTheme="majorHAnsi" w:hAnsiTheme="majorHAnsi" w:cstheme="majorHAnsi"/>
        </w:rPr>
      </w:pPr>
    </w:p>
    <w:p w:rsidRPr="00180000" w:rsidR="00180000" w:rsidP="00180000" w:rsidRDefault="00180000" w14:paraId="09A75B44" w14:textId="206E76F2">
      <w:pPr>
        <w:pStyle w:val="Paragraphedeliste"/>
        <w:numPr>
          <w:ilvl w:val="1"/>
          <w:numId w:val="41"/>
        </w:numPr>
        <w:spacing w:after="0"/>
        <w:jc w:val="both"/>
        <w:rPr>
          <w:rFonts w:asciiTheme="majorHAnsi" w:hAnsiTheme="majorHAnsi" w:cstheme="majorHAnsi"/>
          <w:b/>
        </w:rPr>
      </w:pPr>
      <w:r w:rsidRPr="00180000">
        <w:rPr>
          <w:rFonts w:asciiTheme="majorHAnsi" w:hAnsiTheme="majorHAnsi" w:cstheme="majorHAnsi"/>
          <w:b/>
        </w:rPr>
        <w:t>Les destinataires de la communication financière</w:t>
      </w:r>
    </w:p>
    <w:p w:rsidR="00180000" w:rsidP="00180000" w:rsidRDefault="00180000" w14:paraId="1831B91A" w14:textId="215F1CAF">
      <w:pPr>
        <w:spacing w:after="0"/>
        <w:jc w:val="both"/>
        <w:rPr>
          <w:rFonts w:asciiTheme="majorHAnsi" w:hAnsiTheme="majorHAnsi" w:cstheme="majorHAnsi"/>
          <w:b/>
        </w:rPr>
      </w:pPr>
    </w:p>
    <w:p w:rsidR="00180000" w:rsidP="00180000" w:rsidRDefault="00180000" w14:paraId="58DC3991" w14:textId="6BF1074C">
      <w:pPr>
        <w:spacing w:after="0"/>
        <w:ind w:firstLine="708"/>
        <w:jc w:val="both"/>
        <w:rPr>
          <w:rFonts w:asciiTheme="majorHAnsi" w:hAnsiTheme="majorHAnsi" w:cstheme="majorHAnsi"/>
        </w:rPr>
      </w:pPr>
      <w:r w:rsidRPr="00180000">
        <w:rPr>
          <w:rFonts w:asciiTheme="majorHAnsi" w:hAnsiTheme="majorHAnsi" w:cstheme="majorHAnsi"/>
        </w:rPr>
        <w:t>La communication financière s'adresse en premier lieu aux</w:t>
      </w:r>
      <w:r>
        <w:rPr>
          <w:rFonts w:asciiTheme="majorHAnsi" w:hAnsiTheme="majorHAnsi" w:cstheme="majorHAnsi"/>
        </w:rPr>
        <w:t xml:space="preserve"> différentes catégories d'inves</w:t>
      </w:r>
      <w:r w:rsidRPr="00180000">
        <w:rPr>
          <w:rFonts w:asciiTheme="majorHAnsi" w:hAnsiTheme="majorHAnsi" w:cstheme="majorHAnsi"/>
        </w:rPr>
        <w:t>tisseurs. En second lieu, elle s'adresse aux acteurs de l'écosystème de l'entreprise.</w:t>
      </w:r>
    </w:p>
    <w:p w:rsidR="00180000" w:rsidP="00180000" w:rsidRDefault="00180000" w14:paraId="18B1DE8E" w14:textId="7AB3AF72">
      <w:pPr>
        <w:spacing w:after="0"/>
        <w:ind w:firstLine="708"/>
        <w:jc w:val="both"/>
        <w:rPr>
          <w:rFonts w:asciiTheme="majorHAnsi" w:hAnsiTheme="majorHAnsi" w:cstheme="majorHAnsi"/>
        </w:rPr>
      </w:pPr>
    </w:p>
    <w:p w:rsidRPr="00180000" w:rsidR="00180000" w:rsidP="00180000" w:rsidRDefault="00180000" w14:paraId="5A5E9BA7" w14:textId="144B8FDB">
      <w:pPr>
        <w:pStyle w:val="Paragraphedeliste"/>
        <w:numPr>
          <w:ilvl w:val="2"/>
          <w:numId w:val="41"/>
        </w:numPr>
        <w:spacing w:after="0"/>
        <w:jc w:val="both"/>
        <w:rPr>
          <w:rFonts w:asciiTheme="majorHAnsi" w:hAnsiTheme="majorHAnsi" w:cstheme="majorHAnsi"/>
        </w:rPr>
      </w:pPr>
      <w:r w:rsidRPr="00180000">
        <w:rPr>
          <w:rFonts w:asciiTheme="majorHAnsi" w:hAnsiTheme="majorHAnsi" w:cstheme="majorHAnsi"/>
        </w:rPr>
        <w:t>Les différentes catégories d’investisseurs</w:t>
      </w:r>
    </w:p>
    <w:p w:rsidR="00180000" w:rsidP="00180000" w:rsidRDefault="00180000" w14:paraId="11200424" w14:textId="6393B7ED">
      <w:pPr>
        <w:spacing w:after="0"/>
        <w:jc w:val="both"/>
        <w:rPr>
          <w:rFonts w:asciiTheme="majorHAnsi" w:hAnsiTheme="majorHAnsi" w:cstheme="majorHAnsi"/>
        </w:rPr>
      </w:pPr>
    </w:p>
    <w:p w:rsidRPr="00180000" w:rsidR="00180000" w:rsidP="00180000" w:rsidRDefault="005512E6" w14:paraId="78DFC53D" w14:textId="6661957B">
      <w:pPr>
        <w:spacing w:after="0"/>
        <w:jc w:val="both"/>
        <w:rPr>
          <w:rFonts w:asciiTheme="majorHAnsi" w:hAnsiTheme="majorHAnsi" w:cstheme="majorHAnsi"/>
        </w:rPr>
      </w:pPr>
      <w:r>
        <w:rPr>
          <w:rFonts w:asciiTheme="majorHAnsi" w:hAnsiTheme="majorHAnsi" w:cstheme="majorHAnsi"/>
          <w:b/>
        </w:rPr>
        <w:t>______________________________</w:t>
      </w:r>
      <w:r w:rsidRPr="00180000" w:rsidR="00180000">
        <w:rPr>
          <w:rFonts w:asciiTheme="majorHAnsi" w:hAnsiTheme="majorHAnsi" w:cstheme="majorHAnsi"/>
        </w:rPr>
        <w:t xml:space="preserve">. Ce sont des intervenants majeurs sur le marché des actions, susceptibles de faire varier les cours avec des mouvements massifs d'achat ou de vente. Il existe quatre principaux types </w:t>
      </w:r>
      <w:r>
        <w:rPr>
          <w:rFonts w:asciiTheme="majorHAnsi" w:hAnsiTheme="majorHAnsi" w:cstheme="majorHAnsi"/>
        </w:rPr>
        <w:t>_________________________</w:t>
      </w:r>
      <w:r w:rsidRPr="00180000" w:rsidR="00180000">
        <w:rPr>
          <w:rFonts w:asciiTheme="majorHAnsi" w:hAnsiTheme="majorHAnsi" w:cstheme="majorHAnsi"/>
        </w:rPr>
        <w:t xml:space="preserve">: </w:t>
      </w:r>
    </w:p>
    <w:p w:rsidR="00180000" w:rsidP="00180000" w:rsidRDefault="00180000" w14:paraId="776D4790" w14:textId="77777777">
      <w:pPr>
        <w:spacing w:after="0"/>
        <w:ind w:firstLine="708"/>
        <w:jc w:val="both"/>
        <w:rPr>
          <w:rFonts w:asciiTheme="majorHAnsi" w:hAnsiTheme="majorHAnsi" w:cstheme="majorHAnsi"/>
        </w:rPr>
      </w:pPr>
      <w:r w:rsidRPr="00180000">
        <w:rPr>
          <w:rFonts w:asciiTheme="majorHAnsi" w:hAnsiTheme="majorHAnsi" w:cstheme="majorHAnsi"/>
        </w:rPr>
        <w:t>- les établissements financiers (banques commerciales, banques d'affaires) sachant que chaque grande banque compte une filiale dédiée à la gestion d'actifs</w:t>
      </w:r>
      <w:r>
        <w:rPr>
          <w:rFonts w:asciiTheme="majorHAnsi" w:hAnsiTheme="majorHAnsi" w:cstheme="majorHAnsi"/>
        </w:rPr>
        <w:t xml:space="preserve"> </w:t>
      </w:r>
      <w:r w:rsidRPr="00180000">
        <w:rPr>
          <w:rFonts w:asciiTheme="majorHAnsi" w:hAnsiTheme="majorHAnsi" w:cstheme="majorHAnsi"/>
        </w:rPr>
        <w:t>;</w:t>
      </w:r>
    </w:p>
    <w:p w:rsidR="00180000" w:rsidP="00180000" w:rsidRDefault="00180000" w14:paraId="1946DC79" w14:textId="77777777">
      <w:pPr>
        <w:spacing w:after="0"/>
        <w:ind w:firstLine="708"/>
        <w:jc w:val="both"/>
        <w:rPr>
          <w:rFonts w:asciiTheme="majorHAnsi" w:hAnsiTheme="majorHAnsi" w:cstheme="majorHAnsi"/>
        </w:rPr>
      </w:pPr>
      <w:r w:rsidRPr="00180000">
        <w:rPr>
          <w:rFonts w:asciiTheme="majorHAnsi" w:hAnsiTheme="majorHAnsi" w:cstheme="majorHAnsi"/>
        </w:rPr>
        <w:t>- les compagnies d'assurances</w:t>
      </w:r>
      <w:r>
        <w:rPr>
          <w:rFonts w:asciiTheme="majorHAnsi" w:hAnsiTheme="majorHAnsi" w:cstheme="majorHAnsi"/>
        </w:rPr>
        <w:t xml:space="preserve"> </w:t>
      </w:r>
      <w:r w:rsidRPr="00180000">
        <w:rPr>
          <w:rFonts w:asciiTheme="majorHAnsi" w:hAnsiTheme="majorHAnsi" w:cstheme="majorHAnsi"/>
        </w:rPr>
        <w:t>;</w:t>
      </w:r>
    </w:p>
    <w:p w:rsidR="00180000" w:rsidP="00180000" w:rsidRDefault="00180000" w14:paraId="14B98073" w14:textId="77777777">
      <w:pPr>
        <w:spacing w:after="0"/>
        <w:ind w:firstLine="708"/>
        <w:jc w:val="both"/>
        <w:rPr>
          <w:rFonts w:asciiTheme="majorHAnsi" w:hAnsiTheme="majorHAnsi" w:cstheme="majorHAnsi"/>
        </w:rPr>
      </w:pPr>
      <w:r w:rsidRPr="00180000">
        <w:rPr>
          <w:rFonts w:asciiTheme="majorHAnsi" w:hAnsiTheme="majorHAnsi" w:cstheme="majorHAnsi"/>
        </w:rPr>
        <w:t xml:space="preserve">- les organismes de placement collectif en valeurs mobilières (OPCVM) ; </w:t>
      </w:r>
    </w:p>
    <w:p w:rsidR="00180000" w:rsidP="00180000" w:rsidRDefault="00180000" w14:paraId="3503E9A6" w14:textId="2B8171A7">
      <w:pPr>
        <w:spacing w:after="0"/>
        <w:ind w:firstLine="708"/>
        <w:jc w:val="both"/>
        <w:rPr>
          <w:rFonts w:asciiTheme="majorHAnsi" w:hAnsiTheme="majorHAnsi" w:cstheme="majorHAnsi"/>
        </w:rPr>
      </w:pPr>
      <w:r w:rsidRPr="00180000">
        <w:rPr>
          <w:rFonts w:asciiTheme="majorHAnsi" w:hAnsiTheme="majorHAnsi" w:cstheme="majorHAnsi"/>
        </w:rPr>
        <w:t>- les fonds de pension.</w:t>
      </w:r>
    </w:p>
    <w:p w:rsidR="00180000" w:rsidP="00180000" w:rsidRDefault="00180000" w14:paraId="76BC365B" w14:textId="5DDA0D43">
      <w:pPr>
        <w:spacing w:after="0"/>
        <w:jc w:val="both"/>
        <w:rPr>
          <w:rFonts w:asciiTheme="majorHAnsi" w:hAnsiTheme="majorHAnsi" w:cstheme="majorHAnsi"/>
        </w:rPr>
      </w:pPr>
    </w:p>
    <w:p w:rsidRPr="00180000" w:rsidR="00180000" w:rsidP="00180000" w:rsidRDefault="00180000" w14:paraId="11973416" w14:textId="2051145F">
      <w:pPr>
        <w:spacing w:after="0"/>
        <w:jc w:val="both"/>
        <w:rPr>
          <w:rFonts w:asciiTheme="majorHAnsi" w:hAnsiTheme="majorHAnsi" w:cstheme="majorHAnsi"/>
        </w:rPr>
      </w:pPr>
      <w:r w:rsidRPr="00180000">
        <w:rPr>
          <w:rFonts w:asciiTheme="majorHAnsi" w:hAnsiTheme="majorHAnsi" w:cstheme="majorHAnsi"/>
          <w:b/>
        </w:rPr>
        <w:t xml:space="preserve">Investisseurs </w:t>
      </w:r>
      <w:r w:rsidR="005512E6">
        <w:rPr>
          <w:rFonts w:asciiTheme="majorHAnsi" w:hAnsiTheme="majorHAnsi" w:cstheme="majorHAnsi"/>
          <w:b/>
        </w:rPr>
        <w:t xml:space="preserve">________________ </w:t>
      </w:r>
      <w:r w:rsidRPr="00180000">
        <w:rPr>
          <w:rFonts w:asciiTheme="majorHAnsi" w:hAnsiTheme="majorHAnsi" w:cstheme="majorHAnsi"/>
        </w:rPr>
        <w:t>(</w:t>
      </w:r>
      <w:r w:rsidR="005512E6">
        <w:rPr>
          <w:rFonts w:asciiTheme="majorHAnsi" w:hAnsiTheme="majorHAnsi" w:cstheme="majorHAnsi"/>
        </w:rPr>
        <w:t>________________</w:t>
      </w:r>
      <w:r w:rsidRPr="00180000">
        <w:rPr>
          <w:rFonts w:asciiTheme="majorHAnsi" w:hAnsiTheme="majorHAnsi" w:cstheme="majorHAnsi"/>
        </w:rPr>
        <w:t xml:space="preserve">). En France, </w:t>
      </w:r>
      <w:r>
        <w:rPr>
          <w:rFonts w:asciiTheme="majorHAnsi" w:hAnsiTheme="majorHAnsi" w:cstheme="majorHAnsi"/>
        </w:rPr>
        <w:t>le nombre d'actionnaires indivi</w:t>
      </w:r>
      <w:r w:rsidRPr="00180000">
        <w:rPr>
          <w:rFonts w:asciiTheme="majorHAnsi" w:hAnsiTheme="majorHAnsi" w:cstheme="majorHAnsi"/>
        </w:rPr>
        <w:t>duels ne cesse de baisser depuis la crise financière de 2008, ce qui constitue un risque pour le financement de l'économie. Afin d'informer les actionnaires individuels, les groupes cotés ont recours à plusieurs moyens: les dubs d'actionnaires, les lettres aux actionnaires, le numéro vert ou numéro azur, la publicité financière dans la presse grand public, le rapport annuel abrégé, le site Internet interactif/pédagogique, le guide de l'actionnaire, et</w:t>
      </w:r>
      <w:r>
        <w:rPr>
          <w:rFonts w:asciiTheme="majorHAnsi" w:hAnsiTheme="majorHAnsi" w:cstheme="majorHAnsi"/>
        </w:rPr>
        <w:t>c</w:t>
      </w:r>
      <w:r w:rsidRPr="00180000">
        <w:rPr>
          <w:rFonts w:asciiTheme="majorHAnsi" w:hAnsiTheme="majorHAnsi" w:cstheme="majorHAnsi"/>
        </w:rPr>
        <w:t xml:space="preserve">. </w:t>
      </w:r>
    </w:p>
    <w:p w:rsidRPr="00180000" w:rsidR="00180000" w:rsidP="00180000" w:rsidRDefault="00180000" w14:paraId="70B5D8C0" w14:textId="77777777">
      <w:pPr>
        <w:spacing w:after="0"/>
        <w:jc w:val="both"/>
        <w:rPr>
          <w:rFonts w:asciiTheme="majorHAnsi" w:hAnsiTheme="majorHAnsi" w:cstheme="majorHAnsi"/>
        </w:rPr>
      </w:pPr>
    </w:p>
    <w:p w:rsidR="00180000" w:rsidP="00180000" w:rsidRDefault="00180000" w14:paraId="113B9A69" w14:textId="7D894157">
      <w:pPr>
        <w:spacing w:after="0"/>
        <w:jc w:val="both"/>
        <w:rPr>
          <w:rFonts w:asciiTheme="majorHAnsi" w:hAnsiTheme="majorHAnsi" w:cstheme="majorHAnsi"/>
        </w:rPr>
      </w:pPr>
      <w:r w:rsidRPr="00180000">
        <w:rPr>
          <w:rFonts w:asciiTheme="majorHAnsi" w:hAnsiTheme="majorHAnsi" w:cstheme="majorHAnsi"/>
          <w:b/>
        </w:rPr>
        <w:t xml:space="preserve">Actionnaires </w:t>
      </w:r>
      <w:r w:rsidR="005512E6">
        <w:rPr>
          <w:rFonts w:asciiTheme="majorHAnsi" w:hAnsiTheme="majorHAnsi" w:cstheme="majorHAnsi"/>
          <w:b/>
        </w:rPr>
        <w:t>__________</w:t>
      </w:r>
      <w:r w:rsidRPr="00180000">
        <w:rPr>
          <w:rFonts w:asciiTheme="majorHAnsi" w:hAnsiTheme="majorHAnsi" w:cstheme="majorHAnsi"/>
        </w:rPr>
        <w:t xml:space="preserve">. Les actionnaires </w:t>
      </w:r>
      <w:r w:rsidR="005512E6">
        <w:rPr>
          <w:rFonts w:asciiTheme="majorHAnsi" w:hAnsiTheme="majorHAnsi" w:cstheme="majorHAnsi"/>
        </w:rPr>
        <w:t>_______________</w:t>
      </w:r>
      <w:r w:rsidRPr="00180000">
        <w:rPr>
          <w:rFonts w:asciiTheme="majorHAnsi" w:hAnsiTheme="majorHAnsi" w:cstheme="majorHAnsi"/>
        </w:rPr>
        <w:t xml:space="preserve"> ont un double statut: ils font partie de l'entreprise tout en participant au capital. Lorsque l'actionnariat dans une société dépasse un seuil de 3 %, la loi prévoit (c. com., art. L. </w:t>
      </w:r>
      <w:r>
        <w:rPr>
          <w:rFonts w:asciiTheme="majorHAnsi" w:hAnsiTheme="majorHAnsi" w:cstheme="majorHAnsi"/>
        </w:rPr>
        <w:t>225-23 et L. 225-71) la désigna</w:t>
      </w:r>
      <w:r w:rsidRPr="00180000">
        <w:rPr>
          <w:rFonts w:asciiTheme="majorHAnsi" w:hAnsiTheme="majorHAnsi" w:cstheme="majorHAnsi"/>
        </w:rPr>
        <w:t>tion d'un ou de plusieurs administrateurs représentant l</w:t>
      </w:r>
      <w:r>
        <w:rPr>
          <w:rFonts w:asciiTheme="majorHAnsi" w:hAnsiTheme="majorHAnsi" w:cstheme="majorHAnsi"/>
        </w:rPr>
        <w:t>es intérêts des salariés action</w:t>
      </w:r>
      <w:r w:rsidRPr="00180000">
        <w:rPr>
          <w:rFonts w:asciiTheme="majorHAnsi" w:hAnsiTheme="majorHAnsi" w:cstheme="majorHAnsi"/>
        </w:rPr>
        <w:t>naires. Les salariés sont une cible majeure de la communication financière des groupes français cotés.</w:t>
      </w:r>
    </w:p>
    <w:p w:rsidR="00180000" w:rsidP="00180000" w:rsidRDefault="00180000" w14:paraId="3C2F8699" w14:textId="064B6C22">
      <w:pPr>
        <w:spacing w:after="0"/>
        <w:jc w:val="both"/>
        <w:rPr>
          <w:rFonts w:asciiTheme="majorHAnsi" w:hAnsiTheme="majorHAnsi" w:cstheme="majorHAnsi"/>
        </w:rPr>
      </w:pPr>
    </w:p>
    <w:p w:rsidR="00180000" w:rsidP="00180000" w:rsidRDefault="00180000" w14:paraId="168011F2" w14:textId="07AD4EDB">
      <w:pPr>
        <w:spacing w:after="0"/>
        <w:jc w:val="both"/>
        <w:rPr>
          <w:rFonts w:asciiTheme="majorHAnsi" w:hAnsiTheme="majorHAnsi" w:cstheme="majorHAnsi"/>
        </w:rPr>
      </w:pPr>
      <w:r>
        <w:rPr>
          <w:rFonts w:asciiTheme="majorHAnsi" w:hAnsiTheme="majorHAnsi" w:cstheme="majorHAnsi"/>
        </w:rPr>
        <w:tab/>
      </w:r>
      <w:r>
        <w:rPr>
          <w:rFonts w:asciiTheme="majorHAnsi" w:hAnsiTheme="majorHAnsi" w:cstheme="majorHAnsi"/>
        </w:rPr>
        <w:t>3.3.2. L’écosystème économique et financier des sociétés cotées</w:t>
      </w:r>
    </w:p>
    <w:p w:rsidR="00180000" w:rsidP="00180000" w:rsidRDefault="00180000" w14:paraId="1EB6D066" w14:textId="66658C4E">
      <w:pPr>
        <w:spacing w:after="0"/>
        <w:jc w:val="both"/>
        <w:rPr>
          <w:rFonts w:asciiTheme="majorHAnsi" w:hAnsiTheme="majorHAnsi" w:cstheme="majorHAnsi"/>
        </w:rPr>
      </w:pPr>
    </w:p>
    <w:p w:rsidRPr="00180000" w:rsidR="00180000" w:rsidP="00180000" w:rsidRDefault="00180000" w14:paraId="67C87C1A" w14:textId="38C5FBBD">
      <w:pPr>
        <w:spacing w:after="0"/>
        <w:jc w:val="both"/>
        <w:rPr>
          <w:rFonts w:asciiTheme="majorHAnsi" w:hAnsiTheme="majorHAnsi" w:cstheme="majorHAnsi"/>
        </w:rPr>
      </w:pPr>
      <w:r w:rsidRPr="00180000">
        <w:rPr>
          <w:rFonts w:asciiTheme="majorHAnsi" w:hAnsiTheme="majorHAnsi" w:cstheme="majorHAnsi"/>
          <w:b/>
        </w:rPr>
        <w:t>Analystes financiers</w:t>
      </w:r>
      <w:r w:rsidRPr="00180000">
        <w:rPr>
          <w:rFonts w:asciiTheme="majorHAnsi" w:hAnsiTheme="majorHAnsi" w:cstheme="majorHAnsi"/>
        </w:rPr>
        <w:t>. Les analystes financiers (regro</w:t>
      </w:r>
      <w:r>
        <w:rPr>
          <w:rFonts w:asciiTheme="majorHAnsi" w:hAnsiTheme="majorHAnsi" w:cstheme="majorHAnsi"/>
        </w:rPr>
        <w:t>upés au sein de la Société fran</w:t>
      </w:r>
      <w:r w:rsidRPr="00180000">
        <w:rPr>
          <w:rFonts w:asciiTheme="majorHAnsi" w:hAnsiTheme="majorHAnsi" w:cstheme="majorHAnsi"/>
        </w:rPr>
        <w:t xml:space="preserve">çaise des analystes financiers, SFAF) travaillent pour le compte d'établissements financiers, de sociétés de Bourse ou de cabinets spécialisés. Leurs recommandations boursières sont suivies par les gérants de portefeuille ainsi que par les actionnaires individuels. </w:t>
      </w:r>
    </w:p>
    <w:p w:rsidRPr="00180000" w:rsidR="00180000" w:rsidP="00180000" w:rsidRDefault="00180000" w14:paraId="114DE8F6" w14:textId="77777777">
      <w:pPr>
        <w:spacing w:after="0"/>
        <w:jc w:val="both"/>
        <w:rPr>
          <w:rFonts w:asciiTheme="majorHAnsi" w:hAnsiTheme="majorHAnsi" w:cstheme="majorHAnsi"/>
        </w:rPr>
      </w:pPr>
    </w:p>
    <w:p w:rsidRPr="00180000" w:rsidR="00180000" w:rsidP="00180000" w:rsidRDefault="00180000" w14:paraId="4161B75E" w14:textId="04F27881">
      <w:pPr>
        <w:spacing w:after="0"/>
        <w:jc w:val="both"/>
        <w:rPr>
          <w:rFonts w:asciiTheme="majorHAnsi" w:hAnsiTheme="majorHAnsi" w:cstheme="majorHAnsi"/>
        </w:rPr>
      </w:pPr>
      <w:r w:rsidRPr="00180000">
        <w:rPr>
          <w:rFonts w:asciiTheme="majorHAnsi" w:hAnsiTheme="majorHAnsi" w:cstheme="majorHAnsi"/>
          <w:b/>
        </w:rPr>
        <w:t>Presse économique et financière</w:t>
      </w:r>
      <w:r w:rsidRPr="00180000">
        <w:rPr>
          <w:rFonts w:asciiTheme="majorHAnsi" w:hAnsiTheme="majorHAnsi" w:cstheme="majorHAnsi"/>
        </w:rPr>
        <w:t>. Tout comme les analystes, les journalistes financiers ont une influence majeure sur toutes les catégories d'investisseurs (par le biais de la presse financière ou généraliste). La communication avec les journalistes financiers se présente généralem</w:t>
      </w:r>
      <w:r>
        <w:rPr>
          <w:rFonts w:asciiTheme="majorHAnsi" w:hAnsiTheme="majorHAnsi" w:cstheme="majorHAnsi"/>
        </w:rPr>
        <w:t xml:space="preserve">ent sous les formes suivantes: </w:t>
      </w:r>
    </w:p>
    <w:p w:rsidRPr="00180000" w:rsidR="00180000" w:rsidP="00180000" w:rsidRDefault="00180000" w14:paraId="7485F1E2" w14:textId="24693555">
      <w:pPr>
        <w:spacing w:after="0"/>
        <w:ind w:firstLine="708"/>
        <w:jc w:val="both"/>
        <w:rPr>
          <w:rFonts w:asciiTheme="majorHAnsi" w:hAnsiTheme="majorHAnsi" w:cstheme="majorHAnsi"/>
        </w:rPr>
      </w:pPr>
      <w:r w:rsidRPr="00180000">
        <w:rPr>
          <w:rFonts w:asciiTheme="majorHAnsi" w:hAnsiTheme="majorHAnsi" w:cstheme="majorHAnsi"/>
        </w:rPr>
        <w:t>- conférences de presse</w:t>
      </w:r>
      <w:r>
        <w:rPr>
          <w:rFonts w:asciiTheme="majorHAnsi" w:hAnsiTheme="majorHAnsi" w:cstheme="majorHAnsi"/>
        </w:rPr>
        <w:t xml:space="preserve"> </w:t>
      </w:r>
      <w:r w:rsidRPr="00180000">
        <w:rPr>
          <w:rFonts w:asciiTheme="majorHAnsi" w:hAnsiTheme="majorHAnsi" w:cstheme="majorHAnsi"/>
        </w:rPr>
        <w:t xml:space="preserve">; </w:t>
      </w:r>
    </w:p>
    <w:p w:rsidRPr="00180000" w:rsidR="00180000" w:rsidP="00180000" w:rsidRDefault="00180000" w14:paraId="0C03C4EB" w14:textId="6CB5E9D9">
      <w:pPr>
        <w:spacing w:after="0"/>
        <w:ind w:firstLine="708"/>
        <w:jc w:val="both"/>
        <w:rPr>
          <w:rFonts w:asciiTheme="majorHAnsi" w:hAnsiTheme="majorHAnsi" w:cstheme="majorHAnsi"/>
        </w:rPr>
      </w:pPr>
      <w:r w:rsidRPr="00180000">
        <w:rPr>
          <w:rFonts w:asciiTheme="majorHAnsi" w:hAnsiTheme="majorHAnsi" w:cstheme="majorHAnsi"/>
        </w:rPr>
        <w:t xml:space="preserve">- réunions organisées lors des présentations de résultats annuels et lors d'événements majeurs (nouveau directeur général par exemple) ; </w:t>
      </w:r>
    </w:p>
    <w:p w:rsidRPr="00180000" w:rsidR="00180000" w:rsidP="00180000" w:rsidRDefault="00180000" w14:paraId="475F6392" w14:textId="7DD0A026">
      <w:pPr>
        <w:spacing w:after="0"/>
        <w:ind w:firstLine="708"/>
        <w:jc w:val="both"/>
        <w:rPr>
          <w:rFonts w:asciiTheme="majorHAnsi" w:hAnsiTheme="majorHAnsi" w:cstheme="majorHAnsi"/>
        </w:rPr>
      </w:pPr>
      <w:r w:rsidRPr="00180000">
        <w:rPr>
          <w:rFonts w:asciiTheme="majorHAnsi" w:hAnsiTheme="majorHAnsi" w:cstheme="majorHAnsi"/>
        </w:rPr>
        <w:t xml:space="preserve">- rendez-vous individuels (entretiens avec le directeur financier ou le directeur général par exemple) ; </w:t>
      </w:r>
    </w:p>
    <w:p w:rsidRPr="00180000" w:rsidR="00180000" w:rsidP="00180000" w:rsidRDefault="00180000" w14:paraId="317BBDA5" w14:textId="77777777">
      <w:pPr>
        <w:spacing w:after="0"/>
        <w:ind w:firstLine="708"/>
        <w:jc w:val="both"/>
        <w:rPr>
          <w:rFonts w:asciiTheme="majorHAnsi" w:hAnsiTheme="majorHAnsi" w:cstheme="majorHAnsi"/>
        </w:rPr>
      </w:pPr>
      <w:r w:rsidRPr="00180000">
        <w:rPr>
          <w:rFonts w:asciiTheme="majorHAnsi" w:hAnsiTheme="majorHAnsi" w:cstheme="majorHAnsi"/>
        </w:rPr>
        <w:t xml:space="preserve">- communiqués de presse. </w:t>
      </w:r>
    </w:p>
    <w:p w:rsidRPr="00180000" w:rsidR="00180000" w:rsidP="00180000" w:rsidRDefault="00180000" w14:paraId="7327221A" w14:textId="77777777">
      <w:pPr>
        <w:spacing w:after="0"/>
        <w:ind w:firstLine="708"/>
        <w:jc w:val="both"/>
        <w:rPr>
          <w:rFonts w:asciiTheme="majorHAnsi" w:hAnsiTheme="majorHAnsi" w:cstheme="majorHAnsi"/>
        </w:rPr>
      </w:pPr>
    </w:p>
    <w:p w:rsidRPr="00180000" w:rsidR="00180000" w:rsidP="00180000" w:rsidRDefault="00180000" w14:paraId="202BE311" w14:textId="65F22B51">
      <w:pPr>
        <w:spacing w:after="0"/>
        <w:jc w:val="both"/>
        <w:rPr>
          <w:rFonts w:asciiTheme="majorHAnsi" w:hAnsiTheme="majorHAnsi" w:cstheme="majorHAnsi"/>
        </w:rPr>
      </w:pPr>
      <w:r w:rsidRPr="00180000">
        <w:rPr>
          <w:rFonts w:asciiTheme="majorHAnsi" w:hAnsiTheme="majorHAnsi" w:cstheme="majorHAnsi"/>
          <w:b/>
        </w:rPr>
        <w:t>Clients et les fournisseurs</w:t>
      </w:r>
      <w:r w:rsidRPr="00180000">
        <w:rPr>
          <w:rFonts w:asciiTheme="majorHAnsi" w:hAnsiTheme="majorHAnsi" w:cstheme="majorHAnsi"/>
        </w:rPr>
        <w:t xml:space="preserve">. Tout client, fournisseur ou partenaire d'une société cotée est par définition un interlocuteur ayant déjà une certaine connaissance de ce groupe. Il est considéré comme un des partenaires de l'entreprise. </w:t>
      </w:r>
    </w:p>
    <w:p w:rsidRPr="00180000" w:rsidR="00180000" w:rsidP="00180000" w:rsidRDefault="00180000" w14:paraId="15AC6B12" w14:textId="12945E6B">
      <w:pPr>
        <w:spacing w:after="0"/>
        <w:ind w:firstLine="708"/>
        <w:jc w:val="both"/>
        <w:rPr>
          <w:rFonts w:asciiTheme="majorHAnsi" w:hAnsiTheme="majorHAnsi" w:cstheme="majorHAnsi"/>
        </w:rPr>
      </w:pPr>
    </w:p>
    <w:p w:rsidR="00180000" w:rsidP="00180000" w:rsidRDefault="00180000" w14:paraId="16F99F36" w14:textId="3BD045B2">
      <w:pPr>
        <w:spacing w:after="0"/>
        <w:ind w:firstLine="708"/>
        <w:jc w:val="both"/>
        <w:rPr>
          <w:rFonts w:asciiTheme="majorHAnsi" w:hAnsiTheme="majorHAnsi" w:cstheme="majorHAnsi"/>
        </w:rPr>
      </w:pPr>
      <w:r w:rsidRPr="00180000">
        <w:rPr>
          <w:rFonts w:asciiTheme="majorHAnsi" w:hAnsiTheme="majorHAnsi" w:cstheme="majorHAnsi"/>
        </w:rPr>
        <w:t>Finalement, le département en charge de la commu</w:t>
      </w:r>
      <w:r>
        <w:rPr>
          <w:rFonts w:asciiTheme="majorHAnsi" w:hAnsiTheme="majorHAnsi" w:cstheme="majorHAnsi"/>
        </w:rPr>
        <w:t>nication financière et des rela</w:t>
      </w:r>
      <w:r w:rsidRPr="00180000">
        <w:rPr>
          <w:rFonts w:asciiTheme="majorHAnsi" w:hAnsiTheme="majorHAnsi" w:cstheme="majorHAnsi"/>
        </w:rPr>
        <w:t>tions avec les investisseurs s'adresse à la communauté financière (analystes financiers, gérants de portefeuille, investisseurs institutionnels et individuels) afin de mettre en place une politique de communication financière ciblée de l'entreprise (en respectant les principes d'égalité et d'homogénéité de traitement de l'information). L'utilité de la communication financière est à la fois interne et externe</w:t>
      </w:r>
      <w:r>
        <w:rPr>
          <w:rFonts w:asciiTheme="majorHAnsi" w:hAnsiTheme="majorHAnsi" w:cstheme="majorHAnsi"/>
        </w:rPr>
        <w:t>.</w:t>
      </w:r>
    </w:p>
    <w:p w:rsidR="00180000" w:rsidP="00180000" w:rsidRDefault="00180000" w14:paraId="400E946E" w14:textId="0A6126D7">
      <w:pPr>
        <w:spacing w:after="0"/>
        <w:ind w:firstLine="708"/>
        <w:jc w:val="both"/>
        <w:rPr>
          <w:rFonts w:asciiTheme="majorHAnsi" w:hAnsiTheme="majorHAnsi" w:cstheme="majorHAnsi"/>
        </w:rPr>
      </w:pPr>
    </w:p>
    <w:p w:rsidR="00180000" w:rsidP="00180000" w:rsidRDefault="00180000" w14:paraId="4C1BC8A4" w14:textId="60ED20CE">
      <w:pPr>
        <w:spacing w:after="0"/>
        <w:ind w:firstLine="708"/>
        <w:jc w:val="both"/>
        <w:rPr>
          <w:rFonts w:asciiTheme="majorHAnsi" w:hAnsiTheme="majorHAnsi" w:cstheme="majorHAnsi"/>
        </w:rPr>
      </w:pPr>
    </w:p>
    <w:p w:rsidR="00180000" w:rsidP="00180000" w:rsidRDefault="00180000" w14:paraId="041067E4" w14:textId="01CC313D">
      <w:pPr>
        <w:pStyle w:val="Paragraphedeliste"/>
        <w:numPr>
          <w:ilvl w:val="0"/>
          <w:numId w:val="6"/>
        </w:numPr>
        <w:spacing w:after="0"/>
        <w:jc w:val="both"/>
        <w:rPr>
          <w:rFonts w:asciiTheme="majorHAnsi" w:hAnsiTheme="majorHAnsi" w:cstheme="majorHAnsi"/>
          <w:b/>
          <w:u w:val="single"/>
        </w:rPr>
      </w:pPr>
      <w:r>
        <w:rPr>
          <w:rFonts w:asciiTheme="majorHAnsi" w:hAnsiTheme="majorHAnsi" w:cstheme="majorHAnsi"/>
          <w:b/>
          <w:u w:val="single"/>
        </w:rPr>
        <w:t>Le paradigme de l’efficience informationnelle des marchés financiers</w:t>
      </w:r>
    </w:p>
    <w:p w:rsidR="00180000" w:rsidP="00180000" w:rsidRDefault="00180000" w14:paraId="1189AD7B" w14:textId="532A64AC">
      <w:pPr>
        <w:spacing w:after="0"/>
        <w:jc w:val="both"/>
        <w:rPr>
          <w:rFonts w:asciiTheme="majorHAnsi" w:hAnsiTheme="majorHAnsi" w:cstheme="majorHAnsi"/>
          <w:b/>
          <w:u w:val="single"/>
        </w:rPr>
      </w:pPr>
    </w:p>
    <w:p w:rsidR="00180000" w:rsidP="00180000" w:rsidRDefault="00180000" w14:paraId="1C64ECFC" w14:textId="664FED42">
      <w:pPr>
        <w:spacing w:after="0"/>
        <w:ind w:firstLine="709"/>
        <w:jc w:val="both"/>
        <w:rPr>
          <w:rFonts w:asciiTheme="majorHAnsi" w:hAnsiTheme="majorHAnsi" w:cstheme="majorHAnsi"/>
        </w:rPr>
      </w:pPr>
      <w:r w:rsidRPr="00180000">
        <w:rPr>
          <w:rFonts w:asciiTheme="majorHAnsi" w:hAnsiTheme="majorHAnsi" w:cstheme="majorHAnsi"/>
        </w:rPr>
        <w:t xml:space="preserve">Si l'information pertinente quant aux perspectives de résultats d'une firme (et qui reprend également l'information passée) est totalement disponible et peu coûteuse, alors elle sera incluse dans </w:t>
      </w:r>
      <w:r w:rsidR="005512E6">
        <w:rPr>
          <w:rFonts w:asciiTheme="majorHAnsi" w:hAnsiTheme="majorHAnsi" w:cstheme="majorHAnsi"/>
        </w:rPr>
        <w:t>________________________________</w:t>
      </w:r>
      <w:r w:rsidRPr="00180000">
        <w:rPr>
          <w:rFonts w:asciiTheme="majorHAnsi" w:hAnsiTheme="majorHAnsi" w:cstheme="majorHAnsi"/>
        </w:rPr>
        <w:t>.</w:t>
      </w:r>
    </w:p>
    <w:p w:rsidR="00180000" w:rsidP="00180000" w:rsidRDefault="00180000" w14:paraId="40253CB5" w14:textId="6F96CF42">
      <w:pPr>
        <w:spacing w:after="0"/>
        <w:ind w:firstLine="709"/>
        <w:jc w:val="both"/>
        <w:rPr>
          <w:rFonts w:asciiTheme="majorHAnsi" w:hAnsiTheme="majorHAnsi" w:cstheme="majorHAnsi"/>
        </w:rPr>
      </w:pPr>
    </w:p>
    <w:p w:rsidR="00180000" w:rsidP="00180000" w:rsidRDefault="00180000" w14:paraId="0799F936" w14:textId="4578B98E">
      <w:pPr>
        <w:spacing w:after="0"/>
        <w:ind w:firstLine="709"/>
        <w:jc w:val="both"/>
        <w:rPr>
          <w:rFonts w:asciiTheme="majorHAnsi" w:hAnsiTheme="majorHAnsi" w:cstheme="majorHAnsi"/>
          <w:b/>
        </w:rPr>
      </w:pPr>
      <w:r>
        <w:rPr>
          <w:rFonts w:asciiTheme="majorHAnsi" w:hAnsiTheme="majorHAnsi" w:cstheme="majorHAnsi"/>
          <w:b/>
        </w:rPr>
        <w:t>4.1. Les fondements du paradigme d’efficience informationnelle des marchés financiers</w:t>
      </w:r>
    </w:p>
    <w:p w:rsidR="00180000" w:rsidP="00180000" w:rsidRDefault="00180000" w14:paraId="43735022" w14:textId="39D5F022">
      <w:pPr>
        <w:spacing w:after="0"/>
        <w:ind w:firstLine="709"/>
        <w:jc w:val="both"/>
        <w:rPr>
          <w:rFonts w:asciiTheme="majorHAnsi" w:hAnsiTheme="majorHAnsi" w:cstheme="majorHAnsi"/>
          <w:b/>
        </w:rPr>
      </w:pPr>
    </w:p>
    <w:p w:rsidRPr="00180000" w:rsidR="00180000" w:rsidP="00180000" w:rsidRDefault="00180000" w14:paraId="4E82CEE3" w14:textId="1361B4D9">
      <w:pPr>
        <w:spacing w:after="0"/>
        <w:ind w:firstLine="709"/>
        <w:jc w:val="both"/>
        <w:rPr>
          <w:rFonts w:asciiTheme="majorHAnsi" w:hAnsiTheme="majorHAnsi" w:cstheme="majorHAnsi"/>
        </w:rPr>
      </w:pPr>
      <w:r w:rsidRPr="00180000">
        <w:rPr>
          <w:rFonts w:asciiTheme="majorHAnsi" w:hAnsiTheme="majorHAnsi" w:cstheme="majorHAnsi"/>
        </w:rPr>
        <w:t xml:space="preserve">L'efficience informationnelle d'un marché repose initialement sur un certain nombre de postulats quant à son fonctionnement. Ces postulats issus de la théorie économique néo-classique sont les suivants: </w:t>
      </w:r>
    </w:p>
    <w:p w:rsidRPr="00180000" w:rsidR="00180000" w:rsidP="00180000" w:rsidRDefault="00180000" w14:paraId="5A6C7408" w14:textId="736DC131">
      <w:pPr>
        <w:spacing w:after="0"/>
        <w:ind w:firstLine="709"/>
        <w:jc w:val="both"/>
        <w:rPr>
          <w:rFonts w:asciiTheme="majorHAnsi" w:hAnsiTheme="majorHAnsi" w:cstheme="majorHAnsi"/>
        </w:rPr>
      </w:pPr>
      <w:r w:rsidRPr="00180000">
        <w:rPr>
          <w:rFonts w:asciiTheme="majorHAnsi" w:hAnsiTheme="majorHAnsi" w:cstheme="majorHAnsi"/>
        </w:rPr>
        <w:t xml:space="preserve">- les individus sont </w:t>
      </w:r>
      <w:r w:rsidR="005512E6">
        <w:rPr>
          <w:rFonts w:asciiTheme="majorHAnsi" w:hAnsiTheme="majorHAnsi" w:cstheme="majorHAnsi"/>
        </w:rPr>
        <w:t>____________</w:t>
      </w:r>
      <w:r>
        <w:rPr>
          <w:rFonts w:asciiTheme="majorHAnsi" w:hAnsiTheme="majorHAnsi" w:cstheme="majorHAnsi"/>
        </w:rPr>
        <w:t xml:space="preserve"> </w:t>
      </w:r>
      <w:r w:rsidRPr="00180000">
        <w:rPr>
          <w:rFonts w:asciiTheme="majorHAnsi" w:hAnsiTheme="majorHAnsi" w:cstheme="majorHAnsi"/>
        </w:rPr>
        <w:t>;</w:t>
      </w:r>
    </w:p>
    <w:p w:rsidRPr="00180000" w:rsidR="00180000" w:rsidP="00180000" w:rsidRDefault="00180000" w14:paraId="222A3D4F" w14:textId="3609F5DD">
      <w:pPr>
        <w:spacing w:after="0"/>
        <w:ind w:firstLine="709"/>
        <w:jc w:val="both"/>
        <w:rPr>
          <w:rFonts w:asciiTheme="majorHAnsi" w:hAnsiTheme="majorHAnsi" w:cstheme="majorHAnsi"/>
        </w:rPr>
      </w:pPr>
      <w:r w:rsidRPr="00180000">
        <w:rPr>
          <w:rFonts w:asciiTheme="majorHAnsi" w:hAnsiTheme="majorHAnsi" w:cstheme="majorHAnsi"/>
        </w:rPr>
        <w:t xml:space="preserve">- le marché assure la </w:t>
      </w:r>
      <w:r w:rsidR="005512E6">
        <w:rPr>
          <w:rFonts w:asciiTheme="majorHAnsi" w:hAnsiTheme="majorHAnsi" w:cstheme="majorHAnsi"/>
        </w:rPr>
        <w:t>____________</w:t>
      </w:r>
      <w:r w:rsidRPr="00180000">
        <w:rPr>
          <w:rFonts w:asciiTheme="majorHAnsi" w:hAnsiTheme="majorHAnsi" w:cstheme="majorHAnsi"/>
        </w:rPr>
        <w:t xml:space="preserve"> des titres</w:t>
      </w:r>
      <w:r>
        <w:rPr>
          <w:rFonts w:asciiTheme="majorHAnsi" w:hAnsiTheme="majorHAnsi" w:cstheme="majorHAnsi"/>
        </w:rPr>
        <w:t xml:space="preserve"> </w:t>
      </w:r>
      <w:r w:rsidRPr="00180000">
        <w:rPr>
          <w:rFonts w:asciiTheme="majorHAnsi" w:hAnsiTheme="majorHAnsi" w:cstheme="majorHAnsi"/>
        </w:rPr>
        <w:t>;</w:t>
      </w:r>
    </w:p>
    <w:p w:rsidRPr="00180000" w:rsidR="00180000" w:rsidP="00180000" w:rsidRDefault="00180000" w14:paraId="21B17D37" w14:textId="3961F41C">
      <w:pPr>
        <w:spacing w:after="0"/>
        <w:ind w:firstLine="709"/>
        <w:jc w:val="both"/>
        <w:rPr>
          <w:rFonts w:asciiTheme="majorHAnsi" w:hAnsiTheme="majorHAnsi" w:cstheme="majorHAnsi"/>
        </w:rPr>
      </w:pPr>
      <w:r w:rsidRPr="00180000">
        <w:rPr>
          <w:rFonts w:asciiTheme="majorHAnsi" w:hAnsiTheme="majorHAnsi" w:cstheme="majorHAnsi"/>
        </w:rPr>
        <w:t xml:space="preserve">- l'accès à l'information est </w:t>
      </w:r>
      <w:r w:rsidR="005512E6">
        <w:rPr>
          <w:rFonts w:asciiTheme="majorHAnsi" w:hAnsiTheme="majorHAnsi" w:cstheme="majorHAnsi"/>
        </w:rPr>
        <w:t>__________________</w:t>
      </w:r>
      <w:r>
        <w:rPr>
          <w:rFonts w:asciiTheme="majorHAnsi" w:hAnsiTheme="majorHAnsi" w:cstheme="majorHAnsi"/>
        </w:rPr>
        <w:t xml:space="preserve"> </w:t>
      </w:r>
      <w:r w:rsidRPr="00180000">
        <w:rPr>
          <w:rFonts w:asciiTheme="majorHAnsi" w:hAnsiTheme="majorHAnsi" w:cstheme="majorHAnsi"/>
        </w:rPr>
        <w:t>;</w:t>
      </w:r>
    </w:p>
    <w:p w:rsidR="00180000" w:rsidP="00180000" w:rsidRDefault="00180000" w14:paraId="5F6A22A3" w14:textId="712E00AA">
      <w:pPr>
        <w:spacing w:after="0"/>
        <w:ind w:firstLine="709"/>
        <w:jc w:val="both"/>
        <w:rPr>
          <w:rFonts w:asciiTheme="majorHAnsi" w:hAnsiTheme="majorHAnsi" w:cstheme="majorHAnsi"/>
        </w:rPr>
      </w:pPr>
      <w:r w:rsidRPr="00180000">
        <w:rPr>
          <w:rFonts w:asciiTheme="majorHAnsi" w:hAnsiTheme="majorHAnsi" w:cstheme="majorHAnsi"/>
        </w:rPr>
        <w:t>- les coûts de transact</w:t>
      </w:r>
      <w:r>
        <w:rPr>
          <w:rFonts w:asciiTheme="majorHAnsi" w:hAnsiTheme="majorHAnsi" w:cstheme="majorHAnsi"/>
        </w:rPr>
        <w:t xml:space="preserve">ion (ex. : impôts) sont </w:t>
      </w:r>
      <w:r w:rsidR="005512E6">
        <w:rPr>
          <w:rFonts w:asciiTheme="majorHAnsi" w:hAnsiTheme="majorHAnsi" w:cstheme="majorHAnsi"/>
        </w:rPr>
        <w:t>____________</w:t>
      </w:r>
      <w:r>
        <w:rPr>
          <w:rFonts w:asciiTheme="majorHAnsi" w:hAnsiTheme="majorHAnsi" w:cstheme="majorHAnsi"/>
        </w:rPr>
        <w:t>.</w:t>
      </w:r>
    </w:p>
    <w:p w:rsidR="00180000" w:rsidP="00180000" w:rsidRDefault="00180000" w14:paraId="5D56BAC5" w14:textId="6347ED48">
      <w:pPr>
        <w:spacing w:after="0"/>
        <w:ind w:firstLine="709"/>
        <w:jc w:val="both"/>
        <w:rPr>
          <w:rFonts w:asciiTheme="majorHAnsi" w:hAnsiTheme="majorHAnsi" w:cstheme="majorHAnsi"/>
        </w:rPr>
      </w:pPr>
    </w:p>
    <w:p w:rsidR="00180000" w:rsidP="00180000" w:rsidRDefault="00180000" w14:paraId="5966DB91" w14:textId="6E7680E3">
      <w:pPr>
        <w:spacing w:after="0"/>
        <w:ind w:firstLine="709"/>
        <w:jc w:val="both"/>
        <w:rPr>
          <w:rFonts w:asciiTheme="majorHAnsi" w:hAnsiTheme="majorHAnsi" w:cstheme="majorHAnsi"/>
        </w:rPr>
      </w:pPr>
      <w:r>
        <w:rPr>
          <w:rFonts w:asciiTheme="majorHAnsi" w:hAnsiTheme="majorHAnsi" w:cstheme="majorHAnsi"/>
        </w:rPr>
        <w:t>4.1.1. La rationalité des agents</w:t>
      </w:r>
    </w:p>
    <w:p w:rsidR="00180000" w:rsidP="00180000" w:rsidRDefault="00180000" w14:paraId="533B84D1" w14:textId="2D63259C">
      <w:pPr>
        <w:spacing w:after="0"/>
        <w:ind w:firstLine="709"/>
        <w:jc w:val="both"/>
        <w:rPr>
          <w:rFonts w:asciiTheme="majorHAnsi" w:hAnsiTheme="majorHAnsi" w:cstheme="majorHAnsi"/>
        </w:rPr>
      </w:pPr>
    </w:p>
    <w:p w:rsidRPr="00180000" w:rsidR="00180000" w:rsidP="00180000" w:rsidRDefault="00180000" w14:paraId="24E16033" w14:textId="5D33E602">
      <w:pPr>
        <w:spacing w:after="0"/>
        <w:ind w:firstLine="709"/>
        <w:jc w:val="both"/>
        <w:rPr>
          <w:rFonts w:asciiTheme="majorHAnsi" w:hAnsiTheme="majorHAnsi" w:cstheme="majorHAnsi"/>
        </w:rPr>
      </w:pPr>
      <w:r w:rsidRPr="00180000">
        <w:rPr>
          <w:rFonts w:asciiTheme="majorHAnsi" w:hAnsiTheme="majorHAnsi" w:cstheme="majorHAnsi"/>
        </w:rPr>
        <w:t xml:space="preserve">Pour construire sa théorie du portefeuille, </w:t>
      </w:r>
      <w:r w:rsidR="00E84C04">
        <w:rPr>
          <w:rFonts w:asciiTheme="majorHAnsi" w:hAnsiTheme="majorHAnsi" w:cstheme="majorHAnsi"/>
        </w:rPr>
        <w:t>_____________</w:t>
      </w:r>
      <w:r w:rsidRPr="00180000">
        <w:rPr>
          <w:rFonts w:asciiTheme="majorHAnsi" w:hAnsiTheme="majorHAnsi" w:cstheme="majorHAnsi"/>
        </w:rPr>
        <w:t xml:space="preserve"> (19</w:t>
      </w:r>
      <w:r w:rsidR="00E84C04">
        <w:rPr>
          <w:rFonts w:asciiTheme="majorHAnsi" w:hAnsiTheme="majorHAnsi" w:cstheme="majorHAnsi"/>
        </w:rPr>
        <w:t>___</w:t>
      </w:r>
      <w:r w:rsidRPr="00180000">
        <w:rPr>
          <w:rFonts w:asciiTheme="majorHAnsi" w:hAnsiTheme="majorHAnsi" w:cstheme="majorHAnsi"/>
        </w:rPr>
        <w:t>) a défini la rationalité selon les critèr</w:t>
      </w:r>
      <w:r>
        <w:rPr>
          <w:rFonts w:asciiTheme="majorHAnsi" w:hAnsiTheme="majorHAnsi" w:cstheme="majorHAnsi"/>
        </w:rPr>
        <w:t>es d'espérance et de variance =&gt;</w:t>
      </w:r>
      <w:r w:rsidRPr="00180000">
        <w:rPr>
          <w:rFonts w:asciiTheme="majorHAnsi" w:hAnsiTheme="majorHAnsi" w:cstheme="majorHAnsi"/>
        </w:rPr>
        <w:t xml:space="preserve"> l'espérance de rentabilité rémunère les investisseurs </w:t>
      </w:r>
      <w:r w:rsidR="00E84C04">
        <w:rPr>
          <w:rFonts w:asciiTheme="majorHAnsi" w:hAnsiTheme="majorHAnsi" w:cstheme="majorHAnsi"/>
        </w:rPr>
        <w:t>pour________________________________________________________</w:t>
      </w:r>
      <w:r w:rsidRPr="00180000">
        <w:rPr>
          <w:rFonts w:asciiTheme="majorHAnsi" w:hAnsiTheme="majorHAnsi" w:cstheme="majorHAnsi"/>
        </w:rPr>
        <w:t xml:space="preserve">. </w:t>
      </w:r>
    </w:p>
    <w:p w:rsidRPr="00180000" w:rsidR="00180000" w:rsidP="00180000" w:rsidRDefault="00180000" w14:paraId="75344650" w14:textId="77777777">
      <w:pPr>
        <w:spacing w:after="0"/>
        <w:ind w:firstLine="709"/>
        <w:jc w:val="both"/>
        <w:rPr>
          <w:rFonts w:asciiTheme="majorHAnsi" w:hAnsiTheme="majorHAnsi" w:cstheme="majorHAnsi"/>
        </w:rPr>
      </w:pPr>
    </w:p>
    <w:p w:rsidRPr="00180000" w:rsidR="00180000" w:rsidP="00180000" w:rsidRDefault="00180000" w14:paraId="7D7543D9" w14:textId="7863ECE1">
      <w:pPr>
        <w:spacing w:after="0"/>
        <w:ind w:firstLine="709"/>
        <w:jc w:val="both"/>
        <w:rPr>
          <w:rFonts w:asciiTheme="majorHAnsi" w:hAnsiTheme="majorHAnsi" w:cstheme="majorHAnsi"/>
        </w:rPr>
      </w:pPr>
      <w:r w:rsidRPr="00180000">
        <w:rPr>
          <w:rFonts w:asciiTheme="majorHAnsi" w:hAnsiTheme="majorHAnsi" w:cstheme="majorHAnsi"/>
        </w:rPr>
        <w:t xml:space="preserve">Un investisseur rationnel cherche à maximiser sa </w:t>
      </w:r>
      <w:r w:rsidR="00E84C04">
        <w:rPr>
          <w:rFonts w:asciiTheme="majorHAnsi" w:hAnsiTheme="majorHAnsi" w:cstheme="majorHAnsi"/>
        </w:rPr>
        <w:t>_______________</w:t>
      </w:r>
      <w:r w:rsidRPr="00180000">
        <w:rPr>
          <w:rFonts w:asciiTheme="majorHAnsi" w:hAnsiTheme="majorHAnsi" w:cstheme="majorHAnsi"/>
        </w:rPr>
        <w:t xml:space="preserve"> pour un niveau de </w:t>
      </w:r>
      <w:r w:rsidR="00E84C04">
        <w:rPr>
          <w:rFonts w:asciiTheme="majorHAnsi" w:hAnsiTheme="majorHAnsi" w:cstheme="majorHAnsi"/>
        </w:rPr>
        <w:t>___________</w:t>
      </w:r>
      <w:r w:rsidRPr="00180000">
        <w:rPr>
          <w:rFonts w:asciiTheme="majorHAnsi" w:hAnsiTheme="majorHAnsi" w:cstheme="majorHAnsi"/>
        </w:rPr>
        <w:t xml:space="preserve"> donné. </w:t>
      </w:r>
    </w:p>
    <w:p w:rsidR="00180000" w:rsidP="00180000" w:rsidRDefault="00180000" w14:paraId="16B8D24C" w14:textId="2C835A77">
      <w:pPr>
        <w:spacing w:after="0"/>
        <w:ind w:firstLine="709"/>
        <w:jc w:val="both"/>
        <w:rPr>
          <w:rFonts w:asciiTheme="majorHAnsi" w:hAnsiTheme="majorHAnsi" w:cstheme="majorHAnsi"/>
        </w:rPr>
      </w:pPr>
    </w:p>
    <w:p w:rsidR="00E84C04" w:rsidP="00180000" w:rsidRDefault="00E84C04" w14:paraId="46326245" w14:textId="15F0BF25">
      <w:pPr>
        <w:spacing w:after="0"/>
        <w:ind w:firstLine="709"/>
        <w:jc w:val="both"/>
        <w:rPr>
          <w:rFonts w:asciiTheme="majorHAnsi" w:hAnsiTheme="majorHAnsi" w:cstheme="majorHAnsi"/>
        </w:rPr>
      </w:pPr>
    </w:p>
    <w:p w:rsidRPr="00180000" w:rsidR="00E84C04" w:rsidP="00180000" w:rsidRDefault="00E84C04" w14:paraId="4FE1AC42" w14:textId="77777777">
      <w:pPr>
        <w:spacing w:after="0"/>
        <w:ind w:firstLine="709"/>
        <w:jc w:val="both"/>
        <w:rPr>
          <w:rFonts w:asciiTheme="majorHAnsi" w:hAnsiTheme="majorHAnsi" w:cstheme="majorHAnsi"/>
        </w:rPr>
      </w:pPr>
    </w:p>
    <w:p w:rsidRPr="00180000" w:rsidR="00180000" w:rsidP="00180000" w:rsidRDefault="00180000" w14:paraId="4B6867D4" w14:textId="59814FAC">
      <w:pPr>
        <w:spacing w:after="0"/>
        <w:ind w:firstLine="709"/>
        <w:jc w:val="both"/>
        <w:rPr>
          <w:rFonts w:asciiTheme="majorHAnsi" w:hAnsiTheme="majorHAnsi" w:cstheme="majorHAnsi"/>
        </w:rPr>
      </w:pPr>
      <w:r w:rsidRPr="00180000">
        <w:rPr>
          <w:rFonts w:asciiTheme="majorHAnsi" w:hAnsiTheme="majorHAnsi" w:cstheme="majorHAnsi"/>
        </w:rPr>
        <w:t>Un agent adopte un comp</w:t>
      </w:r>
      <w:r>
        <w:rPr>
          <w:rFonts w:asciiTheme="majorHAnsi" w:hAnsiTheme="majorHAnsi" w:cstheme="majorHAnsi"/>
        </w:rPr>
        <w:t>ortement rationnel</w:t>
      </w:r>
      <w:r w:rsidRPr="00180000">
        <w:rPr>
          <w:rFonts w:asciiTheme="majorHAnsi" w:hAnsiTheme="majorHAnsi" w:cstheme="majorHAnsi"/>
        </w:rPr>
        <w:t xml:space="preserve"> : </w:t>
      </w:r>
    </w:p>
    <w:p w:rsidRPr="00180000" w:rsidR="00180000" w:rsidP="00180000" w:rsidRDefault="00180000" w14:paraId="3CA13F4F" w14:textId="50DA59B1">
      <w:pPr>
        <w:spacing w:after="0"/>
        <w:ind w:firstLine="709"/>
        <w:jc w:val="both"/>
        <w:rPr>
          <w:rFonts w:asciiTheme="majorHAnsi" w:hAnsiTheme="majorHAnsi" w:cstheme="majorHAnsi"/>
        </w:rPr>
      </w:pPr>
      <w:r w:rsidRPr="00180000">
        <w:rPr>
          <w:rFonts w:asciiTheme="majorHAnsi" w:hAnsiTheme="majorHAnsi" w:cstheme="majorHAnsi"/>
        </w:rPr>
        <w:t xml:space="preserve">- en maximisant son espérance de gain (rentabilité) ; </w:t>
      </w:r>
    </w:p>
    <w:p w:rsidRPr="00180000" w:rsidR="00180000" w:rsidP="00180000" w:rsidRDefault="00180000" w14:paraId="4FA6A9C9" w14:textId="1106835B">
      <w:pPr>
        <w:spacing w:after="0"/>
        <w:ind w:firstLine="709"/>
        <w:jc w:val="both"/>
        <w:rPr>
          <w:rFonts w:asciiTheme="majorHAnsi" w:hAnsiTheme="majorHAnsi" w:cstheme="majorHAnsi"/>
        </w:rPr>
      </w:pPr>
      <w:r w:rsidRPr="00180000">
        <w:rPr>
          <w:rFonts w:asciiTheme="majorHAnsi" w:hAnsiTheme="majorHAnsi" w:cstheme="majorHAnsi"/>
        </w:rPr>
        <w:t>- en minimisant le risque correspondant (variance ou écart-type).</w:t>
      </w:r>
    </w:p>
    <w:p w:rsidR="00180000" w:rsidP="00180000" w:rsidRDefault="00180000" w14:paraId="366C1BBC" w14:textId="172C81F9">
      <w:pPr>
        <w:spacing w:after="0"/>
        <w:ind w:left="708"/>
        <w:jc w:val="both"/>
        <w:rPr>
          <w:rFonts w:asciiTheme="majorHAnsi" w:hAnsiTheme="majorHAnsi" w:cstheme="majorHAnsi"/>
        </w:rPr>
      </w:pPr>
    </w:p>
    <w:p w:rsidRPr="00735827" w:rsidR="00735827" w:rsidP="00735827" w:rsidRDefault="00735827" w14:paraId="3BDA3996" w14:textId="77777777">
      <w:pPr>
        <w:spacing w:after="0"/>
        <w:ind w:left="708"/>
        <w:jc w:val="both"/>
        <w:rPr>
          <w:rFonts w:asciiTheme="majorHAnsi" w:hAnsiTheme="majorHAnsi" w:cstheme="majorHAnsi"/>
          <w:u w:val="single"/>
        </w:rPr>
      </w:pPr>
      <w:r w:rsidRPr="00735827">
        <w:rPr>
          <w:rFonts w:asciiTheme="majorHAnsi" w:hAnsiTheme="majorHAnsi" w:cstheme="majorHAnsi"/>
          <w:u w:val="single"/>
        </w:rPr>
        <w:t xml:space="preserve">La rationalité des agents contestée </w:t>
      </w:r>
    </w:p>
    <w:p w:rsidRPr="00735827" w:rsidR="00735827" w:rsidP="00735827" w:rsidRDefault="00735827" w14:paraId="3DE00968" w14:textId="77777777">
      <w:pPr>
        <w:spacing w:after="0"/>
        <w:ind w:left="708"/>
        <w:jc w:val="both"/>
        <w:rPr>
          <w:rFonts w:asciiTheme="majorHAnsi" w:hAnsiTheme="majorHAnsi" w:cstheme="majorHAnsi"/>
        </w:rPr>
      </w:pPr>
    </w:p>
    <w:p w:rsidRPr="00735827" w:rsidR="00735827" w:rsidP="00735827" w:rsidRDefault="00E84C04" w14:paraId="1BBDF777" w14:textId="1AB94770">
      <w:pPr>
        <w:spacing w:after="0"/>
        <w:ind w:left="708"/>
        <w:jc w:val="both"/>
        <w:rPr>
          <w:rFonts w:asciiTheme="majorHAnsi" w:hAnsiTheme="majorHAnsi" w:cstheme="majorHAnsi"/>
        </w:rPr>
      </w:pPr>
      <w:r>
        <w:rPr>
          <w:rFonts w:asciiTheme="majorHAnsi" w:hAnsiTheme="majorHAnsi" w:cstheme="majorHAnsi"/>
        </w:rPr>
        <w:t>___________</w:t>
      </w:r>
      <w:r w:rsidRPr="00735827" w:rsidR="00735827">
        <w:rPr>
          <w:rFonts w:asciiTheme="majorHAnsi" w:hAnsiTheme="majorHAnsi" w:cstheme="majorHAnsi"/>
        </w:rPr>
        <w:t xml:space="preserve"> (1970, 1991) s'est attaché à répondre aux différents doutes que les faits empiriques constatés pouvaient jeter sur la théorie en fournissant</w:t>
      </w:r>
      <w:r w:rsidR="00735827">
        <w:rPr>
          <w:rFonts w:asciiTheme="majorHAnsi" w:hAnsiTheme="majorHAnsi" w:cstheme="majorHAnsi"/>
        </w:rPr>
        <w:t xml:space="preserve"> </w:t>
      </w:r>
      <w:r w:rsidRPr="00735827" w:rsidR="00735827">
        <w:rPr>
          <w:rFonts w:asciiTheme="majorHAnsi" w:hAnsiTheme="majorHAnsi" w:cstheme="majorHAnsi"/>
        </w:rPr>
        <w:t>:</w:t>
      </w:r>
    </w:p>
    <w:p w:rsidRPr="00735827" w:rsidR="00735827" w:rsidP="00735827" w:rsidRDefault="00735827" w14:paraId="48EFD3F5" w14:textId="3973B878">
      <w:pPr>
        <w:spacing w:after="0"/>
        <w:ind w:left="708"/>
        <w:jc w:val="both"/>
        <w:rPr>
          <w:rFonts w:asciiTheme="majorHAnsi" w:hAnsiTheme="majorHAnsi" w:cstheme="majorHAnsi"/>
        </w:rPr>
      </w:pPr>
      <w:r w:rsidRPr="00735827">
        <w:rPr>
          <w:rFonts w:asciiTheme="majorHAnsi" w:hAnsiTheme="majorHAnsi" w:cstheme="majorHAnsi"/>
        </w:rPr>
        <w:t>- des études statistiques très documentées au regard de l'absence de résu</w:t>
      </w:r>
      <w:r>
        <w:rPr>
          <w:rFonts w:asciiTheme="majorHAnsi" w:hAnsiTheme="majorHAnsi" w:cstheme="majorHAnsi"/>
        </w:rPr>
        <w:t>ltats contradictoires scientifiquement signi</w:t>
      </w:r>
      <w:r w:rsidRPr="00735827">
        <w:rPr>
          <w:rFonts w:asciiTheme="majorHAnsi" w:hAnsiTheme="majorHAnsi" w:cstheme="majorHAnsi"/>
        </w:rPr>
        <w:t>ficatifs qui auraient pu soutenir une position inverse (gérants de fonds confrontés à la réalité) ;</w:t>
      </w:r>
    </w:p>
    <w:p w:rsidR="00735827" w:rsidP="00735827" w:rsidRDefault="00735827" w14:paraId="2182F65D" w14:textId="21FA200E">
      <w:pPr>
        <w:spacing w:after="0"/>
        <w:ind w:left="708"/>
        <w:jc w:val="both"/>
        <w:rPr>
          <w:rFonts w:asciiTheme="majorHAnsi" w:hAnsiTheme="majorHAnsi" w:cstheme="majorHAnsi"/>
        </w:rPr>
      </w:pPr>
      <w:r w:rsidRPr="00735827">
        <w:rPr>
          <w:rFonts w:asciiTheme="majorHAnsi" w:hAnsiTheme="majorHAnsi" w:cstheme="majorHAnsi"/>
        </w:rPr>
        <w:t>- des outils directeme</w:t>
      </w:r>
      <w:r>
        <w:rPr>
          <w:rFonts w:asciiTheme="majorHAnsi" w:hAnsiTheme="majorHAnsi" w:cstheme="majorHAnsi"/>
        </w:rPr>
        <w:t>nt opérationnels pour des socié</w:t>
      </w:r>
      <w:r w:rsidRPr="00735827">
        <w:rPr>
          <w:rFonts w:asciiTheme="majorHAnsi" w:hAnsiTheme="majorHAnsi" w:cstheme="majorHAnsi"/>
        </w:rPr>
        <w:t>tés de gestion de portefeuille en demande de méthodes pour gérer des positions de plus en plus importantes sur des marchés financiers en plein développement</w:t>
      </w:r>
      <w:r>
        <w:rPr>
          <w:rFonts w:asciiTheme="majorHAnsi" w:hAnsiTheme="majorHAnsi" w:cstheme="majorHAnsi"/>
        </w:rPr>
        <w:t>.</w:t>
      </w:r>
    </w:p>
    <w:p w:rsidR="00735827" w:rsidP="00735827" w:rsidRDefault="00735827" w14:paraId="13AC8883" w14:textId="5CFDD1BF">
      <w:pPr>
        <w:spacing w:after="0"/>
        <w:ind w:left="708"/>
        <w:jc w:val="both"/>
        <w:rPr>
          <w:rFonts w:asciiTheme="majorHAnsi" w:hAnsiTheme="majorHAnsi" w:cstheme="majorHAnsi"/>
        </w:rPr>
      </w:pPr>
    </w:p>
    <w:p w:rsidR="00735827" w:rsidP="00735827" w:rsidRDefault="00735827" w14:paraId="10646328" w14:textId="2F6F93C8">
      <w:pPr>
        <w:spacing w:after="0"/>
        <w:ind w:left="708"/>
        <w:jc w:val="both"/>
        <w:rPr>
          <w:rFonts w:asciiTheme="majorHAnsi" w:hAnsiTheme="majorHAnsi" w:cstheme="majorHAnsi"/>
        </w:rPr>
      </w:pPr>
      <w:r>
        <w:rPr>
          <w:rFonts w:asciiTheme="majorHAnsi" w:hAnsiTheme="majorHAnsi" w:cstheme="majorHAnsi"/>
        </w:rPr>
        <w:t>4.1.2. La fluidité et l’accessibilité de l’information</w:t>
      </w:r>
    </w:p>
    <w:p w:rsidR="00735827" w:rsidP="00735827" w:rsidRDefault="00735827" w14:paraId="66853812" w14:textId="1FC4F145">
      <w:pPr>
        <w:spacing w:after="0"/>
        <w:ind w:firstLine="709"/>
        <w:jc w:val="both"/>
        <w:rPr>
          <w:rFonts w:asciiTheme="majorHAnsi" w:hAnsiTheme="majorHAnsi" w:cstheme="majorHAnsi"/>
        </w:rPr>
      </w:pPr>
    </w:p>
    <w:p w:rsidRPr="00735827" w:rsidR="00735827" w:rsidP="00735827" w:rsidRDefault="00735827" w14:paraId="63C22AE7" w14:textId="15D46727">
      <w:pPr>
        <w:spacing w:after="0"/>
        <w:ind w:firstLine="709"/>
        <w:jc w:val="both"/>
        <w:rPr>
          <w:rFonts w:asciiTheme="majorHAnsi" w:hAnsiTheme="majorHAnsi" w:cstheme="majorHAnsi"/>
        </w:rPr>
      </w:pPr>
      <w:r w:rsidRPr="00735827">
        <w:rPr>
          <w:rFonts w:asciiTheme="majorHAnsi" w:hAnsiTheme="majorHAnsi" w:cstheme="majorHAnsi"/>
          <w:b/>
        </w:rPr>
        <w:t>Répe</w:t>
      </w:r>
      <w:r w:rsidR="006645EF">
        <w:rPr>
          <w:rFonts w:asciiTheme="majorHAnsi" w:hAnsiTheme="majorHAnsi" w:cstheme="majorHAnsi"/>
          <w:b/>
        </w:rPr>
        <w:t>rcussions de l'information sur l</w:t>
      </w:r>
      <w:r w:rsidRPr="00735827">
        <w:rPr>
          <w:rFonts w:asciiTheme="majorHAnsi" w:hAnsiTheme="majorHAnsi" w:cstheme="majorHAnsi"/>
          <w:b/>
        </w:rPr>
        <w:t>e cours des actions.</w:t>
      </w:r>
      <w:r w:rsidRPr="00735827">
        <w:rPr>
          <w:rFonts w:asciiTheme="majorHAnsi" w:hAnsiTheme="majorHAnsi" w:cstheme="majorHAnsi"/>
        </w:rPr>
        <w:t xml:space="preserve"> L'efficacité informationnelle est possible parce que les marchés sont bien organisés (efficacité organisationnelle) et très concurrentiels autrement dit très proches du concept de marché parfait de la théorie économique du XIXe siècle (</w:t>
      </w:r>
      <w:proofErr w:type="spellStart"/>
      <w:r w:rsidRPr="00735827">
        <w:rPr>
          <w:rFonts w:asciiTheme="majorHAnsi" w:hAnsiTheme="majorHAnsi" w:cstheme="majorHAnsi"/>
        </w:rPr>
        <w:t>Cootner</w:t>
      </w:r>
      <w:proofErr w:type="spellEnd"/>
      <w:r w:rsidRPr="00735827">
        <w:rPr>
          <w:rFonts w:asciiTheme="majorHAnsi" w:hAnsiTheme="majorHAnsi" w:cstheme="majorHAnsi"/>
        </w:rPr>
        <w:t xml:space="preserve">, 1962). </w:t>
      </w:r>
    </w:p>
    <w:p w:rsidRPr="00735827" w:rsidR="00735827" w:rsidP="00735827" w:rsidRDefault="00735827" w14:paraId="2AF4B989" w14:textId="77777777">
      <w:pPr>
        <w:spacing w:after="0"/>
        <w:ind w:firstLine="709"/>
        <w:jc w:val="both"/>
        <w:rPr>
          <w:rFonts w:asciiTheme="majorHAnsi" w:hAnsiTheme="majorHAnsi" w:cstheme="majorHAnsi"/>
        </w:rPr>
      </w:pPr>
    </w:p>
    <w:p w:rsidRPr="00735827" w:rsidR="00735827" w:rsidP="00735827" w:rsidRDefault="00735827" w14:paraId="5E3A7DF9" w14:textId="2B59FA06">
      <w:pPr>
        <w:spacing w:after="0"/>
        <w:ind w:firstLine="709"/>
        <w:jc w:val="both"/>
        <w:rPr>
          <w:rFonts w:asciiTheme="majorHAnsi" w:hAnsiTheme="majorHAnsi" w:cstheme="majorHAnsi"/>
        </w:rPr>
      </w:pPr>
      <w:r w:rsidRPr="00735827">
        <w:rPr>
          <w:rFonts w:asciiTheme="majorHAnsi" w:hAnsiTheme="majorHAnsi" w:cstheme="majorHAnsi"/>
        </w:rPr>
        <w:t>À partir de l'hypothèse initialement proposée par L. Bachelier (19</w:t>
      </w:r>
      <w:r w:rsidR="00E84C04">
        <w:rPr>
          <w:rFonts w:asciiTheme="majorHAnsi" w:hAnsiTheme="majorHAnsi" w:cstheme="majorHAnsi"/>
        </w:rPr>
        <w:t>___</w:t>
      </w:r>
      <w:r w:rsidRPr="00735827">
        <w:rPr>
          <w:rFonts w:asciiTheme="majorHAnsi" w:hAnsiTheme="majorHAnsi" w:cstheme="majorHAnsi"/>
        </w:rPr>
        <w:t>), on parvient à une vision de marchés financiers fonctionnant assez efficacement pour assurer pleinement leur mission d'établissement de prix et fournir des signaux</w:t>
      </w:r>
      <w:r>
        <w:rPr>
          <w:rFonts w:asciiTheme="majorHAnsi" w:hAnsiTheme="majorHAnsi" w:cstheme="majorHAnsi"/>
        </w:rPr>
        <w:t xml:space="preserve"> fiables pour l'allocation opti</w:t>
      </w:r>
      <w:r w:rsidRPr="00735827">
        <w:rPr>
          <w:rFonts w:asciiTheme="majorHAnsi" w:hAnsiTheme="majorHAnsi" w:cstheme="majorHAnsi"/>
        </w:rPr>
        <w:t xml:space="preserve">male des ressources financières. </w:t>
      </w:r>
    </w:p>
    <w:p w:rsidRPr="00735827" w:rsidR="00735827" w:rsidP="00735827" w:rsidRDefault="00735827" w14:paraId="04FF9CE4" w14:textId="77777777">
      <w:pPr>
        <w:spacing w:after="0"/>
        <w:ind w:firstLine="709"/>
        <w:jc w:val="both"/>
        <w:rPr>
          <w:rFonts w:asciiTheme="majorHAnsi" w:hAnsiTheme="majorHAnsi" w:cstheme="majorHAnsi"/>
        </w:rPr>
      </w:pPr>
    </w:p>
    <w:p w:rsidRPr="00735827" w:rsidR="00735827" w:rsidP="00735827" w:rsidRDefault="00735827" w14:paraId="7727418C" w14:textId="07788CDD">
      <w:pPr>
        <w:spacing w:after="0"/>
        <w:ind w:firstLine="709"/>
        <w:jc w:val="both"/>
        <w:rPr>
          <w:rFonts w:asciiTheme="majorHAnsi" w:hAnsiTheme="majorHAnsi" w:cstheme="majorHAnsi"/>
        </w:rPr>
      </w:pPr>
      <w:r w:rsidRPr="00735827">
        <w:rPr>
          <w:rFonts w:asciiTheme="majorHAnsi" w:hAnsiTheme="majorHAnsi" w:cstheme="majorHAnsi"/>
        </w:rPr>
        <w:t xml:space="preserve">Les déterminants de l'information sont doubles: </w:t>
      </w:r>
    </w:p>
    <w:p w:rsidR="00180000" w:rsidP="00735827" w:rsidRDefault="00735827" w14:paraId="407F47F2" w14:textId="62F7B1F5">
      <w:pPr>
        <w:spacing w:after="0"/>
        <w:ind w:firstLine="709"/>
        <w:jc w:val="both"/>
        <w:rPr>
          <w:rFonts w:asciiTheme="majorHAnsi" w:hAnsiTheme="majorHAnsi" w:cstheme="majorHAnsi"/>
        </w:rPr>
      </w:pPr>
      <w:r>
        <w:rPr>
          <w:rFonts w:asciiTheme="majorHAnsi" w:hAnsiTheme="majorHAnsi" w:cstheme="majorHAnsi"/>
        </w:rPr>
        <w:t>• Caractéristiques dans l</w:t>
      </w:r>
      <w:r w:rsidRPr="00735827">
        <w:rPr>
          <w:rFonts w:asciiTheme="majorHAnsi" w:hAnsiTheme="majorHAnsi" w:cstheme="majorHAnsi"/>
        </w:rPr>
        <w:t>e temps. L'information peut ê</w:t>
      </w:r>
      <w:r>
        <w:rPr>
          <w:rFonts w:asciiTheme="majorHAnsi" w:hAnsiTheme="majorHAnsi" w:cstheme="majorHAnsi"/>
        </w:rPr>
        <w:t>tre historique, actuelle ou pré</w:t>
      </w:r>
      <w:r w:rsidRPr="00735827">
        <w:rPr>
          <w:rFonts w:asciiTheme="majorHAnsi" w:hAnsiTheme="majorHAnsi" w:cstheme="majorHAnsi"/>
        </w:rPr>
        <w:t xml:space="preserve">visionnelle. Seules les informations actuelles et passées sont certaines quant à leurs effets sur le prix, et plus la quantité d'information </w:t>
      </w:r>
      <w:r>
        <w:rPr>
          <w:rFonts w:asciiTheme="majorHAnsi" w:hAnsiTheme="majorHAnsi" w:cstheme="majorHAnsi"/>
        </w:rPr>
        <w:t xml:space="preserve">disponible est importante, meilleure est la qualité des prix. </w:t>
      </w:r>
    </w:p>
    <w:p w:rsidR="00735827" w:rsidP="00735827" w:rsidRDefault="00735827" w14:paraId="5372FD76" w14:textId="66B5C3DE">
      <w:pPr>
        <w:spacing w:after="0"/>
        <w:ind w:firstLine="709"/>
        <w:jc w:val="both"/>
        <w:rPr>
          <w:rFonts w:asciiTheme="majorHAnsi" w:hAnsiTheme="majorHAnsi" w:cstheme="majorHAnsi"/>
        </w:rPr>
      </w:pPr>
      <w:r>
        <w:rPr>
          <w:rFonts w:asciiTheme="majorHAnsi" w:hAnsiTheme="majorHAnsi" w:cstheme="majorHAnsi"/>
        </w:rPr>
        <w:t xml:space="preserve">• </w:t>
      </w:r>
      <w:r w:rsidRPr="00735827">
        <w:rPr>
          <w:rFonts w:asciiTheme="majorHAnsi" w:hAnsiTheme="majorHAnsi" w:cstheme="majorHAnsi"/>
        </w:rPr>
        <w:t>Caractéristiques dans l'espace. L'information sur les firmes e</w:t>
      </w:r>
      <w:r>
        <w:rPr>
          <w:rFonts w:asciiTheme="majorHAnsi" w:hAnsiTheme="majorHAnsi" w:cstheme="majorHAnsi"/>
        </w:rPr>
        <w:t>st disponible à l'inté</w:t>
      </w:r>
      <w:r w:rsidRPr="00735827">
        <w:rPr>
          <w:rFonts w:asciiTheme="majorHAnsi" w:hAnsiTheme="majorHAnsi" w:cstheme="majorHAnsi"/>
        </w:rPr>
        <w:t>rieur et à l'extérieur de l'organisation</w:t>
      </w:r>
      <w:r>
        <w:rPr>
          <w:rFonts w:asciiTheme="majorHAnsi" w:hAnsiTheme="majorHAnsi" w:cstheme="majorHAnsi"/>
        </w:rPr>
        <w:t>.</w:t>
      </w:r>
    </w:p>
    <w:p w:rsidR="00735827" w:rsidP="00735827" w:rsidRDefault="00735827" w14:paraId="66281C73" w14:textId="2BD84AD6">
      <w:pPr>
        <w:spacing w:after="0"/>
        <w:ind w:firstLine="709"/>
        <w:jc w:val="both"/>
        <w:rPr>
          <w:rFonts w:asciiTheme="majorHAnsi" w:hAnsiTheme="majorHAnsi" w:cstheme="majorHAnsi"/>
        </w:rPr>
      </w:pPr>
    </w:p>
    <w:p w:rsidR="00735827" w:rsidP="00735827" w:rsidRDefault="00735827" w14:paraId="23BBAC2A" w14:textId="71C8987A">
      <w:pPr>
        <w:spacing w:after="0"/>
        <w:ind w:firstLine="709"/>
        <w:jc w:val="both"/>
        <w:rPr>
          <w:rFonts w:asciiTheme="majorHAnsi" w:hAnsiTheme="majorHAnsi" w:cstheme="majorHAnsi"/>
        </w:rPr>
      </w:pPr>
    </w:p>
    <w:p w:rsidR="00735827" w:rsidP="00735827" w:rsidRDefault="00735827" w14:paraId="378E7CA1" w14:textId="5B5A4483">
      <w:pPr>
        <w:spacing w:after="0"/>
        <w:ind w:firstLine="709"/>
        <w:jc w:val="both"/>
        <w:rPr>
          <w:rFonts w:asciiTheme="majorHAnsi" w:hAnsiTheme="majorHAnsi" w:cstheme="majorHAnsi"/>
        </w:rPr>
      </w:pPr>
      <w:r>
        <w:rPr>
          <w:rFonts w:asciiTheme="majorHAnsi" w:hAnsiTheme="majorHAnsi" w:cstheme="majorHAnsi"/>
        </w:rPr>
        <w:t>4.1.3. Les mécanismes d’arbitrage</w:t>
      </w:r>
    </w:p>
    <w:p w:rsidR="00735827" w:rsidP="00735827" w:rsidRDefault="00735827" w14:paraId="3103453C" w14:textId="6583DAFF">
      <w:pPr>
        <w:spacing w:after="0"/>
        <w:ind w:firstLine="709"/>
        <w:jc w:val="both"/>
        <w:rPr>
          <w:rFonts w:asciiTheme="majorHAnsi" w:hAnsiTheme="majorHAnsi" w:cstheme="majorHAnsi"/>
        </w:rPr>
      </w:pPr>
    </w:p>
    <w:p w:rsidRPr="00735827" w:rsidR="00735827" w:rsidP="00735827" w:rsidRDefault="00735827" w14:paraId="0365455A" w14:textId="34966078">
      <w:pPr>
        <w:spacing w:after="0"/>
        <w:ind w:firstLine="709"/>
        <w:jc w:val="both"/>
        <w:rPr>
          <w:rFonts w:asciiTheme="majorHAnsi" w:hAnsiTheme="majorHAnsi" w:cstheme="majorHAnsi"/>
        </w:rPr>
      </w:pPr>
      <w:r w:rsidRPr="00735827">
        <w:rPr>
          <w:rFonts w:asciiTheme="majorHAnsi" w:hAnsiTheme="majorHAnsi" w:cstheme="majorHAnsi"/>
        </w:rPr>
        <w:t>L’arbitrage indique que tout déséquilibre momentané de marché qui amènerait deux actifs semblables à être cotés à des prix différents serait immédia</w:t>
      </w:r>
      <w:r>
        <w:rPr>
          <w:rFonts w:asciiTheme="majorHAnsi" w:hAnsiTheme="majorHAnsi" w:cstheme="majorHAnsi"/>
        </w:rPr>
        <w:t xml:space="preserve">tement </w:t>
      </w:r>
      <w:r w:rsidR="00E84C04">
        <w:rPr>
          <w:rFonts w:asciiTheme="majorHAnsi" w:hAnsiTheme="majorHAnsi" w:cstheme="majorHAnsi"/>
        </w:rPr>
        <w:t>___________________________</w:t>
      </w:r>
      <w:r w:rsidRPr="00735827">
        <w:rPr>
          <w:rFonts w:asciiTheme="majorHAnsi" w:hAnsiTheme="majorHAnsi" w:cstheme="majorHAnsi"/>
        </w:rPr>
        <w:t xml:space="preserve"> et </w:t>
      </w:r>
      <w:r w:rsidR="00E84C04">
        <w:rPr>
          <w:rFonts w:asciiTheme="majorHAnsi" w:hAnsiTheme="majorHAnsi" w:cstheme="majorHAnsi"/>
        </w:rPr>
        <w:t xml:space="preserve">______________ </w:t>
      </w:r>
      <w:r w:rsidRPr="00735827">
        <w:rPr>
          <w:rFonts w:asciiTheme="majorHAnsi" w:hAnsiTheme="majorHAnsi" w:cstheme="majorHAnsi"/>
        </w:rPr>
        <w:t xml:space="preserve">très rapidement, ramenant ainsi les prix à leur juste </w:t>
      </w:r>
      <w:r w:rsidR="00E84C04">
        <w:rPr>
          <w:rFonts w:asciiTheme="majorHAnsi" w:hAnsiTheme="majorHAnsi" w:cstheme="majorHAnsi"/>
        </w:rPr>
        <w:t xml:space="preserve">_____________ </w:t>
      </w:r>
      <w:r w:rsidRPr="00735827">
        <w:rPr>
          <w:rFonts w:asciiTheme="majorHAnsi" w:hAnsiTheme="majorHAnsi" w:cstheme="majorHAnsi"/>
        </w:rPr>
        <w:t xml:space="preserve">: </w:t>
      </w:r>
    </w:p>
    <w:p w:rsidRPr="00735827" w:rsidR="00735827" w:rsidP="00735827" w:rsidRDefault="00735827" w14:paraId="60E0F23A" w14:textId="790D2EDF">
      <w:pPr>
        <w:spacing w:after="0"/>
        <w:ind w:firstLine="709"/>
        <w:jc w:val="both"/>
        <w:rPr>
          <w:rFonts w:asciiTheme="majorHAnsi" w:hAnsiTheme="majorHAnsi" w:cstheme="majorHAnsi"/>
        </w:rPr>
      </w:pPr>
      <w:r w:rsidRPr="00735827">
        <w:rPr>
          <w:rFonts w:asciiTheme="majorHAnsi" w:hAnsiTheme="majorHAnsi" w:cstheme="majorHAnsi"/>
        </w:rPr>
        <w:t xml:space="preserve">• Si le marché permet la concurrence entre participants dans un contexte équitable (tous les participants ont un accès identique à l'information et donc des chances égales de succès), il est alors impossible de battre durablement le marché, si ce n'est </w:t>
      </w:r>
      <w:r>
        <w:rPr>
          <w:rFonts w:asciiTheme="majorHAnsi" w:hAnsiTheme="majorHAnsi" w:cstheme="majorHAnsi"/>
        </w:rPr>
        <w:t xml:space="preserve">par hasard (ou par chance). </w:t>
      </w:r>
    </w:p>
    <w:p w:rsidRPr="00735827" w:rsidR="00735827" w:rsidP="00735827" w:rsidRDefault="00735827" w14:paraId="0E755E6D" w14:textId="6381907D">
      <w:pPr>
        <w:spacing w:after="0"/>
        <w:ind w:firstLine="709"/>
        <w:jc w:val="both"/>
        <w:rPr>
          <w:rFonts w:asciiTheme="majorHAnsi" w:hAnsiTheme="majorHAnsi" w:cstheme="majorHAnsi"/>
        </w:rPr>
      </w:pPr>
      <w:r w:rsidRPr="00735827">
        <w:rPr>
          <w:rFonts w:asciiTheme="majorHAnsi" w:hAnsiTheme="majorHAnsi" w:cstheme="majorHAnsi"/>
        </w:rPr>
        <w:t>• Sur tous les marchés financiers internationaux, des centaines d'analystes suivent</w:t>
      </w:r>
      <w:r>
        <w:rPr>
          <w:rFonts w:asciiTheme="majorHAnsi" w:hAnsiTheme="majorHAnsi" w:cstheme="majorHAnsi"/>
        </w:rPr>
        <w:t xml:space="preserve"> </w:t>
      </w:r>
      <w:r w:rsidRPr="00735827">
        <w:rPr>
          <w:rFonts w:asciiTheme="majorHAnsi" w:hAnsiTheme="majorHAnsi" w:cstheme="majorHAnsi"/>
        </w:rPr>
        <w:t>la performance quotidienne du prix des titres et reçoivent tous, au même moment, la même information. La règle de l'unicité du prix sug</w:t>
      </w:r>
      <w:r>
        <w:rPr>
          <w:rFonts w:asciiTheme="majorHAnsi" w:hAnsiTheme="majorHAnsi" w:cstheme="majorHAnsi"/>
        </w:rPr>
        <w:t>gère alors que des valeurs équi</w:t>
      </w:r>
      <w:r w:rsidRPr="00735827">
        <w:rPr>
          <w:rFonts w:asciiTheme="majorHAnsi" w:hAnsiTheme="majorHAnsi" w:cstheme="majorHAnsi"/>
        </w:rPr>
        <w:t>valentes soient négociées au même prix (qui tient c</w:t>
      </w:r>
      <w:r>
        <w:rPr>
          <w:rFonts w:asciiTheme="majorHAnsi" w:hAnsiTheme="majorHAnsi" w:cstheme="majorHAnsi"/>
        </w:rPr>
        <w:t xml:space="preserve">ompte des différences dues aux </w:t>
      </w:r>
      <w:r w:rsidRPr="00735827">
        <w:rPr>
          <w:rFonts w:asciiTheme="majorHAnsi" w:hAnsiTheme="majorHAnsi" w:cstheme="majorHAnsi"/>
        </w:rPr>
        <w:t xml:space="preserve">coûts de transaction). Si ce n'est pas le cas, les opportunités </w:t>
      </w:r>
      <w:r w:rsidRPr="00735827">
        <w:rPr>
          <w:rFonts w:asciiTheme="majorHAnsi" w:hAnsiTheme="majorHAnsi" w:cstheme="majorHAnsi"/>
        </w:rPr>
        <w:t>d'ar</w:t>
      </w:r>
      <w:r w:rsidR="00DC24DD">
        <w:rPr>
          <w:rFonts w:asciiTheme="majorHAnsi" w:hAnsiTheme="majorHAnsi" w:cstheme="majorHAnsi"/>
        </w:rPr>
        <w:t>bitrage permettront à un arbitr</w:t>
      </w:r>
      <w:r w:rsidRPr="00735827">
        <w:rPr>
          <w:rFonts w:asciiTheme="majorHAnsi" w:hAnsiTheme="majorHAnsi" w:cstheme="majorHAnsi"/>
        </w:rPr>
        <w:t>e d'acheter des titres à un prix plus faible pour les revendre à un prix plus élevé, et donc réaliser un profit sans prendre aucun risque.</w:t>
      </w:r>
    </w:p>
    <w:p w:rsidR="00B858D5" w:rsidP="00F55188" w:rsidRDefault="00B858D5" w14:paraId="5B0285AB" w14:textId="2B2CC8D8">
      <w:pPr>
        <w:spacing w:after="0"/>
        <w:ind w:firstLine="709"/>
        <w:jc w:val="both"/>
        <w:rPr>
          <w:rFonts w:asciiTheme="majorHAnsi" w:hAnsiTheme="majorHAnsi" w:cstheme="majorHAnsi"/>
        </w:rPr>
      </w:pPr>
    </w:p>
    <w:p w:rsidR="00735827" w:rsidP="00F55188" w:rsidRDefault="00735827" w14:paraId="7021D750" w14:textId="5D4E17E4">
      <w:pPr>
        <w:spacing w:after="0"/>
        <w:ind w:firstLine="709"/>
        <w:jc w:val="both"/>
        <w:rPr>
          <w:rFonts w:asciiTheme="majorHAnsi" w:hAnsiTheme="majorHAnsi" w:cstheme="majorHAnsi"/>
        </w:rPr>
      </w:pPr>
    </w:p>
    <w:p w:rsidR="00735827" w:rsidP="00F55188" w:rsidRDefault="00735827" w14:paraId="17F75B2D" w14:textId="567F0C6E">
      <w:pPr>
        <w:spacing w:after="0"/>
        <w:ind w:firstLine="709"/>
        <w:jc w:val="both"/>
        <w:rPr>
          <w:rFonts w:asciiTheme="majorHAnsi" w:hAnsiTheme="majorHAnsi" w:cstheme="majorHAnsi"/>
        </w:rPr>
      </w:pPr>
      <w:r>
        <w:rPr>
          <w:rFonts w:asciiTheme="majorHAnsi" w:hAnsiTheme="majorHAnsi" w:cstheme="majorHAnsi"/>
        </w:rPr>
        <w:t>4.1.4. La marche au hasard du prix des actions (</w:t>
      </w:r>
      <w:proofErr w:type="spellStart"/>
      <w:r w:rsidRPr="00735827">
        <w:rPr>
          <w:rFonts w:asciiTheme="majorHAnsi" w:hAnsiTheme="majorHAnsi" w:cstheme="majorHAnsi"/>
          <w:i/>
        </w:rPr>
        <w:t>random</w:t>
      </w:r>
      <w:proofErr w:type="spellEnd"/>
      <w:r w:rsidRPr="00735827">
        <w:rPr>
          <w:rFonts w:asciiTheme="majorHAnsi" w:hAnsiTheme="majorHAnsi" w:cstheme="majorHAnsi"/>
          <w:i/>
        </w:rPr>
        <w:t xml:space="preserve"> </w:t>
      </w:r>
      <w:proofErr w:type="spellStart"/>
      <w:r w:rsidRPr="00735827">
        <w:rPr>
          <w:rFonts w:asciiTheme="majorHAnsi" w:hAnsiTheme="majorHAnsi" w:cstheme="majorHAnsi"/>
          <w:i/>
        </w:rPr>
        <w:t>walk</w:t>
      </w:r>
      <w:proofErr w:type="spellEnd"/>
      <w:r>
        <w:rPr>
          <w:rFonts w:asciiTheme="majorHAnsi" w:hAnsiTheme="majorHAnsi" w:cstheme="majorHAnsi"/>
        </w:rPr>
        <w:t>)</w:t>
      </w:r>
    </w:p>
    <w:p w:rsidR="00735827" w:rsidP="00F55188" w:rsidRDefault="00735827" w14:paraId="630CC86D" w14:textId="7C71F016">
      <w:pPr>
        <w:spacing w:after="0"/>
        <w:ind w:firstLine="709"/>
        <w:jc w:val="both"/>
        <w:rPr>
          <w:rFonts w:asciiTheme="majorHAnsi" w:hAnsiTheme="majorHAnsi" w:cstheme="majorHAnsi"/>
        </w:rPr>
      </w:pPr>
    </w:p>
    <w:p w:rsidRPr="00735827" w:rsidR="00735827" w:rsidP="00735827" w:rsidRDefault="00735827" w14:paraId="09BAE796" w14:textId="2955E84C">
      <w:pPr>
        <w:spacing w:after="0"/>
        <w:ind w:firstLine="709"/>
        <w:jc w:val="both"/>
        <w:rPr>
          <w:rFonts w:asciiTheme="majorHAnsi" w:hAnsiTheme="majorHAnsi" w:cstheme="majorHAnsi"/>
        </w:rPr>
      </w:pPr>
      <w:r w:rsidRPr="00735827">
        <w:rPr>
          <w:rFonts w:asciiTheme="majorHAnsi" w:hAnsiTheme="majorHAnsi" w:cstheme="majorHAnsi"/>
        </w:rPr>
        <w:t xml:space="preserve">Dans le cade théorique de l'efficience des marchés, les changements de prix des titres sont supposés suivre une marche au hasard: les évolutions futures sont </w:t>
      </w:r>
      <w:r w:rsidR="00E84C04">
        <w:rPr>
          <w:rFonts w:asciiTheme="majorHAnsi" w:hAnsiTheme="majorHAnsi" w:cstheme="majorHAnsi"/>
        </w:rPr>
        <w:t>_______________________</w:t>
      </w:r>
      <w:r w:rsidRPr="00735827">
        <w:rPr>
          <w:rFonts w:asciiTheme="majorHAnsi" w:hAnsiTheme="majorHAnsi" w:cstheme="majorHAnsi"/>
        </w:rPr>
        <w:t xml:space="preserve"> car elles</w:t>
      </w:r>
      <w:r w:rsidR="00E84C04">
        <w:rPr>
          <w:rFonts w:asciiTheme="majorHAnsi" w:hAnsiTheme="majorHAnsi" w:cstheme="majorHAnsi"/>
        </w:rPr>
        <w:t xml:space="preserve"> sont totalement ___________</w:t>
      </w:r>
      <w:r>
        <w:rPr>
          <w:rFonts w:asciiTheme="majorHAnsi" w:hAnsiTheme="majorHAnsi" w:cstheme="majorHAnsi"/>
        </w:rPr>
        <w:t xml:space="preserve">. </w:t>
      </w:r>
    </w:p>
    <w:p w:rsidRPr="00735827" w:rsidR="00735827" w:rsidP="00735827" w:rsidRDefault="00735827" w14:paraId="625328B3" w14:textId="77777777">
      <w:pPr>
        <w:spacing w:after="0"/>
        <w:ind w:firstLine="709"/>
        <w:jc w:val="both"/>
        <w:rPr>
          <w:rFonts w:asciiTheme="majorHAnsi" w:hAnsiTheme="majorHAnsi" w:cstheme="majorHAnsi"/>
        </w:rPr>
      </w:pPr>
    </w:p>
    <w:p w:rsidR="00735827" w:rsidP="00735827" w:rsidRDefault="00735827" w14:paraId="3A146AD0" w14:textId="3D199C36">
      <w:pPr>
        <w:spacing w:after="0"/>
        <w:ind w:firstLine="709"/>
        <w:jc w:val="both"/>
        <w:rPr>
          <w:rFonts w:asciiTheme="majorHAnsi" w:hAnsiTheme="majorHAnsi" w:cstheme="majorHAnsi"/>
        </w:rPr>
      </w:pPr>
      <w:r w:rsidRPr="00735827">
        <w:rPr>
          <w:rFonts w:asciiTheme="majorHAnsi" w:hAnsiTheme="majorHAnsi" w:cstheme="majorHAnsi"/>
        </w:rPr>
        <w:t xml:space="preserve">Selon </w:t>
      </w:r>
      <w:proofErr w:type="spellStart"/>
      <w:r w:rsidRPr="00735827">
        <w:rPr>
          <w:rFonts w:asciiTheme="majorHAnsi" w:hAnsiTheme="majorHAnsi" w:cstheme="majorHAnsi"/>
        </w:rPr>
        <w:t>Fama</w:t>
      </w:r>
      <w:proofErr w:type="spellEnd"/>
      <w:r w:rsidRPr="00735827">
        <w:rPr>
          <w:rFonts w:asciiTheme="majorHAnsi" w:hAnsiTheme="majorHAnsi" w:cstheme="majorHAnsi"/>
        </w:rPr>
        <w:t xml:space="preserve"> (1970), le prix d'un actif financier intègre </w:t>
      </w:r>
      <w:r>
        <w:rPr>
          <w:rFonts w:asciiTheme="majorHAnsi" w:hAnsiTheme="majorHAnsi" w:cstheme="majorHAnsi"/>
        </w:rPr>
        <w:t>instantanément toutes les infor</w:t>
      </w:r>
      <w:r w:rsidRPr="00735827">
        <w:rPr>
          <w:rFonts w:asciiTheme="majorHAnsi" w:hAnsiTheme="majorHAnsi" w:cstheme="majorHAnsi"/>
        </w:rPr>
        <w:t>mations disponibles concernant cet actif.</w:t>
      </w:r>
      <w:r>
        <w:rPr>
          <w:rFonts w:asciiTheme="majorHAnsi" w:hAnsiTheme="majorHAnsi" w:cstheme="majorHAnsi"/>
        </w:rPr>
        <w:t xml:space="preserve"> </w:t>
      </w:r>
      <w:r w:rsidR="0057432E">
        <w:rPr>
          <w:rFonts w:asciiTheme="majorHAnsi" w:hAnsiTheme="majorHAnsi" w:cstheme="majorHAnsi"/>
        </w:rPr>
        <w:t>I</w:t>
      </w:r>
      <w:r w:rsidR="00DC24DD">
        <w:rPr>
          <w:rFonts w:asciiTheme="majorHAnsi" w:hAnsiTheme="majorHAnsi" w:cstheme="majorHAnsi"/>
        </w:rPr>
        <w:t>l</w:t>
      </w:r>
      <w:r w:rsidRPr="00735827">
        <w:rPr>
          <w:rFonts w:asciiTheme="majorHAnsi" w:hAnsiTheme="majorHAnsi" w:cstheme="majorHAnsi"/>
        </w:rPr>
        <w:t xml:space="preserve"> est donc impossible de prévoir l'évolution de ce prix puisqu'il n'existe pas d'information qui n'ait été intégrée dans le prix actuel. Les</w:t>
      </w:r>
      <w:r>
        <w:rPr>
          <w:rFonts w:asciiTheme="majorHAnsi" w:hAnsiTheme="majorHAnsi" w:cstheme="majorHAnsi"/>
        </w:rPr>
        <w:t xml:space="preserve"> </w:t>
      </w:r>
      <w:r w:rsidRPr="00735827">
        <w:rPr>
          <w:rFonts w:asciiTheme="majorHAnsi" w:hAnsiTheme="majorHAnsi" w:cstheme="majorHAnsi"/>
        </w:rPr>
        <w:t>prix futurs dépendront uniquement des informations qui parviendront quotidiennement aux marchés. Le prix des actifs suit donc une marche au hasard: il n'y a aucune relation de dépendance temporelle entre deux prix.</w:t>
      </w:r>
    </w:p>
    <w:p w:rsidR="00735827" w:rsidP="00735827" w:rsidRDefault="00735827" w14:paraId="7B924129" w14:textId="34DACE9C">
      <w:pPr>
        <w:spacing w:after="0"/>
        <w:ind w:firstLine="709"/>
        <w:jc w:val="both"/>
        <w:rPr>
          <w:rFonts w:asciiTheme="majorHAnsi" w:hAnsiTheme="majorHAnsi" w:cstheme="majorHAnsi"/>
        </w:rPr>
      </w:pPr>
    </w:p>
    <w:p w:rsidR="00735827" w:rsidP="00735827" w:rsidRDefault="00735827" w14:paraId="4935154E" w14:textId="147F3AFD">
      <w:pPr>
        <w:spacing w:after="0"/>
        <w:ind w:firstLine="709"/>
        <w:jc w:val="both"/>
        <w:rPr>
          <w:rFonts w:asciiTheme="majorHAnsi" w:hAnsiTheme="majorHAnsi" w:cstheme="majorHAnsi"/>
        </w:rPr>
      </w:pPr>
    </w:p>
    <w:p w:rsidR="00735827" w:rsidP="00735827" w:rsidRDefault="00735827" w14:paraId="7006B3BB" w14:textId="422F223B">
      <w:pPr>
        <w:spacing w:after="0"/>
        <w:ind w:firstLine="709"/>
        <w:jc w:val="both"/>
        <w:rPr>
          <w:rFonts w:asciiTheme="majorHAnsi" w:hAnsiTheme="majorHAnsi" w:cstheme="majorHAnsi"/>
          <w:b/>
        </w:rPr>
      </w:pPr>
      <w:r>
        <w:rPr>
          <w:rFonts w:asciiTheme="majorHAnsi" w:hAnsiTheme="majorHAnsi" w:cstheme="majorHAnsi"/>
          <w:b/>
        </w:rPr>
        <w:t>4.2. La détermination du niveau d’efficience des marchés</w:t>
      </w:r>
    </w:p>
    <w:p w:rsidR="00735827" w:rsidP="00735827" w:rsidRDefault="00735827" w14:paraId="25410069" w14:textId="60FC7A0C">
      <w:pPr>
        <w:spacing w:after="0"/>
        <w:ind w:firstLine="709"/>
        <w:jc w:val="both"/>
        <w:rPr>
          <w:rFonts w:asciiTheme="majorHAnsi" w:hAnsiTheme="majorHAnsi" w:cstheme="majorHAnsi"/>
          <w:b/>
        </w:rPr>
      </w:pPr>
    </w:p>
    <w:p w:rsidRPr="00E364BD" w:rsidR="00E364BD" w:rsidP="00735827" w:rsidRDefault="00E364BD" w14:paraId="50E303F6" w14:textId="29EDC52B">
      <w:pPr>
        <w:spacing w:after="0"/>
        <w:ind w:firstLine="709"/>
        <w:jc w:val="both"/>
        <w:rPr>
          <w:rFonts w:asciiTheme="majorHAnsi" w:hAnsiTheme="majorHAnsi" w:cstheme="majorHAnsi"/>
        </w:rPr>
      </w:pPr>
      <w:r>
        <w:rPr>
          <w:rFonts w:asciiTheme="majorHAnsi" w:hAnsiTheme="majorHAnsi" w:cstheme="majorHAnsi"/>
        </w:rPr>
        <w:t>4.2.1. Les trois niveaux d’efficience des marchés</w:t>
      </w:r>
    </w:p>
    <w:p w:rsidRPr="00735827" w:rsidR="00735827" w:rsidP="00735827" w:rsidRDefault="00735827" w14:paraId="03399594" w14:textId="77777777">
      <w:pPr>
        <w:spacing w:after="0"/>
        <w:ind w:firstLine="709"/>
        <w:jc w:val="both"/>
        <w:rPr>
          <w:rFonts w:asciiTheme="majorHAnsi" w:hAnsiTheme="majorHAnsi" w:cstheme="majorHAnsi"/>
        </w:rPr>
      </w:pPr>
    </w:p>
    <w:p w:rsidR="00735827" w:rsidP="00735827" w:rsidRDefault="00735827" w14:paraId="6C911AB0" w14:textId="4616755A">
      <w:pPr>
        <w:spacing w:after="0"/>
        <w:ind w:firstLine="709"/>
        <w:jc w:val="both"/>
        <w:rPr>
          <w:rFonts w:asciiTheme="majorHAnsi" w:hAnsiTheme="majorHAnsi" w:cstheme="majorHAnsi"/>
        </w:rPr>
      </w:pPr>
      <w:r w:rsidRPr="00735827">
        <w:rPr>
          <w:rFonts w:asciiTheme="majorHAnsi" w:hAnsiTheme="majorHAnsi" w:cstheme="majorHAnsi"/>
        </w:rPr>
        <w:t>La théorie de l'efficience des marchés financiers distingue trois niveaux d'information</w:t>
      </w:r>
      <w:r>
        <w:rPr>
          <w:rFonts w:asciiTheme="majorHAnsi" w:hAnsiTheme="majorHAnsi" w:cstheme="majorHAnsi"/>
        </w:rPr>
        <w:t> :</w:t>
      </w:r>
    </w:p>
    <w:p w:rsidR="00735827" w:rsidP="00735827" w:rsidRDefault="00735827" w14:paraId="66A0C819" w14:textId="41294F15">
      <w:pPr>
        <w:spacing w:after="0"/>
        <w:ind w:firstLine="709"/>
        <w:jc w:val="both"/>
        <w:rPr>
          <w:rFonts w:asciiTheme="majorHAnsi" w:hAnsiTheme="majorHAnsi" w:cstheme="majorHAnsi"/>
        </w:rPr>
      </w:pPr>
    </w:p>
    <w:tbl>
      <w:tblPr>
        <w:tblStyle w:val="Grilledutableau"/>
        <w:tblW w:w="0" w:type="auto"/>
        <w:tblLook w:val="04A0" w:firstRow="1" w:lastRow="0" w:firstColumn="1" w:lastColumn="0" w:noHBand="0" w:noVBand="1"/>
      </w:tblPr>
      <w:tblGrid>
        <w:gridCol w:w="1696"/>
        <w:gridCol w:w="7366"/>
      </w:tblGrid>
      <w:tr w:rsidR="00735827" w:rsidTr="00735827" w14:paraId="01691369" w14:textId="77777777">
        <w:tc>
          <w:tcPr>
            <w:tcW w:w="1696" w:type="dxa"/>
          </w:tcPr>
          <w:p w:rsidR="001228F3" w:rsidP="00735827" w:rsidRDefault="001228F3" w14:paraId="19B58C6A" w14:textId="77777777">
            <w:pPr>
              <w:jc w:val="both"/>
              <w:rPr>
                <w:rFonts w:asciiTheme="majorHAnsi" w:hAnsiTheme="majorHAnsi" w:cstheme="majorHAnsi"/>
              </w:rPr>
            </w:pPr>
          </w:p>
          <w:p w:rsidR="001228F3" w:rsidP="00735827" w:rsidRDefault="001228F3" w14:paraId="61E0FC74" w14:textId="77777777">
            <w:pPr>
              <w:jc w:val="both"/>
              <w:rPr>
                <w:rFonts w:asciiTheme="majorHAnsi" w:hAnsiTheme="majorHAnsi" w:cstheme="majorHAnsi"/>
              </w:rPr>
            </w:pPr>
          </w:p>
          <w:p w:rsidR="00735827" w:rsidP="00735827" w:rsidRDefault="00735827" w14:paraId="13967A35" w14:textId="64D887DC">
            <w:pPr>
              <w:jc w:val="both"/>
              <w:rPr>
                <w:rFonts w:asciiTheme="majorHAnsi" w:hAnsiTheme="majorHAnsi" w:cstheme="majorHAnsi"/>
              </w:rPr>
            </w:pPr>
            <w:r>
              <w:rPr>
                <w:rFonts w:asciiTheme="majorHAnsi" w:hAnsiTheme="majorHAnsi" w:cstheme="majorHAnsi"/>
              </w:rPr>
              <w:t>Efficience faible</w:t>
            </w:r>
          </w:p>
        </w:tc>
        <w:tc>
          <w:tcPr>
            <w:tcW w:w="7366" w:type="dxa"/>
          </w:tcPr>
          <w:p w:rsidRPr="00735827" w:rsidR="00735827" w:rsidP="00735827" w:rsidRDefault="00735827" w14:paraId="01C0B2E8" w14:textId="1054B054">
            <w:pPr>
              <w:jc w:val="both"/>
              <w:rPr>
                <w:rFonts w:asciiTheme="majorHAnsi" w:hAnsiTheme="majorHAnsi" w:cstheme="majorHAnsi"/>
              </w:rPr>
            </w:pPr>
            <w:r w:rsidRPr="00735827">
              <w:rPr>
                <w:rFonts w:asciiTheme="majorHAnsi" w:hAnsiTheme="majorHAnsi" w:cstheme="majorHAnsi"/>
              </w:rPr>
              <w:t>• Le prix des actions reflète totalemen</w:t>
            </w:r>
            <w:r>
              <w:rPr>
                <w:rFonts w:asciiTheme="majorHAnsi" w:hAnsiTheme="majorHAnsi" w:cstheme="majorHAnsi"/>
              </w:rPr>
              <w:t xml:space="preserve">t toute l'information contenue </w:t>
            </w:r>
            <w:r w:rsidRPr="00735827">
              <w:rPr>
                <w:rFonts w:asciiTheme="majorHAnsi" w:hAnsiTheme="majorHAnsi" w:cstheme="majorHAnsi"/>
              </w:rPr>
              <w:tab/>
            </w:r>
            <w:r w:rsidRPr="00735827">
              <w:rPr>
                <w:rFonts w:asciiTheme="majorHAnsi" w:hAnsiTheme="majorHAnsi" w:cstheme="majorHAnsi"/>
              </w:rPr>
              <w:t xml:space="preserve">dans les mouvements de prix passés. Si </w:t>
            </w:r>
            <w:r>
              <w:rPr>
                <w:rFonts w:asciiTheme="majorHAnsi" w:hAnsiTheme="majorHAnsi" w:cstheme="majorHAnsi"/>
              </w:rPr>
              <w:t xml:space="preserve">ce niveau prédomine, il n'y a </w:t>
            </w:r>
            <w:r w:rsidRPr="00735827">
              <w:rPr>
                <w:rFonts w:asciiTheme="majorHAnsi" w:hAnsiTheme="majorHAnsi" w:cstheme="majorHAnsi"/>
              </w:rPr>
              <w:t>pas d'intérêt à « prédire</w:t>
            </w:r>
            <w:r>
              <w:rPr>
                <w:rFonts w:asciiTheme="majorHAnsi" w:hAnsiTheme="majorHAnsi" w:cstheme="majorHAnsi"/>
              </w:rPr>
              <w:t xml:space="preserve"> </w:t>
            </w:r>
            <w:r w:rsidRPr="00735827">
              <w:rPr>
                <w:rFonts w:asciiTheme="majorHAnsi" w:hAnsiTheme="majorHAnsi" w:cstheme="majorHAnsi"/>
              </w:rPr>
              <w:t>» les mouvements de prix futurs en analysan</w:t>
            </w:r>
            <w:r>
              <w:rPr>
                <w:rFonts w:asciiTheme="majorHAnsi" w:hAnsiTheme="majorHAnsi" w:cstheme="majorHAnsi"/>
              </w:rPr>
              <w:t xml:space="preserve">t </w:t>
            </w:r>
            <w:r w:rsidRPr="00735827">
              <w:rPr>
                <w:rFonts w:asciiTheme="majorHAnsi" w:hAnsiTheme="majorHAnsi" w:cstheme="majorHAnsi"/>
              </w:rPr>
              <w:t>les tendances des mouvements de prix passés</w:t>
            </w:r>
            <w:r>
              <w:rPr>
                <w:rFonts w:asciiTheme="majorHAnsi" w:hAnsiTheme="majorHAnsi" w:cstheme="majorHAnsi"/>
              </w:rPr>
              <w:t>.</w:t>
            </w:r>
            <w:r w:rsidRPr="00735827">
              <w:rPr>
                <w:rFonts w:asciiTheme="majorHAnsi" w:hAnsiTheme="majorHAnsi" w:cstheme="majorHAnsi"/>
              </w:rPr>
              <w:t xml:space="preserve">  </w:t>
            </w:r>
            <w:r w:rsidRPr="00735827">
              <w:rPr>
                <w:rFonts w:asciiTheme="majorHAnsi" w:hAnsiTheme="majorHAnsi" w:cstheme="majorHAnsi"/>
              </w:rPr>
              <w:tab/>
            </w:r>
          </w:p>
          <w:p w:rsidR="00735827" w:rsidP="00735827" w:rsidRDefault="00735827" w14:paraId="0EDAF802" w14:textId="206ED357">
            <w:pPr>
              <w:jc w:val="both"/>
              <w:rPr>
                <w:rFonts w:asciiTheme="majorHAnsi" w:hAnsiTheme="majorHAnsi" w:cstheme="majorHAnsi"/>
              </w:rPr>
            </w:pPr>
            <w:r w:rsidRPr="00735827">
              <w:rPr>
                <w:rFonts w:asciiTheme="majorHAnsi" w:hAnsiTheme="majorHAnsi" w:cstheme="majorHAnsi"/>
              </w:rPr>
              <w:t>• Les prix des marchés efficients des val</w:t>
            </w:r>
            <w:r>
              <w:rPr>
                <w:rFonts w:asciiTheme="majorHAnsi" w:hAnsiTheme="majorHAnsi" w:cstheme="majorHAnsi"/>
              </w:rPr>
              <w:t xml:space="preserve">eurs fluctueront plus ou moins </w:t>
            </w:r>
            <w:r w:rsidRPr="00735827">
              <w:rPr>
                <w:rFonts w:asciiTheme="majorHAnsi" w:hAnsiTheme="majorHAnsi" w:cstheme="majorHAnsi"/>
              </w:rPr>
              <w:t>au hasard, tout élément émanant du hasard étant trop coûteux à déterminer.</w:t>
            </w:r>
          </w:p>
        </w:tc>
      </w:tr>
      <w:tr w:rsidR="00735827" w:rsidTr="00735827" w14:paraId="07EB531B" w14:textId="77777777">
        <w:tc>
          <w:tcPr>
            <w:tcW w:w="1696" w:type="dxa"/>
          </w:tcPr>
          <w:p w:rsidR="001228F3" w:rsidP="00735827" w:rsidRDefault="001228F3" w14:paraId="6D33D0BA" w14:textId="77777777">
            <w:pPr>
              <w:jc w:val="both"/>
              <w:rPr>
                <w:rFonts w:asciiTheme="majorHAnsi" w:hAnsiTheme="majorHAnsi" w:cstheme="majorHAnsi"/>
              </w:rPr>
            </w:pPr>
          </w:p>
          <w:p w:rsidR="001228F3" w:rsidP="00735827" w:rsidRDefault="001228F3" w14:paraId="375EDC0F" w14:textId="77777777">
            <w:pPr>
              <w:jc w:val="both"/>
              <w:rPr>
                <w:rFonts w:asciiTheme="majorHAnsi" w:hAnsiTheme="majorHAnsi" w:cstheme="majorHAnsi"/>
              </w:rPr>
            </w:pPr>
          </w:p>
          <w:p w:rsidR="001228F3" w:rsidP="00735827" w:rsidRDefault="001228F3" w14:paraId="5108D262" w14:textId="77777777">
            <w:pPr>
              <w:jc w:val="both"/>
              <w:rPr>
                <w:rFonts w:asciiTheme="majorHAnsi" w:hAnsiTheme="majorHAnsi" w:cstheme="majorHAnsi"/>
              </w:rPr>
            </w:pPr>
          </w:p>
          <w:p w:rsidR="00735827" w:rsidP="00735827" w:rsidRDefault="00735827" w14:paraId="371A5CD7" w14:textId="4D2CF6E7">
            <w:pPr>
              <w:jc w:val="both"/>
              <w:rPr>
                <w:rFonts w:asciiTheme="majorHAnsi" w:hAnsiTheme="majorHAnsi" w:cstheme="majorHAnsi"/>
              </w:rPr>
            </w:pPr>
            <w:r>
              <w:rPr>
                <w:rFonts w:asciiTheme="majorHAnsi" w:hAnsiTheme="majorHAnsi" w:cstheme="majorHAnsi"/>
              </w:rPr>
              <w:t>Efficience semi-forte</w:t>
            </w:r>
          </w:p>
        </w:tc>
        <w:tc>
          <w:tcPr>
            <w:tcW w:w="7366" w:type="dxa"/>
          </w:tcPr>
          <w:p w:rsidRPr="00735827" w:rsidR="00735827" w:rsidP="00735827" w:rsidRDefault="00735827" w14:paraId="547E7270" w14:textId="21618D10">
            <w:pPr>
              <w:jc w:val="both"/>
              <w:rPr>
                <w:rFonts w:asciiTheme="majorHAnsi" w:hAnsiTheme="majorHAnsi" w:cstheme="majorHAnsi"/>
              </w:rPr>
            </w:pPr>
            <w:r w:rsidRPr="00735827">
              <w:rPr>
                <w:rFonts w:asciiTheme="majorHAnsi" w:hAnsiTheme="majorHAnsi" w:cstheme="majorHAnsi"/>
              </w:rPr>
              <w:t>• Le prix des actions reflète non seulement toute l'information contenue dans les mouvements de prix passés mais auss</w:t>
            </w:r>
            <w:r>
              <w:rPr>
                <w:rFonts w:asciiTheme="majorHAnsi" w:hAnsiTheme="majorHAnsi" w:cstheme="majorHAnsi"/>
              </w:rPr>
              <w:t xml:space="preserve">i toute l'information publique </w:t>
            </w:r>
            <w:r w:rsidRPr="00735827">
              <w:rPr>
                <w:rFonts w:asciiTheme="majorHAnsi" w:hAnsiTheme="majorHAnsi" w:cstheme="majorHAnsi"/>
              </w:rPr>
              <w:t xml:space="preserve">disponible. </w:t>
            </w:r>
            <w:r w:rsidRPr="00735827">
              <w:rPr>
                <w:rFonts w:asciiTheme="majorHAnsi" w:hAnsiTheme="majorHAnsi" w:cstheme="majorHAnsi"/>
              </w:rPr>
              <w:tab/>
            </w:r>
          </w:p>
          <w:p w:rsidRPr="00735827" w:rsidR="00735827" w:rsidP="00735827" w:rsidRDefault="00735827" w14:paraId="76C67590" w14:textId="3D019FEF">
            <w:pPr>
              <w:jc w:val="both"/>
              <w:rPr>
                <w:rFonts w:asciiTheme="majorHAnsi" w:hAnsiTheme="majorHAnsi" w:cstheme="majorHAnsi"/>
              </w:rPr>
            </w:pPr>
            <w:r w:rsidRPr="00735827">
              <w:rPr>
                <w:rFonts w:asciiTheme="majorHAnsi" w:hAnsiTheme="majorHAnsi" w:cstheme="majorHAnsi"/>
              </w:rPr>
              <w:t>• En d'autres termes, il n'y a pas de bénéfices dans l'analyse de l'informa</w:t>
            </w:r>
            <w:r>
              <w:rPr>
                <w:rFonts w:asciiTheme="majorHAnsi" w:hAnsiTheme="majorHAnsi" w:cstheme="majorHAnsi"/>
              </w:rPr>
              <w:t xml:space="preserve">tion </w:t>
            </w:r>
            <w:r w:rsidRPr="00735827">
              <w:rPr>
                <w:rFonts w:asciiTheme="majorHAnsi" w:hAnsiTheme="majorHAnsi" w:cstheme="majorHAnsi"/>
              </w:rPr>
              <w:t>existante telle qu'elle est contenue dans la publication des comptes, l'annonce des dividendes et des profits, le salaire des nouvea</w:t>
            </w:r>
            <w:r>
              <w:rPr>
                <w:rFonts w:asciiTheme="majorHAnsi" w:hAnsiTheme="majorHAnsi" w:cstheme="majorHAnsi"/>
              </w:rPr>
              <w:t xml:space="preserve">ux dirigeants </w:t>
            </w:r>
            <w:r w:rsidR="001228F3">
              <w:rPr>
                <w:rFonts w:asciiTheme="majorHAnsi" w:hAnsiTheme="majorHAnsi" w:cstheme="majorHAnsi"/>
              </w:rPr>
              <w:t>...,</w:t>
            </w:r>
            <w:r>
              <w:rPr>
                <w:rFonts w:asciiTheme="majorHAnsi" w:hAnsiTheme="majorHAnsi" w:cstheme="majorHAnsi"/>
              </w:rPr>
              <w:t xml:space="preserve"> après que </w:t>
            </w:r>
            <w:r w:rsidRPr="00735827">
              <w:rPr>
                <w:rFonts w:asciiTheme="majorHAnsi" w:hAnsiTheme="majorHAnsi" w:cstheme="majorHAnsi"/>
              </w:rPr>
              <w:t xml:space="preserve">l'information a été révélée. </w:t>
            </w:r>
            <w:r w:rsidRPr="00735827">
              <w:rPr>
                <w:rFonts w:asciiTheme="majorHAnsi" w:hAnsiTheme="majorHAnsi" w:cstheme="majorHAnsi"/>
              </w:rPr>
              <w:tab/>
            </w:r>
          </w:p>
          <w:p w:rsidR="00735827" w:rsidP="001228F3" w:rsidRDefault="00735827" w14:paraId="096878B4" w14:textId="6613DE72">
            <w:pPr>
              <w:jc w:val="both"/>
              <w:rPr>
                <w:rFonts w:asciiTheme="majorHAnsi" w:hAnsiTheme="majorHAnsi" w:cstheme="majorHAnsi"/>
              </w:rPr>
            </w:pPr>
            <w:r w:rsidRPr="00735827">
              <w:rPr>
                <w:rFonts w:asciiTheme="majorHAnsi" w:hAnsiTheme="majorHAnsi" w:cstheme="majorHAnsi"/>
              </w:rPr>
              <w:t>• Le marché des actions a déjà répercuté cette informa</w:t>
            </w:r>
            <w:r w:rsidR="001228F3">
              <w:rPr>
                <w:rFonts w:asciiTheme="majorHAnsi" w:hAnsiTheme="majorHAnsi" w:cstheme="majorHAnsi"/>
              </w:rPr>
              <w:t>tion dans le prix actuel d</w:t>
            </w:r>
            <w:r w:rsidRPr="00735827">
              <w:rPr>
                <w:rFonts w:asciiTheme="majorHAnsi" w:hAnsiTheme="majorHAnsi" w:cstheme="majorHAnsi"/>
              </w:rPr>
              <w:t xml:space="preserve">es actions. </w:t>
            </w:r>
            <w:r w:rsidRPr="00735827">
              <w:rPr>
                <w:rFonts w:asciiTheme="majorHAnsi" w:hAnsiTheme="majorHAnsi" w:cstheme="majorHAnsi"/>
              </w:rPr>
              <w:tab/>
            </w:r>
          </w:p>
        </w:tc>
      </w:tr>
      <w:tr w:rsidR="00735827" w:rsidTr="00735827" w14:paraId="69308A76" w14:textId="77777777">
        <w:tc>
          <w:tcPr>
            <w:tcW w:w="1696" w:type="dxa"/>
          </w:tcPr>
          <w:p w:rsidR="001228F3" w:rsidP="00735827" w:rsidRDefault="001228F3" w14:paraId="5EF1FF1D" w14:textId="77777777">
            <w:pPr>
              <w:jc w:val="both"/>
              <w:rPr>
                <w:rFonts w:asciiTheme="majorHAnsi" w:hAnsiTheme="majorHAnsi" w:cstheme="majorHAnsi"/>
              </w:rPr>
            </w:pPr>
          </w:p>
          <w:p w:rsidR="001228F3" w:rsidP="00735827" w:rsidRDefault="001228F3" w14:paraId="75860479" w14:textId="77777777">
            <w:pPr>
              <w:jc w:val="both"/>
              <w:rPr>
                <w:rFonts w:asciiTheme="majorHAnsi" w:hAnsiTheme="majorHAnsi" w:cstheme="majorHAnsi"/>
              </w:rPr>
            </w:pPr>
          </w:p>
          <w:p w:rsidR="00735827" w:rsidP="00735827" w:rsidRDefault="00735827" w14:paraId="69DFF1BF" w14:textId="04D4DF45">
            <w:pPr>
              <w:jc w:val="both"/>
              <w:rPr>
                <w:rFonts w:asciiTheme="majorHAnsi" w:hAnsiTheme="majorHAnsi" w:cstheme="majorHAnsi"/>
              </w:rPr>
            </w:pPr>
            <w:r>
              <w:rPr>
                <w:rFonts w:asciiTheme="majorHAnsi" w:hAnsiTheme="majorHAnsi" w:cstheme="majorHAnsi"/>
              </w:rPr>
              <w:t>Efficience forte</w:t>
            </w:r>
          </w:p>
        </w:tc>
        <w:tc>
          <w:tcPr>
            <w:tcW w:w="7366" w:type="dxa"/>
          </w:tcPr>
          <w:p w:rsidRPr="001228F3" w:rsidR="001228F3" w:rsidP="001228F3" w:rsidRDefault="001228F3" w14:paraId="16AB6678" w14:textId="3B781451">
            <w:pPr>
              <w:jc w:val="both"/>
              <w:rPr>
                <w:rFonts w:asciiTheme="majorHAnsi" w:hAnsiTheme="majorHAnsi" w:cstheme="majorHAnsi"/>
              </w:rPr>
            </w:pPr>
            <w:r w:rsidRPr="001228F3">
              <w:rPr>
                <w:rFonts w:asciiTheme="majorHAnsi" w:hAnsiTheme="majorHAnsi" w:cstheme="majorHAnsi"/>
              </w:rPr>
              <w:t xml:space="preserve">• Le prix des actions reflète toute l'information </w:t>
            </w:r>
            <w:r>
              <w:rPr>
                <w:rFonts w:asciiTheme="majorHAnsi" w:hAnsiTheme="majorHAnsi" w:cstheme="majorHAnsi"/>
              </w:rPr>
              <w:t xml:space="preserve">pertinente, même celle détenue </w:t>
            </w:r>
            <w:r w:rsidRPr="001228F3">
              <w:rPr>
                <w:rFonts w:asciiTheme="majorHAnsi" w:hAnsiTheme="majorHAnsi" w:cstheme="majorHAnsi"/>
              </w:rPr>
              <w:t xml:space="preserve">confidentiellement. </w:t>
            </w:r>
            <w:r w:rsidRPr="001228F3">
              <w:rPr>
                <w:rFonts w:asciiTheme="majorHAnsi" w:hAnsiTheme="majorHAnsi" w:cstheme="majorHAnsi"/>
              </w:rPr>
              <w:tab/>
            </w:r>
          </w:p>
          <w:p w:rsidR="001228F3" w:rsidP="001228F3" w:rsidRDefault="001228F3" w14:paraId="61DC69E4" w14:textId="77777777">
            <w:pPr>
              <w:jc w:val="both"/>
              <w:rPr>
                <w:rFonts w:asciiTheme="majorHAnsi" w:hAnsiTheme="majorHAnsi" w:cstheme="majorHAnsi"/>
              </w:rPr>
            </w:pPr>
            <w:r w:rsidRPr="001228F3">
              <w:rPr>
                <w:rFonts w:asciiTheme="majorHAnsi" w:hAnsiTheme="majorHAnsi" w:cstheme="majorHAnsi"/>
              </w:rPr>
              <w:t>• Le prix de marché reflète la valeur</w:t>
            </w:r>
            <w:r>
              <w:rPr>
                <w:rFonts w:asciiTheme="majorHAnsi" w:hAnsiTheme="majorHAnsi" w:cstheme="majorHAnsi"/>
              </w:rPr>
              <w:t xml:space="preserve"> </w:t>
            </w:r>
            <w:r w:rsidRPr="001228F3">
              <w:rPr>
                <w:rFonts w:asciiTheme="majorHAnsi" w:hAnsiTheme="majorHAnsi" w:cstheme="majorHAnsi"/>
              </w:rPr>
              <w:t xml:space="preserve">« vraie », ou </w:t>
            </w:r>
            <w:r>
              <w:rPr>
                <w:rFonts w:asciiTheme="majorHAnsi" w:hAnsiTheme="majorHAnsi" w:cstheme="majorHAnsi"/>
              </w:rPr>
              <w:t xml:space="preserve">intrinsèque, basée </w:t>
            </w:r>
            <w:r w:rsidRPr="001228F3">
              <w:rPr>
                <w:rFonts w:asciiTheme="majorHAnsi" w:hAnsiTheme="majorHAnsi" w:cstheme="majorHAnsi"/>
              </w:rPr>
              <w:t>sur les futurs</w:t>
            </w:r>
            <w:r>
              <w:rPr>
                <w:rFonts w:asciiTheme="majorHAnsi" w:hAnsiTheme="majorHAnsi" w:cstheme="majorHAnsi"/>
              </w:rPr>
              <w:t xml:space="preserve"> flux de trésorerie attendus. </w:t>
            </w:r>
            <w:r>
              <w:rPr>
                <w:rFonts w:asciiTheme="majorHAnsi" w:hAnsiTheme="majorHAnsi" w:cstheme="majorHAnsi"/>
              </w:rPr>
              <w:tab/>
            </w:r>
          </w:p>
          <w:p w:rsidR="00735827" w:rsidP="001228F3" w:rsidRDefault="001228F3" w14:paraId="4F4A1C67" w14:textId="58E1FA48">
            <w:pPr>
              <w:jc w:val="both"/>
              <w:rPr>
                <w:rFonts w:asciiTheme="majorHAnsi" w:hAnsiTheme="majorHAnsi" w:cstheme="majorHAnsi"/>
              </w:rPr>
            </w:pPr>
            <w:r w:rsidRPr="001228F3">
              <w:rPr>
                <w:rFonts w:asciiTheme="majorHAnsi" w:hAnsiTheme="majorHAnsi" w:cstheme="majorHAnsi"/>
              </w:rPr>
              <w:t>• Les implications d'un tel niveau d'efficience s</w:t>
            </w:r>
            <w:r>
              <w:rPr>
                <w:rFonts w:asciiTheme="majorHAnsi" w:hAnsiTheme="majorHAnsi" w:cstheme="majorHAnsi"/>
              </w:rPr>
              <w:t xml:space="preserve">ont claires: personne ne peut </w:t>
            </w:r>
            <w:r w:rsidRPr="001228F3">
              <w:rPr>
                <w:rFonts w:asciiTheme="majorHAnsi" w:hAnsiTheme="majorHAnsi" w:cstheme="majorHAnsi"/>
              </w:rPr>
              <w:t>battre durablement le marché et obtenir des profits anormaux.</w:t>
            </w:r>
          </w:p>
        </w:tc>
      </w:tr>
    </w:tbl>
    <w:p w:rsidR="00735827" w:rsidP="00735827" w:rsidRDefault="00735827" w14:paraId="68CBB6F6" w14:textId="66B18B62">
      <w:pPr>
        <w:spacing w:after="0"/>
        <w:ind w:firstLine="709"/>
        <w:jc w:val="both"/>
        <w:rPr>
          <w:rFonts w:asciiTheme="majorHAnsi" w:hAnsiTheme="majorHAnsi" w:cstheme="majorHAnsi"/>
        </w:rPr>
      </w:pPr>
    </w:p>
    <w:p w:rsidR="00E364BD" w:rsidP="00735827" w:rsidRDefault="00E364BD" w14:paraId="443D0CF0" w14:textId="752620F6">
      <w:pPr>
        <w:spacing w:after="0"/>
        <w:ind w:firstLine="709"/>
        <w:jc w:val="both"/>
        <w:rPr>
          <w:rFonts w:asciiTheme="majorHAnsi" w:hAnsiTheme="majorHAnsi" w:cstheme="majorHAnsi"/>
        </w:rPr>
      </w:pPr>
    </w:p>
    <w:p w:rsidR="00E364BD" w:rsidP="00735827" w:rsidRDefault="00E364BD" w14:paraId="52CB6C09" w14:textId="37E53120">
      <w:pPr>
        <w:spacing w:after="0"/>
        <w:ind w:firstLine="709"/>
        <w:jc w:val="both"/>
        <w:rPr>
          <w:rFonts w:asciiTheme="majorHAnsi" w:hAnsiTheme="majorHAnsi" w:cstheme="majorHAnsi"/>
        </w:rPr>
      </w:pPr>
      <w:r>
        <w:rPr>
          <w:rFonts w:asciiTheme="majorHAnsi" w:hAnsiTheme="majorHAnsi" w:cstheme="majorHAnsi"/>
        </w:rPr>
        <w:t>4.2.2. Les facteurs pouvant influer sur le niveau d’efficience</w:t>
      </w:r>
    </w:p>
    <w:p w:rsidR="00E364BD" w:rsidP="00735827" w:rsidRDefault="00E364BD" w14:paraId="6E9A7A8E" w14:textId="375C82F0">
      <w:pPr>
        <w:spacing w:after="0"/>
        <w:ind w:firstLine="709"/>
        <w:jc w:val="both"/>
        <w:rPr>
          <w:rFonts w:asciiTheme="majorHAnsi" w:hAnsiTheme="majorHAnsi" w:cstheme="majorHAnsi"/>
        </w:rPr>
      </w:pPr>
    </w:p>
    <w:p w:rsidRPr="00E364BD" w:rsidR="00E364BD" w:rsidP="00E364BD" w:rsidRDefault="00E364BD" w14:paraId="048BF863" w14:textId="57F0FF65">
      <w:pPr>
        <w:spacing w:after="0"/>
        <w:ind w:firstLine="709"/>
        <w:jc w:val="both"/>
        <w:rPr>
          <w:rFonts w:asciiTheme="majorHAnsi" w:hAnsiTheme="majorHAnsi" w:cstheme="majorHAnsi"/>
        </w:rPr>
      </w:pPr>
      <w:r w:rsidRPr="00E364BD">
        <w:rPr>
          <w:rFonts w:asciiTheme="majorHAnsi" w:hAnsiTheme="majorHAnsi" w:cstheme="majorHAnsi"/>
          <w:b/>
        </w:rPr>
        <w:t>Environnement économique</w:t>
      </w:r>
      <w:r w:rsidRPr="00E364BD">
        <w:rPr>
          <w:rFonts w:asciiTheme="majorHAnsi" w:hAnsiTheme="majorHAnsi" w:cstheme="majorHAnsi"/>
        </w:rPr>
        <w:t>. L'action des autorités publiques contribue à rendre les marchés financiers plus ou moins efficients. Ces dernière</w:t>
      </w:r>
      <w:r>
        <w:rPr>
          <w:rFonts w:asciiTheme="majorHAnsi" w:hAnsiTheme="majorHAnsi" w:cstheme="majorHAnsi"/>
        </w:rPr>
        <w:t xml:space="preserve">s années, un degré plus grand </w:t>
      </w:r>
      <w:r w:rsidRPr="00E364BD">
        <w:rPr>
          <w:rFonts w:asciiTheme="majorHAnsi" w:hAnsiTheme="majorHAnsi" w:cstheme="majorHAnsi"/>
        </w:rPr>
        <w:t xml:space="preserve">d'efficience a été obtenu. </w:t>
      </w:r>
      <w:r w:rsidRPr="00E364BD">
        <w:rPr>
          <w:rFonts w:asciiTheme="majorHAnsi" w:hAnsiTheme="majorHAnsi" w:cstheme="majorHAnsi"/>
        </w:rPr>
        <w:t>L'efficacité de l'organisation des</w:t>
      </w:r>
      <w:r>
        <w:rPr>
          <w:rFonts w:asciiTheme="majorHAnsi" w:hAnsiTheme="majorHAnsi" w:cstheme="majorHAnsi"/>
        </w:rPr>
        <w:t xml:space="preserve"> marchés financiers influence </w:t>
      </w:r>
      <w:r w:rsidRPr="00E364BD">
        <w:rPr>
          <w:rFonts w:asciiTheme="majorHAnsi" w:hAnsiTheme="majorHAnsi" w:cstheme="majorHAnsi"/>
        </w:rPr>
        <w:t xml:space="preserve">leur efficience informationnelle pour trois raisons: </w:t>
      </w:r>
    </w:p>
    <w:p w:rsidR="00E364BD" w:rsidP="00E364BD" w:rsidRDefault="00E364BD" w14:paraId="7317F3A5" w14:textId="7F4151ED">
      <w:pPr>
        <w:spacing w:after="0"/>
        <w:ind w:firstLine="709"/>
        <w:jc w:val="both"/>
        <w:rPr>
          <w:rFonts w:asciiTheme="majorHAnsi" w:hAnsiTheme="majorHAnsi" w:cstheme="majorHAnsi"/>
        </w:rPr>
      </w:pPr>
      <w:r w:rsidRPr="00E364BD">
        <w:rPr>
          <w:rFonts w:asciiTheme="majorHAnsi" w:hAnsiTheme="majorHAnsi" w:cstheme="majorHAnsi"/>
        </w:rPr>
        <w:t>• La dérégulation des marchés des actions et leur informatisation ont accéléré la capacité des prix des actions à répercuter l'informatio</w:t>
      </w:r>
      <w:r>
        <w:rPr>
          <w:rFonts w:asciiTheme="majorHAnsi" w:hAnsiTheme="majorHAnsi" w:cstheme="majorHAnsi"/>
        </w:rPr>
        <w:t>n globale (mise en place du nou</w:t>
      </w:r>
      <w:r w:rsidRPr="00E364BD">
        <w:rPr>
          <w:rFonts w:asciiTheme="majorHAnsi" w:hAnsiTheme="majorHAnsi" w:cstheme="majorHAnsi"/>
        </w:rPr>
        <w:t xml:space="preserve">veau système </w:t>
      </w:r>
      <w:proofErr w:type="spellStart"/>
      <w:r w:rsidRPr="00E364BD">
        <w:rPr>
          <w:rFonts w:asciiTheme="majorHAnsi" w:hAnsiTheme="majorHAnsi" w:cstheme="majorHAnsi"/>
        </w:rPr>
        <w:t>Optiq</w:t>
      </w:r>
      <w:proofErr w:type="spellEnd"/>
      <w:r w:rsidRPr="00E364BD">
        <w:rPr>
          <w:rFonts w:asciiTheme="majorHAnsi" w:hAnsiTheme="majorHAnsi" w:cstheme="majorHAnsi"/>
        </w:rPr>
        <w:t xml:space="preserve"> par Euronext Paris SA).</w:t>
      </w:r>
    </w:p>
    <w:p w:rsidRPr="00E364BD" w:rsidR="00E364BD" w:rsidP="00E364BD" w:rsidRDefault="00E364BD" w14:paraId="2EA1A452" w14:textId="59CBD7BA">
      <w:pPr>
        <w:spacing w:after="0"/>
        <w:ind w:firstLine="709"/>
        <w:jc w:val="both"/>
        <w:rPr>
          <w:rFonts w:asciiTheme="majorHAnsi" w:hAnsiTheme="majorHAnsi" w:cstheme="majorHAnsi"/>
        </w:rPr>
      </w:pPr>
      <w:r w:rsidRPr="00E364BD">
        <w:rPr>
          <w:rFonts w:asciiTheme="majorHAnsi" w:hAnsiTheme="majorHAnsi" w:cstheme="majorHAnsi"/>
        </w:rPr>
        <w:t>•</w:t>
      </w:r>
      <w:r>
        <w:rPr>
          <w:rFonts w:asciiTheme="majorHAnsi" w:hAnsiTheme="majorHAnsi" w:cstheme="majorHAnsi"/>
        </w:rPr>
        <w:t xml:space="preserve"> </w:t>
      </w:r>
      <w:r w:rsidRPr="00E364BD">
        <w:rPr>
          <w:rFonts w:asciiTheme="majorHAnsi" w:hAnsiTheme="majorHAnsi" w:cstheme="majorHAnsi"/>
        </w:rPr>
        <w:t xml:space="preserve">Le mouvement des fusions et acquisitions a été un moyen d'améliorer l'efficience du management: la faiblesse du cours des actions des firmes peu performantes les rend </w:t>
      </w:r>
      <w:r>
        <w:rPr>
          <w:rFonts w:asciiTheme="majorHAnsi" w:hAnsiTheme="majorHAnsi" w:cstheme="majorHAnsi"/>
        </w:rPr>
        <w:t>sujettes aux rachats</w:t>
      </w:r>
      <w:r w:rsidRPr="00E364BD">
        <w:rPr>
          <w:rFonts w:asciiTheme="majorHAnsi" w:hAnsiTheme="majorHAnsi" w:cstheme="majorHAnsi"/>
        </w:rPr>
        <w:t xml:space="preserve">. </w:t>
      </w:r>
    </w:p>
    <w:p w:rsidR="00E364BD" w:rsidP="00E364BD" w:rsidRDefault="00E364BD" w14:paraId="07F0F3C7" w14:textId="78FD9298">
      <w:pPr>
        <w:spacing w:after="0"/>
        <w:ind w:firstLine="709"/>
        <w:jc w:val="both"/>
        <w:rPr>
          <w:rFonts w:asciiTheme="majorHAnsi" w:hAnsiTheme="majorHAnsi" w:cstheme="majorHAnsi"/>
        </w:rPr>
      </w:pPr>
      <w:r w:rsidRPr="00E364BD">
        <w:rPr>
          <w:rFonts w:asciiTheme="majorHAnsi" w:hAnsiTheme="majorHAnsi" w:cstheme="majorHAnsi"/>
        </w:rPr>
        <w:t>• La privatisation de firmes publiques a été un moyen de soumettre ces organisations à la pression des marchés.</w:t>
      </w:r>
    </w:p>
    <w:p w:rsidR="00E364BD" w:rsidP="00E364BD" w:rsidRDefault="00E364BD" w14:paraId="32EDD206" w14:textId="689EECF2">
      <w:pPr>
        <w:spacing w:after="0"/>
        <w:ind w:firstLine="709"/>
        <w:jc w:val="both"/>
        <w:rPr>
          <w:rFonts w:asciiTheme="majorHAnsi" w:hAnsiTheme="majorHAnsi" w:cstheme="majorHAnsi"/>
        </w:rPr>
      </w:pPr>
    </w:p>
    <w:p w:rsidRPr="00E364BD" w:rsidR="00E364BD" w:rsidP="00E364BD" w:rsidRDefault="00E364BD" w14:paraId="0ED174A8" w14:textId="77777777">
      <w:pPr>
        <w:spacing w:after="0"/>
        <w:ind w:firstLine="709"/>
        <w:jc w:val="both"/>
        <w:rPr>
          <w:rFonts w:asciiTheme="majorHAnsi" w:hAnsiTheme="majorHAnsi" w:cstheme="majorHAnsi"/>
        </w:rPr>
      </w:pPr>
    </w:p>
    <w:p w:rsidR="00E364BD" w:rsidP="00E364BD" w:rsidRDefault="00E364BD" w14:paraId="33F4E5AB" w14:textId="5764EAF8">
      <w:pPr>
        <w:spacing w:after="0"/>
        <w:ind w:firstLine="709"/>
        <w:jc w:val="both"/>
        <w:rPr>
          <w:rFonts w:asciiTheme="majorHAnsi" w:hAnsiTheme="majorHAnsi" w:cstheme="majorHAnsi"/>
        </w:rPr>
      </w:pPr>
      <w:r w:rsidRPr="00E364BD">
        <w:rPr>
          <w:rFonts w:asciiTheme="majorHAnsi" w:hAnsiTheme="majorHAnsi" w:cstheme="majorHAnsi"/>
          <w:b/>
        </w:rPr>
        <w:t>Accessibilité aux informations</w:t>
      </w:r>
      <w:r w:rsidRPr="00E364BD">
        <w:rPr>
          <w:rFonts w:asciiTheme="majorHAnsi" w:hAnsiTheme="majorHAnsi" w:cstheme="majorHAnsi"/>
        </w:rPr>
        <w:t>. Une des exigences essentielles de l'efficience est que tous les participants aient rigoureusement accès à l'information, ce qui est le cas avec les sites Internet accessibles à tous les investisseurs.</w:t>
      </w:r>
    </w:p>
    <w:p w:rsidR="00E364BD" w:rsidP="00E364BD" w:rsidRDefault="00E364BD" w14:paraId="55970FAC" w14:textId="1F4122B0">
      <w:pPr>
        <w:spacing w:after="0"/>
        <w:ind w:firstLine="709"/>
        <w:jc w:val="both"/>
        <w:rPr>
          <w:rFonts w:asciiTheme="majorHAnsi" w:hAnsiTheme="majorHAnsi" w:cstheme="majorHAnsi"/>
        </w:rPr>
      </w:pPr>
    </w:p>
    <w:p w:rsidR="00E364BD" w:rsidP="00E364BD" w:rsidRDefault="00E364BD" w14:paraId="20DC6E51" w14:textId="4380CBA1">
      <w:pPr>
        <w:spacing w:after="0"/>
        <w:ind w:firstLine="709"/>
        <w:jc w:val="both"/>
        <w:rPr>
          <w:rFonts w:asciiTheme="majorHAnsi" w:hAnsiTheme="majorHAnsi" w:cstheme="majorHAnsi"/>
        </w:rPr>
      </w:pPr>
    </w:p>
    <w:p w:rsidR="00E364BD" w:rsidP="00E364BD" w:rsidRDefault="00E364BD" w14:paraId="3F10ADCA" w14:textId="41AC6085">
      <w:pPr>
        <w:spacing w:after="0"/>
        <w:ind w:firstLine="709"/>
        <w:jc w:val="both"/>
        <w:rPr>
          <w:rFonts w:asciiTheme="majorHAnsi" w:hAnsiTheme="majorHAnsi" w:cstheme="majorHAnsi"/>
        </w:rPr>
      </w:pPr>
      <w:r>
        <w:rPr>
          <w:rFonts w:asciiTheme="majorHAnsi" w:hAnsiTheme="majorHAnsi" w:cstheme="majorHAnsi"/>
        </w:rPr>
        <w:t>4.2.3. Le niveau d’efficience selon les résultats des études empiriques</w:t>
      </w:r>
    </w:p>
    <w:p w:rsidR="00E364BD" w:rsidP="00E364BD" w:rsidRDefault="00E364BD" w14:paraId="0CFFB353" w14:textId="488F24EF">
      <w:pPr>
        <w:spacing w:after="0"/>
        <w:ind w:firstLine="709"/>
        <w:jc w:val="both"/>
        <w:rPr>
          <w:rFonts w:asciiTheme="majorHAnsi" w:hAnsiTheme="majorHAnsi" w:cstheme="majorHAnsi"/>
        </w:rPr>
      </w:pPr>
    </w:p>
    <w:p w:rsidRPr="00E364BD" w:rsidR="00E364BD" w:rsidP="00E364BD" w:rsidRDefault="00E364BD" w14:paraId="45170A98" w14:textId="1404FCD3">
      <w:pPr>
        <w:spacing w:after="0"/>
        <w:ind w:firstLine="709"/>
        <w:jc w:val="both"/>
        <w:rPr>
          <w:rFonts w:asciiTheme="majorHAnsi" w:hAnsiTheme="majorHAnsi" w:cstheme="majorHAnsi"/>
        </w:rPr>
      </w:pPr>
      <w:r w:rsidRPr="00E364BD">
        <w:rPr>
          <w:rFonts w:asciiTheme="majorHAnsi" w:hAnsiTheme="majorHAnsi" w:cstheme="majorHAnsi"/>
        </w:rPr>
        <w:t>Un nombre considérable de tests empiriques sur l'efficience des marchés a été mené depuis une cinquantaine d'années. Dans l'ensemble, la forme semi-forte d'efficience semble pertinente pour la plupart des actions cotées. La forme d'efficience</w:t>
      </w:r>
      <w:r w:rsidR="001D49A4">
        <w:rPr>
          <w:rFonts w:asciiTheme="majorHAnsi" w:hAnsiTheme="majorHAnsi" w:cstheme="majorHAnsi"/>
        </w:rPr>
        <w:t xml:space="preserve"> forte</w:t>
      </w:r>
      <w:r w:rsidRPr="00E364BD">
        <w:rPr>
          <w:rFonts w:asciiTheme="majorHAnsi" w:hAnsiTheme="majorHAnsi" w:cstheme="majorHAnsi"/>
        </w:rPr>
        <w:t xml:space="preserve"> n'existe pas </w:t>
      </w:r>
      <w:r>
        <w:rPr>
          <w:rFonts w:asciiTheme="majorHAnsi" w:hAnsiTheme="majorHAnsi" w:cstheme="majorHAnsi"/>
        </w:rPr>
        <w:t xml:space="preserve">en pratique. En conséquence: </w:t>
      </w:r>
    </w:p>
    <w:p w:rsidRPr="00E364BD" w:rsidR="00E364BD" w:rsidP="00E364BD" w:rsidRDefault="00E364BD" w14:paraId="5D7EE163" w14:textId="31BF5553">
      <w:pPr>
        <w:spacing w:after="0"/>
        <w:ind w:firstLine="709"/>
        <w:jc w:val="both"/>
        <w:rPr>
          <w:rFonts w:asciiTheme="majorHAnsi" w:hAnsiTheme="majorHAnsi" w:cstheme="majorHAnsi"/>
        </w:rPr>
      </w:pPr>
      <w:r w:rsidRPr="00E364BD">
        <w:rPr>
          <w:rFonts w:asciiTheme="majorHAnsi" w:hAnsiTheme="majorHAnsi" w:cstheme="majorHAnsi"/>
        </w:rPr>
        <w:t xml:space="preserve">• Il </w:t>
      </w:r>
      <w:r>
        <w:rPr>
          <w:rFonts w:asciiTheme="majorHAnsi" w:hAnsiTheme="majorHAnsi" w:cstheme="majorHAnsi"/>
        </w:rPr>
        <w:t>y</w:t>
      </w:r>
      <w:r w:rsidRPr="00E364BD">
        <w:rPr>
          <w:rFonts w:asciiTheme="majorHAnsi" w:hAnsiTheme="majorHAnsi" w:cstheme="majorHAnsi"/>
        </w:rPr>
        <w:t xml:space="preserve"> a peu de bénéfice à attendre des prédictions de l'évolution des cours faites par les </w:t>
      </w:r>
      <w:r w:rsidR="00E84C04">
        <w:rPr>
          <w:rFonts w:asciiTheme="majorHAnsi" w:hAnsiTheme="majorHAnsi" w:cstheme="majorHAnsi"/>
        </w:rPr>
        <w:t>___________</w:t>
      </w:r>
      <w:r>
        <w:rPr>
          <w:rFonts w:asciiTheme="majorHAnsi" w:hAnsiTheme="majorHAnsi" w:cstheme="majorHAnsi"/>
        </w:rPr>
        <w:t xml:space="preserve">. </w:t>
      </w:r>
    </w:p>
    <w:p w:rsidRPr="00E364BD" w:rsidR="00E364BD" w:rsidP="00E364BD" w:rsidRDefault="00E364BD" w14:paraId="3955F941" w14:textId="58750DAE">
      <w:pPr>
        <w:spacing w:after="0"/>
        <w:ind w:firstLine="709"/>
        <w:jc w:val="both"/>
        <w:rPr>
          <w:rFonts w:asciiTheme="majorHAnsi" w:hAnsiTheme="majorHAnsi" w:cstheme="majorHAnsi"/>
        </w:rPr>
      </w:pPr>
      <w:r w:rsidRPr="00E364BD">
        <w:rPr>
          <w:rFonts w:asciiTheme="majorHAnsi" w:hAnsiTheme="majorHAnsi" w:cstheme="majorHAnsi"/>
        </w:rPr>
        <w:t>• Pour les sociétés cotées dont les valeurs sont régulièrement négociées sur le marché, les analystes ne sont pas capables</w:t>
      </w:r>
      <w:r>
        <w:rPr>
          <w:rFonts w:asciiTheme="majorHAnsi" w:hAnsiTheme="majorHAnsi" w:cstheme="majorHAnsi"/>
        </w:rPr>
        <w:t xml:space="preserve"> </w:t>
      </w:r>
      <w:r w:rsidRPr="00E364BD">
        <w:rPr>
          <w:rFonts w:asciiTheme="majorHAnsi" w:hAnsiTheme="majorHAnsi" w:cstheme="majorHAnsi"/>
        </w:rPr>
        <w:t xml:space="preserve">de trouver des informations de sous ou </w:t>
      </w:r>
      <w:proofErr w:type="spellStart"/>
      <w:r w:rsidRPr="00E364BD">
        <w:rPr>
          <w:rFonts w:asciiTheme="majorHAnsi" w:hAnsiTheme="majorHAnsi" w:cstheme="majorHAnsi"/>
        </w:rPr>
        <w:t>surcotation</w:t>
      </w:r>
      <w:proofErr w:type="spellEnd"/>
      <w:r w:rsidRPr="00E364BD">
        <w:rPr>
          <w:rFonts w:asciiTheme="majorHAnsi" w:hAnsiTheme="majorHAnsi" w:cstheme="majorHAnsi"/>
        </w:rPr>
        <w:t xml:space="preserve"> dans l'étude des informations publiques. </w:t>
      </w:r>
    </w:p>
    <w:p w:rsidRPr="00E364BD" w:rsidR="00E364BD" w:rsidP="00E364BD" w:rsidRDefault="00E364BD" w14:paraId="3248149F" w14:textId="77777777">
      <w:pPr>
        <w:spacing w:after="0"/>
        <w:ind w:firstLine="709"/>
        <w:jc w:val="both"/>
        <w:rPr>
          <w:rFonts w:asciiTheme="majorHAnsi" w:hAnsiTheme="majorHAnsi" w:cstheme="majorHAnsi"/>
        </w:rPr>
      </w:pPr>
    </w:p>
    <w:p w:rsidR="00E364BD" w:rsidP="00E364BD" w:rsidRDefault="00E364BD" w14:paraId="3688BDFD" w14:textId="1CDD66B0">
      <w:pPr>
        <w:spacing w:after="0"/>
        <w:ind w:firstLine="709"/>
        <w:jc w:val="both"/>
        <w:rPr>
          <w:rFonts w:asciiTheme="majorHAnsi" w:hAnsiTheme="majorHAnsi" w:cstheme="majorHAnsi"/>
        </w:rPr>
      </w:pPr>
      <w:r w:rsidRPr="00E364BD">
        <w:rPr>
          <w:rFonts w:asciiTheme="majorHAnsi" w:hAnsiTheme="majorHAnsi" w:cstheme="majorHAnsi"/>
        </w:rPr>
        <w:t>Toutefois, les analystes disposant de connaissances spécialisées et portant attention aux valeurs moins liquides (donc moins négociées) peuvent réussir à prévoir les cours dans une certaine mesure.</w:t>
      </w:r>
    </w:p>
    <w:p w:rsidR="00E364BD" w:rsidP="00E364BD" w:rsidRDefault="00E364BD" w14:paraId="74B93E2F" w14:textId="01937F86">
      <w:pPr>
        <w:spacing w:after="0"/>
        <w:ind w:firstLine="709"/>
        <w:jc w:val="both"/>
        <w:rPr>
          <w:rFonts w:asciiTheme="majorHAnsi" w:hAnsiTheme="majorHAnsi" w:cstheme="majorHAnsi"/>
        </w:rPr>
      </w:pPr>
    </w:p>
    <w:p w:rsidR="00E364BD" w:rsidP="00E364BD" w:rsidRDefault="00E364BD" w14:paraId="128FE145" w14:textId="34C1C047">
      <w:pPr>
        <w:spacing w:after="0"/>
        <w:ind w:firstLine="709"/>
        <w:jc w:val="both"/>
        <w:rPr>
          <w:rFonts w:asciiTheme="majorHAnsi" w:hAnsiTheme="majorHAnsi" w:cstheme="majorHAnsi"/>
        </w:rPr>
      </w:pPr>
    </w:p>
    <w:p w:rsidR="00E364BD" w:rsidP="00E364BD" w:rsidRDefault="00E364BD" w14:paraId="07FA2938" w14:textId="38194DCD">
      <w:pPr>
        <w:spacing w:after="0"/>
        <w:ind w:firstLine="709"/>
        <w:jc w:val="both"/>
        <w:rPr>
          <w:rFonts w:asciiTheme="majorHAnsi" w:hAnsiTheme="majorHAnsi" w:cstheme="majorHAnsi"/>
          <w:b/>
        </w:rPr>
      </w:pPr>
      <w:r>
        <w:rPr>
          <w:rFonts w:asciiTheme="majorHAnsi" w:hAnsiTheme="majorHAnsi" w:cstheme="majorHAnsi"/>
          <w:b/>
        </w:rPr>
        <w:t>4.3. Les conséquences théoriques et pratiques de l’hypothèse d’efficience des marchés financiers</w:t>
      </w:r>
    </w:p>
    <w:p w:rsidR="00E364BD" w:rsidP="00E364BD" w:rsidRDefault="00E364BD" w14:paraId="3DCA8252" w14:textId="1CF65D42">
      <w:pPr>
        <w:spacing w:after="0"/>
        <w:ind w:firstLine="709"/>
        <w:jc w:val="both"/>
        <w:rPr>
          <w:rFonts w:asciiTheme="majorHAnsi" w:hAnsiTheme="majorHAnsi" w:cstheme="majorHAnsi"/>
          <w:b/>
        </w:rPr>
      </w:pPr>
    </w:p>
    <w:p w:rsidR="00E364BD" w:rsidP="00E364BD" w:rsidRDefault="00E364BD" w14:paraId="32645BCF" w14:textId="1A2FCF61">
      <w:pPr>
        <w:spacing w:after="0"/>
        <w:ind w:firstLine="709"/>
        <w:jc w:val="both"/>
        <w:rPr>
          <w:rFonts w:asciiTheme="majorHAnsi" w:hAnsiTheme="majorHAnsi" w:cstheme="majorHAnsi"/>
        </w:rPr>
      </w:pPr>
      <w:r>
        <w:rPr>
          <w:rFonts w:asciiTheme="majorHAnsi" w:hAnsiTheme="majorHAnsi" w:cstheme="majorHAnsi"/>
        </w:rPr>
        <w:t>4.3.1. La construction des modèles théoriques dominants en finance de marché</w:t>
      </w:r>
    </w:p>
    <w:p w:rsidR="00E364BD" w:rsidP="00E364BD" w:rsidRDefault="00E364BD" w14:paraId="373381FF" w14:textId="4E0EF199">
      <w:pPr>
        <w:spacing w:after="0"/>
        <w:ind w:firstLine="709"/>
        <w:jc w:val="both"/>
        <w:rPr>
          <w:rFonts w:asciiTheme="majorHAnsi" w:hAnsiTheme="majorHAnsi" w:cstheme="majorHAnsi"/>
        </w:rPr>
      </w:pPr>
    </w:p>
    <w:p w:rsidRPr="00E364BD" w:rsidR="00E364BD" w:rsidP="00E364BD" w:rsidRDefault="00E364BD" w14:paraId="00E8984C" w14:textId="7E4CD358">
      <w:pPr>
        <w:spacing w:after="0"/>
        <w:ind w:firstLine="709"/>
        <w:jc w:val="both"/>
        <w:rPr>
          <w:rFonts w:asciiTheme="majorHAnsi" w:hAnsiTheme="majorHAnsi" w:cstheme="majorHAnsi"/>
        </w:rPr>
      </w:pPr>
      <w:r w:rsidRPr="00E364BD">
        <w:rPr>
          <w:rFonts w:asciiTheme="majorHAnsi" w:hAnsiTheme="majorHAnsi" w:cstheme="majorHAnsi"/>
        </w:rPr>
        <w:t>L'hypothèse des agents rationnels maximisant leur fonct</w:t>
      </w:r>
      <w:r>
        <w:rPr>
          <w:rFonts w:asciiTheme="majorHAnsi" w:hAnsiTheme="majorHAnsi" w:cstheme="majorHAnsi"/>
        </w:rPr>
        <w:t>ion d'utilité a apporté les fon</w:t>
      </w:r>
      <w:r w:rsidRPr="00E364BD">
        <w:rPr>
          <w:rFonts w:asciiTheme="majorHAnsi" w:hAnsiTheme="majorHAnsi" w:cstheme="majorHAnsi"/>
        </w:rPr>
        <w:t>dations des développements théoriques dominant</w:t>
      </w:r>
      <w:r>
        <w:rPr>
          <w:rFonts w:asciiTheme="majorHAnsi" w:hAnsiTheme="majorHAnsi" w:cstheme="majorHAnsi"/>
        </w:rPr>
        <w:t xml:space="preserve">s </w:t>
      </w:r>
      <w:r w:rsidRPr="00E364BD">
        <w:rPr>
          <w:rFonts w:asciiTheme="majorHAnsi" w:hAnsiTheme="majorHAnsi" w:cstheme="majorHAnsi"/>
        </w:rPr>
        <w:t>:</w:t>
      </w:r>
    </w:p>
    <w:p w:rsidRPr="00E364BD" w:rsidR="00E364BD" w:rsidP="00E364BD" w:rsidRDefault="00E364BD" w14:paraId="5E92FF56" w14:textId="7C183F1D">
      <w:pPr>
        <w:spacing w:after="0"/>
        <w:ind w:firstLine="709"/>
        <w:jc w:val="both"/>
        <w:rPr>
          <w:rFonts w:asciiTheme="majorHAnsi" w:hAnsiTheme="majorHAnsi" w:cstheme="majorHAnsi"/>
        </w:rPr>
      </w:pPr>
      <w:r w:rsidRPr="00E364BD">
        <w:rPr>
          <w:rFonts w:asciiTheme="majorHAnsi" w:hAnsiTheme="majorHAnsi" w:cstheme="majorHAnsi"/>
        </w:rPr>
        <w:t>- la théorie de la diversification et de la gestion de portefeuille</w:t>
      </w:r>
      <w:r>
        <w:rPr>
          <w:rFonts w:asciiTheme="majorHAnsi" w:hAnsiTheme="majorHAnsi" w:cstheme="majorHAnsi"/>
        </w:rPr>
        <w:t xml:space="preserve"> </w:t>
      </w:r>
      <w:r w:rsidRPr="00E364BD">
        <w:rPr>
          <w:rFonts w:asciiTheme="majorHAnsi" w:hAnsiTheme="majorHAnsi" w:cstheme="majorHAnsi"/>
        </w:rPr>
        <w:t>;</w:t>
      </w:r>
    </w:p>
    <w:p w:rsidRPr="00E364BD" w:rsidR="00E364BD" w:rsidP="00E364BD" w:rsidRDefault="00E364BD" w14:paraId="5637990F" w14:textId="1F820337">
      <w:pPr>
        <w:spacing w:after="0"/>
        <w:ind w:firstLine="709"/>
        <w:jc w:val="both"/>
        <w:rPr>
          <w:rFonts w:asciiTheme="majorHAnsi" w:hAnsiTheme="majorHAnsi" w:cstheme="majorHAnsi"/>
        </w:rPr>
      </w:pPr>
      <w:r>
        <w:rPr>
          <w:rFonts w:asciiTheme="majorHAnsi" w:hAnsiTheme="majorHAnsi" w:cstheme="majorHAnsi"/>
        </w:rPr>
        <w:t>- le modèle du MEDAF (ou CAPM</w:t>
      </w:r>
      <w:r w:rsidRPr="00E364BD">
        <w:rPr>
          <w:rFonts w:asciiTheme="majorHAnsi" w:hAnsiTheme="majorHAnsi" w:cstheme="majorHAnsi"/>
        </w:rPr>
        <w:t>), et plus tard le modèle de l'APT (</w:t>
      </w:r>
      <w:proofErr w:type="spellStart"/>
      <w:r w:rsidRPr="00E364BD">
        <w:rPr>
          <w:rFonts w:asciiTheme="majorHAnsi" w:hAnsiTheme="majorHAnsi" w:cstheme="majorHAnsi"/>
        </w:rPr>
        <w:t>Asset</w:t>
      </w:r>
      <w:proofErr w:type="spellEnd"/>
      <w:r w:rsidRPr="00E364BD">
        <w:rPr>
          <w:rFonts w:asciiTheme="majorHAnsi" w:hAnsiTheme="majorHAnsi" w:cstheme="majorHAnsi"/>
        </w:rPr>
        <w:t xml:space="preserve"> </w:t>
      </w:r>
      <w:proofErr w:type="spellStart"/>
      <w:r w:rsidRPr="00E364BD">
        <w:rPr>
          <w:rFonts w:asciiTheme="majorHAnsi" w:hAnsiTheme="majorHAnsi" w:cstheme="majorHAnsi"/>
        </w:rPr>
        <w:t>Princing</w:t>
      </w:r>
      <w:proofErr w:type="spellEnd"/>
      <w:r>
        <w:rPr>
          <w:rFonts w:asciiTheme="majorHAnsi" w:hAnsiTheme="majorHAnsi" w:cstheme="majorHAnsi"/>
        </w:rPr>
        <w:t xml:space="preserve"> Theory) ; </w:t>
      </w:r>
    </w:p>
    <w:p w:rsidR="00E364BD" w:rsidP="00E364BD" w:rsidRDefault="00E364BD" w14:paraId="2E574BE1" w14:textId="66A42A3C">
      <w:pPr>
        <w:spacing w:after="0"/>
        <w:ind w:firstLine="709"/>
        <w:jc w:val="both"/>
        <w:rPr>
          <w:rFonts w:asciiTheme="majorHAnsi" w:hAnsiTheme="majorHAnsi" w:cstheme="majorHAnsi"/>
        </w:rPr>
      </w:pPr>
      <w:r w:rsidRPr="00E364BD">
        <w:rPr>
          <w:rFonts w:asciiTheme="majorHAnsi" w:hAnsiTheme="majorHAnsi" w:cstheme="majorHAnsi"/>
        </w:rPr>
        <w:t>- les modèles d'évaluation d</w:t>
      </w:r>
      <w:r>
        <w:rPr>
          <w:rFonts w:asciiTheme="majorHAnsi" w:hAnsiTheme="majorHAnsi" w:cstheme="majorHAnsi"/>
        </w:rPr>
        <w:t>'options et d'autres actifs, etc</w:t>
      </w:r>
      <w:r w:rsidRPr="00E364BD">
        <w:rPr>
          <w:rFonts w:asciiTheme="majorHAnsi" w:hAnsiTheme="majorHAnsi" w:cstheme="majorHAnsi"/>
        </w:rPr>
        <w:t>.</w:t>
      </w:r>
    </w:p>
    <w:p w:rsidR="00E364BD" w:rsidP="00E364BD" w:rsidRDefault="00E364BD" w14:paraId="42F52493" w14:textId="51890101">
      <w:pPr>
        <w:spacing w:after="0"/>
        <w:ind w:firstLine="709"/>
        <w:jc w:val="both"/>
        <w:rPr>
          <w:rFonts w:asciiTheme="majorHAnsi" w:hAnsiTheme="majorHAnsi" w:cstheme="majorHAnsi"/>
        </w:rPr>
      </w:pPr>
    </w:p>
    <w:p w:rsidR="00E364BD" w:rsidP="00E364BD" w:rsidRDefault="00E364BD" w14:paraId="0FF868E5" w14:textId="14392BAB">
      <w:pPr>
        <w:spacing w:after="0"/>
        <w:ind w:firstLine="709"/>
        <w:jc w:val="both"/>
        <w:rPr>
          <w:rFonts w:asciiTheme="majorHAnsi" w:hAnsiTheme="majorHAnsi" w:cstheme="majorHAnsi"/>
        </w:rPr>
      </w:pPr>
    </w:p>
    <w:p w:rsidR="00E84C04" w:rsidP="00E364BD" w:rsidRDefault="00E84C04" w14:paraId="704D02C7" w14:textId="55708D52">
      <w:pPr>
        <w:spacing w:after="0"/>
        <w:ind w:firstLine="709"/>
        <w:jc w:val="both"/>
        <w:rPr>
          <w:rFonts w:asciiTheme="majorHAnsi" w:hAnsiTheme="majorHAnsi" w:cstheme="majorHAnsi"/>
        </w:rPr>
      </w:pPr>
    </w:p>
    <w:p w:rsidR="00E84C04" w:rsidP="00E364BD" w:rsidRDefault="00E84C04" w14:paraId="59EA5489" w14:textId="0DB9EC21">
      <w:pPr>
        <w:spacing w:after="0"/>
        <w:ind w:firstLine="709"/>
        <w:jc w:val="both"/>
        <w:rPr>
          <w:rFonts w:asciiTheme="majorHAnsi" w:hAnsiTheme="majorHAnsi" w:cstheme="majorHAnsi"/>
        </w:rPr>
      </w:pPr>
    </w:p>
    <w:p w:rsidR="00E84C04" w:rsidP="00E364BD" w:rsidRDefault="00E84C04" w14:paraId="30A47818" w14:textId="309FFCD9">
      <w:pPr>
        <w:spacing w:after="0"/>
        <w:ind w:firstLine="709"/>
        <w:jc w:val="both"/>
        <w:rPr>
          <w:rFonts w:asciiTheme="majorHAnsi" w:hAnsiTheme="majorHAnsi" w:cstheme="majorHAnsi"/>
        </w:rPr>
      </w:pPr>
    </w:p>
    <w:p w:rsidR="00E84C04" w:rsidP="00E364BD" w:rsidRDefault="00E84C04" w14:paraId="04B3D94B" w14:textId="77777777">
      <w:pPr>
        <w:spacing w:after="0"/>
        <w:ind w:firstLine="709"/>
        <w:jc w:val="both"/>
        <w:rPr>
          <w:rFonts w:asciiTheme="majorHAnsi" w:hAnsiTheme="majorHAnsi" w:cstheme="majorHAnsi"/>
        </w:rPr>
      </w:pPr>
    </w:p>
    <w:p w:rsidR="00E364BD" w:rsidP="00E364BD" w:rsidRDefault="00E364BD" w14:paraId="7D59A5A4" w14:textId="19311ABA">
      <w:pPr>
        <w:spacing w:after="0"/>
        <w:ind w:firstLine="709"/>
        <w:jc w:val="both"/>
        <w:rPr>
          <w:rFonts w:asciiTheme="majorHAnsi" w:hAnsiTheme="majorHAnsi" w:cstheme="majorHAnsi"/>
        </w:rPr>
      </w:pPr>
      <w:r>
        <w:rPr>
          <w:rFonts w:asciiTheme="majorHAnsi" w:hAnsiTheme="majorHAnsi" w:cstheme="majorHAnsi"/>
        </w:rPr>
        <w:t>4.3.2. L’impact de l’hypothèse d’efficience sur les agents financiers</w:t>
      </w:r>
    </w:p>
    <w:p w:rsidR="00E364BD" w:rsidP="00E364BD" w:rsidRDefault="00E364BD" w14:paraId="0BDB0606" w14:textId="6C82CD59">
      <w:pPr>
        <w:spacing w:after="0"/>
        <w:ind w:firstLine="709"/>
        <w:jc w:val="both"/>
        <w:rPr>
          <w:rFonts w:asciiTheme="majorHAnsi" w:hAnsiTheme="majorHAnsi" w:cstheme="majorHAnsi"/>
        </w:rPr>
      </w:pPr>
    </w:p>
    <w:p w:rsidRPr="00E364BD" w:rsidR="00E364BD" w:rsidP="00E364BD" w:rsidRDefault="00E364BD" w14:paraId="66562D5E" w14:textId="608926B4">
      <w:pPr>
        <w:spacing w:after="0"/>
        <w:ind w:firstLine="709"/>
        <w:jc w:val="both"/>
        <w:rPr>
          <w:rFonts w:asciiTheme="majorHAnsi" w:hAnsiTheme="majorHAnsi" w:cstheme="majorHAnsi"/>
        </w:rPr>
      </w:pPr>
      <w:r w:rsidRPr="00E364BD">
        <w:rPr>
          <w:rFonts w:asciiTheme="majorHAnsi" w:hAnsiTheme="majorHAnsi" w:cstheme="majorHAnsi"/>
          <w:b/>
        </w:rPr>
        <w:t>Sur les investisseurs</w:t>
      </w:r>
      <w:r w:rsidRPr="00E364BD">
        <w:rPr>
          <w:rFonts w:asciiTheme="majorHAnsi" w:hAnsiTheme="majorHAnsi" w:cstheme="majorHAnsi"/>
        </w:rPr>
        <w:t>. Sur un marché efficient, les quali</w:t>
      </w:r>
      <w:r>
        <w:rPr>
          <w:rFonts w:asciiTheme="majorHAnsi" w:hAnsiTheme="majorHAnsi" w:cstheme="majorHAnsi"/>
        </w:rPr>
        <w:t>tés individuelles de l'investis</w:t>
      </w:r>
      <w:r w:rsidRPr="00E364BD">
        <w:rPr>
          <w:rFonts w:asciiTheme="majorHAnsi" w:hAnsiTheme="majorHAnsi" w:cstheme="majorHAnsi"/>
        </w:rPr>
        <w:t>seur n'ont pas grande importance. Il</w:t>
      </w:r>
      <w:r>
        <w:rPr>
          <w:rFonts w:asciiTheme="majorHAnsi" w:hAnsiTheme="majorHAnsi" w:cstheme="majorHAnsi"/>
        </w:rPr>
        <w:t xml:space="preserve"> </w:t>
      </w:r>
      <w:r w:rsidRPr="00E364BD">
        <w:rPr>
          <w:rFonts w:asciiTheme="majorHAnsi" w:hAnsiTheme="majorHAnsi" w:cstheme="majorHAnsi"/>
        </w:rPr>
        <w:t xml:space="preserve">lui est impossible de disposer systématiquement de capacités permettant d'obtenir et de traiter l'information avant que celle-ci ne soit intégrée dans les cours. </w:t>
      </w:r>
    </w:p>
    <w:p w:rsidRPr="00E364BD" w:rsidR="00E364BD" w:rsidP="00E364BD" w:rsidRDefault="00E364BD" w14:paraId="13175FC5" w14:textId="77777777">
      <w:pPr>
        <w:spacing w:after="0"/>
        <w:ind w:firstLine="709"/>
        <w:jc w:val="both"/>
        <w:rPr>
          <w:rFonts w:asciiTheme="majorHAnsi" w:hAnsiTheme="majorHAnsi" w:cstheme="majorHAnsi"/>
        </w:rPr>
      </w:pPr>
    </w:p>
    <w:p w:rsidR="00E364BD" w:rsidP="00E364BD" w:rsidRDefault="00E364BD" w14:paraId="710CBFDF" w14:textId="69351A67">
      <w:pPr>
        <w:spacing w:after="0"/>
        <w:ind w:firstLine="709"/>
        <w:jc w:val="both"/>
        <w:rPr>
          <w:rFonts w:asciiTheme="majorHAnsi" w:hAnsiTheme="majorHAnsi" w:cstheme="majorHAnsi"/>
        </w:rPr>
      </w:pPr>
      <w:r w:rsidRPr="00E364BD">
        <w:rPr>
          <w:rFonts w:asciiTheme="majorHAnsi" w:hAnsiTheme="majorHAnsi" w:cstheme="majorHAnsi"/>
        </w:rPr>
        <w:t>En conséquence, les investisseurs n'ont pas la capacité de « battre le marché », c'</w:t>
      </w:r>
      <w:proofErr w:type="spellStart"/>
      <w:r w:rsidRPr="00E364BD">
        <w:rPr>
          <w:rFonts w:asciiTheme="majorHAnsi" w:hAnsiTheme="majorHAnsi" w:cstheme="majorHAnsi"/>
        </w:rPr>
        <w:t>est­à-dire</w:t>
      </w:r>
      <w:proofErr w:type="spellEnd"/>
      <w:r w:rsidRPr="00E364BD">
        <w:rPr>
          <w:rFonts w:asciiTheme="majorHAnsi" w:hAnsiTheme="majorHAnsi" w:cstheme="majorHAnsi"/>
        </w:rPr>
        <w:t xml:space="preserve"> de réaliser une performance supérieure et durable à celle du marché financier sur lequel ils sont investis. Cette implication de l'hypothèse d'efficience informationnelle a des conséquences pratiques, en particulier dans l'industr</w:t>
      </w:r>
      <w:r>
        <w:rPr>
          <w:rFonts w:asciiTheme="majorHAnsi" w:hAnsiTheme="majorHAnsi" w:cstheme="majorHAnsi"/>
        </w:rPr>
        <w:t>ie de la gestion d'actifs finan</w:t>
      </w:r>
      <w:r w:rsidRPr="00E364BD">
        <w:rPr>
          <w:rFonts w:asciiTheme="majorHAnsi" w:hAnsiTheme="majorHAnsi" w:cstheme="majorHAnsi"/>
        </w:rPr>
        <w:t>ciers</w:t>
      </w:r>
      <w:r>
        <w:rPr>
          <w:rFonts w:asciiTheme="majorHAnsi" w:hAnsiTheme="majorHAnsi" w:cstheme="majorHAnsi"/>
        </w:rPr>
        <w:t>.</w:t>
      </w:r>
    </w:p>
    <w:p w:rsidR="00E364BD" w:rsidP="00E364BD" w:rsidRDefault="00E364BD" w14:paraId="3542DF13" w14:textId="6174A6D4">
      <w:pPr>
        <w:spacing w:after="0"/>
        <w:ind w:firstLine="709"/>
        <w:jc w:val="both"/>
        <w:rPr>
          <w:rFonts w:asciiTheme="majorHAnsi" w:hAnsiTheme="majorHAnsi" w:cstheme="majorHAnsi"/>
        </w:rPr>
      </w:pPr>
    </w:p>
    <w:p w:rsidRPr="00E364BD" w:rsidR="00E364BD" w:rsidP="00E364BD" w:rsidRDefault="00E364BD" w14:paraId="296771D8" w14:textId="4CB1B262">
      <w:pPr>
        <w:spacing w:after="0"/>
        <w:ind w:firstLine="709"/>
        <w:jc w:val="both"/>
        <w:rPr>
          <w:rFonts w:asciiTheme="majorHAnsi" w:hAnsiTheme="majorHAnsi" w:cstheme="majorHAnsi"/>
        </w:rPr>
      </w:pPr>
      <w:r w:rsidRPr="00E364BD">
        <w:rPr>
          <w:rFonts w:asciiTheme="majorHAnsi" w:hAnsiTheme="majorHAnsi" w:cstheme="majorHAnsi"/>
          <w:b/>
        </w:rPr>
        <w:t>Sur les analystes financiers</w:t>
      </w:r>
      <w:r w:rsidRPr="00E364BD">
        <w:rPr>
          <w:rFonts w:asciiTheme="majorHAnsi" w:hAnsiTheme="majorHAnsi" w:cstheme="majorHAnsi"/>
        </w:rPr>
        <w:t xml:space="preserve">. On distingue les analystes </w:t>
      </w:r>
      <w:r>
        <w:rPr>
          <w:rFonts w:asciiTheme="majorHAnsi" w:hAnsiTheme="majorHAnsi" w:cstheme="majorHAnsi"/>
        </w:rPr>
        <w:t>ayant recours à l'analyse fonda</w:t>
      </w:r>
      <w:r w:rsidRPr="00E364BD">
        <w:rPr>
          <w:rFonts w:asciiTheme="majorHAnsi" w:hAnsiTheme="majorHAnsi" w:cstheme="majorHAnsi"/>
        </w:rPr>
        <w:t xml:space="preserve">mentale et ceux ayant recours à l'analyse technique: </w:t>
      </w:r>
    </w:p>
    <w:p w:rsidRPr="00E364BD" w:rsidR="00E364BD" w:rsidP="00E364BD" w:rsidRDefault="00E364BD" w14:paraId="3294E385" w14:textId="681DF7F9">
      <w:pPr>
        <w:spacing w:after="0"/>
        <w:ind w:firstLine="709"/>
        <w:jc w:val="both"/>
        <w:rPr>
          <w:rFonts w:asciiTheme="majorHAnsi" w:hAnsiTheme="majorHAnsi" w:cstheme="majorHAnsi"/>
        </w:rPr>
      </w:pPr>
      <w:r w:rsidRPr="00E364BD">
        <w:rPr>
          <w:rFonts w:asciiTheme="majorHAnsi" w:hAnsiTheme="majorHAnsi" w:cstheme="majorHAnsi"/>
        </w:rPr>
        <w:t xml:space="preserve">• </w:t>
      </w:r>
      <w:r w:rsidRPr="00E364BD">
        <w:rPr>
          <w:rFonts w:asciiTheme="majorHAnsi" w:hAnsiTheme="majorHAnsi" w:cstheme="majorHAnsi"/>
          <w:b/>
        </w:rPr>
        <w:t>L'analyse fondamentale</w:t>
      </w:r>
      <w:r w:rsidRPr="00E364BD">
        <w:rPr>
          <w:rFonts w:asciiTheme="majorHAnsi" w:hAnsiTheme="majorHAnsi" w:cstheme="majorHAnsi"/>
        </w:rPr>
        <w:t>. C'est une analyse des déterminants fondamentaux de la santé financière et des perspectives de sa performance future tels que la dotation de ses ressources, la qualité de son management, etc. Ell</w:t>
      </w:r>
      <w:r>
        <w:rPr>
          <w:rFonts w:asciiTheme="majorHAnsi" w:hAnsiTheme="majorHAnsi" w:cstheme="majorHAnsi"/>
        </w:rPr>
        <w:t>e est menée par les investis</w:t>
      </w:r>
      <w:r w:rsidRPr="00E364BD">
        <w:rPr>
          <w:rFonts w:asciiTheme="majorHAnsi" w:hAnsiTheme="majorHAnsi" w:cstheme="majorHAnsi"/>
        </w:rPr>
        <w:t>seurs qui souhaitent déterminer la valeur intrinsèqu</w:t>
      </w:r>
      <w:r>
        <w:rPr>
          <w:rFonts w:asciiTheme="majorHAnsi" w:hAnsiTheme="majorHAnsi" w:cstheme="majorHAnsi"/>
        </w:rPr>
        <w:t>e d'une action à partir d'infor</w:t>
      </w:r>
      <w:r w:rsidRPr="00E364BD">
        <w:rPr>
          <w:rFonts w:asciiTheme="majorHAnsi" w:hAnsiTheme="majorHAnsi" w:cstheme="majorHAnsi"/>
        </w:rPr>
        <w:t>mations comme l'analyse financière. L'hypothèse d'efficience implique que l'analyse fondamentale ne puisse pas déterminer d'actions sous-cotées tant que les analystes peuvent réagir plus rapidement aux nouvelles informations par rapport aux autres investisseurs</w:t>
      </w:r>
      <w:r>
        <w:rPr>
          <w:rFonts w:asciiTheme="majorHAnsi" w:hAnsiTheme="majorHAnsi" w:cstheme="majorHAnsi"/>
        </w:rPr>
        <w:t xml:space="preserve">. </w:t>
      </w:r>
    </w:p>
    <w:p w:rsidRPr="00E364BD" w:rsidR="00E364BD" w:rsidP="00E364BD" w:rsidRDefault="00E364BD" w14:paraId="3FD27F4A" w14:textId="36FBAE9C">
      <w:pPr>
        <w:spacing w:after="0"/>
        <w:ind w:firstLine="709"/>
        <w:jc w:val="both"/>
        <w:rPr>
          <w:rFonts w:asciiTheme="majorHAnsi" w:hAnsiTheme="majorHAnsi" w:cstheme="majorHAnsi"/>
        </w:rPr>
      </w:pPr>
      <w:r w:rsidRPr="00E364BD">
        <w:rPr>
          <w:rFonts w:asciiTheme="majorHAnsi" w:hAnsiTheme="majorHAnsi" w:cstheme="majorHAnsi"/>
        </w:rPr>
        <w:t xml:space="preserve">• </w:t>
      </w:r>
      <w:r w:rsidRPr="00E364BD">
        <w:rPr>
          <w:rFonts w:asciiTheme="majorHAnsi" w:hAnsiTheme="majorHAnsi" w:cstheme="majorHAnsi"/>
          <w:b/>
        </w:rPr>
        <w:t>L'analyse technique</w:t>
      </w:r>
      <w:r w:rsidRPr="00E364BD">
        <w:rPr>
          <w:rFonts w:asciiTheme="majorHAnsi" w:hAnsiTheme="majorHAnsi" w:cstheme="majorHAnsi"/>
        </w:rPr>
        <w:t>. C'est une analyse minutieuse de</w:t>
      </w:r>
      <w:r>
        <w:rPr>
          <w:rFonts w:asciiTheme="majorHAnsi" w:hAnsiTheme="majorHAnsi" w:cstheme="majorHAnsi"/>
        </w:rPr>
        <w:t xml:space="preserve">s évolutions de prix d'action </w:t>
      </w:r>
      <w:r w:rsidRPr="00E364BD">
        <w:rPr>
          <w:rFonts w:asciiTheme="majorHAnsi" w:hAnsiTheme="majorHAnsi" w:cstheme="majorHAnsi"/>
        </w:rPr>
        <w:t>passés afin de déterminer des modèles répétitifs. Elle e</w:t>
      </w:r>
      <w:r>
        <w:rPr>
          <w:rFonts w:asciiTheme="majorHAnsi" w:hAnsiTheme="majorHAnsi" w:cstheme="majorHAnsi"/>
        </w:rPr>
        <w:t xml:space="preserve">st menée par les chartistes à </w:t>
      </w:r>
      <w:r w:rsidRPr="00E364BD">
        <w:rPr>
          <w:rFonts w:asciiTheme="majorHAnsi" w:hAnsiTheme="majorHAnsi" w:cstheme="majorHAnsi"/>
        </w:rPr>
        <w:t>partir de l'étude des graphiques et tableaux d'évolution</w:t>
      </w:r>
      <w:r>
        <w:rPr>
          <w:rFonts w:asciiTheme="majorHAnsi" w:hAnsiTheme="majorHAnsi" w:cstheme="majorHAnsi"/>
        </w:rPr>
        <w:t xml:space="preserve"> de prix. Ces acteurs ne s'inté</w:t>
      </w:r>
      <w:r w:rsidRPr="00E364BD">
        <w:rPr>
          <w:rFonts w:asciiTheme="majorHAnsi" w:hAnsiTheme="majorHAnsi" w:cstheme="majorHAnsi"/>
        </w:rPr>
        <w:t>ressent pas à la détermination des valeurs fondamentales des actions mais préfèrent développ</w:t>
      </w:r>
      <w:r w:rsidR="006900BF">
        <w:rPr>
          <w:rFonts w:asciiTheme="majorHAnsi" w:hAnsiTheme="majorHAnsi" w:cstheme="majorHAnsi"/>
        </w:rPr>
        <w:t>er</w:t>
      </w:r>
      <w:r w:rsidRPr="00E364BD">
        <w:rPr>
          <w:rFonts w:asciiTheme="majorHAnsi" w:hAnsiTheme="majorHAnsi" w:cstheme="majorHAnsi"/>
        </w:rPr>
        <w:t xml:space="preserve"> des modèles prédictifs de l'évolution d</w:t>
      </w:r>
      <w:r>
        <w:rPr>
          <w:rFonts w:asciiTheme="majorHAnsi" w:hAnsiTheme="majorHAnsi" w:cstheme="majorHAnsi"/>
        </w:rPr>
        <w:t xml:space="preserve">u cours des actions dans le </w:t>
      </w:r>
      <w:r w:rsidRPr="00E364BD">
        <w:rPr>
          <w:rFonts w:asciiTheme="majorHAnsi" w:hAnsiTheme="majorHAnsi" w:cstheme="majorHAnsi"/>
        </w:rPr>
        <w:t>temps et des points de sortie (</w:t>
      </w:r>
      <w:proofErr w:type="spellStart"/>
      <w:r w:rsidRPr="00E364BD">
        <w:rPr>
          <w:rFonts w:asciiTheme="majorHAnsi" w:hAnsiTheme="majorHAnsi" w:cstheme="majorHAnsi"/>
        </w:rPr>
        <w:t>breakout</w:t>
      </w:r>
      <w:proofErr w:type="spellEnd"/>
      <w:r w:rsidRPr="00E364BD">
        <w:rPr>
          <w:rFonts w:asciiTheme="majorHAnsi" w:hAnsiTheme="majorHAnsi" w:cstheme="majorHAnsi"/>
        </w:rPr>
        <w:t xml:space="preserve"> point of change). Les chartistes essaient de </w:t>
      </w:r>
      <w:r>
        <w:rPr>
          <w:rFonts w:asciiTheme="majorHAnsi" w:hAnsiTheme="majorHAnsi" w:cstheme="majorHAnsi"/>
        </w:rPr>
        <w:t>prévoir des seuils (</w:t>
      </w:r>
      <w:proofErr w:type="spellStart"/>
      <w:r>
        <w:rPr>
          <w:rFonts w:asciiTheme="majorHAnsi" w:hAnsiTheme="majorHAnsi" w:cstheme="majorHAnsi"/>
        </w:rPr>
        <w:t>fl</w:t>
      </w:r>
      <w:r w:rsidRPr="00E364BD">
        <w:rPr>
          <w:rFonts w:asciiTheme="majorHAnsi" w:hAnsiTheme="majorHAnsi" w:cstheme="majorHAnsi"/>
        </w:rPr>
        <w:t>oors</w:t>
      </w:r>
      <w:proofErr w:type="spellEnd"/>
      <w:r w:rsidRPr="00E364BD">
        <w:rPr>
          <w:rFonts w:asciiTheme="majorHAnsi" w:hAnsiTheme="majorHAnsi" w:cstheme="majorHAnsi"/>
        </w:rPr>
        <w:t xml:space="preserve"> and </w:t>
      </w:r>
      <w:proofErr w:type="spellStart"/>
      <w:r w:rsidRPr="00E364BD">
        <w:rPr>
          <w:rFonts w:asciiTheme="majorHAnsi" w:hAnsiTheme="majorHAnsi" w:cstheme="majorHAnsi"/>
        </w:rPr>
        <w:t>ceilings</w:t>
      </w:r>
      <w:proofErr w:type="spellEnd"/>
      <w:r w:rsidRPr="00E364BD">
        <w:rPr>
          <w:rFonts w:asciiTheme="majorHAnsi" w:hAnsiTheme="majorHAnsi" w:cstheme="majorHAnsi"/>
        </w:rPr>
        <w:t xml:space="preserve">) qui marquent la fin d'une tendance pour les prix d'une action. Pour ce faire, ils utilisent des modèles qui </w:t>
      </w:r>
      <w:r>
        <w:rPr>
          <w:rFonts w:asciiTheme="majorHAnsi" w:hAnsiTheme="majorHAnsi" w:cstheme="majorHAnsi"/>
        </w:rPr>
        <w:t>analysent les « lignes de résis</w:t>
      </w:r>
      <w:r w:rsidRPr="00E364BD">
        <w:rPr>
          <w:rFonts w:asciiTheme="majorHAnsi" w:hAnsiTheme="majorHAnsi" w:cstheme="majorHAnsi"/>
        </w:rPr>
        <w:t>tance</w:t>
      </w:r>
      <w:r w:rsidR="006900BF">
        <w:rPr>
          <w:rFonts w:asciiTheme="majorHAnsi" w:hAnsiTheme="majorHAnsi" w:cstheme="majorHAnsi"/>
        </w:rPr>
        <w:t xml:space="preserve"> </w:t>
      </w:r>
      <w:r w:rsidRPr="00E364BD">
        <w:rPr>
          <w:rFonts w:asciiTheme="majorHAnsi" w:hAnsiTheme="majorHAnsi" w:cstheme="majorHAnsi"/>
        </w:rPr>
        <w:t>» (</w:t>
      </w:r>
      <w:proofErr w:type="spellStart"/>
      <w:r w:rsidRPr="00E364BD">
        <w:rPr>
          <w:rFonts w:asciiTheme="majorHAnsi" w:hAnsiTheme="majorHAnsi" w:cstheme="majorHAnsi"/>
        </w:rPr>
        <w:t>resistance</w:t>
      </w:r>
      <w:proofErr w:type="spellEnd"/>
      <w:r w:rsidRPr="00E364BD">
        <w:rPr>
          <w:rFonts w:asciiTheme="majorHAnsi" w:hAnsiTheme="majorHAnsi" w:cstheme="majorHAnsi"/>
        </w:rPr>
        <w:t xml:space="preserve"> Line ou niveau le plus haut des cours) et les « lignes de </w:t>
      </w:r>
      <w:proofErr w:type="gramStart"/>
      <w:r w:rsidRPr="00E364BD">
        <w:rPr>
          <w:rFonts w:asciiTheme="majorHAnsi" w:hAnsiTheme="majorHAnsi" w:cstheme="majorHAnsi"/>
        </w:rPr>
        <w:t>soutien»</w:t>
      </w:r>
      <w:proofErr w:type="gramEnd"/>
      <w:r w:rsidRPr="00E364BD">
        <w:rPr>
          <w:rFonts w:asciiTheme="majorHAnsi" w:hAnsiTheme="majorHAnsi" w:cstheme="majorHAnsi"/>
        </w:rPr>
        <w:t xml:space="preserve"> (support Line ou cours les plus bas). </w:t>
      </w:r>
    </w:p>
    <w:p w:rsidRPr="00E364BD" w:rsidR="00E364BD" w:rsidP="00E364BD" w:rsidRDefault="00E364BD" w14:paraId="096A135A" w14:textId="77777777">
      <w:pPr>
        <w:spacing w:after="0"/>
        <w:ind w:firstLine="709"/>
        <w:jc w:val="both"/>
        <w:rPr>
          <w:rFonts w:asciiTheme="majorHAnsi" w:hAnsiTheme="majorHAnsi" w:cstheme="majorHAnsi"/>
        </w:rPr>
      </w:pPr>
    </w:p>
    <w:p w:rsidRPr="00E364BD" w:rsidR="00E364BD" w:rsidP="00E364BD" w:rsidRDefault="00E364BD" w14:paraId="0859A2E4" w14:textId="0652CE3C">
      <w:pPr>
        <w:spacing w:after="0"/>
        <w:ind w:firstLine="709"/>
        <w:jc w:val="both"/>
        <w:rPr>
          <w:rFonts w:asciiTheme="majorHAnsi" w:hAnsiTheme="majorHAnsi" w:cstheme="majorHAnsi"/>
        </w:rPr>
      </w:pPr>
      <w:r w:rsidRPr="00E364BD">
        <w:rPr>
          <w:rFonts w:asciiTheme="majorHAnsi" w:hAnsiTheme="majorHAnsi" w:cstheme="majorHAnsi"/>
        </w:rPr>
        <w:t>À noter que ces approches se révèlent souvent « auto-</w:t>
      </w:r>
      <w:proofErr w:type="spellStart"/>
      <w:r w:rsidRPr="00E364BD">
        <w:rPr>
          <w:rFonts w:asciiTheme="majorHAnsi" w:hAnsiTheme="majorHAnsi" w:cstheme="majorHAnsi"/>
        </w:rPr>
        <w:t>prédictrices</w:t>
      </w:r>
      <w:proofErr w:type="spellEnd"/>
      <w:r w:rsidRPr="00E364BD">
        <w:rPr>
          <w:rFonts w:asciiTheme="majorHAnsi" w:hAnsiTheme="majorHAnsi" w:cstheme="majorHAnsi"/>
        </w:rPr>
        <w:t xml:space="preserve"> ». En effet, à court terme, lorsque les analystes prédisent que les prix vont augmenter, les investisseurs se mettent à acheter et contribuent à créer ainsi une bulle spéculative et à entraîner une pression à la hausse des prix. </w:t>
      </w:r>
    </w:p>
    <w:p w:rsidRPr="00E364BD" w:rsidR="00E364BD" w:rsidP="00E364BD" w:rsidRDefault="00E364BD" w14:paraId="71CAC4BD" w14:textId="77777777">
      <w:pPr>
        <w:spacing w:after="0"/>
        <w:ind w:firstLine="709"/>
        <w:jc w:val="both"/>
        <w:rPr>
          <w:rFonts w:asciiTheme="majorHAnsi" w:hAnsiTheme="majorHAnsi" w:cstheme="majorHAnsi"/>
        </w:rPr>
      </w:pPr>
    </w:p>
    <w:p w:rsidRPr="00E364BD" w:rsidR="00E364BD" w:rsidP="00E364BD" w:rsidRDefault="00E364BD" w14:paraId="6407CFA1" w14:textId="4054E379">
      <w:pPr>
        <w:spacing w:after="0"/>
        <w:ind w:firstLine="709"/>
        <w:jc w:val="both"/>
        <w:rPr>
          <w:rFonts w:asciiTheme="majorHAnsi" w:hAnsiTheme="majorHAnsi" w:cstheme="majorHAnsi"/>
        </w:rPr>
      </w:pPr>
      <w:r w:rsidRPr="005174FC">
        <w:rPr>
          <w:rFonts w:asciiTheme="majorHAnsi" w:hAnsiTheme="majorHAnsi" w:cstheme="majorHAnsi"/>
          <w:b/>
        </w:rPr>
        <w:t>Sur l'action des dirigeants financiers</w:t>
      </w:r>
      <w:r w:rsidRPr="00E364BD">
        <w:rPr>
          <w:rFonts w:asciiTheme="majorHAnsi" w:hAnsiTheme="majorHAnsi" w:cstheme="majorHAnsi"/>
        </w:rPr>
        <w:t>. Les dirigeants et</w:t>
      </w:r>
      <w:r w:rsidR="005174FC">
        <w:rPr>
          <w:rFonts w:asciiTheme="majorHAnsi" w:hAnsiTheme="majorHAnsi" w:cstheme="majorHAnsi"/>
        </w:rPr>
        <w:t xml:space="preserve"> les investisseurs sont étroite</w:t>
      </w:r>
      <w:r w:rsidRPr="00E364BD">
        <w:rPr>
          <w:rFonts w:asciiTheme="majorHAnsi" w:hAnsiTheme="majorHAnsi" w:cstheme="majorHAnsi"/>
        </w:rPr>
        <w:t>ment liés par le prix de marché des titres, les actions men</w:t>
      </w:r>
      <w:r w:rsidR="005174FC">
        <w:rPr>
          <w:rFonts w:asciiTheme="majorHAnsi" w:hAnsiTheme="majorHAnsi" w:cstheme="majorHAnsi"/>
        </w:rPr>
        <w:t>ées par l'entreprise étant rapi</w:t>
      </w:r>
      <w:r w:rsidRPr="00E364BD">
        <w:rPr>
          <w:rFonts w:asciiTheme="majorHAnsi" w:hAnsiTheme="majorHAnsi" w:cstheme="majorHAnsi"/>
        </w:rPr>
        <w:t xml:space="preserve">dement intégrées dans ce prix. En conséquence: </w:t>
      </w:r>
    </w:p>
    <w:p w:rsidRPr="00E364BD" w:rsidR="00E364BD" w:rsidP="00E364BD" w:rsidRDefault="00E364BD" w14:paraId="5B657FEB" w14:textId="75EA6C23">
      <w:pPr>
        <w:spacing w:after="0"/>
        <w:ind w:firstLine="709"/>
        <w:jc w:val="both"/>
        <w:rPr>
          <w:rFonts w:asciiTheme="majorHAnsi" w:hAnsiTheme="majorHAnsi" w:cstheme="majorHAnsi"/>
        </w:rPr>
      </w:pPr>
      <w:r w:rsidRPr="00E364BD">
        <w:rPr>
          <w:rFonts w:asciiTheme="majorHAnsi" w:hAnsiTheme="majorHAnsi" w:cstheme="majorHAnsi"/>
        </w:rPr>
        <w:t>• Les investisseurs ne sont pas trompés par des rapports financiers « trop élogieux</w:t>
      </w:r>
      <w:r w:rsidR="005174FC">
        <w:rPr>
          <w:rFonts w:asciiTheme="majorHAnsi" w:hAnsiTheme="majorHAnsi" w:cstheme="majorHAnsi"/>
        </w:rPr>
        <w:t xml:space="preserve"> </w:t>
      </w:r>
      <w:r w:rsidRPr="00E364BD">
        <w:rPr>
          <w:rFonts w:asciiTheme="majorHAnsi" w:hAnsiTheme="majorHAnsi" w:cstheme="majorHAnsi"/>
        </w:rPr>
        <w:t>» ou</w:t>
      </w:r>
      <w:r w:rsidR="005174FC">
        <w:rPr>
          <w:rFonts w:asciiTheme="majorHAnsi" w:hAnsiTheme="majorHAnsi" w:cstheme="majorHAnsi"/>
        </w:rPr>
        <w:t xml:space="preserve"> </w:t>
      </w:r>
      <w:r w:rsidRPr="00E364BD">
        <w:rPr>
          <w:rFonts w:asciiTheme="majorHAnsi" w:hAnsiTheme="majorHAnsi" w:cstheme="majorHAnsi"/>
        </w:rPr>
        <w:t>par des techniques de comptabilité créative qui permettent d'améliorer les résultats des comptes mais qui n'indui</w:t>
      </w:r>
      <w:r w:rsidR="005174FC">
        <w:rPr>
          <w:rFonts w:asciiTheme="majorHAnsi" w:hAnsiTheme="majorHAnsi" w:cstheme="majorHAnsi"/>
        </w:rPr>
        <w:t>sent pas de flux de trésorerie.</w:t>
      </w:r>
    </w:p>
    <w:p w:rsidRPr="00E364BD" w:rsidR="00E364BD" w:rsidP="00E364BD" w:rsidRDefault="00E364BD" w14:paraId="43D89B4A" w14:textId="0CC5FAAD">
      <w:pPr>
        <w:spacing w:after="0"/>
        <w:ind w:firstLine="709"/>
        <w:jc w:val="both"/>
        <w:rPr>
          <w:rFonts w:asciiTheme="majorHAnsi" w:hAnsiTheme="majorHAnsi" w:cstheme="majorHAnsi"/>
        </w:rPr>
      </w:pPr>
      <w:r w:rsidRPr="00E364BD">
        <w:rPr>
          <w:rFonts w:asciiTheme="majorHAnsi" w:hAnsiTheme="majorHAnsi" w:cstheme="majorHAnsi"/>
        </w:rPr>
        <w:t>• Le moment choisi pour publier des informations n'est</w:t>
      </w:r>
      <w:r w:rsidR="005174FC">
        <w:rPr>
          <w:rFonts w:asciiTheme="majorHAnsi" w:hAnsiTheme="majorHAnsi" w:cstheme="majorHAnsi"/>
        </w:rPr>
        <w:t xml:space="preserve"> pas essentiel. Les prix de mar</w:t>
      </w:r>
      <w:r w:rsidRPr="00E364BD">
        <w:rPr>
          <w:rFonts w:asciiTheme="majorHAnsi" w:hAnsiTheme="majorHAnsi" w:cstheme="majorHAnsi"/>
        </w:rPr>
        <w:t>ché sont un reflet « juste</w:t>
      </w:r>
      <w:r w:rsidR="005174FC">
        <w:rPr>
          <w:rFonts w:asciiTheme="majorHAnsi" w:hAnsiTheme="majorHAnsi" w:cstheme="majorHAnsi"/>
        </w:rPr>
        <w:t xml:space="preserve"> </w:t>
      </w:r>
      <w:r w:rsidRPr="00E364BD">
        <w:rPr>
          <w:rFonts w:asciiTheme="majorHAnsi" w:hAnsiTheme="majorHAnsi" w:cstheme="majorHAnsi"/>
        </w:rPr>
        <w:t xml:space="preserve">» de l'information disponible et reprennent réellement le degré de risque des actions. </w:t>
      </w:r>
    </w:p>
    <w:p w:rsidRPr="00E364BD" w:rsidR="00E364BD" w:rsidP="00E364BD" w:rsidRDefault="00E364BD" w14:paraId="67CA4F74" w14:textId="77777777">
      <w:pPr>
        <w:spacing w:after="0"/>
        <w:ind w:firstLine="709"/>
        <w:jc w:val="both"/>
        <w:rPr>
          <w:rFonts w:asciiTheme="majorHAnsi" w:hAnsiTheme="majorHAnsi" w:cstheme="majorHAnsi"/>
        </w:rPr>
      </w:pPr>
    </w:p>
    <w:p w:rsidRPr="00E364BD" w:rsidR="00E364BD" w:rsidP="00E364BD" w:rsidRDefault="005174FC" w14:paraId="44FDCCCB" w14:textId="2C89416E">
      <w:pPr>
        <w:spacing w:after="0"/>
        <w:ind w:firstLine="709"/>
        <w:jc w:val="both"/>
        <w:rPr>
          <w:rFonts w:asciiTheme="majorHAnsi" w:hAnsiTheme="majorHAnsi" w:cstheme="majorHAnsi"/>
        </w:rPr>
      </w:pPr>
      <w:r>
        <w:rPr>
          <w:rFonts w:asciiTheme="majorHAnsi" w:hAnsiTheme="majorHAnsi" w:cstheme="majorHAnsi"/>
          <w:b/>
        </w:rPr>
        <w:t xml:space="preserve">4.4 </w:t>
      </w:r>
      <w:r w:rsidRPr="005174FC">
        <w:rPr>
          <w:rFonts w:asciiTheme="majorHAnsi" w:hAnsiTheme="majorHAnsi" w:cstheme="majorHAnsi"/>
          <w:b/>
        </w:rPr>
        <w:t>Les</w:t>
      </w:r>
      <w:r w:rsidRPr="005174FC" w:rsidR="00E364BD">
        <w:rPr>
          <w:rFonts w:asciiTheme="majorHAnsi" w:hAnsiTheme="majorHAnsi" w:cstheme="majorHAnsi"/>
          <w:b/>
        </w:rPr>
        <w:t xml:space="preserve"> remises en cause de l'hypothèse des marchés financiers efficients</w:t>
      </w:r>
      <w:r w:rsidRPr="00E364BD" w:rsidR="00E364BD">
        <w:rPr>
          <w:rFonts w:asciiTheme="majorHAnsi" w:hAnsiTheme="majorHAnsi" w:cstheme="majorHAnsi"/>
        </w:rPr>
        <w:t xml:space="preserve"> </w:t>
      </w:r>
    </w:p>
    <w:p w:rsidRPr="00E364BD" w:rsidR="00E364BD" w:rsidP="00E364BD" w:rsidRDefault="00E364BD" w14:paraId="57A66F39" w14:textId="77777777">
      <w:pPr>
        <w:spacing w:after="0"/>
        <w:ind w:firstLine="709"/>
        <w:jc w:val="both"/>
        <w:rPr>
          <w:rFonts w:asciiTheme="majorHAnsi" w:hAnsiTheme="majorHAnsi" w:cstheme="majorHAnsi"/>
        </w:rPr>
      </w:pPr>
    </w:p>
    <w:p w:rsidRPr="00E364BD" w:rsidR="00E364BD" w:rsidP="00E364BD" w:rsidRDefault="005174FC" w14:paraId="2705B1A1" w14:textId="3CC34FB2">
      <w:pPr>
        <w:spacing w:after="0"/>
        <w:ind w:firstLine="709"/>
        <w:jc w:val="both"/>
        <w:rPr>
          <w:rFonts w:asciiTheme="majorHAnsi" w:hAnsiTheme="majorHAnsi" w:cstheme="majorHAnsi"/>
        </w:rPr>
      </w:pPr>
      <w:r>
        <w:rPr>
          <w:rFonts w:asciiTheme="majorHAnsi" w:hAnsiTheme="majorHAnsi" w:cstheme="majorHAnsi"/>
        </w:rPr>
        <w:t>4.4.</w:t>
      </w:r>
      <w:r w:rsidRPr="00E364BD" w:rsidR="00E364BD">
        <w:rPr>
          <w:rFonts w:asciiTheme="majorHAnsi" w:hAnsiTheme="majorHAnsi" w:cstheme="majorHAnsi"/>
        </w:rPr>
        <w:t xml:space="preserve">1. Les différentes anomalies apparentes sur les marchés financiers </w:t>
      </w:r>
    </w:p>
    <w:p w:rsidRPr="00E364BD" w:rsidR="00E364BD" w:rsidP="00E364BD" w:rsidRDefault="00E364BD" w14:paraId="207C31C0" w14:textId="77777777">
      <w:pPr>
        <w:spacing w:after="0"/>
        <w:ind w:firstLine="709"/>
        <w:jc w:val="both"/>
        <w:rPr>
          <w:rFonts w:asciiTheme="majorHAnsi" w:hAnsiTheme="majorHAnsi" w:cstheme="majorHAnsi"/>
        </w:rPr>
      </w:pPr>
    </w:p>
    <w:p w:rsidRPr="00E364BD" w:rsidR="00E364BD" w:rsidP="00E364BD" w:rsidRDefault="00E364BD" w14:paraId="64867150" w14:textId="5A6C0D8C">
      <w:pPr>
        <w:spacing w:after="0"/>
        <w:ind w:firstLine="709"/>
        <w:jc w:val="both"/>
        <w:rPr>
          <w:rFonts w:asciiTheme="majorHAnsi" w:hAnsiTheme="majorHAnsi" w:cstheme="majorHAnsi"/>
        </w:rPr>
      </w:pPr>
      <w:r w:rsidRPr="00E364BD">
        <w:rPr>
          <w:rFonts w:asciiTheme="majorHAnsi" w:hAnsiTheme="majorHAnsi" w:cstheme="majorHAnsi"/>
        </w:rPr>
        <w:t xml:space="preserve">Trois anomalies majeures peuvent apparaître sur les marchés. Ces anomalies sont des exceptions à l'efficience postulée des marchés. </w:t>
      </w:r>
    </w:p>
    <w:p w:rsidRPr="00E364BD" w:rsidR="00E364BD" w:rsidP="00E364BD" w:rsidRDefault="00E364BD" w14:paraId="14B605D9" w14:textId="77777777">
      <w:pPr>
        <w:spacing w:after="0"/>
        <w:ind w:firstLine="709"/>
        <w:jc w:val="both"/>
        <w:rPr>
          <w:rFonts w:asciiTheme="majorHAnsi" w:hAnsiTheme="majorHAnsi" w:cstheme="majorHAnsi"/>
        </w:rPr>
      </w:pPr>
    </w:p>
    <w:p w:rsidRPr="00E364BD" w:rsidR="00E364BD" w:rsidP="00E364BD" w:rsidRDefault="005174FC" w14:paraId="593612F7" w14:textId="4CD26786">
      <w:pPr>
        <w:spacing w:after="0"/>
        <w:ind w:firstLine="709"/>
        <w:jc w:val="both"/>
        <w:rPr>
          <w:rFonts w:asciiTheme="majorHAnsi" w:hAnsiTheme="majorHAnsi" w:cstheme="majorHAnsi"/>
        </w:rPr>
      </w:pPr>
      <w:r w:rsidRPr="005174FC">
        <w:rPr>
          <w:rFonts w:asciiTheme="majorHAnsi" w:hAnsiTheme="majorHAnsi" w:cstheme="majorHAnsi"/>
          <w:b/>
        </w:rPr>
        <w:t>Effet</w:t>
      </w:r>
      <w:r w:rsidRPr="005174FC" w:rsidR="00E364BD">
        <w:rPr>
          <w:rFonts w:asciiTheme="majorHAnsi" w:hAnsiTheme="majorHAnsi" w:cstheme="majorHAnsi"/>
          <w:b/>
        </w:rPr>
        <w:t>s de taille</w:t>
      </w:r>
      <w:r w:rsidRPr="00E364BD" w:rsidR="00E364BD">
        <w:rPr>
          <w:rFonts w:asciiTheme="majorHAnsi" w:hAnsiTheme="majorHAnsi" w:cstheme="majorHAnsi"/>
        </w:rPr>
        <w:t xml:space="preserve">. À risque comparable, les actions des sociétés de petite taille semblent atteindre des taux de rentabilité plus </w:t>
      </w:r>
      <w:r w:rsidR="00E84C04">
        <w:rPr>
          <w:rFonts w:asciiTheme="majorHAnsi" w:hAnsiTheme="majorHAnsi" w:cstheme="majorHAnsi"/>
        </w:rPr>
        <w:t>__________</w:t>
      </w:r>
      <w:r w:rsidRPr="00E364BD" w:rsidR="00E364BD">
        <w:rPr>
          <w:rFonts w:asciiTheme="majorHAnsi" w:hAnsiTheme="majorHAnsi" w:cstheme="majorHAnsi"/>
        </w:rPr>
        <w:t>que ceux des plus grandes firmes (</w:t>
      </w:r>
      <w:proofErr w:type="spellStart"/>
      <w:r w:rsidRPr="00E364BD" w:rsidR="00E364BD">
        <w:rPr>
          <w:rFonts w:asciiTheme="majorHAnsi" w:hAnsiTheme="majorHAnsi" w:cstheme="majorHAnsi"/>
        </w:rPr>
        <w:t>Dimson</w:t>
      </w:r>
      <w:proofErr w:type="spellEnd"/>
      <w:r w:rsidRPr="00E364BD" w:rsidR="00E364BD">
        <w:rPr>
          <w:rFonts w:asciiTheme="majorHAnsi" w:hAnsiTheme="majorHAnsi" w:cstheme="majorHAnsi"/>
        </w:rPr>
        <w:t xml:space="preserve">, Marsh, 1986), ce qui entre en contradiction avec l'efficience des marchés. </w:t>
      </w:r>
    </w:p>
    <w:p w:rsidRPr="00E364BD" w:rsidR="00E364BD" w:rsidP="00E364BD" w:rsidRDefault="00E364BD" w14:paraId="0A826972" w14:textId="77777777">
      <w:pPr>
        <w:spacing w:after="0"/>
        <w:ind w:firstLine="709"/>
        <w:jc w:val="both"/>
        <w:rPr>
          <w:rFonts w:asciiTheme="majorHAnsi" w:hAnsiTheme="majorHAnsi" w:cstheme="majorHAnsi"/>
        </w:rPr>
      </w:pPr>
    </w:p>
    <w:p w:rsidRPr="00E364BD" w:rsidR="00E364BD" w:rsidP="00E364BD" w:rsidRDefault="00E364BD" w14:paraId="4813FA7A" w14:textId="4F024D85">
      <w:pPr>
        <w:spacing w:after="0"/>
        <w:ind w:firstLine="709"/>
        <w:jc w:val="both"/>
        <w:rPr>
          <w:rFonts w:asciiTheme="majorHAnsi" w:hAnsiTheme="majorHAnsi" w:cstheme="majorHAnsi"/>
        </w:rPr>
      </w:pPr>
      <w:r w:rsidRPr="00E364BD">
        <w:rPr>
          <w:rFonts w:asciiTheme="majorHAnsi" w:hAnsiTheme="majorHAnsi" w:cstheme="majorHAnsi"/>
        </w:rPr>
        <w:t>Plu</w:t>
      </w:r>
      <w:r w:rsidR="005174FC">
        <w:rPr>
          <w:rFonts w:asciiTheme="majorHAnsi" w:hAnsiTheme="majorHAnsi" w:cstheme="majorHAnsi"/>
        </w:rPr>
        <w:t>s</w:t>
      </w:r>
      <w:r w:rsidRPr="00E364BD">
        <w:rPr>
          <w:rFonts w:asciiTheme="majorHAnsi" w:hAnsiTheme="majorHAnsi" w:cstheme="majorHAnsi"/>
        </w:rPr>
        <w:t>ieur</w:t>
      </w:r>
      <w:r w:rsidR="005174FC">
        <w:rPr>
          <w:rFonts w:asciiTheme="majorHAnsi" w:hAnsiTheme="majorHAnsi" w:cstheme="majorHAnsi"/>
        </w:rPr>
        <w:t>s</w:t>
      </w:r>
      <w:r w:rsidRPr="00E364BD">
        <w:rPr>
          <w:rFonts w:asciiTheme="majorHAnsi" w:hAnsiTheme="majorHAnsi" w:cstheme="majorHAnsi"/>
        </w:rPr>
        <w:t xml:space="preserve"> explications ont été avancées pour justifier cette rémunération plus élevée</w:t>
      </w:r>
      <w:r w:rsidR="005174FC">
        <w:rPr>
          <w:rFonts w:asciiTheme="majorHAnsi" w:hAnsiTheme="majorHAnsi" w:cstheme="majorHAnsi"/>
        </w:rPr>
        <w:t xml:space="preserve"> </w:t>
      </w:r>
      <w:r w:rsidRPr="00E364BD">
        <w:rPr>
          <w:rFonts w:asciiTheme="majorHAnsi" w:hAnsiTheme="majorHAnsi" w:cstheme="majorHAnsi"/>
        </w:rPr>
        <w:t xml:space="preserve">: </w:t>
      </w:r>
    </w:p>
    <w:p w:rsidR="00E364BD" w:rsidP="00E364BD" w:rsidRDefault="005174FC" w14:paraId="5331056E" w14:textId="359AC981">
      <w:pPr>
        <w:spacing w:after="0"/>
        <w:ind w:firstLine="709"/>
        <w:jc w:val="both"/>
        <w:rPr>
          <w:rFonts w:asciiTheme="majorHAnsi" w:hAnsiTheme="majorHAnsi" w:cstheme="majorHAnsi"/>
        </w:rPr>
      </w:pPr>
      <w:r>
        <w:rPr>
          <w:rFonts w:asciiTheme="majorHAnsi" w:hAnsiTheme="majorHAnsi" w:cstheme="majorHAnsi"/>
        </w:rPr>
        <w:t>- négoci</w:t>
      </w:r>
      <w:r w:rsidRPr="00E364BD" w:rsidR="00E364BD">
        <w:rPr>
          <w:rFonts w:asciiTheme="majorHAnsi" w:hAnsiTheme="majorHAnsi" w:cstheme="majorHAnsi"/>
        </w:rPr>
        <w:t>er avec les petites firmes induit un risque et des coûts plus importants</w:t>
      </w:r>
      <w:r>
        <w:rPr>
          <w:rFonts w:asciiTheme="majorHAnsi" w:hAnsiTheme="majorHAnsi" w:cstheme="majorHAnsi"/>
        </w:rPr>
        <w:t xml:space="preserve"> </w:t>
      </w:r>
      <w:r w:rsidRPr="00E364BD" w:rsidR="00E364BD">
        <w:rPr>
          <w:rFonts w:asciiTheme="majorHAnsi" w:hAnsiTheme="majorHAnsi" w:cstheme="majorHAnsi"/>
        </w:rPr>
        <w:t>;</w:t>
      </w:r>
    </w:p>
    <w:p w:rsidRPr="005174FC" w:rsidR="005174FC" w:rsidP="005174FC" w:rsidRDefault="005174FC" w14:paraId="0AFF136D" w14:textId="4B78DAAB">
      <w:pPr>
        <w:spacing w:after="0"/>
        <w:ind w:firstLine="709"/>
        <w:jc w:val="both"/>
        <w:rPr>
          <w:rFonts w:asciiTheme="majorHAnsi" w:hAnsiTheme="majorHAnsi" w:cstheme="majorHAnsi"/>
        </w:rPr>
      </w:pPr>
      <w:r w:rsidRPr="005174FC">
        <w:rPr>
          <w:rFonts w:asciiTheme="majorHAnsi" w:hAnsiTheme="majorHAnsi" w:cstheme="majorHAnsi"/>
        </w:rPr>
        <w:t>- la négligence à leur égard des principales institutions f</w:t>
      </w:r>
      <w:r>
        <w:rPr>
          <w:rFonts w:asciiTheme="majorHAnsi" w:hAnsiTheme="majorHAnsi" w:cstheme="majorHAnsi"/>
        </w:rPr>
        <w:t>inancières présentes sur le mar</w:t>
      </w:r>
      <w:r w:rsidRPr="005174FC">
        <w:rPr>
          <w:rFonts w:asciiTheme="majorHAnsi" w:hAnsiTheme="majorHAnsi" w:cstheme="majorHAnsi"/>
        </w:rPr>
        <w:t xml:space="preserve">ché, du fait de leur faible taille engendre un montant d'investissement faible au regard du coût de suivi. </w:t>
      </w:r>
    </w:p>
    <w:p w:rsidRPr="005174FC" w:rsidR="005174FC" w:rsidP="005174FC" w:rsidRDefault="005174FC" w14:paraId="7698E222" w14:textId="77777777">
      <w:pPr>
        <w:spacing w:after="0"/>
        <w:ind w:firstLine="709"/>
        <w:jc w:val="both"/>
        <w:rPr>
          <w:rFonts w:asciiTheme="majorHAnsi" w:hAnsiTheme="majorHAnsi" w:cstheme="majorHAnsi"/>
        </w:rPr>
      </w:pPr>
    </w:p>
    <w:p w:rsidRPr="005174FC" w:rsidR="005174FC" w:rsidP="005174FC" w:rsidRDefault="005174FC" w14:paraId="622832A1" w14:textId="7669AC42">
      <w:pPr>
        <w:spacing w:after="0"/>
        <w:ind w:firstLine="709"/>
        <w:jc w:val="both"/>
        <w:rPr>
          <w:rFonts w:asciiTheme="majorHAnsi" w:hAnsiTheme="majorHAnsi" w:cstheme="majorHAnsi"/>
        </w:rPr>
      </w:pPr>
      <w:r w:rsidRPr="005174FC">
        <w:rPr>
          <w:rFonts w:asciiTheme="majorHAnsi" w:hAnsiTheme="majorHAnsi" w:cstheme="majorHAnsi"/>
          <w:b/>
        </w:rPr>
        <w:t>Effets de date</w:t>
      </w:r>
      <w:r w:rsidRPr="005174FC">
        <w:rPr>
          <w:rFonts w:asciiTheme="majorHAnsi" w:hAnsiTheme="majorHAnsi" w:cstheme="majorHAnsi"/>
        </w:rPr>
        <w:t>. Plusieurs constats dus à la prise en compte du temps ont été observés</w:t>
      </w:r>
      <w:r>
        <w:rPr>
          <w:rFonts w:asciiTheme="majorHAnsi" w:hAnsiTheme="majorHAnsi" w:cstheme="majorHAnsi"/>
        </w:rPr>
        <w:t xml:space="preserve"> </w:t>
      </w:r>
      <w:r w:rsidRPr="005174FC">
        <w:rPr>
          <w:rFonts w:asciiTheme="majorHAnsi" w:hAnsiTheme="majorHAnsi" w:cstheme="majorHAnsi"/>
        </w:rPr>
        <w:t xml:space="preserve">: </w:t>
      </w:r>
    </w:p>
    <w:p w:rsidRPr="005174FC" w:rsidR="005174FC" w:rsidP="005174FC" w:rsidRDefault="005174FC" w14:paraId="5EDD8DFF" w14:textId="0577A749">
      <w:pPr>
        <w:spacing w:after="0"/>
        <w:ind w:firstLine="709"/>
        <w:jc w:val="both"/>
        <w:rPr>
          <w:rFonts w:asciiTheme="majorHAnsi" w:hAnsiTheme="majorHAnsi" w:cstheme="majorHAnsi"/>
        </w:rPr>
      </w:pPr>
      <w:r w:rsidRPr="005174FC">
        <w:rPr>
          <w:rFonts w:asciiTheme="majorHAnsi" w:hAnsiTheme="majorHAnsi" w:cstheme="majorHAnsi"/>
        </w:rPr>
        <w:t>- sur le long terme, les disparités entre les rentabilité</w:t>
      </w:r>
      <w:r>
        <w:rPr>
          <w:rFonts w:asciiTheme="majorHAnsi" w:hAnsiTheme="majorHAnsi" w:cstheme="majorHAnsi"/>
        </w:rPr>
        <w:t>s des actions semblent se corri</w:t>
      </w:r>
      <w:r w:rsidRPr="005174FC">
        <w:rPr>
          <w:rFonts w:asciiTheme="majorHAnsi" w:hAnsiTheme="majorHAnsi" w:cstheme="majorHAnsi"/>
        </w:rPr>
        <w:t>ger d'elles-mêmes (une performance annuelle faible</w:t>
      </w:r>
      <w:r>
        <w:rPr>
          <w:rFonts w:asciiTheme="majorHAnsi" w:hAnsiTheme="majorHAnsi" w:cstheme="majorHAnsi"/>
        </w:rPr>
        <w:t xml:space="preserve"> peut devenir bonne l'année sui</w:t>
      </w:r>
      <w:r w:rsidRPr="005174FC">
        <w:rPr>
          <w:rFonts w:asciiTheme="majorHAnsi" w:hAnsiTheme="majorHAnsi" w:cstheme="majorHAnsi"/>
        </w:rPr>
        <w:t>vante) ;</w:t>
      </w:r>
    </w:p>
    <w:p w:rsidRPr="005174FC" w:rsidR="005174FC" w:rsidP="005174FC" w:rsidRDefault="005174FC" w14:paraId="75418523" w14:textId="08C6D7BA">
      <w:pPr>
        <w:spacing w:after="0"/>
        <w:ind w:firstLine="709"/>
        <w:jc w:val="both"/>
        <w:rPr>
          <w:rFonts w:asciiTheme="majorHAnsi" w:hAnsiTheme="majorHAnsi" w:cstheme="majorHAnsi"/>
        </w:rPr>
      </w:pPr>
      <w:r w:rsidRPr="005174FC">
        <w:rPr>
          <w:rFonts w:asciiTheme="majorHAnsi" w:hAnsiTheme="majorHAnsi" w:cstheme="majorHAnsi"/>
        </w:rPr>
        <w:t xml:space="preserve">- les performances des titres sont sensibles aux effets saisonniers (ex. : effet du mois </w:t>
      </w:r>
      <w:r>
        <w:rPr>
          <w:rFonts w:asciiTheme="majorHAnsi" w:hAnsiTheme="majorHAnsi" w:cstheme="majorHAnsi"/>
        </w:rPr>
        <w:t>de janvier) ;</w:t>
      </w:r>
    </w:p>
    <w:p w:rsidRPr="005174FC" w:rsidR="005174FC" w:rsidP="005174FC" w:rsidRDefault="005174FC" w14:paraId="660804A8" w14:textId="1C4D5A24">
      <w:pPr>
        <w:spacing w:after="0"/>
        <w:ind w:firstLine="709"/>
        <w:jc w:val="both"/>
        <w:rPr>
          <w:rFonts w:asciiTheme="majorHAnsi" w:hAnsiTheme="majorHAnsi" w:cstheme="majorHAnsi"/>
        </w:rPr>
      </w:pPr>
      <w:r w:rsidRPr="005174FC">
        <w:rPr>
          <w:rFonts w:asciiTheme="majorHAnsi" w:hAnsiTheme="majorHAnsi" w:cstheme="majorHAnsi"/>
        </w:rPr>
        <w:t xml:space="preserve">- les performances des actions dépendent également du jour de la semaine ou de l'heure de la journée: les prix tendent à augmenter les dernières quinze minutes du jour de négociation. La première heure de la négociation le lundi est généralement caractérisée par de lourdes ventes. Les investisseurs doivent évaluer leur portefeuille le week-end et décider de vendre d'abord le lundi, mais être plus prudents dans leurs décisions d'achat ensuite, préférant prendre conseil auprès de leurs courtiers (Pike, Neale,2006). </w:t>
      </w:r>
    </w:p>
    <w:p w:rsidRPr="005174FC" w:rsidR="005174FC" w:rsidP="005174FC" w:rsidRDefault="005174FC" w14:paraId="5CA79AF0" w14:textId="77777777">
      <w:pPr>
        <w:spacing w:after="0"/>
        <w:ind w:firstLine="709"/>
        <w:jc w:val="both"/>
        <w:rPr>
          <w:rFonts w:asciiTheme="majorHAnsi" w:hAnsiTheme="majorHAnsi" w:cstheme="majorHAnsi"/>
        </w:rPr>
      </w:pPr>
    </w:p>
    <w:p w:rsidR="005174FC" w:rsidP="005174FC" w:rsidRDefault="002C3A18" w14:paraId="0E312C5A" w14:textId="6E24C439">
      <w:pPr>
        <w:spacing w:after="0"/>
        <w:ind w:firstLine="709"/>
        <w:jc w:val="both"/>
        <w:rPr>
          <w:rFonts w:asciiTheme="majorHAnsi" w:hAnsiTheme="majorHAnsi" w:cstheme="majorHAnsi"/>
        </w:rPr>
      </w:pPr>
      <w:r>
        <w:rPr>
          <w:rFonts w:asciiTheme="majorHAnsi" w:hAnsiTheme="majorHAnsi" w:cstheme="majorHAnsi"/>
          <w:b/>
        </w:rPr>
        <w:t>___________</w:t>
      </w:r>
      <w:r w:rsidRPr="005174FC" w:rsidR="005174FC">
        <w:rPr>
          <w:rFonts w:asciiTheme="majorHAnsi" w:hAnsiTheme="majorHAnsi" w:cstheme="majorHAnsi"/>
          <w:b/>
        </w:rPr>
        <w:t xml:space="preserve"> et </w:t>
      </w:r>
      <w:r>
        <w:rPr>
          <w:rFonts w:asciiTheme="majorHAnsi" w:hAnsiTheme="majorHAnsi" w:cstheme="majorHAnsi"/>
          <w:b/>
        </w:rPr>
        <w:t>__________</w:t>
      </w:r>
      <w:r w:rsidRPr="005174FC" w:rsidR="005174FC">
        <w:rPr>
          <w:rFonts w:asciiTheme="majorHAnsi" w:hAnsiTheme="majorHAnsi" w:cstheme="majorHAnsi"/>
          <w:b/>
        </w:rPr>
        <w:t xml:space="preserve"> sur le marché des actions</w:t>
      </w:r>
      <w:r w:rsidRPr="005174FC" w:rsidR="005174FC">
        <w:rPr>
          <w:rFonts w:asciiTheme="majorHAnsi" w:hAnsiTheme="majorHAnsi" w:cstheme="majorHAnsi"/>
        </w:rPr>
        <w:t xml:space="preserve">. L'évolution du cours des actions ne s'effectue pas de façon régulière. Elle fluctue selon les périodes, avec des </w:t>
      </w:r>
      <w:r>
        <w:rPr>
          <w:rFonts w:asciiTheme="majorHAnsi" w:hAnsiTheme="majorHAnsi" w:cstheme="majorHAnsi"/>
        </w:rPr>
        <w:t>________</w:t>
      </w:r>
      <w:r w:rsidRPr="005174FC" w:rsidR="005174FC">
        <w:rPr>
          <w:rFonts w:asciiTheme="majorHAnsi" w:hAnsiTheme="majorHAnsi" w:cstheme="majorHAnsi"/>
        </w:rPr>
        <w:t xml:space="preserve"> et </w:t>
      </w:r>
      <w:r>
        <w:rPr>
          <w:rFonts w:asciiTheme="majorHAnsi" w:hAnsiTheme="majorHAnsi" w:cstheme="majorHAnsi"/>
        </w:rPr>
        <w:t>___________</w:t>
      </w:r>
      <w:r w:rsidRPr="005174FC" w:rsidR="005174FC">
        <w:rPr>
          <w:rFonts w:asciiTheme="majorHAnsi" w:hAnsiTheme="majorHAnsi" w:cstheme="majorHAnsi"/>
        </w:rPr>
        <w:t xml:space="preserve"> (période de surchauffe survenant sur les marchés financiers). Ces phénomènes sont entretenus par le comportement « grégaire</w:t>
      </w:r>
      <w:r w:rsidR="005174FC">
        <w:rPr>
          <w:rFonts w:asciiTheme="majorHAnsi" w:hAnsiTheme="majorHAnsi" w:cstheme="majorHAnsi"/>
        </w:rPr>
        <w:t xml:space="preserve"> </w:t>
      </w:r>
      <w:r w:rsidRPr="005174FC" w:rsidR="005174FC">
        <w:rPr>
          <w:rFonts w:asciiTheme="majorHAnsi" w:hAnsiTheme="majorHAnsi" w:cstheme="majorHAnsi"/>
        </w:rPr>
        <w:t>» des investisseurs, entraînant un mouvement des cours au-delà de toute évaluation rationnelle, c'est-à-dire hors des fondamentaux économiques (ex. : bulle Internet de 1999).</w:t>
      </w:r>
    </w:p>
    <w:p w:rsidR="005174FC" w:rsidP="005174FC" w:rsidRDefault="005174FC" w14:paraId="1F2D91FC" w14:textId="44DC840E">
      <w:pPr>
        <w:spacing w:after="0"/>
        <w:ind w:firstLine="709"/>
        <w:jc w:val="both"/>
        <w:rPr>
          <w:rFonts w:asciiTheme="majorHAnsi" w:hAnsiTheme="majorHAnsi" w:cstheme="majorHAnsi"/>
        </w:rPr>
      </w:pPr>
    </w:p>
    <w:p w:rsidR="005174FC" w:rsidP="005174FC" w:rsidRDefault="005174FC" w14:paraId="5AC2D52A" w14:textId="77777777">
      <w:pPr>
        <w:spacing w:after="0"/>
        <w:ind w:firstLine="709"/>
        <w:jc w:val="both"/>
        <w:rPr>
          <w:rFonts w:asciiTheme="majorHAnsi" w:hAnsiTheme="majorHAnsi" w:cstheme="majorHAnsi"/>
        </w:rPr>
      </w:pPr>
    </w:p>
    <w:p w:rsidR="005174FC" w:rsidP="005174FC" w:rsidRDefault="005174FC" w14:paraId="4BE5DD8D" w14:textId="7F78A26B">
      <w:pPr>
        <w:spacing w:after="0"/>
        <w:ind w:firstLine="709"/>
        <w:jc w:val="both"/>
        <w:rPr>
          <w:rFonts w:asciiTheme="majorHAnsi" w:hAnsiTheme="majorHAnsi" w:cstheme="majorHAnsi"/>
        </w:rPr>
      </w:pPr>
      <w:r>
        <w:rPr>
          <w:rFonts w:asciiTheme="majorHAnsi" w:hAnsiTheme="majorHAnsi" w:cstheme="majorHAnsi"/>
        </w:rPr>
        <w:t>4.4.2. Le danger de l’adoption d’un raisonnement à court terme</w:t>
      </w:r>
    </w:p>
    <w:p w:rsidR="005174FC" w:rsidP="005174FC" w:rsidRDefault="005174FC" w14:paraId="51FBCDDE" w14:textId="4415A62C">
      <w:pPr>
        <w:spacing w:after="0"/>
        <w:ind w:firstLine="709"/>
        <w:jc w:val="both"/>
        <w:rPr>
          <w:rFonts w:asciiTheme="majorHAnsi" w:hAnsiTheme="majorHAnsi" w:cstheme="majorHAnsi"/>
        </w:rPr>
      </w:pPr>
    </w:p>
    <w:p w:rsidRPr="005174FC" w:rsidR="005174FC" w:rsidP="005174FC" w:rsidRDefault="005174FC" w14:paraId="3469C125" w14:textId="4FE79E74">
      <w:pPr>
        <w:spacing w:after="0"/>
        <w:ind w:firstLine="709"/>
        <w:jc w:val="both"/>
        <w:rPr>
          <w:rFonts w:asciiTheme="majorHAnsi" w:hAnsiTheme="majorHAnsi" w:cstheme="majorHAnsi"/>
        </w:rPr>
      </w:pPr>
      <w:r w:rsidRPr="005174FC">
        <w:rPr>
          <w:rFonts w:asciiTheme="majorHAnsi" w:hAnsiTheme="majorHAnsi" w:cstheme="majorHAnsi"/>
          <w:b/>
        </w:rPr>
        <w:t>Principe du court-</w:t>
      </w:r>
      <w:proofErr w:type="spellStart"/>
      <w:r w:rsidRPr="005174FC">
        <w:rPr>
          <w:rFonts w:asciiTheme="majorHAnsi" w:hAnsiTheme="majorHAnsi" w:cstheme="majorHAnsi"/>
          <w:b/>
        </w:rPr>
        <w:t>termisme</w:t>
      </w:r>
      <w:proofErr w:type="spellEnd"/>
      <w:r w:rsidRPr="005174FC">
        <w:rPr>
          <w:rFonts w:asciiTheme="majorHAnsi" w:hAnsiTheme="majorHAnsi" w:cstheme="majorHAnsi"/>
        </w:rPr>
        <w:t xml:space="preserve">. La pression sur les </w:t>
      </w:r>
      <w:r>
        <w:rPr>
          <w:rFonts w:asciiTheme="majorHAnsi" w:hAnsiTheme="majorHAnsi" w:cstheme="majorHAnsi"/>
        </w:rPr>
        <w:t>performances a conduit les mana</w:t>
      </w:r>
      <w:r w:rsidRPr="005174FC">
        <w:rPr>
          <w:rFonts w:asciiTheme="majorHAnsi" w:hAnsiTheme="majorHAnsi" w:cstheme="majorHAnsi"/>
        </w:rPr>
        <w:t xml:space="preserve">gers financiers à considérer davantage les investissements en capitaux sur le court terme, mettant un accent excessif sur le niveau du </w:t>
      </w:r>
      <w:r w:rsidR="002C3A18">
        <w:rPr>
          <w:rFonts w:asciiTheme="majorHAnsi" w:hAnsiTheme="majorHAnsi" w:cstheme="majorHAnsi"/>
        </w:rPr>
        <w:t>________________</w:t>
      </w:r>
      <w:r w:rsidRPr="005174FC">
        <w:rPr>
          <w:rFonts w:asciiTheme="majorHAnsi" w:hAnsiTheme="majorHAnsi" w:cstheme="majorHAnsi"/>
        </w:rPr>
        <w:t xml:space="preserve"> et le </w:t>
      </w:r>
      <w:r w:rsidR="002C3A18">
        <w:rPr>
          <w:rFonts w:asciiTheme="majorHAnsi" w:hAnsiTheme="majorHAnsi" w:cstheme="majorHAnsi"/>
        </w:rPr>
        <w:t>__________________</w:t>
      </w:r>
      <w:r w:rsidRPr="005174FC">
        <w:rPr>
          <w:rFonts w:asciiTheme="majorHAnsi" w:hAnsiTheme="majorHAnsi" w:cstheme="majorHAnsi"/>
        </w:rPr>
        <w:t>. De tels comportements apparents pe</w:t>
      </w:r>
      <w:r>
        <w:rPr>
          <w:rFonts w:asciiTheme="majorHAnsi" w:hAnsiTheme="majorHAnsi" w:cstheme="majorHAnsi"/>
        </w:rPr>
        <w:t>uvent avoir au moins deux consé</w:t>
      </w:r>
      <w:r w:rsidRPr="005174FC">
        <w:rPr>
          <w:rFonts w:asciiTheme="majorHAnsi" w:hAnsiTheme="majorHAnsi" w:cstheme="majorHAnsi"/>
        </w:rPr>
        <w:t>quences</w:t>
      </w:r>
      <w:r>
        <w:rPr>
          <w:rFonts w:asciiTheme="majorHAnsi" w:hAnsiTheme="majorHAnsi" w:cstheme="majorHAnsi"/>
        </w:rPr>
        <w:t xml:space="preserve"> </w:t>
      </w:r>
      <w:r w:rsidRPr="005174FC">
        <w:rPr>
          <w:rFonts w:asciiTheme="majorHAnsi" w:hAnsiTheme="majorHAnsi" w:cstheme="majorHAnsi"/>
        </w:rPr>
        <w:t>:</w:t>
      </w:r>
      <w:r>
        <w:rPr>
          <w:rFonts w:asciiTheme="majorHAnsi" w:hAnsiTheme="majorHAnsi" w:cstheme="majorHAnsi"/>
        </w:rPr>
        <w:t xml:space="preserve"> </w:t>
      </w:r>
      <w:r w:rsidRPr="005174FC">
        <w:rPr>
          <w:rFonts w:asciiTheme="majorHAnsi" w:hAnsiTheme="majorHAnsi" w:cstheme="majorHAnsi"/>
        </w:rPr>
        <w:t xml:space="preserve"> </w:t>
      </w:r>
    </w:p>
    <w:p w:rsidRPr="005174FC" w:rsidR="005174FC" w:rsidP="005174FC" w:rsidRDefault="005174FC" w14:paraId="58237CA9" w14:textId="77777777">
      <w:pPr>
        <w:spacing w:after="0"/>
        <w:ind w:firstLine="709"/>
        <w:jc w:val="both"/>
        <w:rPr>
          <w:rFonts w:asciiTheme="majorHAnsi" w:hAnsiTheme="majorHAnsi" w:cstheme="majorHAnsi"/>
        </w:rPr>
      </w:pPr>
    </w:p>
    <w:p w:rsidRPr="005174FC" w:rsidR="005174FC" w:rsidP="005174FC" w:rsidRDefault="005174FC" w14:paraId="38766C15" w14:textId="28088BFA">
      <w:pPr>
        <w:spacing w:after="0"/>
        <w:ind w:firstLine="709"/>
        <w:jc w:val="both"/>
        <w:rPr>
          <w:rFonts w:asciiTheme="majorHAnsi" w:hAnsiTheme="majorHAnsi" w:cstheme="majorHAnsi"/>
        </w:rPr>
      </w:pPr>
      <w:r w:rsidRPr="005174FC">
        <w:rPr>
          <w:rFonts w:asciiTheme="majorHAnsi" w:hAnsiTheme="majorHAnsi" w:cstheme="majorHAnsi"/>
        </w:rPr>
        <w:t>• La négligence des investissements à</w:t>
      </w:r>
      <w:r>
        <w:rPr>
          <w:rFonts w:asciiTheme="majorHAnsi" w:hAnsiTheme="majorHAnsi" w:cstheme="majorHAnsi"/>
        </w:rPr>
        <w:t xml:space="preserve"> long terme. La concentration sur les résultats </w:t>
      </w:r>
      <w:r w:rsidRPr="005174FC">
        <w:rPr>
          <w:rFonts w:asciiTheme="majorHAnsi" w:hAnsiTheme="majorHAnsi" w:cstheme="majorHAnsi"/>
        </w:rPr>
        <w:t>à court terme a pour objet de conserver des cours élevés afin de se conformer aux attentes du marché. Les investissements importants sur le long terme peuvent être négligés (par exemple, les dépenses de recherche et développement). Ainsi, le pouvoir actionnarial grandissant des investisseurs instituti</w:t>
      </w:r>
      <w:r>
        <w:rPr>
          <w:rFonts w:asciiTheme="majorHAnsi" w:hAnsiTheme="majorHAnsi" w:cstheme="majorHAnsi"/>
        </w:rPr>
        <w:t>onnels aura eu des effets domma</w:t>
      </w:r>
      <w:r w:rsidRPr="005174FC">
        <w:rPr>
          <w:rFonts w:asciiTheme="majorHAnsi" w:hAnsiTheme="majorHAnsi" w:cstheme="majorHAnsi"/>
        </w:rPr>
        <w:t xml:space="preserve">geables sur les dépenses en recherche et développement parmi les firmes américaines (Graves, 1988). </w:t>
      </w:r>
    </w:p>
    <w:p w:rsidRPr="005174FC" w:rsidR="005174FC" w:rsidP="005174FC" w:rsidRDefault="005174FC" w14:paraId="321D20DF" w14:textId="77777777">
      <w:pPr>
        <w:spacing w:after="0"/>
        <w:ind w:firstLine="709"/>
        <w:jc w:val="both"/>
        <w:rPr>
          <w:rFonts w:asciiTheme="majorHAnsi" w:hAnsiTheme="majorHAnsi" w:cstheme="majorHAnsi"/>
        </w:rPr>
      </w:pPr>
    </w:p>
    <w:p w:rsidRPr="005174FC" w:rsidR="005174FC" w:rsidP="005174FC" w:rsidRDefault="005174FC" w14:paraId="3849ECF6" w14:textId="14493653">
      <w:pPr>
        <w:spacing w:after="0"/>
        <w:ind w:firstLine="709"/>
        <w:jc w:val="both"/>
        <w:rPr>
          <w:rFonts w:asciiTheme="majorHAnsi" w:hAnsiTheme="majorHAnsi" w:cstheme="majorHAnsi"/>
        </w:rPr>
      </w:pPr>
      <w:r w:rsidRPr="005174FC">
        <w:rPr>
          <w:rFonts w:asciiTheme="majorHAnsi" w:hAnsiTheme="majorHAnsi" w:cstheme="majorHAnsi"/>
        </w:rPr>
        <w:t>• Le lissage des résultats. La volatilité des résultats d'entreprise à court terme étant exagérément répercutée sur les marchés en produisant</w:t>
      </w:r>
      <w:r>
        <w:rPr>
          <w:rFonts w:asciiTheme="majorHAnsi" w:hAnsiTheme="majorHAnsi" w:cstheme="majorHAnsi"/>
        </w:rPr>
        <w:t xml:space="preserve"> des fluctuations indésirables </w:t>
      </w:r>
      <w:r w:rsidRPr="005174FC">
        <w:rPr>
          <w:rFonts w:asciiTheme="majorHAnsi" w:hAnsiTheme="majorHAnsi" w:cstheme="majorHAnsi"/>
        </w:rPr>
        <w:t>sur le prix des actions, les dirigeants sont tentés de « lisser</w:t>
      </w:r>
      <w:r>
        <w:rPr>
          <w:rFonts w:asciiTheme="majorHAnsi" w:hAnsiTheme="majorHAnsi" w:cstheme="majorHAnsi"/>
        </w:rPr>
        <w:t xml:space="preserve"> </w:t>
      </w:r>
      <w:r w:rsidRPr="005174FC">
        <w:rPr>
          <w:rFonts w:asciiTheme="majorHAnsi" w:hAnsiTheme="majorHAnsi" w:cstheme="majorHAnsi"/>
        </w:rPr>
        <w:t xml:space="preserve">» les résultats. </w:t>
      </w:r>
    </w:p>
    <w:p w:rsidRPr="005174FC" w:rsidR="005174FC" w:rsidP="005174FC" w:rsidRDefault="005174FC" w14:paraId="07147BAD" w14:textId="77777777">
      <w:pPr>
        <w:spacing w:after="0"/>
        <w:ind w:firstLine="709"/>
        <w:jc w:val="both"/>
        <w:rPr>
          <w:rFonts w:asciiTheme="majorHAnsi" w:hAnsiTheme="majorHAnsi" w:cstheme="majorHAnsi"/>
        </w:rPr>
      </w:pPr>
    </w:p>
    <w:p w:rsidRPr="005174FC" w:rsidR="005174FC" w:rsidP="005174FC" w:rsidRDefault="005174FC" w14:paraId="087FC0AB" w14:textId="0D692229">
      <w:pPr>
        <w:spacing w:after="0"/>
        <w:ind w:firstLine="709"/>
        <w:jc w:val="both"/>
        <w:rPr>
          <w:rFonts w:asciiTheme="majorHAnsi" w:hAnsiTheme="majorHAnsi" w:cstheme="majorHAnsi"/>
        </w:rPr>
      </w:pPr>
      <w:r w:rsidRPr="005174FC">
        <w:rPr>
          <w:rFonts w:asciiTheme="majorHAnsi" w:hAnsiTheme="majorHAnsi" w:cstheme="majorHAnsi"/>
          <w:b/>
        </w:rPr>
        <w:t>Contradiction avec l'hypothèse d'efficience des marchés financiers</w:t>
      </w:r>
      <w:r w:rsidRPr="005174FC">
        <w:rPr>
          <w:rFonts w:asciiTheme="majorHAnsi" w:hAnsiTheme="majorHAnsi" w:cstheme="majorHAnsi"/>
        </w:rPr>
        <w:t xml:space="preserve">. L'hypothèse d'efficience des marchés financiers sous-entend que les investisseurs rationnels sont favorables aux investissements à long terme puisqu'ils ont du sens économique. Aussi, un comportement de court terme est plutôt jugé irrationnel: </w:t>
      </w:r>
    </w:p>
    <w:p w:rsidRPr="005174FC" w:rsidR="005174FC" w:rsidP="005174FC" w:rsidRDefault="005174FC" w14:paraId="280F1180" w14:textId="77777777">
      <w:pPr>
        <w:spacing w:after="0"/>
        <w:ind w:firstLine="709"/>
        <w:jc w:val="both"/>
        <w:rPr>
          <w:rFonts w:asciiTheme="majorHAnsi" w:hAnsiTheme="majorHAnsi" w:cstheme="majorHAnsi"/>
        </w:rPr>
      </w:pPr>
    </w:p>
    <w:p w:rsidR="005174FC" w:rsidP="005174FC" w:rsidRDefault="005174FC" w14:paraId="0D94CEBD" w14:textId="2AAFF835">
      <w:pPr>
        <w:spacing w:after="0"/>
        <w:ind w:firstLine="709"/>
        <w:jc w:val="both"/>
        <w:rPr>
          <w:rFonts w:asciiTheme="majorHAnsi" w:hAnsiTheme="majorHAnsi" w:cstheme="majorHAnsi"/>
        </w:rPr>
      </w:pPr>
      <w:r w:rsidRPr="005174FC">
        <w:rPr>
          <w:rFonts w:asciiTheme="majorHAnsi" w:hAnsiTheme="majorHAnsi" w:cstheme="majorHAnsi"/>
        </w:rPr>
        <w:t>• Les investisseurs ne vendent pas les actions d'une firme qui soutient fondamentalement les investissements à long terme parce qu'elle a publié de mauvais résultats une année.</w:t>
      </w:r>
    </w:p>
    <w:p w:rsidR="00D41758" w:rsidP="005174FC" w:rsidRDefault="00D41758" w14:paraId="3BD1C592" w14:textId="79955457">
      <w:pPr>
        <w:spacing w:after="0"/>
        <w:ind w:firstLine="709"/>
        <w:jc w:val="both"/>
        <w:rPr>
          <w:rFonts w:asciiTheme="majorHAnsi" w:hAnsiTheme="majorHAnsi" w:cstheme="majorHAnsi"/>
        </w:rPr>
      </w:pPr>
    </w:p>
    <w:p w:rsidR="00D41758" w:rsidP="00D41758" w:rsidRDefault="00D41758" w14:paraId="70D199CB" w14:textId="433CA80C">
      <w:pPr>
        <w:spacing w:after="0"/>
        <w:ind w:firstLine="709"/>
        <w:jc w:val="both"/>
        <w:rPr>
          <w:rFonts w:asciiTheme="majorHAnsi" w:hAnsiTheme="majorHAnsi" w:cstheme="majorHAnsi"/>
        </w:rPr>
      </w:pPr>
      <w:r w:rsidRPr="00D41758">
        <w:rPr>
          <w:rFonts w:asciiTheme="majorHAnsi" w:hAnsiTheme="majorHAnsi" w:cstheme="majorHAnsi"/>
        </w:rPr>
        <w:t xml:space="preserve">• Les places financières devraient ainsi rejeter la plupart des allégations de « </w:t>
      </w:r>
      <w:proofErr w:type="spellStart"/>
      <w:r w:rsidRPr="00D41758">
        <w:rPr>
          <w:rFonts w:asciiTheme="majorHAnsi" w:hAnsiTheme="majorHAnsi" w:cstheme="majorHAnsi"/>
        </w:rPr>
        <w:t>court­termisme</w:t>
      </w:r>
      <w:proofErr w:type="spellEnd"/>
      <w:r w:rsidRPr="00D41758">
        <w:rPr>
          <w:rFonts w:asciiTheme="majorHAnsi" w:hAnsiTheme="majorHAnsi" w:cstheme="majorHAnsi"/>
        </w:rPr>
        <w:t xml:space="preserve"> », et argumenter que la plus grande partie du manque d'investissement innovant est dû à la préférence des dirigeants pour la croissance par acquisition, à la pauvreté de leur développement commercial et à leur système de récompense fondé sur</w:t>
      </w:r>
      <w:r>
        <w:rPr>
          <w:rFonts w:asciiTheme="majorHAnsi" w:hAnsiTheme="majorHAnsi" w:cstheme="majorHAnsi"/>
        </w:rPr>
        <w:t xml:space="preserve"> des indicateurs de court terme</w:t>
      </w:r>
      <w:r w:rsidRPr="00D41758">
        <w:rPr>
          <w:rFonts w:asciiTheme="majorHAnsi" w:hAnsiTheme="majorHAnsi" w:cstheme="majorHAnsi"/>
        </w:rPr>
        <w:t>.</w:t>
      </w:r>
    </w:p>
    <w:p w:rsidR="00D41758" w:rsidP="00D41758" w:rsidRDefault="00D41758" w14:paraId="09079BB2" w14:textId="03ECAC26">
      <w:pPr>
        <w:spacing w:after="0"/>
        <w:ind w:firstLine="709"/>
        <w:jc w:val="both"/>
        <w:rPr>
          <w:rFonts w:asciiTheme="majorHAnsi" w:hAnsiTheme="majorHAnsi" w:cstheme="majorHAnsi"/>
        </w:rPr>
      </w:pPr>
    </w:p>
    <w:p w:rsidR="00D41758" w:rsidP="00D41758" w:rsidRDefault="00D41758" w14:paraId="2994CEED" w14:textId="4CD31883">
      <w:pPr>
        <w:spacing w:after="0"/>
        <w:ind w:firstLine="709"/>
        <w:jc w:val="both"/>
        <w:rPr>
          <w:rFonts w:asciiTheme="majorHAnsi" w:hAnsiTheme="majorHAnsi" w:cstheme="majorHAnsi"/>
        </w:rPr>
      </w:pPr>
    </w:p>
    <w:p w:rsidR="00D41758" w:rsidP="00D41758" w:rsidRDefault="00D41758" w14:paraId="59603F31" w14:textId="5C652054">
      <w:pPr>
        <w:spacing w:after="0"/>
        <w:ind w:firstLine="709"/>
        <w:jc w:val="both"/>
        <w:rPr>
          <w:rFonts w:asciiTheme="majorHAnsi" w:hAnsiTheme="majorHAnsi" w:cstheme="majorHAnsi"/>
        </w:rPr>
      </w:pPr>
    </w:p>
    <w:p w:rsidR="00D41758" w:rsidP="00D41758" w:rsidRDefault="00D41758" w14:paraId="2E961514" w14:textId="4EB35C95">
      <w:pPr>
        <w:spacing w:after="0"/>
        <w:ind w:firstLine="709"/>
        <w:jc w:val="both"/>
        <w:rPr>
          <w:rFonts w:asciiTheme="majorHAnsi" w:hAnsiTheme="majorHAnsi" w:cstheme="majorHAnsi"/>
        </w:rPr>
      </w:pPr>
    </w:p>
    <w:p w:rsidR="00D41758" w:rsidP="00D41758" w:rsidRDefault="00D41758" w14:paraId="6BE1463C" w14:textId="0D3FA42C">
      <w:pPr>
        <w:pStyle w:val="Paragraphedeliste"/>
        <w:numPr>
          <w:ilvl w:val="0"/>
          <w:numId w:val="6"/>
        </w:numPr>
        <w:spacing w:after="0"/>
        <w:jc w:val="both"/>
        <w:rPr>
          <w:rFonts w:asciiTheme="majorHAnsi" w:hAnsiTheme="majorHAnsi" w:cstheme="majorHAnsi"/>
          <w:b/>
          <w:u w:val="single"/>
        </w:rPr>
      </w:pPr>
      <w:r>
        <w:rPr>
          <w:rFonts w:asciiTheme="majorHAnsi" w:hAnsiTheme="majorHAnsi" w:cstheme="majorHAnsi"/>
          <w:b/>
          <w:u w:val="single"/>
        </w:rPr>
        <w:t>Les apports de la finance comportementale</w:t>
      </w:r>
    </w:p>
    <w:p w:rsidR="00D41758" w:rsidP="00D41758" w:rsidRDefault="00D41758" w14:paraId="5D89E35B" w14:textId="7E3C9E7E">
      <w:pPr>
        <w:spacing w:after="0"/>
        <w:jc w:val="both"/>
        <w:rPr>
          <w:rFonts w:asciiTheme="majorHAnsi" w:hAnsiTheme="majorHAnsi" w:cstheme="majorHAnsi"/>
          <w:b/>
          <w:u w:val="single"/>
        </w:rPr>
      </w:pPr>
    </w:p>
    <w:p w:rsidR="00D41758" w:rsidP="00D41758" w:rsidRDefault="00D41758" w14:paraId="769931F2" w14:textId="7D3FC94D">
      <w:pPr>
        <w:spacing w:after="0"/>
        <w:ind w:left="708"/>
        <w:jc w:val="both"/>
        <w:rPr>
          <w:rFonts w:asciiTheme="majorHAnsi" w:hAnsiTheme="majorHAnsi" w:cstheme="majorHAnsi"/>
          <w:b/>
        </w:rPr>
      </w:pPr>
      <w:r>
        <w:rPr>
          <w:rFonts w:asciiTheme="majorHAnsi" w:hAnsiTheme="majorHAnsi" w:cstheme="majorHAnsi"/>
          <w:b/>
        </w:rPr>
        <w:t>5.1. Comprendre les écarts de comportement par rapport à l’hypothèse d’efficience informationnelle des marchés</w:t>
      </w:r>
    </w:p>
    <w:p w:rsidR="00D41758" w:rsidP="00D41758" w:rsidRDefault="00D41758" w14:paraId="131A9240" w14:textId="7D695DB7">
      <w:pPr>
        <w:spacing w:after="0"/>
        <w:ind w:left="708"/>
        <w:jc w:val="both"/>
        <w:rPr>
          <w:rFonts w:asciiTheme="majorHAnsi" w:hAnsiTheme="majorHAnsi" w:cstheme="majorHAnsi"/>
          <w:b/>
        </w:rPr>
      </w:pPr>
    </w:p>
    <w:p w:rsidR="00D41758" w:rsidP="00D41758" w:rsidRDefault="00D41758" w14:paraId="557B963D" w14:textId="7568238D">
      <w:pPr>
        <w:spacing w:after="0"/>
        <w:ind w:firstLine="709"/>
        <w:jc w:val="both"/>
        <w:rPr>
          <w:rFonts w:asciiTheme="majorHAnsi" w:hAnsiTheme="majorHAnsi" w:cstheme="majorHAnsi"/>
        </w:rPr>
      </w:pPr>
    </w:p>
    <w:p w:rsidR="006B1F9D" w:rsidP="00D41758" w:rsidRDefault="006B1F9D" w14:paraId="3728D547" w14:textId="348AE4C7">
      <w:pPr>
        <w:spacing w:after="0"/>
        <w:ind w:firstLine="709"/>
        <w:jc w:val="both"/>
        <w:rPr>
          <w:rFonts w:asciiTheme="majorHAnsi" w:hAnsiTheme="majorHAnsi" w:cstheme="majorHAnsi"/>
        </w:rPr>
      </w:pPr>
    </w:p>
    <w:p w:rsidR="006B1F9D" w:rsidP="00D41758" w:rsidRDefault="006B1F9D" w14:paraId="4F7773EB" w14:textId="34A6DF1B">
      <w:pPr>
        <w:spacing w:after="0"/>
        <w:ind w:firstLine="709"/>
        <w:jc w:val="both"/>
        <w:rPr>
          <w:rFonts w:asciiTheme="majorHAnsi" w:hAnsiTheme="majorHAnsi" w:cstheme="majorHAnsi"/>
        </w:rPr>
      </w:pPr>
    </w:p>
    <w:p w:rsidR="006B1F9D" w:rsidP="00D41758" w:rsidRDefault="006B1F9D" w14:paraId="00C9D565" w14:textId="5A0C3B36">
      <w:pPr>
        <w:spacing w:after="0"/>
        <w:ind w:firstLine="709"/>
        <w:jc w:val="both"/>
        <w:rPr>
          <w:rFonts w:asciiTheme="majorHAnsi" w:hAnsiTheme="majorHAnsi" w:cstheme="majorHAnsi"/>
        </w:rPr>
      </w:pPr>
    </w:p>
    <w:p w:rsidR="006B1F9D" w:rsidP="00D41758" w:rsidRDefault="006B1F9D" w14:paraId="22487750" w14:textId="5115FE32">
      <w:pPr>
        <w:spacing w:after="0"/>
        <w:ind w:firstLine="709"/>
        <w:jc w:val="both"/>
        <w:rPr>
          <w:rFonts w:asciiTheme="majorHAnsi" w:hAnsiTheme="majorHAnsi" w:cstheme="majorHAnsi"/>
        </w:rPr>
      </w:pPr>
    </w:p>
    <w:p w:rsidR="006B1F9D" w:rsidP="00D41758" w:rsidRDefault="006B1F9D" w14:paraId="53C59E9A" w14:textId="5F625D00">
      <w:pPr>
        <w:spacing w:after="0"/>
        <w:ind w:firstLine="709"/>
        <w:jc w:val="both"/>
        <w:rPr>
          <w:rFonts w:asciiTheme="majorHAnsi" w:hAnsiTheme="majorHAnsi" w:cstheme="majorHAnsi"/>
        </w:rPr>
      </w:pPr>
    </w:p>
    <w:p w:rsidR="006B1F9D" w:rsidP="00D41758" w:rsidRDefault="006B1F9D" w14:paraId="5B96A7C8" w14:textId="3DAF9B3E">
      <w:pPr>
        <w:spacing w:after="0"/>
        <w:ind w:firstLine="709"/>
        <w:jc w:val="both"/>
        <w:rPr>
          <w:rFonts w:asciiTheme="majorHAnsi" w:hAnsiTheme="majorHAnsi" w:cstheme="majorHAnsi"/>
        </w:rPr>
      </w:pPr>
    </w:p>
    <w:p w:rsidR="006B1F9D" w:rsidP="00D41758" w:rsidRDefault="006B1F9D" w14:paraId="14E36F78" w14:textId="74380F2E">
      <w:pPr>
        <w:spacing w:after="0"/>
        <w:ind w:firstLine="709"/>
        <w:jc w:val="both"/>
        <w:rPr>
          <w:rFonts w:asciiTheme="majorHAnsi" w:hAnsiTheme="majorHAnsi" w:cstheme="majorHAnsi"/>
        </w:rPr>
      </w:pPr>
    </w:p>
    <w:p w:rsidR="006B1F9D" w:rsidP="00D41758" w:rsidRDefault="006B1F9D" w14:paraId="25AB4795" w14:textId="36E5D9F3">
      <w:pPr>
        <w:spacing w:after="0"/>
        <w:ind w:firstLine="709"/>
        <w:jc w:val="both"/>
        <w:rPr>
          <w:rFonts w:asciiTheme="majorHAnsi" w:hAnsiTheme="majorHAnsi" w:cstheme="majorHAnsi"/>
        </w:rPr>
      </w:pPr>
    </w:p>
    <w:p w:rsidR="006B1F9D" w:rsidP="00D41758" w:rsidRDefault="006B1F9D" w14:paraId="2AE7094F" w14:textId="7C5CE0DB">
      <w:pPr>
        <w:spacing w:after="0"/>
        <w:ind w:firstLine="709"/>
        <w:jc w:val="both"/>
        <w:rPr>
          <w:rFonts w:asciiTheme="majorHAnsi" w:hAnsiTheme="majorHAnsi" w:cstheme="majorHAnsi"/>
        </w:rPr>
      </w:pPr>
    </w:p>
    <w:p w:rsidR="006B1F9D" w:rsidP="00D41758" w:rsidRDefault="006B1F9D" w14:paraId="122B2480" w14:textId="1C240E8E">
      <w:pPr>
        <w:spacing w:after="0"/>
        <w:ind w:firstLine="709"/>
        <w:jc w:val="both"/>
        <w:rPr>
          <w:rFonts w:asciiTheme="majorHAnsi" w:hAnsiTheme="majorHAnsi" w:cstheme="majorHAnsi"/>
        </w:rPr>
      </w:pPr>
    </w:p>
    <w:p w:rsidR="006B1F9D" w:rsidP="00D41758" w:rsidRDefault="006B1F9D" w14:paraId="2E4F1F13" w14:textId="2C67EC4D">
      <w:pPr>
        <w:spacing w:after="0"/>
        <w:ind w:firstLine="709"/>
        <w:jc w:val="both"/>
        <w:rPr>
          <w:rFonts w:asciiTheme="majorHAnsi" w:hAnsiTheme="majorHAnsi" w:cstheme="majorHAnsi"/>
        </w:rPr>
      </w:pPr>
    </w:p>
    <w:p w:rsidR="006B1F9D" w:rsidP="00D41758" w:rsidRDefault="006B1F9D" w14:paraId="29E11BFE" w14:textId="3BFBA6D5">
      <w:pPr>
        <w:spacing w:after="0"/>
        <w:ind w:firstLine="709"/>
        <w:jc w:val="both"/>
        <w:rPr>
          <w:rFonts w:asciiTheme="majorHAnsi" w:hAnsiTheme="majorHAnsi" w:cstheme="majorHAnsi"/>
        </w:rPr>
      </w:pPr>
    </w:p>
    <w:p w:rsidR="006B1F9D" w:rsidP="00D41758" w:rsidRDefault="006B1F9D" w14:paraId="403BFEC3" w14:textId="58A96052">
      <w:pPr>
        <w:spacing w:after="0"/>
        <w:ind w:firstLine="709"/>
        <w:jc w:val="both"/>
        <w:rPr>
          <w:rFonts w:asciiTheme="majorHAnsi" w:hAnsiTheme="majorHAnsi" w:cstheme="majorHAnsi"/>
        </w:rPr>
      </w:pPr>
    </w:p>
    <w:p w:rsidR="006B1F9D" w:rsidP="00D41758" w:rsidRDefault="006B1F9D" w14:paraId="74E10FB0" w14:textId="7923D456">
      <w:pPr>
        <w:spacing w:after="0"/>
        <w:ind w:firstLine="709"/>
        <w:jc w:val="both"/>
        <w:rPr>
          <w:rFonts w:asciiTheme="majorHAnsi" w:hAnsiTheme="majorHAnsi" w:cstheme="majorHAnsi"/>
        </w:rPr>
      </w:pPr>
    </w:p>
    <w:p w:rsidR="006B1F9D" w:rsidP="00D41758" w:rsidRDefault="006B1F9D" w14:paraId="6E95DBC1" w14:textId="061C6657">
      <w:pPr>
        <w:spacing w:after="0"/>
        <w:ind w:firstLine="709"/>
        <w:jc w:val="both"/>
        <w:rPr>
          <w:rFonts w:asciiTheme="majorHAnsi" w:hAnsiTheme="majorHAnsi" w:cstheme="majorHAnsi"/>
        </w:rPr>
      </w:pPr>
    </w:p>
    <w:p w:rsidR="006B1F9D" w:rsidP="00D41758" w:rsidRDefault="006B1F9D" w14:paraId="0A8EC863" w14:textId="22AA3AF5">
      <w:pPr>
        <w:spacing w:after="0"/>
        <w:ind w:firstLine="709"/>
        <w:jc w:val="both"/>
        <w:rPr>
          <w:rFonts w:asciiTheme="majorHAnsi" w:hAnsiTheme="majorHAnsi" w:cstheme="majorHAnsi"/>
        </w:rPr>
      </w:pPr>
    </w:p>
    <w:p w:rsidR="006B1F9D" w:rsidP="00D41758" w:rsidRDefault="006B1F9D" w14:paraId="77A49D4C" w14:textId="013353B7">
      <w:pPr>
        <w:spacing w:after="0"/>
        <w:ind w:firstLine="709"/>
        <w:jc w:val="both"/>
        <w:rPr>
          <w:rFonts w:asciiTheme="majorHAnsi" w:hAnsiTheme="majorHAnsi" w:cstheme="majorHAnsi"/>
        </w:rPr>
      </w:pPr>
    </w:p>
    <w:p w:rsidR="006B1F9D" w:rsidP="00D41758" w:rsidRDefault="006B1F9D" w14:paraId="291F448F" w14:textId="2F95FAD1">
      <w:pPr>
        <w:spacing w:after="0"/>
        <w:ind w:firstLine="709"/>
        <w:jc w:val="both"/>
        <w:rPr>
          <w:rFonts w:asciiTheme="majorHAnsi" w:hAnsiTheme="majorHAnsi" w:cstheme="majorHAnsi"/>
        </w:rPr>
      </w:pPr>
    </w:p>
    <w:p w:rsidR="006B1F9D" w:rsidP="00D41758" w:rsidRDefault="006B1F9D" w14:paraId="27C3F33D" w14:textId="23573C0C">
      <w:pPr>
        <w:spacing w:after="0"/>
        <w:ind w:firstLine="709"/>
        <w:jc w:val="both"/>
        <w:rPr>
          <w:rFonts w:asciiTheme="majorHAnsi" w:hAnsiTheme="majorHAnsi" w:cstheme="majorHAnsi"/>
        </w:rPr>
      </w:pPr>
    </w:p>
    <w:p w:rsidR="006B1F9D" w:rsidP="00D41758" w:rsidRDefault="006B1F9D" w14:paraId="64A76220" w14:textId="046C4BF2">
      <w:pPr>
        <w:spacing w:after="0"/>
        <w:ind w:firstLine="709"/>
        <w:jc w:val="both"/>
        <w:rPr>
          <w:rFonts w:asciiTheme="majorHAnsi" w:hAnsiTheme="majorHAnsi" w:cstheme="majorHAnsi"/>
        </w:rPr>
      </w:pPr>
    </w:p>
    <w:p w:rsidR="006B1F9D" w:rsidP="00D41758" w:rsidRDefault="006B1F9D" w14:paraId="49AA2455" w14:textId="1F40AB2B">
      <w:pPr>
        <w:spacing w:after="0"/>
        <w:ind w:firstLine="709"/>
        <w:jc w:val="both"/>
        <w:rPr>
          <w:rFonts w:asciiTheme="majorHAnsi" w:hAnsiTheme="majorHAnsi" w:cstheme="majorHAnsi"/>
        </w:rPr>
      </w:pPr>
    </w:p>
    <w:p w:rsidR="006B1F9D" w:rsidP="00D41758" w:rsidRDefault="006B1F9D" w14:paraId="0EF365BE" w14:textId="2A92EAB0">
      <w:pPr>
        <w:spacing w:after="0"/>
        <w:ind w:firstLine="709"/>
        <w:jc w:val="both"/>
        <w:rPr>
          <w:rFonts w:asciiTheme="majorHAnsi" w:hAnsiTheme="majorHAnsi" w:cstheme="majorHAnsi"/>
        </w:rPr>
      </w:pPr>
    </w:p>
    <w:p w:rsidR="006B1F9D" w:rsidP="00D41758" w:rsidRDefault="006B1F9D" w14:paraId="61423269" w14:textId="4394C321">
      <w:pPr>
        <w:spacing w:after="0"/>
        <w:ind w:firstLine="709"/>
        <w:jc w:val="both"/>
        <w:rPr>
          <w:rFonts w:asciiTheme="majorHAnsi" w:hAnsiTheme="majorHAnsi" w:cstheme="majorHAnsi"/>
        </w:rPr>
      </w:pPr>
    </w:p>
    <w:p w:rsidR="006B1F9D" w:rsidP="00D41758" w:rsidRDefault="006B1F9D" w14:paraId="3D0EB2CA" w14:textId="77EDB523">
      <w:pPr>
        <w:spacing w:after="0"/>
        <w:ind w:firstLine="709"/>
        <w:jc w:val="both"/>
        <w:rPr>
          <w:rFonts w:asciiTheme="majorHAnsi" w:hAnsiTheme="majorHAnsi" w:cstheme="majorHAnsi"/>
        </w:rPr>
      </w:pPr>
    </w:p>
    <w:p w:rsidR="006B1F9D" w:rsidP="00D41758" w:rsidRDefault="006B1F9D" w14:paraId="05237B31" w14:textId="3D39C1FF">
      <w:pPr>
        <w:spacing w:after="0"/>
        <w:ind w:firstLine="709"/>
        <w:jc w:val="both"/>
        <w:rPr>
          <w:rFonts w:asciiTheme="majorHAnsi" w:hAnsiTheme="majorHAnsi" w:cstheme="majorHAnsi"/>
        </w:rPr>
      </w:pPr>
    </w:p>
    <w:p w:rsidR="00697311" w:rsidP="00D41758" w:rsidRDefault="00697311" w14:paraId="1BB546A2" w14:textId="1463797D">
      <w:pPr>
        <w:spacing w:after="0"/>
        <w:ind w:firstLine="709"/>
        <w:jc w:val="both"/>
        <w:rPr>
          <w:rFonts w:asciiTheme="majorHAnsi" w:hAnsiTheme="majorHAnsi" w:cstheme="majorHAnsi"/>
        </w:rPr>
      </w:pPr>
    </w:p>
    <w:p w:rsidR="00697311" w:rsidP="00D41758" w:rsidRDefault="00697311" w14:paraId="47387292" w14:textId="4E5EAE8C">
      <w:pPr>
        <w:spacing w:after="0"/>
        <w:ind w:firstLine="709"/>
        <w:jc w:val="both"/>
        <w:rPr>
          <w:rFonts w:asciiTheme="majorHAnsi" w:hAnsiTheme="majorHAnsi" w:cstheme="majorHAnsi"/>
          <w:b/>
        </w:rPr>
      </w:pPr>
      <w:r>
        <w:rPr>
          <w:rFonts w:asciiTheme="majorHAnsi" w:hAnsiTheme="majorHAnsi" w:cstheme="majorHAnsi"/>
          <w:b/>
        </w:rPr>
        <w:t>5.2. Les conséquences sur l’hypothèse d’efficience des marchés</w:t>
      </w:r>
    </w:p>
    <w:p w:rsidR="00697311" w:rsidP="00D41758" w:rsidRDefault="00697311" w14:paraId="215B0F45" w14:textId="3D659ED0">
      <w:pPr>
        <w:spacing w:after="0"/>
        <w:ind w:firstLine="709"/>
        <w:jc w:val="both"/>
        <w:rPr>
          <w:rFonts w:asciiTheme="majorHAnsi" w:hAnsiTheme="majorHAnsi" w:cstheme="majorHAnsi"/>
          <w:b/>
        </w:rPr>
      </w:pPr>
    </w:p>
    <w:p w:rsidR="00697311" w:rsidP="00697311" w:rsidRDefault="00697311" w14:paraId="206DF1DE" w14:textId="6BD41A24">
      <w:pPr>
        <w:spacing w:after="0"/>
        <w:ind w:firstLine="709"/>
        <w:jc w:val="both"/>
        <w:rPr>
          <w:rFonts w:asciiTheme="majorHAnsi" w:hAnsiTheme="majorHAnsi" w:cstheme="majorHAnsi"/>
        </w:rPr>
      </w:pPr>
    </w:p>
    <w:p w:rsidR="006B1F9D" w:rsidP="00697311" w:rsidRDefault="006B1F9D" w14:paraId="42FBD45C" w14:textId="520E9BDF">
      <w:pPr>
        <w:spacing w:after="0"/>
        <w:ind w:firstLine="709"/>
        <w:jc w:val="both"/>
        <w:rPr>
          <w:rFonts w:asciiTheme="majorHAnsi" w:hAnsiTheme="majorHAnsi" w:cstheme="majorHAnsi"/>
        </w:rPr>
      </w:pPr>
    </w:p>
    <w:p w:rsidR="006B1F9D" w:rsidP="00697311" w:rsidRDefault="006B1F9D" w14:paraId="157E9AAC" w14:textId="35007819">
      <w:pPr>
        <w:spacing w:after="0"/>
        <w:ind w:firstLine="709"/>
        <w:jc w:val="both"/>
        <w:rPr>
          <w:rFonts w:asciiTheme="majorHAnsi" w:hAnsiTheme="majorHAnsi" w:cstheme="majorHAnsi"/>
        </w:rPr>
      </w:pPr>
    </w:p>
    <w:p w:rsidR="006B1F9D" w:rsidP="00697311" w:rsidRDefault="006B1F9D" w14:paraId="6E0C3916" w14:textId="65F6F14F">
      <w:pPr>
        <w:spacing w:after="0"/>
        <w:ind w:firstLine="709"/>
        <w:jc w:val="both"/>
        <w:rPr>
          <w:rFonts w:asciiTheme="majorHAnsi" w:hAnsiTheme="majorHAnsi" w:cstheme="majorHAnsi"/>
        </w:rPr>
      </w:pPr>
    </w:p>
    <w:p w:rsidR="006B1F9D" w:rsidP="00697311" w:rsidRDefault="006B1F9D" w14:paraId="4D944854" w14:textId="4CA7962E">
      <w:pPr>
        <w:spacing w:after="0"/>
        <w:ind w:firstLine="709"/>
        <w:jc w:val="both"/>
        <w:rPr>
          <w:rFonts w:asciiTheme="majorHAnsi" w:hAnsiTheme="majorHAnsi" w:cstheme="majorHAnsi"/>
        </w:rPr>
      </w:pPr>
    </w:p>
    <w:p w:rsidR="006B1F9D" w:rsidP="00697311" w:rsidRDefault="006B1F9D" w14:paraId="5439507B" w14:textId="35D15C7F">
      <w:pPr>
        <w:spacing w:after="0"/>
        <w:ind w:firstLine="709"/>
        <w:jc w:val="both"/>
        <w:rPr>
          <w:rFonts w:asciiTheme="majorHAnsi" w:hAnsiTheme="majorHAnsi" w:cstheme="majorHAnsi"/>
        </w:rPr>
      </w:pPr>
    </w:p>
    <w:p w:rsidR="006B1F9D" w:rsidP="00697311" w:rsidRDefault="006B1F9D" w14:paraId="3BD6377F" w14:textId="241BE84B">
      <w:pPr>
        <w:spacing w:after="0"/>
        <w:ind w:firstLine="709"/>
        <w:jc w:val="both"/>
        <w:rPr>
          <w:rFonts w:asciiTheme="majorHAnsi" w:hAnsiTheme="majorHAnsi" w:cstheme="majorHAnsi"/>
        </w:rPr>
      </w:pPr>
    </w:p>
    <w:p w:rsidR="006B1F9D" w:rsidP="00697311" w:rsidRDefault="006B1F9D" w14:paraId="5DAB40F6" w14:textId="0DE814A8">
      <w:pPr>
        <w:spacing w:after="0"/>
        <w:ind w:firstLine="709"/>
        <w:jc w:val="both"/>
        <w:rPr>
          <w:rFonts w:asciiTheme="majorHAnsi" w:hAnsiTheme="majorHAnsi" w:cstheme="majorHAnsi"/>
        </w:rPr>
      </w:pPr>
    </w:p>
    <w:p w:rsidR="006B1F9D" w:rsidP="00697311" w:rsidRDefault="006B1F9D" w14:paraId="1B6D2B1A" w14:textId="461B5585">
      <w:pPr>
        <w:spacing w:after="0"/>
        <w:ind w:firstLine="709"/>
        <w:jc w:val="both"/>
        <w:rPr>
          <w:rFonts w:asciiTheme="majorHAnsi" w:hAnsiTheme="majorHAnsi" w:cstheme="majorHAnsi"/>
        </w:rPr>
      </w:pPr>
    </w:p>
    <w:p w:rsidR="006B1F9D" w:rsidP="00697311" w:rsidRDefault="006B1F9D" w14:paraId="21AC9753" w14:textId="753613FB">
      <w:pPr>
        <w:spacing w:after="0"/>
        <w:ind w:firstLine="709"/>
        <w:jc w:val="both"/>
        <w:rPr>
          <w:rFonts w:asciiTheme="majorHAnsi" w:hAnsiTheme="majorHAnsi" w:cstheme="majorHAnsi"/>
        </w:rPr>
      </w:pPr>
    </w:p>
    <w:p w:rsidR="006B1F9D" w:rsidP="00697311" w:rsidRDefault="006B1F9D" w14:paraId="36A9734E" w14:textId="1DB93933">
      <w:pPr>
        <w:spacing w:after="0"/>
        <w:ind w:firstLine="709"/>
        <w:jc w:val="both"/>
        <w:rPr>
          <w:rFonts w:asciiTheme="majorHAnsi" w:hAnsiTheme="majorHAnsi" w:cstheme="majorHAnsi"/>
        </w:rPr>
      </w:pPr>
    </w:p>
    <w:p w:rsidR="006B1F9D" w:rsidP="00697311" w:rsidRDefault="006B1F9D" w14:paraId="65D42667" w14:textId="16D22532">
      <w:pPr>
        <w:spacing w:after="0"/>
        <w:ind w:firstLine="709"/>
        <w:jc w:val="both"/>
        <w:rPr>
          <w:rFonts w:asciiTheme="majorHAnsi" w:hAnsiTheme="majorHAnsi" w:cstheme="majorHAnsi"/>
        </w:rPr>
      </w:pPr>
    </w:p>
    <w:p w:rsidR="006B1F9D" w:rsidP="00697311" w:rsidRDefault="006B1F9D" w14:paraId="16E9B899" w14:textId="1F5B795C">
      <w:pPr>
        <w:spacing w:after="0"/>
        <w:ind w:firstLine="709"/>
        <w:jc w:val="both"/>
        <w:rPr>
          <w:rFonts w:asciiTheme="majorHAnsi" w:hAnsiTheme="majorHAnsi" w:cstheme="majorHAnsi"/>
        </w:rPr>
      </w:pPr>
    </w:p>
    <w:p w:rsidR="006B1F9D" w:rsidP="00697311" w:rsidRDefault="006B1F9D" w14:paraId="134B859B" w14:textId="53515437">
      <w:pPr>
        <w:spacing w:after="0"/>
        <w:ind w:firstLine="709"/>
        <w:jc w:val="both"/>
        <w:rPr>
          <w:rFonts w:asciiTheme="majorHAnsi" w:hAnsiTheme="majorHAnsi" w:cstheme="majorHAnsi"/>
        </w:rPr>
      </w:pPr>
    </w:p>
    <w:p w:rsidR="006B1F9D" w:rsidP="00697311" w:rsidRDefault="006B1F9D" w14:paraId="721891B4" w14:textId="339A8A6C">
      <w:pPr>
        <w:spacing w:after="0"/>
        <w:ind w:firstLine="709"/>
        <w:jc w:val="both"/>
        <w:rPr>
          <w:rFonts w:asciiTheme="majorHAnsi" w:hAnsiTheme="majorHAnsi" w:cstheme="majorHAnsi"/>
        </w:rPr>
      </w:pPr>
    </w:p>
    <w:p w:rsidR="006B1F9D" w:rsidP="00697311" w:rsidRDefault="006B1F9D" w14:paraId="4ABD1797" w14:textId="533EEB33">
      <w:pPr>
        <w:spacing w:after="0"/>
        <w:ind w:firstLine="709"/>
        <w:jc w:val="both"/>
        <w:rPr>
          <w:rFonts w:asciiTheme="majorHAnsi" w:hAnsiTheme="majorHAnsi" w:cstheme="majorHAnsi"/>
        </w:rPr>
      </w:pPr>
    </w:p>
    <w:p w:rsidR="006B1F9D" w:rsidP="00697311" w:rsidRDefault="006B1F9D" w14:paraId="2FD1DA38" w14:textId="20AD7641">
      <w:pPr>
        <w:spacing w:after="0"/>
        <w:ind w:firstLine="709"/>
        <w:jc w:val="both"/>
        <w:rPr>
          <w:rFonts w:asciiTheme="majorHAnsi" w:hAnsiTheme="majorHAnsi" w:cstheme="majorHAnsi"/>
        </w:rPr>
      </w:pPr>
    </w:p>
    <w:p w:rsidR="006B1F9D" w:rsidP="00697311" w:rsidRDefault="006B1F9D" w14:paraId="399E6245" w14:textId="0C2CD5EC">
      <w:pPr>
        <w:spacing w:after="0"/>
        <w:ind w:firstLine="709"/>
        <w:jc w:val="both"/>
        <w:rPr>
          <w:rFonts w:asciiTheme="majorHAnsi" w:hAnsiTheme="majorHAnsi" w:cstheme="majorHAnsi"/>
        </w:rPr>
      </w:pPr>
    </w:p>
    <w:p w:rsidR="006B1F9D" w:rsidP="00697311" w:rsidRDefault="006B1F9D" w14:paraId="2F1784F2" w14:textId="3453F2F5">
      <w:pPr>
        <w:spacing w:after="0"/>
        <w:ind w:firstLine="709"/>
        <w:jc w:val="both"/>
        <w:rPr>
          <w:rFonts w:asciiTheme="majorHAnsi" w:hAnsiTheme="majorHAnsi" w:cstheme="majorHAnsi"/>
        </w:rPr>
      </w:pPr>
    </w:p>
    <w:p w:rsidR="006B1F9D" w:rsidP="00697311" w:rsidRDefault="006B1F9D" w14:paraId="139C7FF1" w14:textId="75E4F958">
      <w:pPr>
        <w:spacing w:after="0"/>
        <w:ind w:firstLine="709"/>
        <w:jc w:val="both"/>
        <w:rPr>
          <w:rFonts w:asciiTheme="majorHAnsi" w:hAnsiTheme="majorHAnsi" w:cstheme="majorHAnsi"/>
        </w:rPr>
      </w:pPr>
    </w:p>
    <w:p w:rsidR="006B1F9D" w:rsidP="00697311" w:rsidRDefault="006B1F9D" w14:paraId="6C3E9908" w14:textId="3881AFAF">
      <w:pPr>
        <w:spacing w:after="0"/>
        <w:ind w:firstLine="709"/>
        <w:jc w:val="both"/>
        <w:rPr>
          <w:rFonts w:asciiTheme="majorHAnsi" w:hAnsiTheme="majorHAnsi" w:cstheme="majorHAnsi"/>
        </w:rPr>
      </w:pPr>
    </w:p>
    <w:p w:rsidR="006B1F9D" w:rsidP="00697311" w:rsidRDefault="006B1F9D" w14:paraId="623D9614" w14:textId="6FB35E5F">
      <w:pPr>
        <w:spacing w:after="0"/>
        <w:ind w:firstLine="709"/>
        <w:jc w:val="both"/>
        <w:rPr>
          <w:rFonts w:asciiTheme="majorHAnsi" w:hAnsiTheme="majorHAnsi" w:cstheme="majorHAnsi"/>
        </w:rPr>
      </w:pPr>
    </w:p>
    <w:p w:rsidR="006B1F9D" w:rsidP="00697311" w:rsidRDefault="006B1F9D" w14:paraId="4F384BEF" w14:textId="3DC5FF8B">
      <w:pPr>
        <w:spacing w:after="0"/>
        <w:ind w:firstLine="709"/>
        <w:jc w:val="both"/>
        <w:rPr>
          <w:rFonts w:asciiTheme="majorHAnsi" w:hAnsiTheme="majorHAnsi" w:cstheme="majorHAnsi"/>
        </w:rPr>
      </w:pPr>
    </w:p>
    <w:p w:rsidR="006B1F9D" w:rsidP="00697311" w:rsidRDefault="006B1F9D" w14:paraId="6FE94AAA" w14:textId="63E24D6C">
      <w:pPr>
        <w:spacing w:after="0"/>
        <w:ind w:firstLine="709"/>
        <w:jc w:val="both"/>
        <w:rPr>
          <w:rFonts w:asciiTheme="majorHAnsi" w:hAnsiTheme="majorHAnsi" w:cstheme="majorHAnsi"/>
        </w:rPr>
      </w:pPr>
    </w:p>
    <w:p w:rsidR="006B1F9D" w:rsidP="00697311" w:rsidRDefault="006B1F9D" w14:paraId="7BC11733" w14:textId="39A4001B">
      <w:pPr>
        <w:spacing w:after="0"/>
        <w:ind w:firstLine="709"/>
        <w:jc w:val="both"/>
        <w:rPr>
          <w:rFonts w:asciiTheme="majorHAnsi" w:hAnsiTheme="majorHAnsi" w:cstheme="majorHAnsi"/>
        </w:rPr>
      </w:pPr>
    </w:p>
    <w:p w:rsidR="006B1F9D" w:rsidP="00697311" w:rsidRDefault="006B1F9D" w14:paraId="63A4D9F5" w14:textId="464A7727">
      <w:pPr>
        <w:spacing w:after="0"/>
        <w:ind w:firstLine="709"/>
        <w:jc w:val="both"/>
        <w:rPr>
          <w:rFonts w:asciiTheme="majorHAnsi" w:hAnsiTheme="majorHAnsi" w:cstheme="majorHAnsi"/>
        </w:rPr>
      </w:pPr>
    </w:p>
    <w:p w:rsidR="006B1F9D" w:rsidP="00697311" w:rsidRDefault="006B1F9D" w14:paraId="31C9E344" w14:textId="29208836">
      <w:pPr>
        <w:spacing w:after="0"/>
        <w:ind w:firstLine="709"/>
        <w:jc w:val="both"/>
        <w:rPr>
          <w:rFonts w:asciiTheme="majorHAnsi" w:hAnsiTheme="majorHAnsi" w:cstheme="majorHAnsi"/>
        </w:rPr>
      </w:pPr>
    </w:p>
    <w:p w:rsidR="006B1F9D" w:rsidP="00697311" w:rsidRDefault="006B1F9D" w14:paraId="601657A8" w14:textId="542DB247">
      <w:pPr>
        <w:spacing w:after="0"/>
        <w:ind w:firstLine="709"/>
        <w:jc w:val="both"/>
        <w:rPr>
          <w:rFonts w:asciiTheme="majorHAnsi" w:hAnsiTheme="majorHAnsi" w:cstheme="majorHAnsi"/>
        </w:rPr>
      </w:pPr>
    </w:p>
    <w:p w:rsidR="006B1F9D" w:rsidP="00697311" w:rsidRDefault="006B1F9D" w14:paraId="781D3D5C" w14:textId="14C7DE06">
      <w:pPr>
        <w:spacing w:after="0"/>
        <w:ind w:firstLine="709"/>
        <w:jc w:val="both"/>
        <w:rPr>
          <w:rFonts w:asciiTheme="majorHAnsi" w:hAnsiTheme="majorHAnsi" w:cstheme="majorHAnsi"/>
        </w:rPr>
      </w:pPr>
    </w:p>
    <w:p w:rsidR="006B1F9D" w:rsidP="00697311" w:rsidRDefault="006B1F9D" w14:paraId="529D395C" w14:textId="74AE6C90">
      <w:pPr>
        <w:spacing w:after="0"/>
        <w:ind w:firstLine="709"/>
        <w:jc w:val="both"/>
        <w:rPr>
          <w:rFonts w:asciiTheme="majorHAnsi" w:hAnsiTheme="majorHAnsi" w:cstheme="majorHAnsi"/>
        </w:rPr>
      </w:pPr>
    </w:p>
    <w:p w:rsidR="006B1F9D" w:rsidP="00697311" w:rsidRDefault="006B1F9D" w14:paraId="6287D0F6" w14:textId="0F6868ED">
      <w:pPr>
        <w:spacing w:after="0"/>
        <w:ind w:firstLine="709"/>
        <w:jc w:val="both"/>
        <w:rPr>
          <w:rFonts w:asciiTheme="majorHAnsi" w:hAnsiTheme="majorHAnsi" w:cstheme="majorHAnsi"/>
        </w:rPr>
      </w:pPr>
    </w:p>
    <w:p w:rsidR="006B1F9D" w:rsidP="00697311" w:rsidRDefault="006B1F9D" w14:paraId="338E13BB" w14:textId="6C97B948">
      <w:pPr>
        <w:spacing w:after="0"/>
        <w:ind w:firstLine="709"/>
        <w:jc w:val="both"/>
        <w:rPr>
          <w:rFonts w:asciiTheme="majorHAnsi" w:hAnsiTheme="majorHAnsi" w:cstheme="majorHAnsi"/>
        </w:rPr>
      </w:pPr>
    </w:p>
    <w:p w:rsidR="006B1F9D" w:rsidP="00697311" w:rsidRDefault="006B1F9D" w14:paraId="13AC02E2" w14:textId="48F7582A">
      <w:pPr>
        <w:spacing w:after="0"/>
        <w:ind w:firstLine="709"/>
        <w:jc w:val="both"/>
        <w:rPr>
          <w:rFonts w:asciiTheme="majorHAnsi" w:hAnsiTheme="majorHAnsi" w:cstheme="majorHAnsi"/>
        </w:rPr>
      </w:pPr>
    </w:p>
    <w:p w:rsidR="006B1F9D" w:rsidP="00697311" w:rsidRDefault="006B1F9D" w14:paraId="53FE28B6" w14:textId="586CA5B5">
      <w:pPr>
        <w:spacing w:after="0"/>
        <w:ind w:firstLine="709"/>
        <w:jc w:val="both"/>
        <w:rPr>
          <w:rFonts w:asciiTheme="majorHAnsi" w:hAnsiTheme="majorHAnsi" w:cstheme="majorHAnsi"/>
        </w:rPr>
      </w:pPr>
    </w:p>
    <w:p w:rsidR="006B1F9D" w:rsidP="00697311" w:rsidRDefault="006B1F9D" w14:paraId="5B1DF78E" w14:textId="27AEE485">
      <w:pPr>
        <w:spacing w:after="0"/>
        <w:ind w:firstLine="709"/>
        <w:jc w:val="both"/>
        <w:rPr>
          <w:rFonts w:asciiTheme="majorHAnsi" w:hAnsiTheme="majorHAnsi" w:cstheme="majorHAnsi"/>
        </w:rPr>
      </w:pPr>
    </w:p>
    <w:p w:rsidR="006B1F9D" w:rsidP="00697311" w:rsidRDefault="006B1F9D" w14:paraId="7B81854D" w14:textId="32E3C3A6">
      <w:pPr>
        <w:spacing w:after="0"/>
        <w:ind w:firstLine="709"/>
        <w:jc w:val="both"/>
        <w:rPr>
          <w:rFonts w:asciiTheme="majorHAnsi" w:hAnsiTheme="majorHAnsi" w:cstheme="majorHAnsi"/>
        </w:rPr>
      </w:pPr>
    </w:p>
    <w:p w:rsidR="006B1F9D" w:rsidP="00697311" w:rsidRDefault="006B1F9D" w14:paraId="66D587B3" w14:textId="28C3DA69">
      <w:pPr>
        <w:spacing w:after="0"/>
        <w:ind w:firstLine="709"/>
        <w:jc w:val="both"/>
        <w:rPr>
          <w:rFonts w:asciiTheme="majorHAnsi" w:hAnsiTheme="majorHAnsi" w:cstheme="majorHAnsi"/>
        </w:rPr>
      </w:pPr>
    </w:p>
    <w:p w:rsidR="006B1F9D" w:rsidP="00697311" w:rsidRDefault="006B1F9D" w14:paraId="7C9EB5B3" w14:textId="6FAD7FC6">
      <w:pPr>
        <w:spacing w:after="0"/>
        <w:ind w:firstLine="709"/>
        <w:jc w:val="both"/>
        <w:rPr>
          <w:rFonts w:asciiTheme="majorHAnsi" w:hAnsiTheme="majorHAnsi" w:cstheme="majorHAnsi"/>
        </w:rPr>
      </w:pPr>
    </w:p>
    <w:p w:rsidR="006B1F9D" w:rsidP="00697311" w:rsidRDefault="006B1F9D" w14:paraId="6E0BB08F" w14:textId="518151DD">
      <w:pPr>
        <w:spacing w:after="0"/>
        <w:ind w:firstLine="709"/>
        <w:jc w:val="both"/>
        <w:rPr>
          <w:rFonts w:asciiTheme="majorHAnsi" w:hAnsiTheme="majorHAnsi" w:cstheme="majorHAnsi"/>
        </w:rPr>
      </w:pPr>
    </w:p>
    <w:p w:rsidR="006B1F9D" w:rsidP="00697311" w:rsidRDefault="006B1F9D" w14:paraId="692E651F" w14:textId="33EA4E4C">
      <w:pPr>
        <w:spacing w:after="0"/>
        <w:ind w:firstLine="709"/>
        <w:jc w:val="both"/>
        <w:rPr>
          <w:rFonts w:asciiTheme="majorHAnsi" w:hAnsiTheme="majorHAnsi" w:cstheme="majorHAnsi"/>
        </w:rPr>
      </w:pPr>
    </w:p>
    <w:p w:rsidR="006B1F9D" w:rsidP="00697311" w:rsidRDefault="006B1F9D" w14:paraId="3ECA9300" w14:textId="7C763539">
      <w:pPr>
        <w:spacing w:after="0"/>
        <w:ind w:firstLine="709"/>
        <w:jc w:val="both"/>
        <w:rPr>
          <w:rFonts w:asciiTheme="majorHAnsi" w:hAnsiTheme="majorHAnsi" w:cstheme="majorHAnsi"/>
        </w:rPr>
      </w:pPr>
    </w:p>
    <w:p w:rsidR="006B1F9D" w:rsidP="00697311" w:rsidRDefault="006B1F9D" w14:paraId="5DE4BDD2" w14:textId="2B5313B5">
      <w:pPr>
        <w:spacing w:after="0"/>
        <w:ind w:firstLine="709"/>
        <w:jc w:val="both"/>
        <w:rPr>
          <w:rFonts w:asciiTheme="majorHAnsi" w:hAnsiTheme="majorHAnsi" w:cstheme="majorHAnsi"/>
        </w:rPr>
      </w:pPr>
    </w:p>
    <w:p w:rsidR="006B1F9D" w:rsidP="00697311" w:rsidRDefault="006B1F9D" w14:paraId="2D27C83E" w14:textId="6A39C2EB">
      <w:pPr>
        <w:spacing w:after="0"/>
        <w:ind w:firstLine="709"/>
        <w:jc w:val="both"/>
        <w:rPr>
          <w:rFonts w:asciiTheme="majorHAnsi" w:hAnsiTheme="majorHAnsi" w:cstheme="majorHAnsi"/>
        </w:rPr>
      </w:pPr>
    </w:p>
    <w:p w:rsidR="006B1F9D" w:rsidP="00697311" w:rsidRDefault="006B1F9D" w14:paraId="44F7ADC1" w14:textId="6CD18CAB">
      <w:pPr>
        <w:spacing w:after="0"/>
        <w:ind w:firstLine="709"/>
        <w:jc w:val="both"/>
        <w:rPr>
          <w:rFonts w:asciiTheme="majorHAnsi" w:hAnsiTheme="majorHAnsi" w:cstheme="majorHAnsi"/>
        </w:rPr>
      </w:pPr>
    </w:p>
    <w:p w:rsidR="006B1F9D" w:rsidP="00697311" w:rsidRDefault="006B1F9D" w14:paraId="3E0E67DE" w14:textId="49B39148">
      <w:pPr>
        <w:spacing w:after="0"/>
        <w:ind w:firstLine="709"/>
        <w:jc w:val="both"/>
        <w:rPr>
          <w:rFonts w:asciiTheme="majorHAnsi" w:hAnsiTheme="majorHAnsi" w:cstheme="majorHAnsi"/>
        </w:rPr>
      </w:pPr>
    </w:p>
    <w:p w:rsidR="006B1F9D" w:rsidP="00697311" w:rsidRDefault="006B1F9D" w14:paraId="08D944A3" w14:textId="77777777">
      <w:pPr>
        <w:spacing w:after="0"/>
        <w:ind w:firstLine="709"/>
        <w:jc w:val="both"/>
        <w:rPr>
          <w:rFonts w:asciiTheme="majorHAnsi" w:hAnsiTheme="majorHAnsi" w:cstheme="majorHAnsi"/>
        </w:rPr>
      </w:pPr>
    </w:p>
    <w:p w:rsidR="00697311" w:rsidP="00697311" w:rsidRDefault="00697311" w14:paraId="3FEC062E" w14:textId="45F0ACD2">
      <w:pPr>
        <w:pStyle w:val="Paragraphedeliste"/>
        <w:numPr>
          <w:ilvl w:val="0"/>
          <w:numId w:val="6"/>
        </w:numPr>
        <w:spacing w:after="0"/>
        <w:jc w:val="both"/>
        <w:rPr>
          <w:rFonts w:asciiTheme="majorHAnsi" w:hAnsiTheme="majorHAnsi" w:cstheme="majorHAnsi"/>
          <w:b/>
          <w:u w:val="single"/>
        </w:rPr>
      </w:pPr>
      <w:r>
        <w:rPr>
          <w:rFonts w:asciiTheme="majorHAnsi" w:hAnsiTheme="majorHAnsi" w:cstheme="majorHAnsi"/>
          <w:b/>
          <w:u w:val="single"/>
        </w:rPr>
        <w:t xml:space="preserve">Les autres cadres d’analyse du fonctionnement des marchés </w:t>
      </w:r>
    </w:p>
    <w:p w:rsidR="00697311" w:rsidP="00697311" w:rsidRDefault="00697311" w14:paraId="3D22CB6E" w14:textId="06EB84A4">
      <w:pPr>
        <w:spacing w:after="0"/>
        <w:jc w:val="both"/>
        <w:rPr>
          <w:rFonts w:asciiTheme="majorHAnsi" w:hAnsiTheme="majorHAnsi" w:cstheme="majorHAnsi"/>
          <w:b/>
          <w:u w:val="single"/>
        </w:rPr>
      </w:pPr>
    </w:p>
    <w:p w:rsidR="00697311" w:rsidP="00697311" w:rsidRDefault="00697311" w14:paraId="144C373C" w14:textId="13D08E82">
      <w:pPr>
        <w:spacing w:after="0"/>
        <w:ind w:left="708"/>
        <w:jc w:val="both"/>
        <w:rPr>
          <w:rFonts w:asciiTheme="majorHAnsi" w:hAnsiTheme="majorHAnsi" w:cstheme="majorHAnsi"/>
          <w:b/>
        </w:rPr>
      </w:pPr>
      <w:r>
        <w:rPr>
          <w:rFonts w:asciiTheme="majorHAnsi" w:hAnsiTheme="majorHAnsi" w:cstheme="majorHAnsi"/>
          <w:b/>
        </w:rPr>
        <w:t>6.1. L’apport de la théorie du chaos et des fractales à l’hypothèse d’efficience des marchés</w:t>
      </w:r>
    </w:p>
    <w:p w:rsidR="00697311" w:rsidP="00697311" w:rsidRDefault="00697311" w14:paraId="42F7D76F" w14:textId="39109EBB">
      <w:pPr>
        <w:spacing w:after="0"/>
        <w:ind w:left="708"/>
        <w:jc w:val="both"/>
        <w:rPr>
          <w:rFonts w:asciiTheme="majorHAnsi" w:hAnsiTheme="majorHAnsi" w:cstheme="majorHAnsi"/>
          <w:b/>
        </w:rPr>
      </w:pPr>
    </w:p>
    <w:p w:rsidR="00697311" w:rsidP="00697311" w:rsidRDefault="00697311" w14:paraId="4DA64ADE" w14:textId="66267913">
      <w:pPr>
        <w:spacing w:after="0"/>
        <w:ind w:left="708"/>
        <w:jc w:val="both"/>
        <w:rPr>
          <w:rFonts w:asciiTheme="majorHAnsi" w:hAnsiTheme="majorHAnsi" w:cstheme="majorHAnsi"/>
        </w:rPr>
      </w:pPr>
      <w:r>
        <w:rPr>
          <w:rFonts w:asciiTheme="majorHAnsi" w:hAnsiTheme="majorHAnsi" w:cstheme="majorHAnsi"/>
        </w:rPr>
        <w:t>6.1.1. L’apport de la théorie du chaos</w:t>
      </w:r>
    </w:p>
    <w:p w:rsidR="00697311" w:rsidP="00697311" w:rsidRDefault="00697311" w14:paraId="6CFFCB7B" w14:textId="2C2E1802">
      <w:pPr>
        <w:spacing w:after="0"/>
        <w:ind w:left="708"/>
        <w:jc w:val="both"/>
        <w:rPr>
          <w:rFonts w:asciiTheme="majorHAnsi" w:hAnsiTheme="majorHAnsi" w:cstheme="majorHAnsi"/>
        </w:rPr>
      </w:pPr>
    </w:p>
    <w:p w:rsidR="00697311" w:rsidP="00697311" w:rsidRDefault="00697311" w14:paraId="5AFF46BF" w14:textId="122ACDA7">
      <w:pPr>
        <w:spacing w:after="0"/>
        <w:ind w:firstLine="709"/>
        <w:jc w:val="both"/>
        <w:rPr>
          <w:rFonts w:asciiTheme="majorHAnsi" w:hAnsiTheme="majorHAnsi" w:cstheme="majorHAnsi"/>
        </w:rPr>
      </w:pPr>
    </w:p>
    <w:p w:rsidR="006B1F9D" w:rsidP="00697311" w:rsidRDefault="006B1F9D" w14:paraId="0F202822" w14:textId="5FB0571F">
      <w:pPr>
        <w:spacing w:after="0"/>
        <w:ind w:firstLine="709"/>
        <w:jc w:val="both"/>
        <w:rPr>
          <w:rFonts w:asciiTheme="majorHAnsi" w:hAnsiTheme="majorHAnsi" w:cstheme="majorHAnsi"/>
        </w:rPr>
      </w:pPr>
    </w:p>
    <w:p w:rsidR="006B1F9D" w:rsidP="00697311" w:rsidRDefault="006B1F9D" w14:paraId="0B0B3800" w14:textId="48701584">
      <w:pPr>
        <w:spacing w:after="0"/>
        <w:ind w:firstLine="709"/>
        <w:jc w:val="both"/>
        <w:rPr>
          <w:rFonts w:asciiTheme="majorHAnsi" w:hAnsiTheme="majorHAnsi" w:cstheme="majorHAnsi"/>
        </w:rPr>
      </w:pPr>
    </w:p>
    <w:p w:rsidR="006B1F9D" w:rsidP="00697311" w:rsidRDefault="006B1F9D" w14:paraId="0EF647AA" w14:textId="19280F04">
      <w:pPr>
        <w:spacing w:after="0"/>
        <w:ind w:firstLine="709"/>
        <w:jc w:val="both"/>
        <w:rPr>
          <w:rFonts w:asciiTheme="majorHAnsi" w:hAnsiTheme="majorHAnsi" w:cstheme="majorHAnsi"/>
        </w:rPr>
      </w:pPr>
    </w:p>
    <w:p w:rsidR="006B1F9D" w:rsidP="00697311" w:rsidRDefault="006B1F9D" w14:paraId="30D4C028" w14:textId="6CDC7EBE">
      <w:pPr>
        <w:spacing w:after="0"/>
        <w:ind w:firstLine="709"/>
        <w:jc w:val="both"/>
        <w:rPr>
          <w:rFonts w:asciiTheme="majorHAnsi" w:hAnsiTheme="majorHAnsi" w:cstheme="majorHAnsi"/>
        </w:rPr>
      </w:pPr>
    </w:p>
    <w:p w:rsidR="006B1F9D" w:rsidP="00697311" w:rsidRDefault="006B1F9D" w14:paraId="61F73269" w14:textId="6355DBDB">
      <w:pPr>
        <w:spacing w:after="0"/>
        <w:ind w:firstLine="709"/>
        <w:jc w:val="both"/>
        <w:rPr>
          <w:rFonts w:asciiTheme="majorHAnsi" w:hAnsiTheme="majorHAnsi" w:cstheme="majorHAnsi"/>
        </w:rPr>
      </w:pPr>
    </w:p>
    <w:p w:rsidR="006B1F9D" w:rsidP="00697311" w:rsidRDefault="006B1F9D" w14:paraId="6FE0481B" w14:textId="0A3B3510">
      <w:pPr>
        <w:spacing w:after="0"/>
        <w:ind w:firstLine="709"/>
        <w:jc w:val="both"/>
        <w:rPr>
          <w:rFonts w:asciiTheme="majorHAnsi" w:hAnsiTheme="majorHAnsi" w:cstheme="majorHAnsi"/>
        </w:rPr>
      </w:pPr>
    </w:p>
    <w:p w:rsidR="006B1F9D" w:rsidP="00697311" w:rsidRDefault="006B1F9D" w14:paraId="1C6F6707" w14:textId="78D04491">
      <w:pPr>
        <w:spacing w:after="0"/>
        <w:ind w:firstLine="709"/>
        <w:jc w:val="both"/>
        <w:rPr>
          <w:rFonts w:asciiTheme="majorHAnsi" w:hAnsiTheme="majorHAnsi" w:cstheme="majorHAnsi"/>
        </w:rPr>
      </w:pPr>
    </w:p>
    <w:p w:rsidR="006B1F9D" w:rsidP="00697311" w:rsidRDefault="006B1F9D" w14:paraId="68E36463" w14:textId="768F1196">
      <w:pPr>
        <w:spacing w:after="0"/>
        <w:ind w:firstLine="709"/>
        <w:jc w:val="both"/>
        <w:rPr>
          <w:rFonts w:asciiTheme="majorHAnsi" w:hAnsiTheme="majorHAnsi" w:cstheme="majorHAnsi"/>
        </w:rPr>
      </w:pPr>
    </w:p>
    <w:p w:rsidR="006B1F9D" w:rsidP="00697311" w:rsidRDefault="006B1F9D" w14:paraId="69A2AFB6" w14:textId="213BBBA6">
      <w:pPr>
        <w:spacing w:after="0"/>
        <w:ind w:firstLine="709"/>
        <w:jc w:val="both"/>
        <w:rPr>
          <w:rFonts w:asciiTheme="majorHAnsi" w:hAnsiTheme="majorHAnsi" w:cstheme="majorHAnsi"/>
        </w:rPr>
      </w:pPr>
    </w:p>
    <w:p w:rsidR="006B1F9D" w:rsidP="00697311" w:rsidRDefault="006B1F9D" w14:paraId="0B9AA3AD" w14:textId="4685EB8E">
      <w:pPr>
        <w:spacing w:after="0"/>
        <w:ind w:firstLine="709"/>
        <w:jc w:val="both"/>
        <w:rPr>
          <w:rFonts w:asciiTheme="majorHAnsi" w:hAnsiTheme="majorHAnsi" w:cstheme="majorHAnsi"/>
        </w:rPr>
      </w:pPr>
    </w:p>
    <w:p w:rsidR="006B1F9D" w:rsidP="00697311" w:rsidRDefault="006B1F9D" w14:paraId="1AAA79E9" w14:textId="19139286">
      <w:pPr>
        <w:spacing w:after="0"/>
        <w:ind w:firstLine="709"/>
        <w:jc w:val="both"/>
        <w:rPr>
          <w:rFonts w:asciiTheme="majorHAnsi" w:hAnsiTheme="majorHAnsi" w:cstheme="majorHAnsi"/>
        </w:rPr>
      </w:pPr>
    </w:p>
    <w:p w:rsidR="006B1F9D" w:rsidP="00697311" w:rsidRDefault="006B1F9D" w14:paraId="1EE8DEF8" w14:textId="66BEA416">
      <w:pPr>
        <w:spacing w:after="0"/>
        <w:ind w:firstLine="709"/>
        <w:jc w:val="both"/>
        <w:rPr>
          <w:rFonts w:asciiTheme="majorHAnsi" w:hAnsiTheme="majorHAnsi" w:cstheme="majorHAnsi"/>
        </w:rPr>
      </w:pPr>
    </w:p>
    <w:p w:rsidR="006B1F9D" w:rsidP="00697311" w:rsidRDefault="006B1F9D" w14:paraId="3AA9D196" w14:textId="1FDA290F">
      <w:pPr>
        <w:spacing w:after="0"/>
        <w:ind w:firstLine="709"/>
        <w:jc w:val="both"/>
        <w:rPr>
          <w:rFonts w:asciiTheme="majorHAnsi" w:hAnsiTheme="majorHAnsi" w:cstheme="majorHAnsi"/>
        </w:rPr>
      </w:pPr>
    </w:p>
    <w:p w:rsidR="006B1F9D" w:rsidP="00697311" w:rsidRDefault="006B1F9D" w14:paraId="0F65D575" w14:textId="50BA9509">
      <w:pPr>
        <w:spacing w:after="0"/>
        <w:ind w:firstLine="709"/>
        <w:jc w:val="both"/>
        <w:rPr>
          <w:rFonts w:asciiTheme="majorHAnsi" w:hAnsiTheme="majorHAnsi" w:cstheme="majorHAnsi"/>
        </w:rPr>
      </w:pPr>
    </w:p>
    <w:p w:rsidR="006B1F9D" w:rsidP="00697311" w:rsidRDefault="006B1F9D" w14:paraId="20F46891" w14:textId="5B5C4489">
      <w:pPr>
        <w:spacing w:after="0"/>
        <w:ind w:firstLine="709"/>
        <w:jc w:val="both"/>
        <w:rPr>
          <w:rFonts w:asciiTheme="majorHAnsi" w:hAnsiTheme="majorHAnsi" w:cstheme="majorHAnsi"/>
        </w:rPr>
      </w:pPr>
    </w:p>
    <w:p w:rsidR="006B1F9D" w:rsidP="00697311" w:rsidRDefault="006B1F9D" w14:paraId="7DBE2F01" w14:textId="041E4782">
      <w:pPr>
        <w:spacing w:after="0"/>
        <w:ind w:firstLine="709"/>
        <w:jc w:val="both"/>
        <w:rPr>
          <w:rFonts w:asciiTheme="majorHAnsi" w:hAnsiTheme="majorHAnsi" w:cstheme="majorHAnsi"/>
        </w:rPr>
      </w:pPr>
    </w:p>
    <w:p w:rsidR="006B1F9D" w:rsidP="00697311" w:rsidRDefault="006B1F9D" w14:paraId="18A9E95F" w14:textId="496A9C41">
      <w:pPr>
        <w:spacing w:after="0"/>
        <w:ind w:firstLine="709"/>
        <w:jc w:val="both"/>
        <w:rPr>
          <w:rFonts w:asciiTheme="majorHAnsi" w:hAnsiTheme="majorHAnsi" w:cstheme="majorHAnsi"/>
        </w:rPr>
      </w:pPr>
    </w:p>
    <w:p w:rsidR="006B1F9D" w:rsidP="00697311" w:rsidRDefault="006B1F9D" w14:paraId="19F9530A" w14:textId="0CF36FEB">
      <w:pPr>
        <w:spacing w:after="0"/>
        <w:ind w:firstLine="709"/>
        <w:jc w:val="both"/>
        <w:rPr>
          <w:rFonts w:asciiTheme="majorHAnsi" w:hAnsiTheme="majorHAnsi" w:cstheme="majorHAnsi"/>
        </w:rPr>
      </w:pPr>
    </w:p>
    <w:p w:rsidR="006B1F9D" w:rsidP="00697311" w:rsidRDefault="006B1F9D" w14:paraId="72193035" w14:textId="4B5B570A">
      <w:pPr>
        <w:spacing w:after="0"/>
        <w:ind w:firstLine="709"/>
        <w:jc w:val="both"/>
        <w:rPr>
          <w:rFonts w:asciiTheme="majorHAnsi" w:hAnsiTheme="majorHAnsi" w:cstheme="majorHAnsi"/>
        </w:rPr>
      </w:pPr>
    </w:p>
    <w:p w:rsidR="006B1F9D" w:rsidP="00697311" w:rsidRDefault="006B1F9D" w14:paraId="0A270928" w14:textId="1696F3F0">
      <w:pPr>
        <w:spacing w:after="0"/>
        <w:ind w:firstLine="709"/>
        <w:jc w:val="both"/>
        <w:rPr>
          <w:rFonts w:asciiTheme="majorHAnsi" w:hAnsiTheme="majorHAnsi" w:cstheme="majorHAnsi"/>
        </w:rPr>
      </w:pPr>
    </w:p>
    <w:p w:rsidR="006B1F9D" w:rsidP="00697311" w:rsidRDefault="006B1F9D" w14:paraId="3818FEB4" w14:textId="31F001EE">
      <w:pPr>
        <w:spacing w:after="0"/>
        <w:ind w:firstLine="709"/>
        <w:jc w:val="both"/>
        <w:rPr>
          <w:rFonts w:asciiTheme="majorHAnsi" w:hAnsiTheme="majorHAnsi" w:cstheme="majorHAnsi"/>
        </w:rPr>
      </w:pPr>
    </w:p>
    <w:p w:rsidR="006B1F9D" w:rsidP="00697311" w:rsidRDefault="006B1F9D" w14:paraId="5F86C653" w14:textId="50734733">
      <w:pPr>
        <w:spacing w:after="0"/>
        <w:ind w:firstLine="709"/>
        <w:jc w:val="both"/>
        <w:rPr>
          <w:rFonts w:asciiTheme="majorHAnsi" w:hAnsiTheme="majorHAnsi" w:cstheme="majorHAnsi"/>
        </w:rPr>
      </w:pPr>
    </w:p>
    <w:p w:rsidR="006B1F9D" w:rsidP="00697311" w:rsidRDefault="006B1F9D" w14:paraId="717F62B0" w14:textId="3EFA011C">
      <w:pPr>
        <w:spacing w:after="0"/>
        <w:ind w:firstLine="709"/>
        <w:jc w:val="both"/>
        <w:rPr>
          <w:rFonts w:asciiTheme="majorHAnsi" w:hAnsiTheme="majorHAnsi" w:cstheme="majorHAnsi"/>
        </w:rPr>
      </w:pPr>
    </w:p>
    <w:p w:rsidR="006B1F9D" w:rsidP="00697311" w:rsidRDefault="006B1F9D" w14:paraId="18095CBA" w14:textId="3A36FEF9">
      <w:pPr>
        <w:spacing w:after="0"/>
        <w:ind w:firstLine="709"/>
        <w:jc w:val="both"/>
        <w:rPr>
          <w:rFonts w:asciiTheme="majorHAnsi" w:hAnsiTheme="majorHAnsi" w:cstheme="majorHAnsi"/>
        </w:rPr>
      </w:pPr>
    </w:p>
    <w:p w:rsidR="006B1F9D" w:rsidP="00697311" w:rsidRDefault="006B1F9D" w14:paraId="6AE06129" w14:textId="3CFC3F68">
      <w:pPr>
        <w:spacing w:after="0"/>
        <w:ind w:firstLine="709"/>
        <w:jc w:val="both"/>
        <w:rPr>
          <w:rFonts w:asciiTheme="majorHAnsi" w:hAnsiTheme="majorHAnsi" w:cstheme="majorHAnsi"/>
        </w:rPr>
      </w:pPr>
    </w:p>
    <w:p w:rsidR="006B1F9D" w:rsidP="00697311" w:rsidRDefault="006B1F9D" w14:paraId="341946A2" w14:textId="48B78420">
      <w:pPr>
        <w:spacing w:after="0"/>
        <w:ind w:firstLine="709"/>
        <w:jc w:val="both"/>
        <w:rPr>
          <w:rFonts w:asciiTheme="majorHAnsi" w:hAnsiTheme="majorHAnsi" w:cstheme="majorHAnsi"/>
        </w:rPr>
      </w:pPr>
    </w:p>
    <w:p w:rsidR="006B1F9D" w:rsidP="00697311" w:rsidRDefault="006B1F9D" w14:paraId="4354A035" w14:textId="2092F044">
      <w:pPr>
        <w:spacing w:after="0"/>
        <w:ind w:firstLine="709"/>
        <w:jc w:val="both"/>
        <w:rPr>
          <w:rFonts w:asciiTheme="majorHAnsi" w:hAnsiTheme="majorHAnsi" w:cstheme="majorHAnsi"/>
        </w:rPr>
      </w:pPr>
    </w:p>
    <w:p w:rsidR="006B1F9D" w:rsidP="00697311" w:rsidRDefault="006B1F9D" w14:paraId="40182078" w14:textId="78A2652C">
      <w:pPr>
        <w:spacing w:after="0"/>
        <w:ind w:firstLine="709"/>
        <w:jc w:val="both"/>
        <w:rPr>
          <w:rFonts w:asciiTheme="majorHAnsi" w:hAnsiTheme="majorHAnsi" w:cstheme="majorHAnsi"/>
        </w:rPr>
      </w:pPr>
    </w:p>
    <w:p w:rsidR="006B1F9D" w:rsidP="00697311" w:rsidRDefault="006B1F9D" w14:paraId="09103110" w14:textId="4D36F1D4">
      <w:pPr>
        <w:spacing w:after="0"/>
        <w:ind w:firstLine="709"/>
        <w:jc w:val="both"/>
        <w:rPr>
          <w:rFonts w:asciiTheme="majorHAnsi" w:hAnsiTheme="majorHAnsi" w:cstheme="majorHAnsi"/>
        </w:rPr>
      </w:pPr>
    </w:p>
    <w:p w:rsidR="006B1F9D" w:rsidP="00697311" w:rsidRDefault="006B1F9D" w14:paraId="4FE822A3" w14:textId="1785B224">
      <w:pPr>
        <w:spacing w:after="0"/>
        <w:ind w:firstLine="709"/>
        <w:jc w:val="both"/>
        <w:rPr>
          <w:rFonts w:asciiTheme="majorHAnsi" w:hAnsiTheme="majorHAnsi" w:cstheme="majorHAnsi"/>
        </w:rPr>
      </w:pPr>
    </w:p>
    <w:p w:rsidR="006B1F9D" w:rsidP="00697311" w:rsidRDefault="006B1F9D" w14:paraId="7F0FCA45" w14:textId="1BCFA5F1">
      <w:pPr>
        <w:spacing w:after="0"/>
        <w:ind w:firstLine="709"/>
        <w:jc w:val="both"/>
        <w:rPr>
          <w:rFonts w:asciiTheme="majorHAnsi" w:hAnsiTheme="majorHAnsi" w:cstheme="majorHAnsi"/>
        </w:rPr>
      </w:pPr>
    </w:p>
    <w:p w:rsidR="006B1F9D" w:rsidP="00697311" w:rsidRDefault="006B1F9D" w14:paraId="081DBF2F" w14:textId="783C1D20">
      <w:pPr>
        <w:spacing w:after="0"/>
        <w:ind w:firstLine="709"/>
        <w:jc w:val="both"/>
        <w:rPr>
          <w:rFonts w:asciiTheme="majorHAnsi" w:hAnsiTheme="majorHAnsi" w:cstheme="majorHAnsi"/>
        </w:rPr>
      </w:pPr>
    </w:p>
    <w:p w:rsidR="006B1F9D" w:rsidP="00697311" w:rsidRDefault="006B1F9D" w14:paraId="35365787" w14:textId="00C8961C">
      <w:pPr>
        <w:spacing w:after="0"/>
        <w:ind w:firstLine="709"/>
        <w:jc w:val="both"/>
        <w:rPr>
          <w:rFonts w:asciiTheme="majorHAnsi" w:hAnsiTheme="majorHAnsi" w:cstheme="majorHAnsi"/>
        </w:rPr>
      </w:pPr>
    </w:p>
    <w:p w:rsidR="006B1F9D" w:rsidP="00697311" w:rsidRDefault="006B1F9D" w14:paraId="2A336F43" w14:textId="124034EF">
      <w:pPr>
        <w:spacing w:after="0"/>
        <w:ind w:firstLine="709"/>
        <w:jc w:val="both"/>
        <w:rPr>
          <w:rFonts w:asciiTheme="majorHAnsi" w:hAnsiTheme="majorHAnsi" w:cstheme="majorHAnsi"/>
        </w:rPr>
      </w:pPr>
    </w:p>
    <w:p w:rsidR="006B1F9D" w:rsidP="00697311" w:rsidRDefault="006B1F9D" w14:paraId="443B80C4" w14:textId="39C7A96C">
      <w:pPr>
        <w:spacing w:after="0"/>
        <w:ind w:firstLine="709"/>
        <w:jc w:val="both"/>
        <w:rPr>
          <w:rFonts w:asciiTheme="majorHAnsi" w:hAnsiTheme="majorHAnsi" w:cstheme="majorHAnsi"/>
        </w:rPr>
      </w:pPr>
    </w:p>
    <w:p w:rsidR="006B1F9D" w:rsidP="00697311" w:rsidRDefault="006B1F9D" w14:paraId="3BBB57AC" w14:textId="1D1F273F">
      <w:pPr>
        <w:spacing w:after="0"/>
        <w:ind w:firstLine="709"/>
        <w:jc w:val="both"/>
        <w:rPr>
          <w:rFonts w:asciiTheme="majorHAnsi" w:hAnsiTheme="majorHAnsi" w:cstheme="majorHAnsi"/>
        </w:rPr>
      </w:pPr>
    </w:p>
    <w:p w:rsidR="006B1F9D" w:rsidP="00697311" w:rsidRDefault="006B1F9D" w14:paraId="4F31537C" w14:textId="325C8D58">
      <w:pPr>
        <w:spacing w:after="0"/>
        <w:ind w:firstLine="709"/>
        <w:jc w:val="both"/>
        <w:rPr>
          <w:rFonts w:asciiTheme="majorHAnsi" w:hAnsiTheme="majorHAnsi" w:cstheme="majorHAnsi"/>
        </w:rPr>
      </w:pPr>
    </w:p>
    <w:p w:rsidR="006B1F9D" w:rsidP="00697311" w:rsidRDefault="006B1F9D" w14:paraId="23A745E2" w14:textId="6330AB91">
      <w:pPr>
        <w:spacing w:after="0"/>
        <w:ind w:firstLine="709"/>
        <w:jc w:val="both"/>
        <w:rPr>
          <w:rFonts w:asciiTheme="majorHAnsi" w:hAnsiTheme="majorHAnsi" w:cstheme="majorHAnsi"/>
        </w:rPr>
      </w:pPr>
    </w:p>
    <w:p w:rsidR="006B1F9D" w:rsidP="00697311" w:rsidRDefault="006B1F9D" w14:paraId="5D32C9EB" w14:textId="007919F6">
      <w:pPr>
        <w:spacing w:after="0"/>
        <w:ind w:firstLine="709"/>
        <w:jc w:val="both"/>
        <w:rPr>
          <w:rFonts w:asciiTheme="majorHAnsi" w:hAnsiTheme="majorHAnsi" w:cstheme="majorHAnsi"/>
        </w:rPr>
      </w:pPr>
    </w:p>
    <w:p w:rsidR="006B1F9D" w:rsidP="00697311" w:rsidRDefault="006B1F9D" w14:paraId="40E5A0D3" w14:textId="77777777">
      <w:pPr>
        <w:spacing w:after="0"/>
        <w:ind w:firstLine="709"/>
        <w:jc w:val="both"/>
        <w:rPr>
          <w:rFonts w:asciiTheme="majorHAnsi" w:hAnsiTheme="majorHAnsi" w:cstheme="majorHAnsi"/>
        </w:rPr>
      </w:pPr>
    </w:p>
    <w:p w:rsidR="00697311" w:rsidP="00697311" w:rsidRDefault="00697311" w14:paraId="45CDBB82" w14:textId="009F3E00">
      <w:pPr>
        <w:spacing w:after="0"/>
        <w:ind w:firstLine="709"/>
        <w:jc w:val="both"/>
        <w:rPr>
          <w:rFonts w:asciiTheme="majorHAnsi" w:hAnsiTheme="majorHAnsi" w:cstheme="majorHAnsi"/>
        </w:rPr>
      </w:pPr>
    </w:p>
    <w:p w:rsidR="00697311" w:rsidP="00697311" w:rsidRDefault="00697311" w14:paraId="781A3C52" w14:textId="617A69E2">
      <w:pPr>
        <w:spacing w:after="0"/>
        <w:ind w:firstLine="709"/>
        <w:jc w:val="both"/>
        <w:rPr>
          <w:rFonts w:asciiTheme="majorHAnsi" w:hAnsiTheme="majorHAnsi" w:cstheme="majorHAnsi"/>
        </w:rPr>
      </w:pPr>
      <w:r>
        <w:rPr>
          <w:rFonts w:asciiTheme="majorHAnsi" w:hAnsiTheme="majorHAnsi" w:cstheme="majorHAnsi"/>
        </w:rPr>
        <w:t>6.1.2. L’apport des fractales</w:t>
      </w:r>
    </w:p>
    <w:p w:rsidR="00697311" w:rsidP="00697311" w:rsidRDefault="00697311" w14:paraId="303CDCA4" w14:textId="29E95BBE">
      <w:pPr>
        <w:spacing w:after="0"/>
        <w:ind w:firstLine="709"/>
        <w:jc w:val="both"/>
        <w:rPr>
          <w:rFonts w:asciiTheme="majorHAnsi" w:hAnsiTheme="majorHAnsi" w:cstheme="majorHAnsi"/>
        </w:rPr>
      </w:pPr>
    </w:p>
    <w:p w:rsidR="00697311" w:rsidP="00CE2184" w:rsidRDefault="00697311" w14:paraId="53C2E7A0" w14:textId="445789CF">
      <w:pPr>
        <w:spacing w:after="0"/>
        <w:ind w:firstLine="709"/>
        <w:jc w:val="both"/>
        <w:rPr>
          <w:rFonts w:asciiTheme="majorHAnsi" w:hAnsiTheme="majorHAnsi" w:cstheme="majorHAnsi"/>
        </w:rPr>
      </w:pPr>
    </w:p>
    <w:p w:rsidR="006B1F9D" w:rsidP="00CE2184" w:rsidRDefault="006B1F9D" w14:paraId="6D4E9041" w14:textId="7A010772">
      <w:pPr>
        <w:spacing w:after="0"/>
        <w:ind w:firstLine="709"/>
        <w:jc w:val="both"/>
        <w:rPr>
          <w:rFonts w:asciiTheme="majorHAnsi" w:hAnsiTheme="majorHAnsi" w:cstheme="majorHAnsi"/>
        </w:rPr>
      </w:pPr>
    </w:p>
    <w:p w:rsidR="006B1F9D" w:rsidP="00CE2184" w:rsidRDefault="006B1F9D" w14:paraId="148787BE" w14:textId="2E6F4A15">
      <w:pPr>
        <w:spacing w:after="0"/>
        <w:ind w:firstLine="709"/>
        <w:jc w:val="both"/>
        <w:rPr>
          <w:rFonts w:asciiTheme="majorHAnsi" w:hAnsiTheme="majorHAnsi" w:cstheme="majorHAnsi"/>
        </w:rPr>
      </w:pPr>
    </w:p>
    <w:p w:rsidR="006B1F9D" w:rsidP="00CE2184" w:rsidRDefault="006B1F9D" w14:paraId="7E79DB18" w14:textId="23D73543">
      <w:pPr>
        <w:spacing w:after="0"/>
        <w:ind w:firstLine="709"/>
        <w:jc w:val="both"/>
        <w:rPr>
          <w:rFonts w:asciiTheme="majorHAnsi" w:hAnsiTheme="majorHAnsi" w:cstheme="majorHAnsi"/>
        </w:rPr>
      </w:pPr>
    </w:p>
    <w:p w:rsidR="006B1F9D" w:rsidP="00CE2184" w:rsidRDefault="006B1F9D" w14:paraId="12230377" w14:textId="6448A194">
      <w:pPr>
        <w:spacing w:after="0"/>
        <w:ind w:firstLine="709"/>
        <w:jc w:val="both"/>
        <w:rPr>
          <w:rFonts w:asciiTheme="majorHAnsi" w:hAnsiTheme="majorHAnsi" w:cstheme="majorHAnsi"/>
        </w:rPr>
      </w:pPr>
    </w:p>
    <w:p w:rsidR="006B1F9D" w:rsidP="00CE2184" w:rsidRDefault="006B1F9D" w14:paraId="516B9131" w14:textId="26ADEA41">
      <w:pPr>
        <w:spacing w:after="0"/>
        <w:ind w:firstLine="709"/>
        <w:jc w:val="both"/>
        <w:rPr>
          <w:rFonts w:asciiTheme="majorHAnsi" w:hAnsiTheme="majorHAnsi" w:cstheme="majorHAnsi"/>
        </w:rPr>
      </w:pPr>
    </w:p>
    <w:p w:rsidR="006B1F9D" w:rsidP="00CE2184" w:rsidRDefault="006B1F9D" w14:paraId="79009734" w14:textId="26B58CB2">
      <w:pPr>
        <w:spacing w:after="0"/>
        <w:ind w:firstLine="709"/>
        <w:jc w:val="both"/>
        <w:rPr>
          <w:rFonts w:asciiTheme="majorHAnsi" w:hAnsiTheme="majorHAnsi" w:cstheme="majorHAnsi"/>
        </w:rPr>
      </w:pPr>
    </w:p>
    <w:p w:rsidR="006B1F9D" w:rsidP="00CE2184" w:rsidRDefault="006B1F9D" w14:paraId="1DE3443C" w14:textId="32BD74C9">
      <w:pPr>
        <w:spacing w:after="0"/>
        <w:ind w:firstLine="709"/>
        <w:jc w:val="both"/>
        <w:rPr>
          <w:rFonts w:asciiTheme="majorHAnsi" w:hAnsiTheme="majorHAnsi" w:cstheme="majorHAnsi"/>
        </w:rPr>
      </w:pPr>
    </w:p>
    <w:p w:rsidR="006B1F9D" w:rsidP="00CE2184" w:rsidRDefault="006B1F9D" w14:paraId="29360555" w14:textId="18775E34">
      <w:pPr>
        <w:spacing w:after="0"/>
        <w:ind w:firstLine="709"/>
        <w:jc w:val="both"/>
        <w:rPr>
          <w:rFonts w:asciiTheme="majorHAnsi" w:hAnsiTheme="majorHAnsi" w:cstheme="majorHAnsi"/>
        </w:rPr>
      </w:pPr>
    </w:p>
    <w:p w:rsidR="006B1F9D" w:rsidP="00CE2184" w:rsidRDefault="006B1F9D" w14:paraId="3665BFF1" w14:textId="78814C3A">
      <w:pPr>
        <w:spacing w:after="0"/>
        <w:ind w:firstLine="709"/>
        <w:jc w:val="both"/>
        <w:rPr>
          <w:rFonts w:asciiTheme="majorHAnsi" w:hAnsiTheme="majorHAnsi" w:cstheme="majorHAnsi"/>
        </w:rPr>
      </w:pPr>
    </w:p>
    <w:p w:rsidR="006B1F9D" w:rsidP="00CE2184" w:rsidRDefault="006B1F9D" w14:paraId="13563872" w14:textId="6DC02C20">
      <w:pPr>
        <w:spacing w:after="0"/>
        <w:ind w:firstLine="709"/>
        <w:jc w:val="both"/>
        <w:rPr>
          <w:rFonts w:asciiTheme="majorHAnsi" w:hAnsiTheme="majorHAnsi" w:cstheme="majorHAnsi"/>
        </w:rPr>
      </w:pPr>
    </w:p>
    <w:p w:rsidR="006B1F9D" w:rsidP="00CE2184" w:rsidRDefault="006B1F9D" w14:paraId="0069C91B" w14:textId="7554BF7C">
      <w:pPr>
        <w:spacing w:after="0"/>
        <w:ind w:firstLine="709"/>
        <w:jc w:val="both"/>
        <w:rPr>
          <w:rFonts w:asciiTheme="majorHAnsi" w:hAnsiTheme="majorHAnsi" w:cstheme="majorHAnsi"/>
        </w:rPr>
      </w:pPr>
    </w:p>
    <w:p w:rsidR="006B1F9D" w:rsidP="00CE2184" w:rsidRDefault="006B1F9D" w14:paraId="4F42FE78" w14:textId="58292493">
      <w:pPr>
        <w:spacing w:after="0"/>
        <w:ind w:firstLine="709"/>
        <w:jc w:val="both"/>
        <w:rPr>
          <w:rFonts w:asciiTheme="majorHAnsi" w:hAnsiTheme="majorHAnsi" w:cstheme="majorHAnsi"/>
        </w:rPr>
      </w:pPr>
    </w:p>
    <w:p w:rsidR="006B1F9D" w:rsidP="00CE2184" w:rsidRDefault="006B1F9D" w14:paraId="3D6CF338" w14:textId="17BB80B1">
      <w:pPr>
        <w:spacing w:after="0"/>
        <w:ind w:firstLine="709"/>
        <w:jc w:val="both"/>
        <w:rPr>
          <w:rFonts w:asciiTheme="majorHAnsi" w:hAnsiTheme="majorHAnsi" w:cstheme="majorHAnsi"/>
        </w:rPr>
      </w:pPr>
    </w:p>
    <w:p w:rsidR="006B1F9D" w:rsidP="00CE2184" w:rsidRDefault="006B1F9D" w14:paraId="0F44B582" w14:textId="59F40056">
      <w:pPr>
        <w:spacing w:after="0"/>
        <w:ind w:firstLine="709"/>
        <w:jc w:val="both"/>
        <w:rPr>
          <w:rFonts w:asciiTheme="majorHAnsi" w:hAnsiTheme="majorHAnsi" w:cstheme="majorHAnsi"/>
        </w:rPr>
      </w:pPr>
    </w:p>
    <w:p w:rsidR="006B1F9D" w:rsidP="00CE2184" w:rsidRDefault="006B1F9D" w14:paraId="00BDC15B" w14:textId="0AAF78EF">
      <w:pPr>
        <w:spacing w:after="0"/>
        <w:ind w:firstLine="709"/>
        <w:jc w:val="both"/>
        <w:rPr>
          <w:rFonts w:asciiTheme="majorHAnsi" w:hAnsiTheme="majorHAnsi" w:cstheme="majorHAnsi"/>
        </w:rPr>
      </w:pPr>
    </w:p>
    <w:p w:rsidR="006B1F9D" w:rsidP="00CE2184" w:rsidRDefault="006B1F9D" w14:paraId="08BF1723" w14:textId="25E73C12">
      <w:pPr>
        <w:spacing w:after="0"/>
        <w:ind w:firstLine="709"/>
        <w:jc w:val="both"/>
        <w:rPr>
          <w:rFonts w:asciiTheme="majorHAnsi" w:hAnsiTheme="majorHAnsi" w:cstheme="majorHAnsi"/>
        </w:rPr>
      </w:pPr>
    </w:p>
    <w:p w:rsidR="006B1F9D" w:rsidP="00CE2184" w:rsidRDefault="006B1F9D" w14:paraId="32F85006" w14:textId="7B22D154">
      <w:pPr>
        <w:spacing w:after="0"/>
        <w:ind w:firstLine="709"/>
        <w:jc w:val="both"/>
        <w:rPr>
          <w:rFonts w:asciiTheme="majorHAnsi" w:hAnsiTheme="majorHAnsi" w:cstheme="majorHAnsi"/>
        </w:rPr>
      </w:pPr>
    </w:p>
    <w:p w:rsidR="006B1F9D" w:rsidP="00CE2184" w:rsidRDefault="006B1F9D" w14:paraId="01C56F3B" w14:textId="0E48CEED">
      <w:pPr>
        <w:spacing w:after="0"/>
        <w:ind w:firstLine="709"/>
        <w:jc w:val="both"/>
        <w:rPr>
          <w:rFonts w:asciiTheme="majorHAnsi" w:hAnsiTheme="majorHAnsi" w:cstheme="majorHAnsi"/>
        </w:rPr>
      </w:pPr>
    </w:p>
    <w:p w:rsidR="006B1F9D" w:rsidP="00CE2184" w:rsidRDefault="006B1F9D" w14:paraId="1A371F30" w14:textId="4FB42AAF">
      <w:pPr>
        <w:spacing w:after="0"/>
        <w:ind w:firstLine="709"/>
        <w:jc w:val="both"/>
        <w:rPr>
          <w:rFonts w:asciiTheme="majorHAnsi" w:hAnsiTheme="majorHAnsi" w:cstheme="majorHAnsi"/>
        </w:rPr>
      </w:pPr>
    </w:p>
    <w:p w:rsidR="006B1F9D" w:rsidP="00CE2184" w:rsidRDefault="006B1F9D" w14:paraId="4DD668E5" w14:textId="3582F38E">
      <w:pPr>
        <w:spacing w:after="0"/>
        <w:ind w:firstLine="709"/>
        <w:jc w:val="both"/>
        <w:rPr>
          <w:rFonts w:asciiTheme="majorHAnsi" w:hAnsiTheme="majorHAnsi" w:cstheme="majorHAnsi"/>
        </w:rPr>
      </w:pPr>
    </w:p>
    <w:p w:rsidR="006B1F9D" w:rsidP="00CE2184" w:rsidRDefault="006B1F9D" w14:paraId="7BC66AAB" w14:textId="05F72B65">
      <w:pPr>
        <w:spacing w:after="0"/>
        <w:ind w:firstLine="709"/>
        <w:jc w:val="both"/>
        <w:rPr>
          <w:rFonts w:asciiTheme="majorHAnsi" w:hAnsiTheme="majorHAnsi" w:cstheme="majorHAnsi"/>
        </w:rPr>
      </w:pPr>
    </w:p>
    <w:p w:rsidR="006B1F9D" w:rsidP="00CE2184" w:rsidRDefault="006B1F9D" w14:paraId="76486C2C" w14:textId="536AD3D0">
      <w:pPr>
        <w:spacing w:after="0"/>
        <w:ind w:firstLine="709"/>
        <w:jc w:val="both"/>
        <w:rPr>
          <w:rFonts w:asciiTheme="majorHAnsi" w:hAnsiTheme="majorHAnsi" w:cstheme="majorHAnsi"/>
        </w:rPr>
      </w:pPr>
    </w:p>
    <w:p w:rsidR="006B1F9D" w:rsidP="00CE2184" w:rsidRDefault="006B1F9D" w14:paraId="444CA7E8" w14:textId="4BD244D9">
      <w:pPr>
        <w:spacing w:after="0"/>
        <w:ind w:firstLine="709"/>
        <w:jc w:val="both"/>
        <w:rPr>
          <w:rFonts w:asciiTheme="majorHAnsi" w:hAnsiTheme="majorHAnsi" w:cstheme="majorHAnsi"/>
        </w:rPr>
      </w:pPr>
    </w:p>
    <w:p w:rsidR="006B1F9D" w:rsidP="00CE2184" w:rsidRDefault="006B1F9D" w14:paraId="5CA8234E" w14:textId="395F4572">
      <w:pPr>
        <w:spacing w:after="0"/>
        <w:ind w:firstLine="709"/>
        <w:jc w:val="both"/>
        <w:rPr>
          <w:rFonts w:asciiTheme="majorHAnsi" w:hAnsiTheme="majorHAnsi" w:cstheme="majorHAnsi"/>
        </w:rPr>
      </w:pPr>
    </w:p>
    <w:p w:rsidR="006B1F9D" w:rsidP="00CE2184" w:rsidRDefault="006B1F9D" w14:paraId="16F805A7" w14:textId="43FD85F9">
      <w:pPr>
        <w:spacing w:after="0"/>
        <w:ind w:firstLine="709"/>
        <w:jc w:val="both"/>
        <w:rPr>
          <w:rFonts w:asciiTheme="majorHAnsi" w:hAnsiTheme="majorHAnsi" w:cstheme="majorHAnsi"/>
        </w:rPr>
      </w:pPr>
    </w:p>
    <w:p w:rsidR="006B1F9D" w:rsidP="00CE2184" w:rsidRDefault="006B1F9D" w14:paraId="70098509" w14:textId="38419378">
      <w:pPr>
        <w:spacing w:after="0"/>
        <w:ind w:firstLine="709"/>
        <w:jc w:val="both"/>
        <w:rPr>
          <w:rFonts w:asciiTheme="majorHAnsi" w:hAnsiTheme="majorHAnsi" w:cstheme="majorHAnsi"/>
        </w:rPr>
      </w:pPr>
    </w:p>
    <w:p w:rsidR="006B1F9D" w:rsidP="00CE2184" w:rsidRDefault="006B1F9D" w14:paraId="46C33D55" w14:textId="4B14BE72">
      <w:pPr>
        <w:spacing w:after="0"/>
        <w:ind w:firstLine="709"/>
        <w:jc w:val="both"/>
        <w:rPr>
          <w:rFonts w:asciiTheme="majorHAnsi" w:hAnsiTheme="majorHAnsi" w:cstheme="majorHAnsi"/>
        </w:rPr>
      </w:pPr>
    </w:p>
    <w:p w:rsidR="006B1F9D" w:rsidP="00CE2184" w:rsidRDefault="006B1F9D" w14:paraId="75DAE9B6" w14:textId="6A44E433">
      <w:pPr>
        <w:spacing w:after="0"/>
        <w:ind w:firstLine="709"/>
        <w:jc w:val="both"/>
        <w:rPr>
          <w:rFonts w:asciiTheme="majorHAnsi" w:hAnsiTheme="majorHAnsi" w:cstheme="majorHAnsi"/>
        </w:rPr>
      </w:pPr>
    </w:p>
    <w:p w:rsidR="006B1F9D" w:rsidP="00CE2184" w:rsidRDefault="006B1F9D" w14:paraId="6FF366BF" w14:textId="67B98EA4">
      <w:pPr>
        <w:spacing w:after="0"/>
        <w:ind w:firstLine="709"/>
        <w:jc w:val="both"/>
        <w:rPr>
          <w:rFonts w:asciiTheme="majorHAnsi" w:hAnsiTheme="majorHAnsi" w:cstheme="majorHAnsi"/>
        </w:rPr>
      </w:pPr>
    </w:p>
    <w:p w:rsidR="006B1F9D" w:rsidP="00CE2184" w:rsidRDefault="006B1F9D" w14:paraId="54A22116" w14:textId="6ADC3E54">
      <w:pPr>
        <w:spacing w:after="0"/>
        <w:ind w:firstLine="709"/>
        <w:jc w:val="both"/>
        <w:rPr>
          <w:rFonts w:asciiTheme="majorHAnsi" w:hAnsiTheme="majorHAnsi" w:cstheme="majorHAnsi"/>
        </w:rPr>
      </w:pPr>
    </w:p>
    <w:p w:rsidR="006B1F9D" w:rsidP="00CE2184" w:rsidRDefault="006B1F9D" w14:paraId="1E500797" w14:textId="7F3FF50F">
      <w:pPr>
        <w:spacing w:after="0"/>
        <w:ind w:firstLine="709"/>
        <w:jc w:val="both"/>
        <w:rPr>
          <w:rFonts w:asciiTheme="majorHAnsi" w:hAnsiTheme="majorHAnsi" w:cstheme="majorHAnsi"/>
        </w:rPr>
      </w:pPr>
    </w:p>
    <w:p w:rsidR="006B1F9D" w:rsidP="00CE2184" w:rsidRDefault="006B1F9D" w14:paraId="53A92C0C" w14:textId="1C0B9BE8">
      <w:pPr>
        <w:spacing w:after="0"/>
        <w:ind w:firstLine="709"/>
        <w:jc w:val="both"/>
        <w:rPr>
          <w:rFonts w:asciiTheme="majorHAnsi" w:hAnsiTheme="majorHAnsi" w:cstheme="majorHAnsi"/>
        </w:rPr>
      </w:pPr>
    </w:p>
    <w:p w:rsidR="006B1F9D" w:rsidP="00CE2184" w:rsidRDefault="006B1F9D" w14:paraId="0468DB11" w14:textId="45A8CF1A">
      <w:pPr>
        <w:spacing w:after="0"/>
        <w:ind w:firstLine="709"/>
        <w:jc w:val="both"/>
        <w:rPr>
          <w:rFonts w:asciiTheme="majorHAnsi" w:hAnsiTheme="majorHAnsi" w:cstheme="majorHAnsi"/>
        </w:rPr>
      </w:pPr>
    </w:p>
    <w:p w:rsidR="006B1F9D" w:rsidP="00CE2184" w:rsidRDefault="006B1F9D" w14:paraId="781DED90" w14:textId="2F2F9457">
      <w:pPr>
        <w:spacing w:after="0"/>
        <w:ind w:firstLine="709"/>
        <w:jc w:val="both"/>
        <w:rPr>
          <w:rFonts w:asciiTheme="majorHAnsi" w:hAnsiTheme="majorHAnsi" w:cstheme="majorHAnsi"/>
        </w:rPr>
      </w:pPr>
    </w:p>
    <w:p w:rsidR="006B1F9D" w:rsidP="00CE2184" w:rsidRDefault="006B1F9D" w14:paraId="4F5A9E27" w14:textId="6272221F">
      <w:pPr>
        <w:spacing w:after="0"/>
        <w:ind w:firstLine="709"/>
        <w:jc w:val="both"/>
        <w:rPr>
          <w:rFonts w:asciiTheme="majorHAnsi" w:hAnsiTheme="majorHAnsi" w:cstheme="majorHAnsi"/>
        </w:rPr>
      </w:pPr>
    </w:p>
    <w:p w:rsidR="006B1F9D" w:rsidP="00CE2184" w:rsidRDefault="006B1F9D" w14:paraId="4F93E4F0" w14:textId="77C2B7AE">
      <w:pPr>
        <w:spacing w:after="0"/>
        <w:ind w:firstLine="709"/>
        <w:jc w:val="both"/>
        <w:rPr>
          <w:rFonts w:asciiTheme="majorHAnsi" w:hAnsiTheme="majorHAnsi" w:cstheme="majorHAnsi"/>
        </w:rPr>
      </w:pPr>
    </w:p>
    <w:p w:rsidR="006B1F9D" w:rsidP="00CE2184" w:rsidRDefault="006B1F9D" w14:paraId="040D8F04" w14:textId="17344939">
      <w:pPr>
        <w:spacing w:after="0"/>
        <w:ind w:firstLine="709"/>
        <w:jc w:val="both"/>
        <w:rPr>
          <w:rFonts w:asciiTheme="majorHAnsi" w:hAnsiTheme="majorHAnsi" w:cstheme="majorHAnsi"/>
        </w:rPr>
      </w:pPr>
    </w:p>
    <w:p w:rsidR="006B1F9D" w:rsidP="00CE2184" w:rsidRDefault="006B1F9D" w14:paraId="4BE9CF19" w14:textId="63BABF2E">
      <w:pPr>
        <w:spacing w:after="0"/>
        <w:ind w:firstLine="709"/>
        <w:jc w:val="both"/>
        <w:rPr>
          <w:rFonts w:asciiTheme="majorHAnsi" w:hAnsiTheme="majorHAnsi" w:cstheme="majorHAnsi"/>
        </w:rPr>
      </w:pPr>
    </w:p>
    <w:p w:rsidR="006B1F9D" w:rsidP="00CE2184" w:rsidRDefault="006B1F9D" w14:paraId="0E454465" w14:textId="125D93C3">
      <w:pPr>
        <w:spacing w:after="0"/>
        <w:ind w:firstLine="709"/>
        <w:jc w:val="both"/>
        <w:rPr>
          <w:rFonts w:asciiTheme="majorHAnsi" w:hAnsiTheme="majorHAnsi" w:cstheme="majorHAnsi"/>
        </w:rPr>
      </w:pPr>
    </w:p>
    <w:p w:rsidR="006B1F9D" w:rsidP="00CE2184" w:rsidRDefault="006B1F9D" w14:paraId="2AFA54BE" w14:textId="6091B9A4">
      <w:pPr>
        <w:spacing w:after="0"/>
        <w:ind w:firstLine="709"/>
        <w:jc w:val="both"/>
        <w:rPr>
          <w:rFonts w:asciiTheme="majorHAnsi" w:hAnsiTheme="majorHAnsi" w:cstheme="majorHAnsi"/>
        </w:rPr>
      </w:pPr>
    </w:p>
    <w:p w:rsidR="006B1F9D" w:rsidP="00CE2184" w:rsidRDefault="006B1F9D" w14:paraId="518BA065" w14:textId="74951808">
      <w:pPr>
        <w:spacing w:after="0"/>
        <w:ind w:firstLine="709"/>
        <w:jc w:val="both"/>
        <w:rPr>
          <w:rFonts w:asciiTheme="majorHAnsi" w:hAnsiTheme="majorHAnsi" w:cstheme="majorHAnsi"/>
        </w:rPr>
      </w:pPr>
    </w:p>
    <w:p w:rsidR="006B1F9D" w:rsidP="00CE2184" w:rsidRDefault="006B1F9D" w14:paraId="16C7E6D7" w14:textId="0DEF8A5E">
      <w:pPr>
        <w:spacing w:after="0"/>
        <w:ind w:firstLine="709"/>
        <w:jc w:val="both"/>
        <w:rPr>
          <w:rFonts w:asciiTheme="majorHAnsi" w:hAnsiTheme="majorHAnsi" w:cstheme="majorHAnsi"/>
        </w:rPr>
      </w:pPr>
    </w:p>
    <w:p w:rsidR="006B1F9D" w:rsidP="00CE2184" w:rsidRDefault="006B1F9D" w14:paraId="399BFDD5" w14:textId="3065AB5F">
      <w:pPr>
        <w:spacing w:after="0"/>
        <w:ind w:firstLine="709"/>
        <w:jc w:val="both"/>
        <w:rPr>
          <w:rFonts w:asciiTheme="majorHAnsi" w:hAnsiTheme="majorHAnsi" w:cstheme="majorHAnsi"/>
        </w:rPr>
      </w:pPr>
    </w:p>
    <w:p w:rsidR="006B1F9D" w:rsidP="00CE2184" w:rsidRDefault="006B1F9D" w14:paraId="476C30EE" w14:textId="77777777">
      <w:pPr>
        <w:spacing w:after="0"/>
        <w:ind w:firstLine="709"/>
        <w:jc w:val="both"/>
        <w:rPr>
          <w:rFonts w:asciiTheme="majorHAnsi" w:hAnsiTheme="majorHAnsi" w:cstheme="majorHAnsi"/>
        </w:rPr>
      </w:pPr>
    </w:p>
    <w:p w:rsidR="00697311" w:rsidP="00CE2184" w:rsidRDefault="00697311" w14:paraId="73149D44" w14:textId="78E23867">
      <w:pPr>
        <w:spacing w:after="0"/>
        <w:ind w:firstLine="709"/>
        <w:jc w:val="both"/>
        <w:rPr>
          <w:rFonts w:asciiTheme="majorHAnsi" w:hAnsiTheme="majorHAnsi" w:cstheme="majorHAnsi"/>
        </w:rPr>
      </w:pPr>
    </w:p>
    <w:p w:rsidR="00697311" w:rsidP="00CE2184" w:rsidRDefault="00CE2184" w14:paraId="199ACD9E" w14:textId="1878C2E9">
      <w:pPr>
        <w:spacing w:after="0"/>
        <w:ind w:firstLine="709"/>
        <w:jc w:val="both"/>
        <w:rPr>
          <w:rFonts w:asciiTheme="majorHAnsi" w:hAnsiTheme="majorHAnsi" w:cstheme="majorHAnsi"/>
          <w:b/>
        </w:rPr>
      </w:pPr>
      <w:r>
        <w:rPr>
          <w:rFonts w:asciiTheme="majorHAnsi" w:hAnsiTheme="majorHAnsi" w:cstheme="majorHAnsi"/>
          <w:b/>
        </w:rPr>
        <w:t>6.2 Les perspectives de l’hypothèse de cohérence des marchés</w:t>
      </w:r>
    </w:p>
    <w:p w:rsidR="00697311" w:rsidP="00CE2184" w:rsidRDefault="00697311" w14:paraId="6BDA1280" w14:textId="280498A3">
      <w:pPr>
        <w:spacing w:after="0"/>
        <w:ind w:firstLine="709"/>
        <w:jc w:val="both"/>
        <w:rPr>
          <w:rFonts w:asciiTheme="majorHAnsi" w:hAnsiTheme="majorHAnsi" w:cstheme="majorHAnsi"/>
          <w:b/>
        </w:rPr>
      </w:pPr>
    </w:p>
    <w:p w:rsidRPr="00697311" w:rsidR="00697311" w:rsidP="006540FE" w:rsidRDefault="00697311" w14:paraId="53605A7D" w14:textId="1C9DF700">
      <w:pPr>
        <w:spacing w:after="0"/>
        <w:ind w:firstLine="709"/>
        <w:jc w:val="both"/>
        <w:rPr>
          <w:rFonts w:asciiTheme="majorHAnsi" w:hAnsiTheme="majorHAnsi" w:cstheme="majorHAnsi"/>
        </w:rPr>
      </w:pPr>
    </w:p>
    <w:sectPr w:rsidRPr="00697311" w:rsidR="00697311">
      <w:headerReference w:type="default" r:id="rId11"/>
      <w:footerReference w:type="default" r:id="rId12"/>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3536" w:rsidP="00C71335" w:rsidRDefault="00F93536" w14:paraId="39FB937A" w14:textId="77777777">
      <w:pPr>
        <w:spacing w:after="0" w:line="240" w:lineRule="auto"/>
      </w:pPr>
      <w:r>
        <w:separator/>
      </w:r>
    </w:p>
  </w:endnote>
  <w:endnote w:type="continuationSeparator" w:id="0">
    <w:p w:rsidR="00F93536" w:rsidP="00C71335" w:rsidRDefault="00F93536" w14:paraId="040B751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0002492A" w:rsidP="00C71335" w:rsidRDefault="0002492A" w14:paraId="0E8DFBCD" w14:textId="77777777">
    <w:pPr>
      <w:pStyle w:val="En-tte"/>
    </w:pPr>
    <w:r>
      <w:tab/>
    </w:r>
    <w:r>
      <w:tab/>
    </w:r>
  </w:p>
  <w:p w:rsidR="0002492A" w:rsidRDefault="0002492A" w14:paraId="78019CE5" w14:textId="77777777">
    <w:pPr>
      <w:pStyle w:val="Pieddepage"/>
    </w:pPr>
    <w:r>
      <w:tab/>
    </w:r>
    <w:r>
      <w:rPr>
        <w:noProof/>
        <w:lang w:eastAsia="fr-FR"/>
      </w:rPr>
      <w:drawing>
        <wp:anchor distT="0" distB="0" distL="114300" distR="114300" simplePos="0" relativeHeight="251658240" behindDoc="1" locked="0" layoutInCell="1" allowOverlap="1" wp14:anchorId="5F4C3FB1" wp14:editId="0B34538D">
          <wp:simplePos x="0" y="0"/>
          <wp:positionH relativeFrom="column">
            <wp:posOffset>2481580</wp:posOffset>
          </wp:positionH>
          <wp:positionV relativeFrom="paragraph">
            <wp:posOffset>-156210</wp:posOffset>
          </wp:positionV>
          <wp:extent cx="794385" cy="319405"/>
          <wp:effectExtent l="0" t="0" r="5715" b="4445"/>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4385" cy="319405"/>
                  </a:xfrm>
                  <a:prstGeom prst="rect">
                    <a:avLst/>
                  </a:prstGeom>
                  <a:noFill/>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3536" w:rsidP="00C71335" w:rsidRDefault="00F93536" w14:paraId="051326DC" w14:textId="77777777">
      <w:pPr>
        <w:spacing w:after="0" w:line="240" w:lineRule="auto"/>
      </w:pPr>
      <w:r>
        <w:separator/>
      </w:r>
    </w:p>
  </w:footnote>
  <w:footnote w:type="continuationSeparator" w:id="0">
    <w:p w:rsidR="00F93536" w:rsidP="00C71335" w:rsidRDefault="00F93536" w14:paraId="39E45E7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492A" w:rsidRDefault="0002492A" w14:paraId="363DCDD2" w14:textId="11A3933E">
    <w:pPr>
      <w:pStyle w:val="En-tte"/>
    </w:pPr>
    <w:r>
      <w:t>DSCG</w:t>
    </w:r>
    <w:r>
      <w:tab/>
    </w:r>
    <w:r>
      <w:tab/>
    </w:r>
    <w:r>
      <w:t>Module 5 – La valeur</w:t>
    </w:r>
  </w:p>
  <w:p w:rsidR="0002492A" w:rsidP="00C71335" w:rsidRDefault="0002492A" w14:paraId="7C0DCB6D" w14:textId="3FB9476F">
    <w:pPr>
      <w:pStyle w:val="En-tte"/>
    </w:pPr>
    <w:r>
      <w:tab/>
    </w:r>
    <w:r>
      <w:tab/>
    </w:r>
    <w:r>
      <w:t>La valeur en finance</w:t>
    </w:r>
  </w:p>
  <w:p w:rsidR="0002492A" w:rsidRDefault="0002492A" w14:paraId="38420225" w14:textId="7777777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56" style="width:10.9pt;height:10.9pt" o:bullet="t" type="#_x0000_t75">
        <v:imagedata o:title="mso2FB6" r:id="rId1"/>
      </v:shape>
    </w:pict>
  </w:numPicBullet>
  <w:numPicBullet w:numPicBulletId="1">
    <w:pict>
      <v:shape id="_x0000_i1057" style="width:10.9pt;height:10.9pt" o:bullet="t" type="#_x0000_t75">
        <v:imagedata o:title="msoF512" r:id="rId2"/>
      </v:shape>
    </w:pict>
  </w:numPicBullet>
  <w:abstractNum w:abstractNumId="0" w15:restartNumberingAfterBreak="0">
    <w:nsid w:val="00DB061B"/>
    <w:multiLevelType w:val="hybridMultilevel"/>
    <w:tmpl w:val="B32051F8"/>
    <w:lvl w:ilvl="0" w:tplc="AF3870B2">
      <w:start w:val="1"/>
      <w:numFmt w:val="bullet"/>
      <w:lvlText w:val="-"/>
      <w:lvlJc w:val="left"/>
      <w:pPr>
        <w:ind w:left="765" w:hanging="360"/>
      </w:pPr>
      <w:rPr>
        <w:rFonts w:hint="default" w:ascii="Calibri" w:hAnsi="Calibri" w:cs="Calibri" w:eastAsiaTheme="minorHAnsi"/>
      </w:rPr>
    </w:lvl>
    <w:lvl w:ilvl="1" w:tplc="040C0003" w:tentative="1">
      <w:start w:val="1"/>
      <w:numFmt w:val="bullet"/>
      <w:lvlText w:val="o"/>
      <w:lvlJc w:val="left"/>
      <w:pPr>
        <w:ind w:left="1485" w:hanging="360"/>
      </w:pPr>
      <w:rPr>
        <w:rFonts w:hint="default" w:ascii="Courier New" w:hAnsi="Courier New" w:cs="Courier New"/>
      </w:rPr>
    </w:lvl>
    <w:lvl w:ilvl="2" w:tplc="040C0005" w:tentative="1">
      <w:start w:val="1"/>
      <w:numFmt w:val="bullet"/>
      <w:lvlText w:val=""/>
      <w:lvlJc w:val="left"/>
      <w:pPr>
        <w:ind w:left="2205" w:hanging="360"/>
      </w:pPr>
      <w:rPr>
        <w:rFonts w:hint="default" w:ascii="Wingdings" w:hAnsi="Wingdings"/>
      </w:rPr>
    </w:lvl>
    <w:lvl w:ilvl="3" w:tplc="040C0001" w:tentative="1">
      <w:start w:val="1"/>
      <w:numFmt w:val="bullet"/>
      <w:lvlText w:val=""/>
      <w:lvlJc w:val="left"/>
      <w:pPr>
        <w:ind w:left="2925" w:hanging="360"/>
      </w:pPr>
      <w:rPr>
        <w:rFonts w:hint="default" w:ascii="Symbol" w:hAnsi="Symbol"/>
      </w:rPr>
    </w:lvl>
    <w:lvl w:ilvl="4" w:tplc="040C0003" w:tentative="1">
      <w:start w:val="1"/>
      <w:numFmt w:val="bullet"/>
      <w:lvlText w:val="o"/>
      <w:lvlJc w:val="left"/>
      <w:pPr>
        <w:ind w:left="3645" w:hanging="360"/>
      </w:pPr>
      <w:rPr>
        <w:rFonts w:hint="default" w:ascii="Courier New" w:hAnsi="Courier New" w:cs="Courier New"/>
      </w:rPr>
    </w:lvl>
    <w:lvl w:ilvl="5" w:tplc="040C0005" w:tentative="1">
      <w:start w:val="1"/>
      <w:numFmt w:val="bullet"/>
      <w:lvlText w:val=""/>
      <w:lvlJc w:val="left"/>
      <w:pPr>
        <w:ind w:left="4365" w:hanging="360"/>
      </w:pPr>
      <w:rPr>
        <w:rFonts w:hint="default" w:ascii="Wingdings" w:hAnsi="Wingdings"/>
      </w:rPr>
    </w:lvl>
    <w:lvl w:ilvl="6" w:tplc="040C0001" w:tentative="1">
      <w:start w:val="1"/>
      <w:numFmt w:val="bullet"/>
      <w:lvlText w:val=""/>
      <w:lvlJc w:val="left"/>
      <w:pPr>
        <w:ind w:left="5085" w:hanging="360"/>
      </w:pPr>
      <w:rPr>
        <w:rFonts w:hint="default" w:ascii="Symbol" w:hAnsi="Symbol"/>
      </w:rPr>
    </w:lvl>
    <w:lvl w:ilvl="7" w:tplc="040C0003" w:tentative="1">
      <w:start w:val="1"/>
      <w:numFmt w:val="bullet"/>
      <w:lvlText w:val="o"/>
      <w:lvlJc w:val="left"/>
      <w:pPr>
        <w:ind w:left="5805" w:hanging="360"/>
      </w:pPr>
      <w:rPr>
        <w:rFonts w:hint="default" w:ascii="Courier New" w:hAnsi="Courier New" w:cs="Courier New"/>
      </w:rPr>
    </w:lvl>
    <w:lvl w:ilvl="8" w:tplc="040C0005" w:tentative="1">
      <w:start w:val="1"/>
      <w:numFmt w:val="bullet"/>
      <w:lvlText w:val=""/>
      <w:lvlJc w:val="left"/>
      <w:pPr>
        <w:ind w:left="6525" w:hanging="360"/>
      </w:pPr>
      <w:rPr>
        <w:rFonts w:hint="default" w:ascii="Wingdings" w:hAnsi="Wingdings"/>
      </w:rPr>
    </w:lvl>
  </w:abstractNum>
  <w:abstractNum w:abstractNumId="1" w15:restartNumberingAfterBreak="0">
    <w:nsid w:val="0FEB4E4D"/>
    <w:multiLevelType w:val="hybridMultilevel"/>
    <w:tmpl w:val="6D967FA6"/>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 w15:restartNumberingAfterBreak="0">
    <w:nsid w:val="1A8D4750"/>
    <w:multiLevelType w:val="hybridMultilevel"/>
    <w:tmpl w:val="23A247A4"/>
    <w:lvl w:ilvl="0" w:tplc="040C0007">
      <w:start w:val="1"/>
      <w:numFmt w:val="bullet"/>
      <w:lvlText w:val=""/>
      <w:lvlPicBulletId w:val="1"/>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 w15:restartNumberingAfterBreak="0">
    <w:nsid w:val="1B2A3E7A"/>
    <w:multiLevelType w:val="hybridMultilevel"/>
    <w:tmpl w:val="42C4CD32"/>
    <w:lvl w:ilvl="0" w:tplc="F7A2AAAA">
      <w:numFmt w:val="bullet"/>
      <w:lvlText w:val="•"/>
      <w:lvlJc w:val="left"/>
      <w:pPr>
        <w:ind w:left="720" w:hanging="360"/>
      </w:pPr>
      <w:rPr>
        <w:rFonts w:hint="default" w:ascii="Calibri Light" w:hAnsi="Calibri Light" w:cs="Calibri Light"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 w15:restartNumberingAfterBreak="0">
    <w:nsid w:val="1B931525"/>
    <w:multiLevelType w:val="multilevel"/>
    <w:tmpl w:val="A61850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1893C02"/>
    <w:multiLevelType w:val="hybridMultilevel"/>
    <w:tmpl w:val="40AEE880"/>
    <w:lvl w:ilvl="0" w:tplc="D8ACE3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51839E1"/>
    <w:multiLevelType w:val="hybridMultilevel"/>
    <w:tmpl w:val="B5ECA7A0"/>
    <w:lvl w:ilvl="0" w:tplc="AF3870B2">
      <w:start w:val="1"/>
      <w:numFmt w:val="bullet"/>
      <w:lvlText w:val="-"/>
      <w:lvlJc w:val="left"/>
      <w:pPr>
        <w:ind w:left="720" w:hanging="360"/>
      </w:pPr>
      <w:rPr>
        <w:rFonts w:hint="default" w:ascii="Calibri" w:hAnsi="Calibri" w:cs="Calibri" w:eastAsiaTheme="minorHAnsi"/>
      </w:rPr>
    </w:lvl>
    <w:lvl w:ilvl="1" w:tplc="040C0003">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7" w15:restartNumberingAfterBreak="0">
    <w:nsid w:val="269613A8"/>
    <w:multiLevelType w:val="multilevel"/>
    <w:tmpl w:val="7842E7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987543F"/>
    <w:multiLevelType w:val="multilevel"/>
    <w:tmpl w:val="DF06756A"/>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9" w15:restartNumberingAfterBreak="0">
    <w:nsid w:val="2A8204EE"/>
    <w:multiLevelType w:val="hybridMultilevel"/>
    <w:tmpl w:val="95323484"/>
    <w:lvl w:ilvl="0" w:tplc="040C0001">
      <w:start w:val="1"/>
      <w:numFmt w:val="bullet"/>
      <w:lvlText w:val=""/>
      <w:lvlJc w:val="left"/>
      <w:pPr>
        <w:ind w:left="765" w:hanging="360"/>
      </w:pPr>
      <w:rPr>
        <w:rFonts w:hint="default" w:ascii="Symbol" w:hAnsi="Symbol"/>
      </w:rPr>
    </w:lvl>
    <w:lvl w:ilvl="1" w:tplc="040C0003" w:tentative="1">
      <w:start w:val="1"/>
      <w:numFmt w:val="bullet"/>
      <w:lvlText w:val="o"/>
      <w:lvlJc w:val="left"/>
      <w:pPr>
        <w:ind w:left="1485" w:hanging="360"/>
      </w:pPr>
      <w:rPr>
        <w:rFonts w:hint="default" w:ascii="Courier New" w:hAnsi="Courier New" w:cs="Courier New"/>
      </w:rPr>
    </w:lvl>
    <w:lvl w:ilvl="2" w:tplc="040C0005" w:tentative="1">
      <w:start w:val="1"/>
      <w:numFmt w:val="bullet"/>
      <w:lvlText w:val=""/>
      <w:lvlJc w:val="left"/>
      <w:pPr>
        <w:ind w:left="2205" w:hanging="360"/>
      </w:pPr>
      <w:rPr>
        <w:rFonts w:hint="default" w:ascii="Wingdings" w:hAnsi="Wingdings"/>
      </w:rPr>
    </w:lvl>
    <w:lvl w:ilvl="3" w:tplc="040C0001" w:tentative="1">
      <w:start w:val="1"/>
      <w:numFmt w:val="bullet"/>
      <w:lvlText w:val=""/>
      <w:lvlJc w:val="left"/>
      <w:pPr>
        <w:ind w:left="2925" w:hanging="360"/>
      </w:pPr>
      <w:rPr>
        <w:rFonts w:hint="default" w:ascii="Symbol" w:hAnsi="Symbol"/>
      </w:rPr>
    </w:lvl>
    <w:lvl w:ilvl="4" w:tplc="040C0003" w:tentative="1">
      <w:start w:val="1"/>
      <w:numFmt w:val="bullet"/>
      <w:lvlText w:val="o"/>
      <w:lvlJc w:val="left"/>
      <w:pPr>
        <w:ind w:left="3645" w:hanging="360"/>
      </w:pPr>
      <w:rPr>
        <w:rFonts w:hint="default" w:ascii="Courier New" w:hAnsi="Courier New" w:cs="Courier New"/>
      </w:rPr>
    </w:lvl>
    <w:lvl w:ilvl="5" w:tplc="040C0005" w:tentative="1">
      <w:start w:val="1"/>
      <w:numFmt w:val="bullet"/>
      <w:lvlText w:val=""/>
      <w:lvlJc w:val="left"/>
      <w:pPr>
        <w:ind w:left="4365" w:hanging="360"/>
      </w:pPr>
      <w:rPr>
        <w:rFonts w:hint="default" w:ascii="Wingdings" w:hAnsi="Wingdings"/>
      </w:rPr>
    </w:lvl>
    <w:lvl w:ilvl="6" w:tplc="040C0001" w:tentative="1">
      <w:start w:val="1"/>
      <w:numFmt w:val="bullet"/>
      <w:lvlText w:val=""/>
      <w:lvlJc w:val="left"/>
      <w:pPr>
        <w:ind w:left="5085" w:hanging="360"/>
      </w:pPr>
      <w:rPr>
        <w:rFonts w:hint="default" w:ascii="Symbol" w:hAnsi="Symbol"/>
      </w:rPr>
    </w:lvl>
    <w:lvl w:ilvl="7" w:tplc="040C0003" w:tentative="1">
      <w:start w:val="1"/>
      <w:numFmt w:val="bullet"/>
      <w:lvlText w:val="o"/>
      <w:lvlJc w:val="left"/>
      <w:pPr>
        <w:ind w:left="5805" w:hanging="360"/>
      </w:pPr>
      <w:rPr>
        <w:rFonts w:hint="default" w:ascii="Courier New" w:hAnsi="Courier New" w:cs="Courier New"/>
      </w:rPr>
    </w:lvl>
    <w:lvl w:ilvl="8" w:tplc="040C0005" w:tentative="1">
      <w:start w:val="1"/>
      <w:numFmt w:val="bullet"/>
      <w:lvlText w:val=""/>
      <w:lvlJc w:val="left"/>
      <w:pPr>
        <w:ind w:left="6525" w:hanging="360"/>
      </w:pPr>
      <w:rPr>
        <w:rFonts w:hint="default" w:ascii="Wingdings" w:hAnsi="Wingdings"/>
      </w:rPr>
    </w:lvl>
  </w:abstractNum>
  <w:abstractNum w:abstractNumId="10" w15:restartNumberingAfterBreak="0">
    <w:nsid w:val="2AE71A93"/>
    <w:multiLevelType w:val="multilevel"/>
    <w:tmpl w:val="DF06756A"/>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11" w15:restartNumberingAfterBreak="0">
    <w:nsid w:val="2B8E338B"/>
    <w:multiLevelType w:val="multilevel"/>
    <w:tmpl w:val="66A0614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DEA26E8"/>
    <w:multiLevelType w:val="multilevel"/>
    <w:tmpl w:val="BCBE372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321461DC"/>
    <w:multiLevelType w:val="multilevel"/>
    <w:tmpl w:val="717C004E"/>
    <w:lvl w:ilvl="0">
      <w:start w:val="2"/>
      <w:numFmt w:val="decimal"/>
      <w:lvlText w:val="%1."/>
      <w:lvlJc w:val="left"/>
      <w:pPr>
        <w:ind w:left="540" w:hanging="540"/>
      </w:pPr>
      <w:rPr>
        <w:rFonts w:hint="default"/>
      </w:rPr>
    </w:lvl>
    <w:lvl w:ilvl="1">
      <w:start w:val="1"/>
      <w:numFmt w:val="decimal"/>
      <w:lvlText w:val="%1.%2."/>
      <w:lvlJc w:val="left"/>
      <w:pPr>
        <w:ind w:left="906" w:hanging="540"/>
      </w:pPr>
      <w:rPr>
        <w:rFonts w:hint="default"/>
      </w:rPr>
    </w:lvl>
    <w:lvl w:ilvl="2">
      <w:start w:val="2"/>
      <w:numFmt w:val="decimal"/>
      <w:lvlText w:val="%1.%2.%3."/>
      <w:lvlJc w:val="left"/>
      <w:pPr>
        <w:ind w:left="1452" w:hanging="720"/>
      </w:pPr>
      <w:rPr>
        <w:rFonts w:hint="default"/>
      </w:rPr>
    </w:lvl>
    <w:lvl w:ilvl="3">
      <w:start w:val="1"/>
      <w:numFmt w:val="decimal"/>
      <w:lvlText w:val="%1.%2.%3.%4."/>
      <w:lvlJc w:val="left"/>
      <w:pPr>
        <w:ind w:left="1818" w:hanging="720"/>
      </w:pPr>
      <w:rPr>
        <w:rFonts w:hint="default"/>
      </w:rPr>
    </w:lvl>
    <w:lvl w:ilvl="4">
      <w:start w:val="1"/>
      <w:numFmt w:val="decimal"/>
      <w:lvlText w:val="%1.%2.%3.%4.%5."/>
      <w:lvlJc w:val="left"/>
      <w:pPr>
        <w:ind w:left="2544" w:hanging="1080"/>
      </w:pPr>
      <w:rPr>
        <w:rFonts w:hint="default"/>
      </w:rPr>
    </w:lvl>
    <w:lvl w:ilvl="5">
      <w:start w:val="1"/>
      <w:numFmt w:val="decimal"/>
      <w:lvlText w:val="%1.%2.%3.%4.%5.%6."/>
      <w:lvlJc w:val="left"/>
      <w:pPr>
        <w:ind w:left="2910" w:hanging="1080"/>
      </w:pPr>
      <w:rPr>
        <w:rFonts w:hint="default"/>
      </w:rPr>
    </w:lvl>
    <w:lvl w:ilvl="6">
      <w:start w:val="1"/>
      <w:numFmt w:val="decimal"/>
      <w:lvlText w:val="%1.%2.%3.%4.%5.%6.%7."/>
      <w:lvlJc w:val="left"/>
      <w:pPr>
        <w:ind w:left="3636" w:hanging="1440"/>
      </w:pPr>
      <w:rPr>
        <w:rFonts w:hint="default"/>
      </w:rPr>
    </w:lvl>
    <w:lvl w:ilvl="7">
      <w:start w:val="1"/>
      <w:numFmt w:val="decimal"/>
      <w:lvlText w:val="%1.%2.%3.%4.%5.%6.%7.%8."/>
      <w:lvlJc w:val="left"/>
      <w:pPr>
        <w:ind w:left="4002" w:hanging="1440"/>
      </w:pPr>
      <w:rPr>
        <w:rFonts w:hint="default"/>
      </w:rPr>
    </w:lvl>
    <w:lvl w:ilvl="8">
      <w:start w:val="1"/>
      <w:numFmt w:val="decimal"/>
      <w:lvlText w:val="%1.%2.%3.%4.%5.%6.%7.%8.%9."/>
      <w:lvlJc w:val="left"/>
      <w:pPr>
        <w:ind w:left="4728" w:hanging="1800"/>
      </w:pPr>
      <w:rPr>
        <w:rFonts w:hint="default"/>
      </w:rPr>
    </w:lvl>
  </w:abstractNum>
  <w:abstractNum w:abstractNumId="14" w15:restartNumberingAfterBreak="0">
    <w:nsid w:val="34C80813"/>
    <w:multiLevelType w:val="hybridMultilevel"/>
    <w:tmpl w:val="8D04488E"/>
    <w:lvl w:ilvl="0" w:tplc="040C0007">
      <w:start w:val="1"/>
      <w:numFmt w:val="bullet"/>
      <w:lvlText w:val=""/>
      <w:lvlPicBulletId w:val="0"/>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5" w15:restartNumberingAfterBreak="0">
    <w:nsid w:val="38387E33"/>
    <w:multiLevelType w:val="multilevel"/>
    <w:tmpl w:val="717C004E"/>
    <w:lvl w:ilvl="0">
      <w:start w:val="2"/>
      <w:numFmt w:val="decimal"/>
      <w:lvlText w:val="%1."/>
      <w:lvlJc w:val="left"/>
      <w:pPr>
        <w:ind w:left="540" w:hanging="540"/>
      </w:pPr>
      <w:rPr>
        <w:rFonts w:hint="default"/>
      </w:rPr>
    </w:lvl>
    <w:lvl w:ilvl="1">
      <w:start w:val="1"/>
      <w:numFmt w:val="decimal"/>
      <w:lvlText w:val="%1.%2."/>
      <w:lvlJc w:val="left"/>
      <w:pPr>
        <w:ind w:left="906" w:hanging="540"/>
      </w:pPr>
      <w:rPr>
        <w:rFonts w:hint="default"/>
      </w:rPr>
    </w:lvl>
    <w:lvl w:ilvl="2">
      <w:start w:val="2"/>
      <w:numFmt w:val="decimal"/>
      <w:lvlText w:val="%1.%2.%3."/>
      <w:lvlJc w:val="left"/>
      <w:pPr>
        <w:ind w:left="1452" w:hanging="720"/>
      </w:pPr>
      <w:rPr>
        <w:rFonts w:hint="default"/>
      </w:rPr>
    </w:lvl>
    <w:lvl w:ilvl="3">
      <w:start w:val="1"/>
      <w:numFmt w:val="decimal"/>
      <w:lvlText w:val="%1.%2.%3.%4."/>
      <w:lvlJc w:val="left"/>
      <w:pPr>
        <w:ind w:left="1818" w:hanging="720"/>
      </w:pPr>
      <w:rPr>
        <w:rFonts w:hint="default"/>
      </w:rPr>
    </w:lvl>
    <w:lvl w:ilvl="4">
      <w:start w:val="1"/>
      <w:numFmt w:val="decimal"/>
      <w:lvlText w:val="%1.%2.%3.%4.%5."/>
      <w:lvlJc w:val="left"/>
      <w:pPr>
        <w:ind w:left="2544" w:hanging="1080"/>
      </w:pPr>
      <w:rPr>
        <w:rFonts w:hint="default"/>
      </w:rPr>
    </w:lvl>
    <w:lvl w:ilvl="5">
      <w:start w:val="1"/>
      <w:numFmt w:val="decimal"/>
      <w:lvlText w:val="%1.%2.%3.%4.%5.%6."/>
      <w:lvlJc w:val="left"/>
      <w:pPr>
        <w:ind w:left="2910" w:hanging="1080"/>
      </w:pPr>
      <w:rPr>
        <w:rFonts w:hint="default"/>
      </w:rPr>
    </w:lvl>
    <w:lvl w:ilvl="6">
      <w:start w:val="1"/>
      <w:numFmt w:val="decimal"/>
      <w:lvlText w:val="%1.%2.%3.%4.%5.%6.%7."/>
      <w:lvlJc w:val="left"/>
      <w:pPr>
        <w:ind w:left="3636" w:hanging="1440"/>
      </w:pPr>
      <w:rPr>
        <w:rFonts w:hint="default"/>
      </w:rPr>
    </w:lvl>
    <w:lvl w:ilvl="7">
      <w:start w:val="1"/>
      <w:numFmt w:val="decimal"/>
      <w:lvlText w:val="%1.%2.%3.%4.%5.%6.%7.%8."/>
      <w:lvlJc w:val="left"/>
      <w:pPr>
        <w:ind w:left="4002" w:hanging="1440"/>
      </w:pPr>
      <w:rPr>
        <w:rFonts w:hint="default"/>
      </w:rPr>
    </w:lvl>
    <w:lvl w:ilvl="8">
      <w:start w:val="1"/>
      <w:numFmt w:val="decimal"/>
      <w:lvlText w:val="%1.%2.%3.%4.%5.%6.%7.%8.%9."/>
      <w:lvlJc w:val="left"/>
      <w:pPr>
        <w:ind w:left="4728" w:hanging="1800"/>
      </w:pPr>
      <w:rPr>
        <w:rFonts w:hint="default"/>
      </w:rPr>
    </w:lvl>
  </w:abstractNum>
  <w:abstractNum w:abstractNumId="16" w15:restartNumberingAfterBreak="0">
    <w:nsid w:val="3A424328"/>
    <w:multiLevelType w:val="hybridMultilevel"/>
    <w:tmpl w:val="EE061DB0"/>
    <w:lvl w:ilvl="0" w:tplc="040C000B">
      <w:start w:val="1"/>
      <w:numFmt w:val="bullet"/>
      <w:lvlText w:val=""/>
      <w:lvlJc w:val="left"/>
      <w:pPr>
        <w:ind w:left="720" w:hanging="360"/>
      </w:pPr>
      <w:rPr>
        <w:rFonts w:hint="default" w:ascii="Wingdings" w:hAnsi="Wingdings"/>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7" w15:restartNumberingAfterBreak="0">
    <w:nsid w:val="3AFA5735"/>
    <w:multiLevelType w:val="multilevel"/>
    <w:tmpl w:val="1AC8B88C"/>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18" w15:restartNumberingAfterBreak="0">
    <w:nsid w:val="3EF3238B"/>
    <w:multiLevelType w:val="multilevel"/>
    <w:tmpl w:val="A1D84948"/>
    <w:lvl w:ilvl="0">
      <w:start w:val="2"/>
      <w:numFmt w:val="decimal"/>
      <w:lvlText w:val="%1."/>
      <w:lvlJc w:val="left"/>
      <w:pPr>
        <w:ind w:left="375" w:hanging="375"/>
      </w:pPr>
      <w:rPr>
        <w:rFonts w:hint="default"/>
      </w:rPr>
    </w:lvl>
    <w:lvl w:ilvl="1">
      <w:start w:val="3"/>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41D307CD"/>
    <w:multiLevelType w:val="hybridMultilevel"/>
    <w:tmpl w:val="FCA8471A"/>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0" w15:restartNumberingAfterBreak="0">
    <w:nsid w:val="45731843"/>
    <w:multiLevelType w:val="multilevel"/>
    <w:tmpl w:val="1AC8B88C"/>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21" w15:restartNumberingAfterBreak="0">
    <w:nsid w:val="48D552FF"/>
    <w:multiLevelType w:val="multilevel"/>
    <w:tmpl w:val="78BC4ED0"/>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2" w15:restartNumberingAfterBreak="0">
    <w:nsid w:val="4A1A7C63"/>
    <w:multiLevelType w:val="hybridMultilevel"/>
    <w:tmpl w:val="812E5B96"/>
    <w:lvl w:ilvl="0" w:tplc="97E813F6">
      <w:start w:val="1"/>
      <w:numFmt w:val="bullet"/>
      <w:lvlText w:val="-"/>
      <w:lvlJc w:val="left"/>
      <w:pPr>
        <w:ind w:left="1776" w:hanging="360"/>
      </w:pPr>
      <w:rPr>
        <w:rFonts w:hint="default" w:ascii="Calibri Light" w:hAnsi="Calibri Light" w:cs="Calibri Light" w:eastAsiaTheme="minorHAnsi"/>
      </w:rPr>
    </w:lvl>
    <w:lvl w:ilvl="1" w:tplc="040C0003" w:tentative="1">
      <w:start w:val="1"/>
      <w:numFmt w:val="bullet"/>
      <w:lvlText w:val="o"/>
      <w:lvlJc w:val="left"/>
      <w:pPr>
        <w:ind w:left="2148" w:hanging="360"/>
      </w:pPr>
      <w:rPr>
        <w:rFonts w:hint="default" w:ascii="Courier New" w:hAnsi="Courier New" w:cs="Courier New"/>
      </w:rPr>
    </w:lvl>
    <w:lvl w:ilvl="2" w:tplc="040C0005" w:tentative="1">
      <w:start w:val="1"/>
      <w:numFmt w:val="bullet"/>
      <w:lvlText w:val=""/>
      <w:lvlJc w:val="left"/>
      <w:pPr>
        <w:ind w:left="2868" w:hanging="360"/>
      </w:pPr>
      <w:rPr>
        <w:rFonts w:hint="default" w:ascii="Wingdings" w:hAnsi="Wingdings"/>
      </w:rPr>
    </w:lvl>
    <w:lvl w:ilvl="3" w:tplc="040C0001" w:tentative="1">
      <w:start w:val="1"/>
      <w:numFmt w:val="bullet"/>
      <w:lvlText w:val=""/>
      <w:lvlJc w:val="left"/>
      <w:pPr>
        <w:ind w:left="3588" w:hanging="360"/>
      </w:pPr>
      <w:rPr>
        <w:rFonts w:hint="default" w:ascii="Symbol" w:hAnsi="Symbol"/>
      </w:rPr>
    </w:lvl>
    <w:lvl w:ilvl="4" w:tplc="040C0003" w:tentative="1">
      <w:start w:val="1"/>
      <w:numFmt w:val="bullet"/>
      <w:lvlText w:val="o"/>
      <w:lvlJc w:val="left"/>
      <w:pPr>
        <w:ind w:left="4308" w:hanging="360"/>
      </w:pPr>
      <w:rPr>
        <w:rFonts w:hint="default" w:ascii="Courier New" w:hAnsi="Courier New" w:cs="Courier New"/>
      </w:rPr>
    </w:lvl>
    <w:lvl w:ilvl="5" w:tplc="040C0005" w:tentative="1">
      <w:start w:val="1"/>
      <w:numFmt w:val="bullet"/>
      <w:lvlText w:val=""/>
      <w:lvlJc w:val="left"/>
      <w:pPr>
        <w:ind w:left="5028" w:hanging="360"/>
      </w:pPr>
      <w:rPr>
        <w:rFonts w:hint="default" w:ascii="Wingdings" w:hAnsi="Wingdings"/>
      </w:rPr>
    </w:lvl>
    <w:lvl w:ilvl="6" w:tplc="040C0001" w:tentative="1">
      <w:start w:val="1"/>
      <w:numFmt w:val="bullet"/>
      <w:lvlText w:val=""/>
      <w:lvlJc w:val="left"/>
      <w:pPr>
        <w:ind w:left="5748" w:hanging="360"/>
      </w:pPr>
      <w:rPr>
        <w:rFonts w:hint="default" w:ascii="Symbol" w:hAnsi="Symbol"/>
      </w:rPr>
    </w:lvl>
    <w:lvl w:ilvl="7" w:tplc="040C0003" w:tentative="1">
      <w:start w:val="1"/>
      <w:numFmt w:val="bullet"/>
      <w:lvlText w:val="o"/>
      <w:lvlJc w:val="left"/>
      <w:pPr>
        <w:ind w:left="6468" w:hanging="360"/>
      </w:pPr>
      <w:rPr>
        <w:rFonts w:hint="default" w:ascii="Courier New" w:hAnsi="Courier New" w:cs="Courier New"/>
      </w:rPr>
    </w:lvl>
    <w:lvl w:ilvl="8" w:tplc="040C0005" w:tentative="1">
      <w:start w:val="1"/>
      <w:numFmt w:val="bullet"/>
      <w:lvlText w:val=""/>
      <w:lvlJc w:val="left"/>
      <w:pPr>
        <w:ind w:left="7188" w:hanging="360"/>
      </w:pPr>
      <w:rPr>
        <w:rFonts w:hint="default" w:ascii="Wingdings" w:hAnsi="Wingdings"/>
      </w:rPr>
    </w:lvl>
  </w:abstractNum>
  <w:abstractNum w:abstractNumId="23" w15:restartNumberingAfterBreak="0">
    <w:nsid w:val="4A3751A1"/>
    <w:multiLevelType w:val="multilevel"/>
    <w:tmpl w:val="717C004E"/>
    <w:lvl w:ilvl="0">
      <w:start w:val="2"/>
      <w:numFmt w:val="decimal"/>
      <w:lvlText w:val="%1."/>
      <w:lvlJc w:val="left"/>
      <w:pPr>
        <w:ind w:left="540" w:hanging="540"/>
      </w:pPr>
      <w:rPr>
        <w:rFonts w:hint="default"/>
      </w:rPr>
    </w:lvl>
    <w:lvl w:ilvl="1">
      <w:start w:val="1"/>
      <w:numFmt w:val="decimal"/>
      <w:lvlText w:val="%1.%2."/>
      <w:lvlJc w:val="left"/>
      <w:pPr>
        <w:ind w:left="906" w:hanging="540"/>
      </w:pPr>
      <w:rPr>
        <w:rFonts w:hint="default"/>
      </w:rPr>
    </w:lvl>
    <w:lvl w:ilvl="2">
      <w:start w:val="2"/>
      <w:numFmt w:val="decimal"/>
      <w:lvlText w:val="%1.%2.%3."/>
      <w:lvlJc w:val="left"/>
      <w:pPr>
        <w:ind w:left="1452" w:hanging="720"/>
      </w:pPr>
      <w:rPr>
        <w:rFonts w:hint="default"/>
      </w:rPr>
    </w:lvl>
    <w:lvl w:ilvl="3">
      <w:start w:val="1"/>
      <w:numFmt w:val="decimal"/>
      <w:lvlText w:val="%1.%2.%3.%4."/>
      <w:lvlJc w:val="left"/>
      <w:pPr>
        <w:ind w:left="1818" w:hanging="720"/>
      </w:pPr>
      <w:rPr>
        <w:rFonts w:hint="default"/>
      </w:rPr>
    </w:lvl>
    <w:lvl w:ilvl="4">
      <w:start w:val="1"/>
      <w:numFmt w:val="decimal"/>
      <w:lvlText w:val="%1.%2.%3.%4.%5."/>
      <w:lvlJc w:val="left"/>
      <w:pPr>
        <w:ind w:left="2544" w:hanging="1080"/>
      </w:pPr>
      <w:rPr>
        <w:rFonts w:hint="default"/>
      </w:rPr>
    </w:lvl>
    <w:lvl w:ilvl="5">
      <w:start w:val="1"/>
      <w:numFmt w:val="decimal"/>
      <w:lvlText w:val="%1.%2.%3.%4.%5.%6."/>
      <w:lvlJc w:val="left"/>
      <w:pPr>
        <w:ind w:left="2910" w:hanging="1080"/>
      </w:pPr>
      <w:rPr>
        <w:rFonts w:hint="default"/>
      </w:rPr>
    </w:lvl>
    <w:lvl w:ilvl="6">
      <w:start w:val="1"/>
      <w:numFmt w:val="decimal"/>
      <w:lvlText w:val="%1.%2.%3.%4.%5.%6.%7."/>
      <w:lvlJc w:val="left"/>
      <w:pPr>
        <w:ind w:left="3636" w:hanging="1440"/>
      </w:pPr>
      <w:rPr>
        <w:rFonts w:hint="default"/>
      </w:rPr>
    </w:lvl>
    <w:lvl w:ilvl="7">
      <w:start w:val="1"/>
      <w:numFmt w:val="decimal"/>
      <w:lvlText w:val="%1.%2.%3.%4.%5.%6.%7.%8."/>
      <w:lvlJc w:val="left"/>
      <w:pPr>
        <w:ind w:left="4002" w:hanging="1440"/>
      </w:pPr>
      <w:rPr>
        <w:rFonts w:hint="default"/>
      </w:rPr>
    </w:lvl>
    <w:lvl w:ilvl="8">
      <w:start w:val="1"/>
      <w:numFmt w:val="decimal"/>
      <w:lvlText w:val="%1.%2.%3.%4.%5.%6.%7.%8.%9."/>
      <w:lvlJc w:val="left"/>
      <w:pPr>
        <w:ind w:left="4728" w:hanging="1800"/>
      </w:pPr>
      <w:rPr>
        <w:rFonts w:hint="default"/>
      </w:rPr>
    </w:lvl>
  </w:abstractNum>
  <w:abstractNum w:abstractNumId="24" w15:restartNumberingAfterBreak="0">
    <w:nsid w:val="4CE23E81"/>
    <w:multiLevelType w:val="multilevel"/>
    <w:tmpl w:val="56AED0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D766D72"/>
    <w:multiLevelType w:val="hybridMultilevel"/>
    <w:tmpl w:val="0BBC6B22"/>
    <w:lvl w:ilvl="0" w:tplc="97E813F6">
      <w:start w:val="1"/>
      <w:numFmt w:val="bullet"/>
      <w:lvlText w:val="-"/>
      <w:lvlJc w:val="left"/>
      <w:pPr>
        <w:ind w:left="1068" w:hanging="360"/>
      </w:pPr>
      <w:rPr>
        <w:rFonts w:hint="default" w:ascii="Calibri Light" w:hAnsi="Calibri Light" w:cs="Calibri Light" w:eastAsiaTheme="minorHAnsi"/>
      </w:rPr>
    </w:lvl>
    <w:lvl w:ilvl="1" w:tplc="040C0003" w:tentative="1">
      <w:start w:val="1"/>
      <w:numFmt w:val="bullet"/>
      <w:lvlText w:val="o"/>
      <w:lvlJc w:val="left"/>
      <w:pPr>
        <w:ind w:left="1788" w:hanging="360"/>
      </w:pPr>
      <w:rPr>
        <w:rFonts w:hint="default" w:ascii="Courier New" w:hAnsi="Courier New" w:cs="Courier New"/>
      </w:rPr>
    </w:lvl>
    <w:lvl w:ilvl="2" w:tplc="040C0005" w:tentative="1">
      <w:start w:val="1"/>
      <w:numFmt w:val="bullet"/>
      <w:lvlText w:val=""/>
      <w:lvlJc w:val="left"/>
      <w:pPr>
        <w:ind w:left="2508" w:hanging="360"/>
      </w:pPr>
      <w:rPr>
        <w:rFonts w:hint="default" w:ascii="Wingdings" w:hAnsi="Wingdings"/>
      </w:rPr>
    </w:lvl>
    <w:lvl w:ilvl="3" w:tplc="040C0001" w:tentative="1">
      <w:start w:val="1"/>
      <w:numFmt w:val="bullet"/>
      <w:lvlText w:val=""/>
      <w:lvlJc w:val="left"/>
      <w:pPr>
        <w:ind w:left="3228" w:hanging="360"/>
      </w:pPr>
      <w:rPr>
        <w:rFonts w:hint="default" w:ascii="Symbol" w:hAnsi="Symbol"/>
      </w:rPr>
    </w:lvl>
    <w:lvl w:ilvl="4" w:tplc="040C0003" w:tentative="1">
      <w:start w:val="1"/>
      <w:numFmt w:val="bullet"/>
      <w:lvlText w:val="o"/>
      <w:lvlJc w:val="left"/>
      <w:pPr>
        <w:ind w:left="3948" w:hanging="360"/>
      </w:pPr>
      <w:rPr>
        <w:rFonts w:hint="default" w:ascii="Courier New" w:hAnsi="Courier New" w:cs="Courier New"/>
      </w:rPr>
    </w:lvl>
    <w:lvl w:ilvl="5" w:tplc="040C0005" w:tentative="1">
      <w:start w:val="1"/>
      <w:numFmt w:val="bullet"/>
      <w:lvlText w:val=""/>
      <w:lvlJc w:val="left"/>
      <w:pPr>
        <w:ind w:left="4668" w:hanging="360"/>
      </w:pPr>
      <w:rPr>
        <w:rFonts w:hint="default" w:ascii="Wingdings" w:hAnsi="Wingdings"/>
      </w:rPr>
    </w:lvl>
    <w:lvl w:ilvl="6" w:tplc="040C0001" w:tentative="1">
      <w:start w:val="1"/>
      <w:numFmt w:val="bullet"/>
      <w:lvlText w:val=""/>
      <w:lvlJc w:val="left"/>
      <w:pPr>
        <w:ind w:left="5388" w:hanging="360"/>
      </w:pPr>
      <w:rPr>
        <w:rFonts w:hint="default" w:ascii="Symbol" w:hAnsi="Symbol"/>
      </w:rPr>
    </w:lvl>
    <w:lvl w:ilvl="7" w:tplc="040C0003" w:tentative="1">
      <w:start w:val="1"/>
      <w:numFmt w:val="bullet"/>
      <w:lvlText w:val="o"/>
      <w:lvlJc w:val="left"/>
      <w:pPr>
        <w:ind w:left="6108" w:hanging="360"/>
      </w:pPr>
      <w:rPr>
        <w:rFonts w:hint="default" w:ascii="Courier New" w:hAnsi="Courier New" w:cs="Courier New"/>
      </w:rPr>
    </w:lvl>
    <w:lvl w:ilvl="8" w:tplc="040C0005" w:tentative="1">
      <w:start w:val="1"/>
      <w:numFmt w:val="bullet"/>
      <w:lvlText w:val=""/>
      <w:lvlJc w:val="left"/>
      <w:pPr>
        <w:ind w:left="6828" w:hanging="360"/>
      </w:pPr>
      <w:rPr>
        <w:rFonts w:hint="default" w:ascii="Wingdings" w:hAnsi="Wingdings"/>
      </w:rPr>
    </w:lvl>
  </w:abstractNum>
  <w:abstractNum w:abstractNumId="26" w15:restartNumberingAfterBreak="0">
    <w:nsid w:val="4DFE5999"/>
    <w:multiLevelType w:val="multilevel"/>
    <w:tmpl w:val="DF06756A"/>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27" w15:restartNumberingAfterBreak="0">
    <w:nsid w:val="4FB055EC"/>
    <w:multiLevelType w:val="hybridMultilevel"/>
    <w:tmpl w:val="EE5CDA6A"/>
    <w:lvl w:ilvl="0" w:tplc="F7A2AAAA">
      <w:numFmt w:val="bullet"/>
      <w:lvlText w:val="•"/>
      <w:lvlJc w:val="left"/>
      <w:pPr>
        <w:ind w:left="720" w:hanging="360"/>
      </w:pPr>
      <w:rPr>
        <w:rFonts w:hint="default" w:ascii="Calibri Light" w:hAnsi="Calibri Light" w:cs="Calibri Light"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8" w15:restartNumberingAfterBreak="0">
    <w:nsid w:val="54823410"/>
    <w:multiLevelType w:val="hybridMultilevel"/>
    <w:tmpl w:val="55BEDA94"/>
    <w:lvl w:ilvl="0" w:tplc="530C4292">
      <w:start w:val="34"/>
      <w:numFmt w:val="bullet"/>
      <w:lvlText w:val="-"/>
      <w:lvlJc w:val="left"/>
      <w:pPr>
        <w:ind w:left="720" w:hanging="360"/>
      </w:pPr>
      <w:rPr>
        <w:rFonts w:hint="default" w:ascii="Calibri" w:hAnsi="Calibri" w:cs="Calibri"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9" w15:restartNumberingAfterBreak="0">
    <w:nsid w:val="655E063D"/>
    <w:multiLevelType w:val="multilevel"/>
    <w:tmpl w:val="E77402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60E052A"/>
    <w:multiLevelType w:val="hybridMultilevel"/>
    <w:tmpl w:val="58704C48"/>
    <w:lvl w:ilvl="0" w:tplc="E888551A">
      <w:start w:val="1"/>
      <w:numFmt w:val="bullet"/>
      <w:lvlText w:val="•"/>
      <w:lvlJc w:val="left"/>
      <w:pPr>
        <w:ind w:left="720" w:hanging="360"/>
      </w:pPr>
      <w:rPr>
        <w:rFonts w:hint="default" w:ascii="Candara" w:hAnsi="Candara" w:eastAsiaTheme="minorHAnsi" w:cstheme="minorBid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1" w15:restartNumberingAfterBreak="0">
    <w:nsid w:val="68E56A88"/>
    <w:multiLevelType w:val="multilevel"/>
    <w:tmpl w:val="573AE7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6AEE04EB"/>
    <w:multiLevelType w:val="hybridMultilevel"/>
    <w:tmpl w:val="8F367D66"/>
    <w:lvl w:ilvl="0" w:tplc="F7A2AAAA">
      <w:numFmt w:val="bullet"/>
      <w:lvlText w:val="•"/>
      <w:lvlJc w:val="left"/>
      <w:pPr>
        <w:ind w:left="720" w:hanging="360"/>
      </w:pPr>
      <w:rPr>
        <w:rFonts w:hint="default" w:ascii="Calibri Light" w:hAnsi="Calibri Light" w:cs="Calibri Light"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3" w15:restartNumberingAfterBreak="0">
    <w:nsid w:val="6B7110BB"/>
    <w:multiLevelType w:val="multilevel"/>
    <w:tmpl w:val="717C004E"/>
    <w:lvl w:ilvl="0">
      <w:start w:val="2"/>
      <w:numFmt w:val="decimal"/>
      <w:lvlText w:val="%1."/>
      <w:lvlJc w:val="left"/>
      <w:pPr>
        <w:ind w:left="540" w:hanging="540"/>
      </w:pPr>
      <w:rPr>
        <w:rFonts w:hint="default"/>
      </w:rPr>
    </w:lvl>
    <w:lvl w:ilvl="1">
      <w:start w:val="1"/>
      <w:numFmt w:val="decimal"/>
      <w:lvlText w:val="%1.%2."/>
      <w:lvlJc w:val="left"/>
      <w:pPr>
        <w:ind w:left="906" w:hanging="540"/>
      </w:pPr>
      <w:rPr>
        <w:rFonts w:hint="default"/>
      </w:rPr>
    </w:lvl>
    <w:lvl w:ilvl="2">
      <w:start w:val="2"/>
      <w:numFmt w:val="decimal"/>
      <w:lvlText w:val="%1.%2.%3."/>
      <w:lvlJc w:val="left"/>
      <w:pPr>
        <w:ind w:left="1452" w:hanging="720"/>
      </w:pPr>
      <w:rPr>
        <w:rFonts w:hint="default"/>
      </w:rPr>
    </w:lvl>
    <w:lvl w:ilvl="3">
      <w:start w:val="1"/>
      <w:numFmt w:val="decimal"/>
      <w:lvlText w:val="%1.%2.%3.%4."/>
      <w:lvlJc w:val="left"/>
      <w:pPr>
        <w:ind w:left="1818" w:hanging="720"/>
      </w:pPr>
      <w:rPr>
        <w:rFonts w:hint="default"/>
      </w:rPr>
    </w:lvl>
    <w:lvl w:ilvl="4">
      <w:start w:val="1"/>
      <w:numFmt w:val="decimal"/>
      <w:lvlText w:val="%1.%2.%3.%4.%5."/>
      <w:lvlJc w:val="left"/>
      <w:pPr>
        <w:ind w:left="2544" w:hanging="1080"/>
      </w:pPr>
      <w:rPr>
        <w:rFonts w:hint="default"/>
      </w:rPr>
    </w:lvl>
    <w:lvl w:ilvl="5">
      <w:start w:val="1"/>
      <w:numFmt w:val="decimal"/>
      <w:lvlText w:val="%1.%2.%3.%4.%5.%6."/>
      <w:lvlJc w:val="left"/>
      <w:pPr>
        <w:ind w:left="2910" w:hanging="1080"/>
      </w:pPr>
      <w:rPr>
        <w:rFonts w:hint="default"/>
      </w:rPr>
    </w:lvl>
    <w:lvl w:ilvl="6">
      <w:start w:val="1"/>
      <w:numFmt w:val="decimal"/>
      <w:lvlText w:val="%1.%2.%3.%4.%5.%6.%7."/>
      <w:lvlJc w:val="left"/>
      <w:pPr>
        <w:ind w:left="3636" w:hanging="1440"/>
      </w:pPr>
      <w:rPr>
        <w:rFonts w:hint="default"/>
      </w:rPr>
    </w:lvl>
    <w:lvl w:ilvl="7">
      <w:start w:val="1"/>
      <w:numFmt w:val="decimal"/>
      <w:lvlText w:val="%1.%2.%3.%4.%5.%6.%7.%8."/>
      <w:lvlJc w:val="left"/>
      <w:pPr>
        <w:ind w:left="4002" w:hanging="1440"/>
      </w:pPr>
      <w:rPr>
        <w:rFonts w:hint="default"/>
      </w:rPr>
    </w:lvl>
    <w:lvl w:ilvl="8">
      <w:start w:val="1"/>
      <w:numFmt w:val="decimal"/>
      <w:lvlText w:val="%1.%2.%3.%4.%5.%6.%7.%8.%9."/>
      <w:lvlJc w:val="left"/>
      <w:pPr>
        <w:ind w:left="4728" w:hanging="1800"/>
      </w:pPr>
      <w:rPr>
        <w:rFonts w:hint="default"/>
      </w:rPr>
    </w:lvl>
  </w:abstractNum>
  <w:abstractNum w:abstractNumId="34" w15:restartNumberingAfterBreak="0">
    <w:nsid w:val="719959F3"/>
    <w:multiLevelType w:val="hybridMultilevel"/>
    <w:tmpl w:val="BA9C6FCC"/>
    <w:lvl w:ilvl="0" w:tplc="040C0001">
      <w:start w:val="1"/>
      <w:numFmt w:val="bullet"/>
      <w:lvlText w:val=""/>
      <w:lvlJc w:val="left"/>
      <w:pPr>
        <w:ind w:left="1080" w:hanging="360"/>
      </w:pPr>
      <w:rPr>
        <w:rFonts w:hint="default" w:ascii="Symbol" w:hAnsi="Symbol"/>
      </w:rPr>
    </w:lvl>
    <w:lvl w:ilvl="1" w:tplc="040C0003" w:tentative="1">
      <w:start w:val="1"/>
      <w:numFmt w:val="bullet"/>
      <w:lvlText w:val="o"/>
      <w:lvlJc w:val="left"/>
      <w:pPr>
        <w:ind w:left="1800" w:hanging="360"/>
      </w:pPr>
      <w:rPr>
        <w:rFonts w:hint="default" w:ascii="Courier New" w:hAnsi="Courier New" w:cs="Courier New"/>
      </w:rPr>
    </w:lvl>
    <w:lvl w:ilvl="2" w:tplc="040C0005" w:tentative="1">
      <w:start w:val="1"/>
      <w:numFmt w:val="bullet"/>
      <w:lvlText w:val=""/>
      <w:lvlJc w:val="left"/>
      <w:pPr>
        <w:ind w:left="2520" w:hanging="360"/>
      </w:pPr>
      <w:rPr>
        <w:rFonts w:hint="default" w:ascii="Wingdings" w:hAnsi="Wingdings"/>
      </w:rPr>
    </w:lvl>
    <w:lvl w:ilvl="3" w:tplc="040C0001" w:tentative="1">
      <w:start w:val="1"/>
      <w:numFmt w:val="bullet"/>
      <w:lvlText w:val=""/>
      <w:lvlJc w:val="left"/>
      <w:pPr>
        <w:ind w:left="3240" w:hanging="360"/>
      </w:pPr>
      <w:rPr>
        <w:rFonts w:hint="default" w:ascii="Symbol" w:hAnsi="Symbol"/>
      </w:rPr>
    </w:lvl>
    <w:lvl w:ilvl="4" w:tplc="040C0003" w:tentative="1">
      <w:start w:val="1"/>
      <w:numFmt w:val="bullet"/>
      <w:lvlText w:val="o"/>
      <w:lvlJc w:val="left"/>
      <w:pPr>
        <w:ind w:left="3960" w:hanging="360"/>
      </w:pPr>
      <w:rPr>
        <w:rFonts w:hint="default" w:ascii="Courier New" w:hAnsi="Courier New" w:cs="Courier New"/>
      </w:rPr>
    </w:lvl>
    <w:lvl w:ilvl="5" w:tplc="040C0005" w:tentative="1">
      <w:start w:val="1"/>
      <w:numFmt w:val="bullet"/>
      <w:lvlText w:val=""/>
      <w:lvlJc w:val="left"/>
      <w:pPr>
        <w:ind w:left="4680" w:hanging="360"/>
      </w:pPr>
      <w:rPr>
        <w:rFonts w:hint="default" w:ascii="Wingdings" w:hAnsi="Wingdings"/>
      </w:rPr>
    </w:lvl>
    <w:lvl w:ilvl="6" w:tplc="040C0001" w:tentative="1">
      <w:start w:val="1"/>
      <w:numFmt w:val="bullet"/>
      <w:lvlText w:val=""/>
      <w:lvlJc w:val="left"/>
      <w:pPr>
        <w:ind w:left="5400" w:hanging="360"/>
      </w:pPr>
      <w:rPr>
        <w:rFonts w:hint="default" w:ascii="Symbol" w:hAnsi="Symbol"/>
      </w:rPr>
    </w:lvl>
    <w:lvl w:ilvl="7" w:tplc="040C0003" w:tentative="1">
      <w:start w:val="1"/>
      <w:numFmt w:val="bullet"/>
      <w:lvlText w:val="o"/>
      <w:lvlJc w:val="left"/>
      <w:pPr>
        <w:ind w:left="6120" w:hanging="360"/>
      </w:pPr>
      <w:rPr>
        <w:rFonts w:hint="default" w:ascii="Courier New" w:hAnsi="Courier New" w:cs="Courier New"/>
      </w:rPr>
    </w:lvl>
    <w:lvl w:ilvl="8" w:tplc="040C0005" w:tentative="1">
      <w:start w:val="1"/>
      <w:numFmt w:val="bullet"/>
      <w:lvlText w:val=""/>
      <w:lvlJc w:val="left"/>
      <w:pPr>
        <w:ind w:left="6840" w:hanging="360"/>
      </w:pPr>
      <w:rPr>
        <w:rFonts w:hint="default" w:ascii="Wingdings" w:hAnsi="Wingdings"/>
      </w:rPr>
    </w:lvl>
  </w:abstractNum>
  <w:abstractNum w:abstractNumId="35" w15:restartNumberingAfterBreak="0">
    <w:nsid w:val="74774391"/>
    <w:multiLevelType w:val="multilevel"/>
    <w:tmpl w:val="88AE1A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6001DBA"/>
    <w:multiLevelType w:val="hybridMultilevel"/>
    <w:tmpl w:val="2856F4D2"/>
    <w:lvl w:ilvl="0" w:tplc="AF3870B2">
      <w:start w:val="1"/>
      <w:numFmt w:val="bullet"/>
      <w:lvlText w:val="-"/>
      <w:lvlJc w:val="left"/>
      <w:pPr>
        <w:ind w:left="720" w:hanging="360"/>
      </w:pPr>
      <w:rPr>
        <w:rFonts w:hint="default" w:ascii="Calibri" w:hAnsi="Calibri" w:cs="Calibri"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7" w15:restartNumberingAfterBreak="0">
    <w:nsid w:val="76834297"/>
    <w:multiLevelType w:val="multilevel"/>
    <w:tmpl w:val="1AC8B88C"/>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38" w15:restartNumberingAfterBreak="0">
    <w:nsid w:val="779611AD"/>
    <w:multiLevelType w:val="hybridMultilevel"/>
    <w:tmpl w:val="E0442402"/>
    <w:lvl w:ilvl="0" w:tplc="F7A2AAAA">
      <w:numFmt w:val="bullet"/>
      <w:lvlText w:val="•"/>
      <w:lvlJc w:val="left"/>
      <w:pPr>
        <w:ind w:left="720" w:hanging="360"/>
      </w:pPr>
      <w:rPr>
        <w:rFonts w:hint="default" w:ascii="Calibri Light" w:hAnsi="Calibri Light" w:cs="Calibri Light"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9" w15:restartNumberingAfterBreak="0">
    <w:nsid w:val="7AB658C8"/>
    <w:multiLevelType w:val="multilevel"/>
    <w:tmpl w:val="DF06756A"/>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40" w15:restartNumberingAfterBreak="0">
    <w:nsid w:val="7B2C23D1"/>
    <w:multiLevelType w:val="multilevel"/>
    <w:tmpl w:val="668EAB6A"/>
    <w:lvl w:ilvl="0">
      <w:start w:val="3"/>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28"/>
  </w:num>
  <w:num w:numId="2">
    <w:abstractNumId w:val="11"/>
  </w:num>
  <w:num w:numId="3">
    <w:abstractNumId w:val="5"/>
  </w:num>
  <w:num w:numId="4">
    <w:abstractNumId w:val="40"/>
  </w:num>
  <w:num w:numId="5">
    <w:abstractNumId w:val="12"/>
  </w:num>
  <w:num w:numId="6">
    <w:abstractNumId w:val="17"/>
  </w:num>
  <w:num w:numId="7">
    <w:abstractNumId w:val="35"/>
  </w:num>
  <w:num w:numId="8">
    <w:abstractNumId w:val="7"/>
  </w:num>
  <w:num w:numId="9">
    <w:abstractNumId w:val="4"/>
  </w:num>
  <w:num w:numId="10">
    <w:abstractNumId w:val="34"/>
  </w:num>
  <w:num w:numId="11">
    <w:abstractNumId w:val="6"/>
  </w:num>
  <w:num w:numId="12">
    <w:abstractNumId w:val="30"/>
  </w:num>
  <w:num w:numId="13">
    <w:abstractNumId w:val="39"/>
  </w:num>
  <w:num w:numId="14">
    <w:abstractNumId w:val="0"/>
  </w:num>
  <w:num w:numId="15">
    <w:abstractNumId w:val="19"/>
  </w:num>
  <w:num w:numId="16">
    <w:abstractNumId w:val="18"/>
  </w:num>
  <w:num w:numId="17">
    <w:abstractNumId w:val="36"/>
  </w:num>
  <w:num w:numId="18">
    <w:abstractNumId w:val="16"/>
  </w:num>
  <w:num w:numId="19">
    <w:abstractNumId w:val="10"/>
  </w:num>
  <w:num w:numId="20">
    <w:abstractNumId w:val="14"/>
  </w:num>
  <w:num w:numId="21">
    <w:abstractNumId w:val="38"/>
  </w:num>
  <w:num w:numId="22">
    <w:abstractNumId w:val="27"/>
  </w:num>
  <w:num w:numId="23">
    <w:abstractNumId w:val="3"/>
  </w:num>
  <w:num w:numId="24">
    <w:abstractNumId w:val="32"/>
  </w:num>
  <w:num w:numId="25">
    <w:abstractNumId w:val="25"/>
  </w:num>
  <w:num w:numId="26">
    <w:abstractNumId w:val="22"/>
  </w:num>
  <w:num w:numId="27">
    <w:abstractNumId w:val="31"/>
  </w:num>
  <w:num w:numId="28">
    <w:abstractNumId w:val="24"/>
  </w:num>
  <w:num w:numId="29">
    <w:abstractNumId w:val="8"/>
  </w:num>
  <w:num w:numId="30">
    <w:abstractNumId w:val="2"/>
  </w:num>
  <w:num w:numId="31">
    <w:abstractNumId w:val="9"/>
  </w:num>
  <w:num w:numId="32">
    <w:abstractNumId w:val="1"/>
  </w:num>
  <w:num w:numId="33">
    <w:abstractNumId w:val="26"/>
  </w:num>
  <w:num w:numId="34">
    <w:abstractNumId w:val="15"/>
  </w:num>
  <w:num w:numId="35">
    <w:abstractNumId w:val="13"/>
  </w:num>
  <w:num w:numId="36">
    <w:abstractNumId w:val="29"/>
  </w:num>
  <w:num w:numId="37">
    <w:abstractNumId w:val="33"/>
  </w:num>
  <w:num w:numId="38">
    <w:abstractNumId w:val="23"/>
  </w:num>
  <w:num w:numId="39">
    <w:abstractNumId w:val="20"/>
  </w:num>
  <w:num w:numId="40">
    <w:abstractNumId w:val="37"/>
  </w:num>
  <w:num w:numId="41">
    <w:abstractNumId w:val="2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1335"/>
    <w:rsid w:val="0002492A"/>
    <w:rsid w:val="00027159"/>
    <w:rsid w:val="0005170C"/>
    <w:rsid w:val="0005268D"/>
    <w:rsid w:val="000737CF"/>
    <w:rsid w:val="0009226C"/>
    <w:rsid w:val="000959AE"/>
    <w:rsid w:val="000B7228"/>
    <w:rsid w:val="000D48E4"/>
    <w:rsid w:val="000F0D50"/>
    <w:rsid w:val="0011724C"/>
    <w:rsid w:val="00120026"/>
    <w:rsid w:val="001228F3"/>
    <w:rsid w:val="00145F69"/>
    <w:rsid w:val="001524F3"/>
    <w:rsid w:val="0016474F"/>
    <w:rsid w:val="00180000"/>
    <w:rsid w:val="001923E8"/>
    <w:rsid w:val="001A0E89"/>
    <w:rsid w:val="001A11C5"/>
    <w:rsid w:val="001A2757"/>
    <w:rsid w:val="001B657F"/>
    <w:rsid w:val="001D44CA"/>
    <w:rsid w:val="001D49A4"/>
    <w:rsid w:val="001E0C8D"/>
    <w:rsid w:val="001E3313"/>
    <w:rsid w:val="001F7EB4"/>
    <w:rsid w:val="002037A2"/>
    <w:rsid w:val="002279F1"/>
    <w:rsid w:val="00245CF7"/>
    <w:rsid w:val="00255F15"/>
    <w:rsid w:val="002739E0"/>
    <w:rsid w:val="002C0090"/>
    <w:rsid w:val="002C37AD"/>
    <w:rsid w:val="002C3A18"/>
    <w:rsid w:val="002C7DCD"/>
    <w:rsid w:val="002D1809"/>
    <w:rsid w:val="002D39DA"/>
    <w:rsid w:val="002D50F2"/>
    <w:rsid w:val="002F2356"/>
    <w:rsid w:val="003069A7"/>
    <w:rsid w:val="00341EB7"/>
    <w:rsid w:val="00352812"/>
    <w:rsid w:val="00362508"/>
    <w:rsid w:val="003A1325"/>
    <w:rsid w:val="003A1C90"/>
    <w:rsid w:val="003C4A55"/>
    <w:rsid w:val="003C4AC1"/>
    <w:rsid w:val="003F2145"/>
    <w:rsid w:val="003F2C34"/>
    <w:rsid w:val="003F3218"/>
    <w:rsid w:val="004050C8"/>
    <w:rsid w:val="00471D2B"/>
    <w:rsid w:val="00475456"/>
    <w:rsid w:val="00486AA8"/>
    <w:rsid w:val="00492A27"/>
    <w:rsid w:val="004955C7"/>
    <w:rsid w:val="004A0952"/>
    <w:rsid w:val="004A1FEC"/>
    <w:rsid w:val="004F4B7A"/>
    <w:rsid w:val="005108DA"/>
    <w:rsid w:val="005174FC"/>
    <w:rsid w:val="00520F88"/>
    <w:rsid w:val="005512E6"/>
    <w:rsid w:val="00560CCE"/>
    <w:rsid w:val="00565E7D"/>
    <w:rsid w:val="0057086E"/>
    <w:rsid w:val="00570F90"/>
    <w:rsid w:val="0057432E"/>
    <w:rsid w:val="00592F61"/>
    <w:rsid w:val="00595E59"/>
    <w:rsid w:val="005A02AB"/>
    <w:rsid w:val="005A5EC7"/>
    <w:rsid w:val="005B4F83"/>
    <w:rsid w:val="005B6EB4"/>
    <w:rsid w:val="005C01D3"/>
    <w:rsid w:val="005C1BF0"/>
    <w:rsid w:val="005C672F"/>
    <w:rsid w:val="005D235E"/>
    <w:rsid w:val="00605E6B"/>
    <w:rsid w:val="0061312D"/>
    <w:rsid w:val="0061391F"/>
    <w:rsid w:val="00616CF5"/>
    <w:rsid w:val="00630353"/>
    <w:rsid w:val="0063553C"/>
    <w:rsid w:val="00650E45"/>
    <w:rsid w:val="006540FE"/>
    <w:rsid w:val="006645EF"/>
    <w:rsid w:val="00681C95"/>
    <w:rsid w:val="00683B65"/>
    <w:rsid w:val="006900BF"/>
    <w:rsid w:val="00697311"/>
    <w:rsid w:val="006B1F9D"/>
    <w:rsid w:val="006C65B3"/>
    <w:rsid w:val="00716182"/>
    <w:rsid w:val="00716B2F"/>
    <w:rsid w:val="007179AA"/>
    <w:rsid w:val="0073251E"/>
    <w:rsid w:val="00735827"/>
    <w:rsid w:val="00763AFE"/>
    <w:rsid w:val="00767B91"/>
    <w:rsid w:val="007800C7"/>
    <w:rsid w:val="007B0885"/>
    <w:rsid w:val="007C40B7"/>
    <w:rsid w:val="007D3566"/>
    <w:rsid w:val="00836864"/>
    <w:rsid w:val="0085051D"/>
    <w:rsid w:val="008629B8"/>
    <w:rsid w:val="00880E32"/>
    <w:rsid w:val="008927CC"/>
    <w:rsid w:val="008C4279"/>
    <w:rsid w:val="008E3116"/>
    <w:rsid w:val="008F1282"/>
    <w:rsid w:val="00900E93"/>
    <w:rsid w:val="00912E90"/>
    <w:rsid w:val="009150FB"/>
    <w:rsid w:val="00915313"/>
    <w:rsid w:val="0091587E"/>
    <w:rsid w:val="009233F1"/>
    <w:rsid w:val="009353DA"/>
    <w:rsid w:val="009501F4"/>
    <w:rsid w:val="00962D6B"/>
    <w:rsid w:val="00967F0D"/>
    <w:rsid w:val="009910DA"/>
    <w:rsid w:val="00997143"/>
    <w:rsid w:val="009A07CF"/>
    <w:rsid w:val="009E2A28"/>
    <w:rsid w:val="009E2ABD"/>
    <w:rsid w:val="00A310D8"/>
    <w:rsid w:val="00A3385C"/>
    <w:rsid w:val="00A41018"/>
    <w:rsid w:val="00A418BF"/>
    <w:rsid w:val="00A60BA3"/>
    <w:rsid w:val="00A622D4"/>
    <w:rsid w:val="00AA42CB"/>
    <w:rsid w:val="00AA48FA"/>
    <w:rsid w:val="00AC58C0"/>
    <w:rsid w:val="00AD0600"/>
    <w:rsid w:val="00AD1F53"/>
    <w:rsid w:val="00AE1E20"/>
    <w:rsid w:val="00AE671A"/>
    <w:rsid w:val="00B13557"/>
    <w:rsid w:val="00B248A9"/>
    <w:rsid w:val="00B51017"/>
    <w:rsid w:val="00B858D5"/>
    <w:rsid w:val="00BC0F8A"/>
    <w:rsid w:val="00BD4B00"/>
    <w:rsid w:val="00BE5476"/>
    <w:rsid w:val="00BF43B9"/>
    <w:rsid w:val="00C068C1"/>
    <w:rsid w:val="00C2084D"/>
    <w:rsid w:val="00C27643"/>
    <w:rsid w:val="00C32D9B"/>
    <w:rsid w:val="00C37BE3"/>
    <w:rsid w:val="00C527C9"/>
    <w:rsid w:val="00C54217"/>
    <w:rsid w:val="00C71335"/>
    <w:rsid w:val="00C737C1"/>
    <w:rsid w:val="00C87FAB"/>
    <w:rsid w:val="00C95EC5"/>
    <w:rsid w:val="00CA13FF"/>
    <w:rsid w:val="00CA6F15"/>
    <w:rsid w:val="00CB602D"/>
    <w:rsid w:val="00CD3F2E"/>
    <w:rsid w:val="00CD650F"/>
    <w:rsid w:val="00CE2184"/>
    <w:rsid w:val="00D021C6"/>
    <w:rsid w:val="00D2225A"/>
    <w:rsid w:val="00D41758"/>
    <w:rsid w:val="00D42A68"/>
    <w:rsid w:val="00D43B3F"/>
    <w:rsid w:val="00D8114A"/>
    <w:rsid w:val="00D81863"/>
    <w:rsid w:val="00DA0BB9"/>
    <w:rsid w:val="00DA486D"/>
    <w:rsid w:val="00DC24DD"/>
    <w:rsid w:val="00DC4040"/>
    <w:rsid w:val="00DE2AD4"/>
    <w:rsid w:val="00DF08C9"/>
    <w:rsid w:val="00E303A5"/>
    <w:rsid w:val="00E364BD"/>
    <w:rsid w:val="00E54145"/>
    <w:rsid w:val="00E63C53"/>
    <w:rsid w:val="00E84C04"/>
    <w:rsid w:val="00EA01CA"/>
    <w:rsid w:val="00EA1989"/>
    <w:rsid w:val="00EA3B37"/>
    <w:rsid w:val="00EA6040"/>
    <w:rsid w:val="00EB0ADF"/>
    <w:rsid w:val="00EB68D9"/>
    <w:rsid w:val="00ED5124"/>
    <w:rsid w:val="00ED5DE7"/>
    <w:rsid w:val="00EF325D"/>
    <w:rsid w:val="00F10F80"/>
    <w:rsid w:val="00F2373E"/>
    <w:rsid w:val="00F24B28"/>
    <w:rsid w:val="00F26234"/>
    <w:rsid w:val="00F27E07"/>
    <w:rsid w:val="00F345E6"/>
    <w:rsid w:val="00F41782"/>
    <w:rsid w:val="00F55188"/>
    <w:rsid w:val="00F6270D"/>
    <w:rsid w:val="00F93536"/>
    <w:rsid w:val="00FC282E"/>
    <w:rsid w:val="00FD4A58"/>
    <w:rsid w:val="00FE68BF"/>
    <w:rsid w:val="00FF1612"/>
    <w:rsid w:val="26DFCC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876E32"/>
  <w15:chartTrackingRefBased/>
  <w15:docId w15:val="{78AB1A8F-58A6-4458-97CC-6E7AC7C8340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itre2">
    <w:name w:val="heading 2"/>
    <w:basedOn w:val="Normal"/>
    <w:link w:val="Titre2Car"/>
    <w:uiPriority w:val="9"/>
    <w:qFormat/>
    <w:rsid w:val="00B248A9"/>
    <w:pPr>
      <w:spacing w:before="100" w:beforeAutospacing="1" w:after="100" w:afterAutospacing="1" w:line="240" w:lineRule="auto"/>
      <w:outlineLvl w:val="1"/>
    </w:pPr>
    <w:rPr>
      <w:rFonts w:ascii="Times New Roman" w:hAnsi="Times New Roman" w:eastAsia="Times New Roman" w:cs="Times New Roman"/>
      <w:b/>
      <w:bCs/>
      <w:sz w:val="36"/>
      <w:szCs w:val="36"/>
      <w:lang w:eastAsia="fr-FR"/>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En-tte">
    <w:name w:val="header"/>
    <w:basedOn w:val="Normal"/>
    <w:link w:val="En-tteCar"/>
    <w:uiPriority w:val="99"/>
    <w:unhideWhenUsed/>
    <w:rsid w:val="00C71335"/>
    <w:pPr>
      <w:tabs>
        <w:tab w:val="center" w:pos="4536"/>
        <w:tab w:val="right" w:pos="9072"/>
      </w:tabs>
      <w:spacing w:after="0" w:line="240" w:lineRule="auto"/>
    </w:pPr>
  </w:style>
  <w:style w:type="character" w:styleId="En-tteCar" w:customStyle="1">
    <w:name w:val="En-tête Car"/>
    <w:basedOn w:val="Policepardfaut"/>
    <w:link w:val="En-tte"/>
    <w:uiPriority w:val="99"/>
    <w:rsid w:val="00C71335"/>
  </w:style>
  <w:style w:type="paragraph" w:styleId="Pieddepage">
    <w:name w:val="footer"/>
    <w:basedOn w:val="Normal"/>
    <w:link w:val="PieddepageCar"/>
    <w:uiPriority w:val="99"/>
    <w:unhideWhenUsed/>
    <w:rsid w:val="00C71335"/>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C71335"/>
  </w:style>
  <w:style w:type="paragraph" w:styleId="Paragraphedeliste">
    <w:name w:val="List Paragraph"/>
    <w:basedOn w:val="Normal"/>
    <w:uiPriority w:val="34"/>
    <w:qFormat/>
    <w:rsid w:val="00CA6F15"/>
    <w:pPr>
      <w:ind w:left="720"/>
      <w:contextualSpacing/>
    </w:pPr>
  </w:style>
  <w:style w:type="paragraph" w:styleId="NormalWeb">
    <w:name w:val="Normal (Web)"/>
    <w:basedOn w:val="Normal"/>
    <w:uiPriority w:val="99"/>
    <w:unhideWhenUsed/>
    <w:rsid w:val="000D48E4"/>
    <w:pPr>
      <w:spacing w:before="100" w:beforeAutospacing="1" w:after="100" w:afterAutospacing="1" w:line="240" w:lineRule="auto"/>
    </w:pPr>
    <w:rPr>
      <w:rFonts w:ascii="Times New Roman" w:hAnsi="Times New Roman" w:eastAsia="Times New Roman" w:cs="Times New Roman"/>
      <w:sz w:val="24"/>
      <w:szCs w:val="24"/>
      <w:lang w:eastAsia="fr-FR"/>
    </w:rPr>
  </w:style>
  <w:style w:type="table" w:styleId="Grilledutableau">
    <w:name w:val="Table Grid"/>
    <w:basedOn w:val="TableauNormal"/>
    <w:uiPriority w:val="39"/>
    <w:rsid w:val="00CB602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itre2Car" w:customStyle="1">
    <w:name w:val="Titre 2 Car"/>
    <w:basedOn w:val="Policepardfaut"/>
    <w:link w:val="Titre2"/>
    <w:uiPriority w:val="9"/>
    <w:rsid w:val="00B248A9"/>
    <w:rPr>
      <w:rFonts w:ascii="Times New Roman" w:hAnsi="Times New Roman" w:eastAsia="Times New Roman" w:cs="Times New Roman"/>
      <w:b/>
      <w:bCs/>
      <w:sz w:val="36"/>
      <w:szCs w:val="36"/>
      <w:lang w:eastAsia="fr-FR"/>
    </w:rPr>
  </w:style>
  <w:style w:type="character" w:styleId="lev">
    <w:name w:val="Strong"/>
    <w:basedOn w:val="Policepardfaut"/>
    <w:uiPriority w:val="22"/>
    <w:qFormat/>
    <w:rsid w:val="00B248A9"/>
    <w:rPr>
      <w:b/>
      <w:bCs/>
    </w:rPr>
  </w:style>
  <w:style w:type="character" w:styleId="Lienhypertexte">
    <w:name w:val="Hyperlink"/>
    <w:basedOn w:val="Policepardfaut"/>
    <w:uiPriority w:val="99"/>
    <w:semiHidden/>
    <w:unhideWhenUsed/>
    <w:rsid w:val="00B248A9"/>
    <w:rPr>
      <w:color w:val="0000FF"/>
      <w:u w:val="single"/>
    </w:rPr>
  </w:style>
  <w:style w:type="character" w:styleId="Accentuation">
    <w:name w:val="Emphasis"/>
    <w:basedOn w:val="Policepardfaut"/>
    <w:uiPriority w:val="20"/>
    <w:qFormat/>
    <w:rsid w:val="00B248A9"/>
    <w:rPr>
      <w:i/>
      <w:iCs/>
    </w:rPr>
  </w:style>
  <w:style w:type="paragraph" w:styleId="Notedefin">
    <w:name w:val="endnote text"/>
    <w:basedOn w:val="Normal"/>
    <w:link w:val="NotedefinCar"/>
    <w:uiPriority w:val="99"/>
    <w:semiHidden/>
    <w:unhideWhenUsed/>
    <w:rsid w:val="001B657F"/>
    <w:pPr>
      <w:spacing w:after="0" w:line="240" w:lineRule="auto"/>
    </w:pPr>
    <w:rPr>
      <w:sz w:val="20"/>
      <w:szCs w:val="20"/>
    </w:rPr>
  </w:style>
  <w:style w:type="character" w:styleId="NotedefinCar" w:customStyle="1">
    <w:name w:val="Note de fin Car"/>
    <w:basedOn w:val="Policepardfaut"/>
    <w:link w:val="Notedefin"/>
    <w:uiPriority w:val="99"/>
    <w:semiHidden/>
    <w:rsid w:val="001B657F"/>
    <w:rPr>
      <w:sz w:val="20"/>
      <w:szCs w:val="20"/>
    </w:rPr>
  </w:style>
  <w:style w:type="character" w:styleId="Appeldenotedefin">
    <w:name w:val="endnote reference"/>
    <w:basedOn w:val="Policepardfaut"/>
    <w:uiPriority w:val="99"/>
    <w:semiHidden/>
    <w:unhideWhenUsed/>
    <w:rsid w:val="001B657F"/>
    <w:rPr>
      <w:vertAlign w:val="superscript"/>
    </w:rPr>
  </w:style>
  <w:style w:type="paragraph" w:styleId="Notedebasdepage">
    <w:name w:val="footnote text"/>
    <w:basedOn w:val="Normal"/>
    <w:link w:val="NotedebasdepageCar"/>
    <w:uiPriority w:val="99"/>
    <w:semiHidden/>
    <w:unhideWhenUsed/>
    <w:rsid w:val="001B657F"/>
    <w:pPr>
      <w:spacing w:after="0" w:line="240" w:lineRule="auto"/>
    </w:pPr>
    <w:rPr>
      <w:sz w:val="20"/>
      <w:szCs w:val="20"/>
    </w:rPr>
  </w:style>
  <w:style w:type="character" w:styleId="NotedebasdepageCar" w:customStyle="1">
    <w:name w:val="Note de bas de page Car"/>
    <w:basedOn w:val="Policepardfaut"/>
    <w:link w:val="Notedebasdepage"/>
    <w:uiPriority w:val="99"/>
    <w:semiHidden/>
    <w:rsid w:val="001B657F"/>
    <w:rPr>
      <w:sz w:val="20"/>
      <w:szCs w:val="20"/>
    </w:rPr>
  </w:style>
  <w:style w:type="character" w:styleId="Appelnotedebasdep">
    <w:name w:val="footnote reference"/>
    <w:basedOn w:val="Policepardfaut"/>
    <w:uiPriority w:val="99"/>
    <w:semiHidden/>
    <w:unhideWhenUsed/>
    <w:rsid w:val="001B657F"/>
    <w:rPr>
      <w:vertAlign w:val="superscript"/>
    </w:rPr>
  </w:style>
  <w:style w:type="paragraph" w:styleId="Textedebulles">
    <w:name w:val="Balloon Text"/>
    <w:basedOn w:val="Normal"/>
    <w:link w:val="TextedebullesCar"/>
    <w:uiPriority w:val="99"/>
    <w:semiHidden/>
    <w:unhideWhenUsed/>
    <w:rsid w:val="003C4A55"/>
    <w:pPr>
      <w:spacing w:after="0" w:line="240" w:lineRule="auto"/>
    </w:pPr>
    <w:rPr>
      <w:rFonts w:ascii="Segoe UI" w:hAnsi="Segoe UI" w:cs="Segoe UI"/>
      <w:sz w:val="18"/>
      <w:szCs w:val="18"/>
    </w:rPr>
  </w:style>
  <w:style w:type="character" w:styleId="TextedebullesCar" w:customStyle="1">
    <w:name w:val="Texte de bulles Car"/>
    <w:basedOn w:val="Policepardfaut"/>
    <w:link w:val="Textedebulles"/>
    <w:uiPriority w:val="99"/>
    <w:semiHidden/>
    <w:rsid w:val="003C4A5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145289">
      <w:bodyDiv w:val="1"/>
      <w:marLeft w:val="0"/>
      <w:marRight w:val="0"/>
      <w:marTop w:val="0"/>
      <w:marBottom w:val="0"/>
      <w:divBdr>
        <w:top w:val="none" w:sz="0" w:space="0" w:color="auto"/>
        <w:left w:val="none" w:sz="0" w:space="0" w:color="auto"/>
        <w:bottom w:val="none" w:sz="0" w:space="0" w:color="auto"/>
        <w:right w:val="none" w:sz="0" w:space="0" w:color="auto"/>
      </w:divBdr>
    </w:div>
    <w:div w:id="421415664">
      <w:bodyDiv w:val="1"/>
      <w:marLeft w:val="0"/>
      <w:marRight w:val="0"/>
      <w:marTop w:val="0"/>
      <w:marBottom w:val="0"/>
      <w:divBdr>
        <w:top w:val="none" w:sz="0" w:space="0" w:color="auto"/>
        <w:left w:val="none" w:sz="0" w:space="0" w:color="auto"/>
        <w:bottom w:val="none" w:sz="0" w:space="0" w:color="auto"/>
        <w:right w:val="none" w:sz="0" w:space="0" w:color="auto"/>
      </w:divBdr>
    </w:div>
    <w:div w:id="1309552897">
      <w:bodyDiv w:val="1"/>
      <w:marLeft w:val="0"/>
      <w:marRight w:val="0"/>
      <w:marTop w:val="0"/>
      <w:marBottom w:val="0"/>
      <w:divBdr>
        <w:top w:val="none" w:sz="0" w:space="0" w:color="auto"/>
        <w:left w:val="none" w:sz="0" w:space="0" w:color="auto"/>
        <w:bottom w:val="none" w:sz="0" w:space="0" w:color="auto"/>
        <w:right w:val="none" w:sz="0" w:space="0" w:color="auto"/>
      </w:divBdr>
    </w:div>
    <w:div w:id="1315377746">
      <w:bodyDiv w:val="1"/>
      <w:marLeft w:val="0"/>
      <w:marRight w:val="0"/>
      <w:marTop w:val="0"/>
      <w:marBottom w:val="0"/>
      <w:divBdr>
        <w:top w:val="none" w:sz="0" w:space="0" w:color="auto"/>
        <w:left w:val="none" w:sz="0" w:space="0" w:color="auto"/>
        <w:bottom w:val="none" w:sz="0" w:space="0" w:color="auto"/>
        <w:right w:val="none" w:sz="0" w:space="0" w:color="auto"/>
      </w:divBdr>
    </w:div>
    <w:div w:id="1318537645">
      <w:bodyDiv w:val="1"/>
      <w:marLeft w:val="0"/>
      <w:marRight w:val="0"/>
      <w:marTop w:val="0"/>
      <w:marBottom w:val="0"/>
      <w:divBdr>
        <w:top w:val="none" w:sz="0" w:space="0" w:color="auto"/>
        <w:left w:val="none" w:sz="0" w:space="0" w:color="auto"/>
        <w:bottom w:val="none" w:sz="0" w:space="0" w:color="auto"/>
        <w:right w:val="none" w:sz="0" w:space="0" w:color="auto"/>
      </w:divBdr>
    </w:div>
    <w:div w:id="1451362962">
      <w:bodyDiv w:val="1"/>
      <w:marLeft w:val="0"/>
      <w:marRight w:val="0"/>
      <w:marTop w:val="0"/>
      <w:marBottom w:val="0"/>
      <w:divBdr>
        <w:top w:val="none" w:sz="0" w:space="0" w:color="auto"/>
        <w:left w:val="none" w:sz="0" w:space="0" w:color="auto"/>
        <w:bottom w:val="none" w:sz="0" w:space="0" w:color="auto"/>
        <w:right w:val="none" w:sz="0" w:space="0" w:color="auto"/>
      </w:divBdr>
    </w:div>
    <w:div w:id="1774742057">
      <w:bodyDiv w:val="1"/>
      <w:marLeft w:val="0"/>
      <w:marRight w:val="0"/>
      <w:marTop w:val="0"/>
      <w:marBottom w:val="0"/>
      <w:divBdr>
        <w:top w:val="none" w:sz="0" w:space="0" w:color="auto"/>
        <w:left w:val="none" w:sz="0" w:space="0" w:color="auto"/>
        <w:bottom w:val="none" w:sz="0" w:space="0" w:color="auto"/>
        <w:right w:val="none" w:sz="0" w:space="0" w:color="auto"/>
      </w:divBdr>
      <w:divsChild>
        <w:div w:id="783381345">
          <w:marLeft w:val="0"/>
          <w:marRight w:val="0"/>
          <w:marTop w:val="0"/>
          <w:marBottom w:val="0"/>
          <w:divBdr>
            <w:top w:val="none" w:sz="0" w:space="0" w:color="auto"/>
            <w:left w:val="none" w:sz="0" w:space="0" w:color="auto"/>
            <w:bottom w:val="none" w:sz="0" w:space="0" w:color="auto"/>
            <w:right w:val="none" w:sz="0" w:space="0" w:color="auto"/>
          </w:divBdr>
          <w:divsChild>
            <w:div w:id="2093089284">
              <w:marLeft w:val="0"/>
              <w:marRight w:val="0"/>
              <w:marTop w:val="0"/>
              <w:marBottom w:val="0"/>
              <w:divBdr>
                <w:top w:val="none" w:sz="0" w:space="0" w:color="auto"/>
                <w:left w:val="none" w:sz="0" w:space="0" w:color="auto"/>
                <w:bottom w:val="none" w:sz="0" w:space="0" w:color="auto"/>
                <w:right w:val="none" w:sz="0" w:space="0" w:color="auto"/>
              </w:divBdr>
            </w:div>
            <w:div w:id="1432121889">
              <w:marLeft w:val="0"/>
              <w:marRight w:val="0"/>
              <w:marTop w:val="0"/>
              <w:marBottom w:val="0"/>
              <w:divBdr>
                <w:top w:val="none" w:sz="0" w:space="0" w:color="auto"/>
                <w:left w:val="none" w:sz="0" w:space="0" w:color="auto"/>
                <w:bottom w:val="none" w:sz="0" w:space="0" w:color="auto"/>
                <w:right w:val="none" w:sz="0" w:space="0" w:color="auto"/>
              </w:divBdr>
            </w:div>
            <w:div w:id="205215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98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DEBE5C4808DA43A9869E2FB4CBAEE6" ma:contentTypeVersion="7" ma:contentTypeDescription="Crée un document." ma:contentTypeScope="" ma:versionID="ec721a2edeaa82f3477cdde480af55d6">
  <xsd:schema xmlns:xsd="http://www.w3.org/2001/XMLSchema" xmlns:xs="http://www.w3.org/2001/XMLSchema" xmlns:p="http://schemas.microsoft.com/office/2006/metadata/properties" xmlns:ns2="db156d11-c3e3-4b36-ab5f-95cf67435334" targetNamespace="http://schemas.microsoft.com/office/2006/metadata/properties" ma:root="true" ma:fieldsID="fd7344f9c87efa8fad3e8380aa9239b8" ns2:_="">
    <xsd:import namespace="db156d11-c3e3-4b36-ab5f-95cf6743533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156d11-c3e3-4b36-ab5f-95cf674353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D89DE-4C03-485E-93CE-DE0C0BCD0EB5}"/>
</file>

<file path=customXml/itemProps2.xml><?xml version="1.0" encoding="utf-8"?>
<ds:datastoreItem xmlns:ds="http://schemas.openxmlformats.org/officeDocument/2006/customXml" ds:itemID="{28781F4A-332F-4E4C-98C1-3FA0F2E28CDF}">
  <ds:schemaRefs>
    <ds:schemaRef ds:uri="http://schemas.microsoft.com/sharepoint/v3/contenttype/forms"/>
  </ds:schemaRefs>
</ds:datastoreItem>
</file>

<file path=customXml/itemProps3.xml><?xml version="1.0" encoding="utf-8"?>
<ds:datastoreItem xmlns:ds="http://schemas.openxmlformats.org/officeDocument/2006/customXml" ds:itemID="{A87BDD19-6F6C-4334-AF8F-10064FFF688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C5AFE7D-0889-4C6C-9D81-5B2176A3E17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Ogec La Joliverie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HAMANN Xavier</dc:creator>
  <cp:keywords/>
  <dc:description/>
  <cp:lastModifiedBy>COCHAND Benjamin</cp:lastModifiedBy>
  <cp:revision>49</cp:revision>
  <cp:lastPrinted>2023-10-27T14:02:00Z</cp:lastPrinted>
  <dcterms:created xsi:type="dcterms:W3CDTF">2019-11-29T15:22:00Z</dcterms:created>
  <dcterms:modified xsi:type="dcterms:W3CDTF">2026-06-17T16:35:30Z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0x0101009CDEBE5C4808DA43A9869E2FB4CBAEE6</vt:lpwstr>
  </property>
</Properties>
</file>