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649EA" w14:textId="2A27CD2C" w:rsidR="00CA6F15" w:rsidRDefault="00CA6F15" w:rsidP="00CA6F15">
      <w:pPr>
        <w:pBdr>
          <w:top w:val="double" w:sz="4" w:space="1" w:color="auto"/>
          <w:left w:val="double" w:sz="4" w:space="4" w:color="auto"/>
          <w:bottom w:val="double" w:sz="4" w:space="1" w:color="auto"/>
          <w:right w:val="double" w:sz="4" w:space="4" w:color="auto"/>
        </w:pBdr>
        <w:jc w:val="center"/>
      </w:pPr>
    </w:p>
    <w:p w14:paraId="18DE18F9" w14:textId="533631D3" w:rsidR="00CA6F15" w:rsidRDefault="002279F1" w:rsidP="00CA6F15">
      <w:pPr>
        <w:pBdr>
          <w:top w:val="double" w:sz="4" w:space="1" w:color="auto"/>
          <w:left w:val="double" w:sz="4" w:space="4" w:color="auto"/>
          <w:bottom w:val="double" w:sz="4" w:space="1" w:color="auto"/>
          <w:right w:val="double" w:sz="4" w:space="4" w:color="auto"/>
        </w:pBdr>
        <w:jc w:val="center"/>
        <w:rPr>
          <w:b/>
          <w:sz w:val="40"/>
          <w:szCs w:val="40"/>
        </w:rPr>
      </w:pPr>
      <w:r>
        <w:rPr>
          <w:b/>
          <w:sz w:val="40"/>
          <w:szCs w:val="40"/>
        </w:rPr>
        <w:t xml:space="preserve">Les </w:t>
      </w:r>
      <w:r w:rsidR="00DF08C9">
        <w:rPr>
          <w:b/>
          <w:sz w:val="40"/>
          <w:szCs w:val="40"/>
        </w:rPr>
        <w:t>innovations financières</w:t>
      </w:r>
    </w:p>
    <w:p w14:paraId="03B54F79" w14:textId="77777777" w:rsidR="00CA6F15" w:rsidRPr="00CA6F15" w:rsidRDefault="00CA6F15" w:rsidP="00CA6F15">
      <w:pPr>
        <w:pBdr>
          <w:top w:val="double" w:sz="4" w:space="1" w:color="auto"/>
          <w:left w:val="double" w:sz="4" w:space="4" w:color="auto"/>
          <w:bottom w:val="double" w:sz="4" w:space="1" w:color="auto"/>
          <w:right w:val="double" w:sz="4" w:space="4" w:color="auto"/>
        </w:pBdr>
        <w:jc w:val="center"/>
        <w:rPr>
          <w:b/>
          <w:sz w:val="40"/>
          <w:szCs w:val="40"/>
        </w:rPr>
      </w:pPr>
    </w:p>
    <w:p w14:paraId="21D6B65D" w14:textId="414ED475" w:rsidR="00CA6F15" w:rsidRDefault="00CA6F15"/>
    <w:p w14:paraId="034D404D" w14:textId="04065EA3" w:rsidR="00DE11DD" w:rsidRDefault="00DF08C9" w:rsidP="00DE11DD">
      <w:pPr>
        <w:spacing w:after="0"/>
        <w:ind w:firstLine="708"/>
        <w:jc w:val="both"/>
        <w:rPr>
          <w:rFonts w:asciiTheme="majorHAnsi" w:hAnsiTheme="majorHAnsi" w:cstheme="majorHAnsi"/>
        </w:rPr>
      </w:pPr>
      <w:r w:rsidRPr="00DF08C9">
        <w:rPr>
          <w:rFonts w:asciiTheme="majorHAnsi" w:hAnsiTheme="majorHAnsi" w:cstheme="majorHAnsi"/>
        </w:rPr>
        <w:t>Les plateformes de financement participatif et les cryptomonnaies fleurissent pour tout type d'activités. Ces transactions, communiquées en quelques secondes et confirmées en 10 minutes maximum, garantissaient l'anonymat e</w:t>
      </w:r>
      <w:r>
        <w:rPr>
          <w:rFonts w:asciiTheme="majorHAnsi" w:hAnsiTheme="majorHAnsi" w:cstheme="majorHAnsi"/>
        </w:rPr>
        <w:t>t sont facturées moins d'un cen</w:t>
      </w:r>
      <w:r w:rsidRPr="00DF08C9">
        <w:rPr>
          <w:rFonts w:asciiTheme="majorHAnsi" w:hAnsiTheme="majorHAnsi" w:cstheme="majorHAnsi"/>
        </w:rPr>
        <w:t>time de dollar. Malgré les débats suscités par les nouvelles formes de financement et les monnaies virtuelles, l'émergence de nouveaux acteurs force les institutionnels à évoluer et à proposer de nouveaux services.</w:t>
      </w:r>
    </w:p>
    <w:p w14:paraId="03693C0E" w14:textId="77319855" w:rsidR="00DE11DD" w:rsidRDefault="00DE11DD" w:rsidP="00DE11DD">
      <w:pPr>
        <w:spacing w:after="0"/>
        <w:ind w:firstLine="708"/>
        <w:jc w:val="both"/>
        <w:rPr>
          <w:rFonts w:asciiTheme="majorHAnsi" w:hAnsiTheme="majorHAnsi" w:cstheme="majorHAnsi"/>
        </w:rPr>
      </w:pPr>
    </w:p>
    <w:p w14:paraId="44ADFE5F" w14:textId="62046856" w:rsidR="00DE11DD" w:rsidRDefault="00DE11DD" w:rsidP="00DE11DD">
      <w:pPr>
        <w:spacing w:after="0"/>
        <w:ind w:firstLine="708"/>
        <w:jc w:val="both"/>
        <w:rPr>
          <w:rFonts w:asciiTheme="majorHAnsi" w:hAnsiTheme="majorHAnsi" w:cstheme="majorHAnsi"/>
        </w:rPr>
      </w:pPr>
    </w:p>
    <w:p w14:paraId="5E23A5AC" w14:textId="1897B00C" w:rsidR="00DE11DD" w:rsidRDefault="00DE11DD" w:rsidP="00DE11DD">
      <w:pPr>
        <w:spacing w:after="0"/>
        <w:ind w:firstLine="708"/>
        <w:jc w:val="both"/>
        <w:rPr>
          <w:rFonts w:asciiTheme="majorHAnsi" w:hAnsiTheme="majorHAnsi" w:cstheme="majorHAnsi"/>
        </w:rPr>
      </w:pPr>
    </w:p>
    <w:p w14:paraId="0E4979CE" w14:textId="78D7F24A" w:rsidR="00DE11DD" w:rsidRDefault="00DE11DD" w:rsidP="00DE11DD">
      <w:pPr>
        <w:spacing w:after="0"/>
        <w:jc w:val="both"/>
        <w:rPr>
          <w:rFonts w:asciiTheme="majorHAnsi" w:hAnsiTheme="majorHAnsi" w:cstheme="majorHAnsi"/>
        </w:rPr>
      </w:pPr>
      <w:r>
        <w:rPr>
          <w:rFonts w:asciiTheme="majorHAnsi" w:hAnsiTheme="majorHAnsi" w:cstheme="majorHAnsi"/>
          <w:noProof/>
          <w:lang w:eastAsia="fr-FR"/>
        </w:rPr>
        <w:drawing>
          <wp:inline distT="0" distB="0" distL="0" distR="0" wp14:anchorId="0F76FCF8" wp14:editId="731DC65C">
            <wp:extent cx="5760720" cy="4277360"/>
            <wp:effectExtent l="0" t="0" r="0" b="889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rowdfunding_bd_clem.jpg"/>
                    <pic:cNvPicPr/>
                  </pic:nvPicPr>
                  <pic:blipFill>
                    <a:blip r:embed="rId11">
                      <a:extLst>
                        <a:ext uri="{28A0092B-C50C-407E-A947-70E740481C1C}">
                          <a14:useLocalDpi xmlns:a14="http://schemas.microsoft.com/office/drawing/2010/main" val="0"/>
                        </a:ext>
                      </a:extLst>
                    </a:blip>
                    <a:stretch>
                      <a:fillRect/>
                    </a:stretch>
                  </pic:blipFill>
                  <pic:spPr>
                    <a:xfrm>
                      <a:off x="0" y="0"/>
                      <a:ext cx="5760720" cy="4277360"/>
                    </a:xfrm>
                    <a:prstGeom prst="rect">
                      <a:avLst/>
                    </a:prstGeom>
                  </pic:spPr>
                </pic:pic>
              </a:graphicData>
            </a:graphic>
          </wp:inline>
        </w:drawing>
      </w:r>
    </w:p>
    <w:p w14:paraId="2E4D5D5B" w14:textId="690345BF" w:rsidR="00DE11DD" w:rsidRDefault="00DE11DD" w:rsidP="00DE11DD">
      <w:pPr>
        <w:spacing w:after="0"/>
        <w:ind w:firstLine="708"/>
        <w:jc w:val="both"/>
        <w:rPr>
          <w:rFonts w:asciiTheme="majorHAnsi" w:hAnsiTheme="majorHAnsi" w:cstheme="majorHAnsi"/>
        </w:rPr>
      </w:pPr>
    </w:p>
    <w:p w14:paraId="3D979A7C" w14:textId="7C0E68AD" w:rsidR="00DE11DD" w:rsidRDefault="00DE11DD" w:rsidP="00DE11DD">
      <w:pPr>
        <w:spacing w:after="0"/>
        <w:ind w:firstLine="708"/>
        <w:jc w:val="both"/>
        <w:rPr>
          <w:rFonts w:asciiTheme="majorHAnsi" w:hAnsiTheme="majorHAnsi" w:cstheme="majorHAnsi"/>
        </w:rPr>
      </w:pPr>
    </w:p>
    <w:p w14:paraId="4FD2A8B0" w14:textId="5F9E3AE2" w:rsidR="00DE11DD" w:rsidRDefault="00DE11DD" w:rsidP="00DE11DD">
      <w:pPr>
        <w:spacing w:after="0"/>
        <w:ind w:firstLine="708"/>
        <w:jc w:val="both"/>
        <w:rPr>
          <w:rFonts w:asciiTheme="majorHAnsi" w:hAnsiTheme="majorHAnsi" w:cstheme="majorHAnsi"/>
        </w:rPr>
      </w:pPr>
    </w:p>
    <w:p w14:paraId="5445CCDD" w14:textId="14D10F2F" w:rsidR="00DE11DD" w:rsidRDefault="00DE11DD" w:rsidP="00DE11DD">
      <w:pPr>
        <w:spacing w:after="0"/>
        <w:ind w:firstLine="708"/>
        <w:jc w:val="both"/>
        <w:rPr>
          <w:rFonts w:asciiTheme="majorHAnsi" w:hAnsiTheme="majorHAnsi" w:cstheme="majorHAnsi"/>
        </w:rPr>
      </w:pPr>
    </w:p>
    <w:p w14:paraId="0573304E" w14:textId="2F10D66F" w:rsidR="00DE11DD" w:rsidRDefault="00DE11DD" w:rsidP="00DE11DD">
      <w:pPr>
        <w:spacing w:after="0"/>
        <w:ind w:firstLine="708"/>
        <w:jc w:val="both"/>
        <w:rPr>
          <w:rFonts w:asciiTheme="majorHAnsi" w:hAnsiTheme="majorHAnsi" w:cstheme="majorHAnsi"/>
        </w:rPr>
      </w:pPr>
    </w:p>
    <w:p w14:paraId="33FF3FB6" w14:textId="623BE55C" w:rsidR="00DE11DD" w:rsidRDefault="00DE11DD" w:rsidP="00DE11DD">
      <w:pPr>
        <w:spacing w:after="0"/>
        <w:ind w:firstLine="708"/>
        <w:jc w:val="both"/>
        <w:rPr>
          <w:rFonts w:asciiTheme="majorHAnsi" w:hAnsiTheme="majorHAnsi" w:cstheme="majorHAnsi"/>
        </w:rPr>
      </w:pPr>
    </w:p>
    <w:p w14:paraId="2EDAD5C3" w14:textId="77777777" w:rsidR="00DE11DD" w:rsidRDefault="00DE11DD" w:rsidP="00DE11DD">
      <w:pPr>
        <w:spacing w:after="0"/>
        <w:ind w:firstLine="708"/>
        <w:jc w:val="both"/>
        <w:rPr>
          <w:rFonts w:asciiTheme="majorHAnsi" w:hAnsiTheme="majorHAnsi" w:cstheme="majorHAnsi"/>
        </w:rPr>
      </w:pPr>
    </w:p>
    <w:p w14:paraId="6FF889AF" w14:textId="77777777" w:rsidR="001B657F" w:rsidRPr="00027159" w:rsidRDefault="001B657F" w:rsidP="00AD0600">
      <w:pPr>
        <w:spacing w:after="0"/>
        <w:ind w:firstLine="708"/>
        <w:jc w:val="both"/>
        <w:rPr>
          <w:rFonts w:asciiTheme="majorHAnsi" w:hAnsiTheme="majorHAnsi" w:cstheme="majorHAnsi"/>
        </w:rPr>
      </w:pPr>
    </w:p>
    <w:p w14:paraId="0424A6F8" w14:textId="7A0A80C8" w:rsidR="000D48E4" w:rsidRPr="00027159" w:rsidRDefault="00AC58C0" w:rsidP="000D48E4">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lastRenderedPageBreak/>
        <w:t>L’émergence de nouveaux acteurs de la finance</w:t>
      </w:r>
    </w:p>
    <w:p w14:paraId="7F0629F9" w14:textId="7FFB6500" w:rsidR="000D48E4" w:rsidRDefault="000D48E4" w:rsidP="000D48E4">
      <w:pPr>
        <w:spacing w:after="0"/>
        <w:jc w:val="both"/>
        <w:rPr>
          <w:rFonts w:asciiTheme="majorHAnsi" w:hAnsiTheme="majorHAnsi" w:cstheme="majorHAnsi"/>
          <w:b/>
          <w:u w:val="single"/>
        </w:rPr>
      </w:pPr>
    </w:p>
    <w:p w14:paraId="6A5EA403" w14:textId="5E17EEC7" w:rsidR="00AC58C0" w:rsidRPr="00362508" w:rsidRDefault="00362508" w:rsidP="00362508">
      <w:pPr>
        <w:spacing w:after="0"/>
        <w:ind w:firstLine="708"/>
        <w:jc w:val="both"/>
        <w:rPr>
          <w:rFonts w:asciiTheme="majorHAnsi" w:hAnsiTheme="majorHAnsi" w:cstheme="majorHAnsi"/>
        </w:rPr>
      </w:pPr>
      <w:r w:rsidRPr="00362508">
        <w:rPr>
          <w:rFonts w:asciiTheme="majorHAnsi" w:hAnsiTheme="majorHAnsi" w:cstheme="majorHAnsi"/>
        </w:rPr>
        <w:t>La finance a toujours été un domaine d'application des n</w:t>
      </w:r>
      <w:r>
        <w:rPr>
          <w:rFonts w:asciiTheme="majorHAnsi" w:hAnsiTheme="majorHAnsi" w:cstheme="majorHAnsi"/>
        </w:rPr>
        <w:t>ouvelles technologies. Internet, l</w:t>
      </w:r>
      <w:r w:rsidRPr="00362508">
        <w:rPr>
          <w:rFonts w:asciiTheme="majorHAnsi" w:hAnsiTheme="majorHAnsi" w:cstheme="majorHAnsi"/>
        </w:rPr>
        <w:t>es entrepôts de données (Data Center), le développemen</w:t>
      </w:r>
      <w:r>
        <w:rPr>
          <w:rFonts w:asciiTheme="majorHAnsi" w:hAnsiTheme="majorHAnsi" w:cstheme="majorHAnsi"/>
        </w:rPr>
        <w:t xml:space="preserve">t de l'informatique, le recours </w:t>
      </w:r>
      <w:r w:rsidRPr="00362508">
        <w:rPr>
          <w:rFonts w:asciiTheme="majorHAnsi" w:hAnsiTheme="majorHAnsi" w:cstheme="majorHAnsi"/>
        </w:rPr>
        <w:t>à l'intelligence artificielle, etc., ont propulsé les innovations financières au cours de ces vingt dernières années en créant de nouveaux acteurs, bouleversant ainsi les institutions et les circuits de financement traditionnels.</w:t>
      </w:r>
    </w:p>
    <w:p w14:paraId="5EB123F9" w14:textId="1B6A4D46" w:rsidR="001B657F" w:rsidRDefault="001B657F" w:rsidP="000D48E4">
      <w:pPr>
        <w:spacing w:after="0"/>
        <w:jc w:val="both"/>
        <w:rPr>
          <w:rFonts w:asciiTheme="majorHAnsi" w:hAnsiTheme="majorHAnsi" w:cstheme="majorHAnsi"/>
          <w:b/>
          <w:u w:val="single"/>
        </w:rPr>
      </w:pPr>
    </w:p>
    <w:p w14:paraId="2DED483C" w14:textId="77777777" w:rsidR="001B657F" w:rsidRPr="00027159" w:rsidRDefault="001B657F" w:rsidP="000D48E4">
      <w:pPr>
        <w:spacing w:after="0"/>
        <w:jc w:val="both"/>
        <w:rPr>
          <w:rFonts w:asciiTheme="majorHAnsi" w:hAnsiTheme="majorHAnsi" w:cstheme="majorHAnsi"/>
          <w:b/>
          <w:u w:val="single"/>
        </w:rPr>
      </w:pPr>
    </w:p>
    <w:p w14:paraId="6FFA0873" w14:textId="7BC28852" w:rsidR="000D48E4" w:rsidRPr="00027159" w:rsidRDefault="000D48E4" w:rsidP="00CB602D">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 xml:space="preserve"> </w:t>
      </w:r>
      <w:r w:rsidR="00362508">
        <w:rPr>
          <w:rFonts w:asciiTheme="majorHAnsi" w:hAnsiTheme="majorHAnsi" w:cstheme="majorHAnsi"/>
          <w:b/>
        </w:rPr>
        <w:t>Le crowdfunding</w:t>
      </w:r>
    </w:p>
    <w:p w14:paraId="662325A0" w14:textId="5F63CA30" w:rsidR="000D48E4" w:rsidRPr="00027159" w:rsidRDefault="000D48E4" w:rsidP="001B657F">
      <w:pPr>
        <w:spacing w:after="0"/>
        <w:jc w:val="both"/>
        <w:rPr>
          <w:rFonts w:asciiTheme="majorHAnsi" w:hAnsiTheme="majorHAnsi" w:cstheme="majorHAnsi"/>
        </w:rPr>
      </w:pPr>
      <w:r w:rsidRPr="00027159">
        <w:rPr>
          <w:rFonts w:asciiTheme="majorHAnsi" w:hAnsiTheme="majorHAnsi" w:cstheme="majorHAnsi"/>
        </w:rPr>
        <w:t xml:space="preserve"> </w:t>
      </w:r>
    </w:p>
    <w:p w14:paraId="6BAF55DA" w14:textId="16957FAD" w:rsidR="000D48E4" w:rsidRPr="00027159" w:rsidRDefault="000D48E4" w:rsidP="000D48E4">
      <w:pPr>
        <w:spacing w:after="0"/>
        <w:jc w:val="both"/>
        <w:rPr>
          <w:rFonts w:asciiTheme="majorHAnsi" w:hAnsiTheme="majorHAnsi" w:cstheme="majorHAnsi"/>
        </w:rPr>
      </w:pPr>
    </w:p>
    <w:p w14:paraId="21673A2A" w14:textId="56F0F38D" w:rsidR="000D48E4" w:rsidRDefault="00362508" w:rsidP="00145F69">
      <w:pPr>
        <w:pStyle w:val="Paragraphedeliste"/>
        <w:numPr>
          <w:ilvl w:val="0"/>
          <w:numId w:val="30"/>
        </w:numPr>
        <w:spacing w:after="0"/>
        <w:jc w:val="both"/>
        <w:rPr>
          <w:rFonts w:asciiTheme="majorHAnsi" w:hAnsiTheme="majorHAnsi" w:cstheme="majorHAnsi"/>
        </w:rPr>
      </w:pPr>
      <w:r w:rsidRPr="00362508">
        <w:rPr>
          <w:rFonts w:asciiTheme="majorHAnsi" w:hAnsiTheme="majorHAnsi" w:cstheme="majorHAnsi"/>
        </w:rPr>
        <w:t>Le crowdfunding ou financement participatif consiste à faire financer un projet (</w:t>
      </w:r>
      <w:proofErr w:type="spellStart"/>
      <w:r w:rsidRPr="00362508">
        <w:rPr>
          <w:rFonts w:asciiTheme="majorHAnsi" w:hAnsiTheme="majorHAnsi" w:cstheme="majorHAnsi"/>
        </w:rPr>
        <w:t>funding</w:t>
      </w:r>
      <w:proofErr w:type="spellEnd"/>
      <w:r w:rsidRPr="00362508">
        <w:rPr>
          <w:rFonts w:asciiTheme="majorHAnsi" w:hAnsiTheme="majorHAnsi" w:cstheme="majorHAnsi"/>
        </w:rPr>
        <w:t>) ou une entreprise risquée par un nombre d'individus ou de souscripteurs (</w:t>
      </w:r>
      <w:proofErr w:type="spellStart"/>
      <w:r w:rsidRPr="00362508">
        <w:rPr>
          <w:rFonts w:asciiTheme="majorHAnsi" w:hAnsiTheme="majorHAnsi" w:cstheme="majorHAnsi"/>
        </w:rPr>
        <w:t>crowd</w:t>
      </w:r>
      <w:proofErr w:type="spellEnd"/>
      <w:r w:rsidRPr="00362508">
        <w:rPr>
          <w:rFonts w:asciiTheme="majorHAnsi" w:hAnsiTheme="majorHAnsi" w:cstheme="majorHAnsi"/>
        </w:rPr>
        <w:t>) plutôt que par des professionnels.</w:t>
      </w:r>
    </w:p>
    <w:p w14:paraId="6A40A51D" w14:textId="4D0B29D1" w:rsidR="00580704" w:rsidRDefault="00580704" w:rsidP="00362508">
      <w:pPr>
        <w:spacing w:after="0"/>
        <w:ind w:firstLine="360"/>
        <w:jc w:val="both"/>
        <w:rPr>
          <w:rFonts w:asciiTheme="majorHAnsi" w:hAnsiTheme="majorHAnsi" w:cstheme="majorHAnsi"/>
        </w:rPr>
      </w:pPr>
    </w:p>
    <w:p w14:paraId="628C0B2D" w14:textId="554881EA" w:rsidR="00580704" w:rsidRDefault="00580704" w:rsidP="00362508">
      <w:pPr>
        <w:spacing w:after="0"/>
        <w:ind w:firstLine="360"/>
        <w:jc w:val="both"/>
        <w:rPr>
          <w:rFonts w:asciiTheme="majorHAnsi" w:hAnsiTheme="majorHAnsi" w:cstheme="majorHAnsi"/>
        </w:rPr>
      </w:pPr>
    </w:p>
    <w:p w14:paraId="0D582574" w14:textId="0D21ECF2" w:rsidR="00580704" w:rsidRPr="00580704" w:rsidRDefault="00580704" w:rsidP="00580704">
      <w:pPr>
        <w:spacing w:after="0"/>
        <w:ind w:firstLine="360"/>
        <w:jc w:val="both"/>
        <w:rPr>
          <w:rFonts w:asciiTheme="majorHAnsi" w:hAnsiTheme="majorHAnsi" w:cstheme="majorHAnsi"/>
        </w:rPr>
      </w:pPr>
      <w:r>
        <w:rPr>
          <w:noProof/>
          <w:lang w:eastAsia="fr-FR"/>
        </w:rPr>
        <w:drawing>
          <wp:anchor distT="0" distB="0" distL="114300" distR="114300" simplePos="0" relativeHeight="251658240" behindDoc="0" locked="0" layoutInCell="1" allowOverlap="1" wp14:anchorId="53C7F1CE" wp14:editId="70142975">
            <wp:simplePos x="0" y="0"/>
            <wp:positionH relativeFrom="margin">
              <wp:align>left</wp:align>
            </wp:positionH>
            <wp:positionV relativeFrom="paragraph">
              <wp:posOffset>0</wp:posOffset>
            </wp:positionV>
            <wp:extent cx="2533650" cy="344805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33650" cy="3448050"/>
                    </a:xfrm>
                    <a:prstGeom prst="rect">
                      <a:avLst/>
                    </a:prstGeom>
                  </pic:spPr>
                </pic:pic>
              </a:graphicData>
            </a:graphic>
          </wp:anchor>
        </w:drawing>
      </w:r>
      <w:r w:rsidRPr="00580704">
        <w:rPr>
          <w:rFonts w:asciiTheme="majorHAnsi" w:hAnsiTheme="majorHAnsi" w:cstheme="majorHAnsi"/>
        </w:rPr>
        <w:t>1 880 millions d’euros ont été collectés sur les plateformes de financement participatif, soit une croissance de 84% par rapport à l’année dernière. Depuis 2015, les chiffres ont été multipliés par 11,2, portant la collecte du crowdfunding à près de 5 milliards.</w:t>
      </w:r>
    </w:p>
    <w:p w14:paraId="09A17A7B" w14:textId="77777777" w:rsidR="00580704" w:rsidRPr="00580704" w:rsidRDefault="00580704" w:rsidP="00580704">
      <w:pPr>
        <w:spacing w:after="0"/>
        <w:ind w:firstLine="360"/>
        <w:jc w:val="both"/>
        <w:rPr>
          <w:rFonts w:asciiTheme="majorHAnsi" w:hAnsiTheme="majorHAnsi" w:cstheme="majorHAnsi"/>
        </w:rPr>
      </w:pPr>
      <w:r w:rsidRPr="00580704">
        <w:rPr>
          <w:rFonts w:asciiTheme="majorHAnsi" w:hAnsiTheme="majorHAnsi" w:cstheme="majorHAnsi"/>
        </w:rPr>
        <w:t>Cette croissance s’explique par :</w:t>
      </w:r>
    </w:p>
    <w:p w14:paraId="12E48206" w14:textId="77777777" w:rsidR="00580704" w:rsidRPr="00580704" w:rsidRDefault="00580704" w:rsidP="00580704">
      <w:pPr>
        <w:pStyle w:val="Paragraphedeliste"/>
        <w:numPr>
          <w:ilvl w:val="0"/>
          <w:numId w:val="40"/>
        </w:numPr>
        <w:spacing w:after="0"/>
        <w:jc w:val="both"/>
        <w:rPr>
          <w:rFonts w:asciiTheme="majorHAnsi" w:hAnsiTheme="majorHAnsi" w:cstheme="majorHAnsi"/>
        </w:rPr>
      </w:pPr>
      <w:proofErr w:type="gramStart"/>
      <w:r w:rsidRPr="00580704">
        <w:rPr>
          <w:rFonts w:asciiTheme="majorHAnsi" w:hAnsiTheme="majorHAnsi" w:cstheme="majorHAnsi"/>
        </w:rPr>
        <w:t>la</w:t>
      </w:r>
      <w:proofErr w:type="gramEnd"/>
      <w:r w:rsidRPr="00580704">
        <w:rPr>
          <w:rFonts w:asciiTheme="majorHAnsi" w:hAnsiTheme="majorHAnsi" w:cstheme="majorHAnsi"/>
        </w:rPr>
        <w:t xml:space="preserve"> crédibilité du crowdfunding dans les circuits de financement de l’économie ;</w:t>
      </w:r>
    </w:p>
    <w:p w14:paraId="635CE2A4" w14:textId="77777777" w:rsidR="00580704" w:rsidRPr="00580704" w:rsidRDefault="00580704" w:rsidP="00580704">
      <w:pPr>
        <w:pStyle w:val="Paragraphedeliste"/>
        <w:numPr>
          <w:ilvl w:val="0"/>
          <w:numId w:val="40"/>
        </w:numPr>
        <w:spacing w:after="0"/>
        <w:jc w:val="both"/>
        <w:rPr>
          <w:rFonts w:asciiTheme="majorHAnsi" w:hAnsiTheme="majorHAnsi" w:cstheme="majorHAnsi"/>
        </w:rPr>
      </w:pPr>
      <w:proofErr w:type="gramStart"/>
      <w:r w:rsidRPr="00580704">
        <w:rPr>
          <w:rFonts w:asciiTheme="majorHAnsi" w:hAnsiTheme="majorHAnsi" w:cstheme="majorHAnsi"/>
        </w:rPr>
        <w:t>une</w:t>
      </w:r>
      <w:proofErr w:type="gramEnd"/>
      <w:r w:rsidRPr="00580704">
        <w:rPr>
          <w:rFonts w:asciiTheme="majorHAnsi" w:hAnsiTheme="majorHAnsi" w:cstheme="majorHAnsi"/>
        </w:rPr>
        <w:t xml:space="preserve"> vraie adéquation entre les demandes de porteurs de projet et les attentes des épargnants ;</w:t>
      </w:r>
    </w:p>
    <w:p w14:paraId="7D6F8BD6" w14:textId="77777777" w:rsidR="00580704" w:rsidRPr="00580704" w:rsidRDefault="00580704" w:rsidP="00580704">
      <w:pPr>
        <w:pStyle w:val="Paragraphedeliste"/>
        <w:numPr>
          <w:ilvl w:val="0"/>
          <w:numId w:val="40"/>
        </w:numPr>
        <w:spacing w:after="0"/>
        <w:jc w:val="both"/>
        <w:rPr>
          <w:rFonts w:asciiTheme="majorHAnsi" w:hAnsiTheme="majorHAnsi" w:cstheme="majorHAnsi"/>
        </w:rPr>
      </w:pPr>
      <w:proofErr w:type="gramStart"/>
      <w:r w:rsidRPr="00580704">
        <w:rPr>
          <w:rFonts w:asciiTheme="majorHAnsi" w:hAnsiTheme="majorHAnsi" w:cstheme="majorHAnsi"/>
        </w:rPr>
        <w:t>la</w:t>
      </w:r>
      <w:proofErr w:type="gramEnd"/>
      <w:r w:rsidRPr="00580704">
        <w:rPr>
          <w:rFonts w:asciiTheme="majorHAnsi" w:hAnsiTheme="majorHAnsi" w:cstheme="majorHAnsi"/>
        </w:rPr>
        <w:t xml:space="preserve"> diversification des mécanismes de collecte (placements privés, fonds d’investissement, etc.) qui résultent de l’hybridation entre le crowdfunding et l’asset management ;</w:t>
      </w:r>
    </w:p>
    <w:p w14:paraId="3B547DEA" w14:textId="77777777" w:rsidR="00580704" w:rsidRPr="00580704" w:rsidRDefault="00580704" w:rsidP="00580704">
      <w:pPr>
        <w:pStyle w:val="Paragraphedeliste"/>
        <w:numPr>
          <w:ilvl w:val="0"/>
          <w:numId w:val="40"/>
        </w:numPr>
        <w:spacing w:after="0"/>
        <w:jc w:val="both"/>
        <w:rPr>
          <w:rFonts w:asciiTheme="majorHAnsi" w:hAnsiTheme="majorHAnsi" w:cstheme="majorHAnsi"/>
        </w:rPr>
      </w:pPr>
      <w:proofErr w:type="gramStart"/>
      <w:r w:rsidRPr="00580704">
        <w:rPr>
          <w:rFonts w:asciiTheme="majorHAnsi" w:hAnsiTheme="majorHAnsi" w:cstheme="majorHAnsi"/>
        </w:rPr>
        <w:t>le</w:t>
      </w:r>
      <w:proofErr w:type="gramEnd"/>
      <w:r w:rsidRPr="00580704">
        <w:rPr>
          <w:rFonts w:asciiTheme="majorHAnsi" w:hAnsiTheme="majorHAnsi" w:cstheme="majorHAnsi"/>
        </w:rPr>
        <w:t xml:space="preserve"> poids de l’immobilier qui continue de progresser : il représente cette année 61% de la collecte globale et dépasse à lui seul nettement la barre du milliard d’euros.</w:t>
      </w:r>
    </w:p>
    <w:p w14:paraId="786AF6CC" w14:textId="7F570871" w:rsidR="00580704" w:rsidRDefault="00580704" w:rsidP="00580704">
      <w:pPr>
        <w:spacing w:after="0"/>
        <w:jc w:val="both"/>
        <w:rPr>
          <w:rFonts w:asciiTheme="majorHAnsi" w:hAnsiTheme="majorHAnsi" w:cstheme="majorHAnsi"/>
        </w:rPr>
      </w:pPr>
    </w:p>
    <w:p w14:paraId="7C384127" w14:textId="77777777" w:rsidR="00580704" w:rsidRDefault="00580704" w:rsidP="00362508">
      <w:pPr>
        <w:spacing w:after="0"/>
        <w:ind w:firstLine="360"/>
        <w:jc w:val="both"/>
        <w:rPr>
          <w:rFonts w:asciiTheme="majorHAnsi" w:hAnsiTheme="majorHAnsi" w:cstheme="majorHAnsi"/>
        </w:rPr>
      </w:pPr>
    </w:p>
    <w:p w14:paraId="1DEDC787" w14:textId="6418A78E" w:rsidR="00362508" w:rsidRPr="00362508" w:rsidRDefault="00362508" w:rsidP="00362508">
      <w:pPr>
        <w:spacing w:after="0"/>
        <w:ind w:firstLine="360"/>
        <w:jc w:val="both"/>
        <w:rPr>
          <w:rFonts w:asciiTheme="majorHAnsi" w:hAnsiTheme="majorHAnsi" w:cstheme="majorHAnsi"/>
        </w:rPr>
      </w:pPr>
      <w:r w:rsidRPr="00362508">
        <w:rPr>
          <w:rFonts w:asciiTheme="majorHAnsi" w:hAnsiTheme="majorHAnsi" w:cstheme="majorHAnsi"/>
        </w:rPr>
        <w:t xml:space="preserve">Le concept n'est pas nouveau (ex. : financement de la tour Eiffel). Il s'est développé surtout au début depuis la décennie 2010 grâce aux réseaux sociaux et plateformes collaboratives permettant d'apporter des ressources (argent, idées, savoir-faire, avis, etc.) aux demandeurs (système de troc sans intermédiaires). </w:t>
      </w:r>
    </w:p>
    <w:p w14:paraId="460C3C24" w14:textId="77777777" w:rsidR="00362508" w:rsidRPr="00362508" w:rsidRDefault="00362508" w:rsidP="00362508">
      <w:pPr>
        <w:spacing w:after="0"/>
        <w:jc w:val="both"/>
        <w:rPr>
          <w:rFonts w:asciiTheme="majorHAnsi" w:hAnsiTheme="majorHAnsi" w:cstheme="majorHAnsi"/>
        </w:rPr>
      </w:pPr>
    </w:p>
    <w:p w14:paraId="5E6C1076" w14:textId="77777777" w:rsidR="00362508" w:rsidRPr="00362508" w:rsidRDefault="00362508" w:rsidP="00362508">
      <w:pPr>
        <w:spacing w:after="0"/>
        <w:ind w:firstLine="360"/>
        <w:jc w:val="both"/>
        <w:rPr>
          <w:rFonts w:asciiTheme="majorHAnsi" w:hAnsiTheme="majorHAnsi" w:cstheme="majorHAnsi"/>
        </w:rPr>
      </w:pPr>
      <w:r w:rsidRPr="00362508">
        <w:rPr>
          <w:rFonts w:asciiTheme="majorHAnsi" w:hAnsiTheme="majorHAnsi" w:cstheme="majorHAnsi"/>
        </w:rPr>
        <w:t xml:space="preserve">Selon </w:t>
      </w:r>
      <w:proofErr w:type="spellStart"/>
      <w:r w:rsidRPr="00362508">
        <w:rPr>
          <w:rFonts w:asciiTheme="majorHAnsi" w:hAnsiTheme="majorHAnsi" w:cstheme="majorHAnsi"/>
        </w:rPr>
        <w:t>Bessière</w:t>
      </w:r>
      <w:proofErr w:type="spellEnd"/>
      <w:r w:rsidRPr="00362508">
        <w:rPr>
          <w:rFonts w:asciiTheme="majorHAnsi" w:hAnsiTheme="majorHAnsi" w:cstheme="majorHAnsi"/>
        </w:rPr>
        <w:t xml:space="preserve"> et </w:t>
      </w:r>
      <w:proofErr w:type="spellStart"/>
      <w:r w:rsidRPr="00362508">
        <w:rPr>
          <w:rFonts w:asciiTheme="majorHAnsi" w:hAnsiTheme="majorHAnsi" w:cstheme="majorHAnsi"/>
        </w:rPr>
        <w:t>Stéphany</w:t>
      </w:r>
      <w:proofErr w:type="spellEnd"/>
      <w:r w:rsidRPr="00362508">
        <w:rPr>
          <w:rFonts w:asciiTheme="majorHAnsi" w:hAnsiTheme="majorHAnsi" w:cstheme="majorHAnsi"/>
        </w:rPr>
        <w:t xml:space="preserve"> (2017), il existe quatre types d'activités de crowdfunding : </w:t>
      </w:r>
    </w:p>
    <w:p w14:paraId="59683A4B" w14:textId="7511A426" w:rsidR="00362508" w:rsidRPr="00362508" w:rsidRDefault="00362508" w:rsidP="00630353">
      <w:pPr>
        <w:spacing w:after="0"/>
        <w:ind w:firstLine="360"/>
        <w:jc w:val="both"/>
        <w:rPr>
          <w:rFonts w:asciiTheme="majorHAnsi" w:hAnsiTheme="majorHAnsi" w:cstheme="majorHAnsi"/>
        </w:rPr>
      </w:pPr>
      <w:r w:rsidRPr="00362508">
        <w:rPr>
          <w:rFonts w:asciiTheme="majorHAnsi" w:hAnsiTheme="majorHAnsi" w:cstheme="majorHAnsi"/>
        </w:rPr>
        <w:t>- le don simple</w:t>
      </w:r>
      <w:r w:rsidR="00C87FAB">
        <w:rPr>
          <w:rFonts w:asciiTheme="majorHAnsi" w:hAnsiTheme="majorHAnsi" w:cstheme="majorHAnsi"/>
        </w:rPr>
        <w:t xml:space="preserve"> avec</w:t>
      </w:r>
      <w:r w:rsidRPr="00362508">
        <w:rPr>
          <w:rFonts w:asciiTheme="majorHAnsi" w:hAnsiTheme="majorHAnsi" w:cstheme="majorHAnsi"/>
        </w:rPr>
        <w:t xml:space="preserve"> ou sans contrepartie (Donation </w:t>
      </w:r>
      <w:proofErr w:type="spellStart"/>
      <w:r w:rsidRPr="00362508">
        <w:rPr>
          <w:rFonts w:asciiTheme="majorHAnsi" w:hAnsiTheme="majorHAnsi" w:cstheme="majorHAnsi"/>
        </w:rPr>
        <w:t>Crowd</w:t>
      </w:r>
      <w:proofErr w:type="spellEnd"/>
      <w:r w:rsidRPr="00362508">
        <w:rPr>
          <w:rFonts w:asciiTheme="majorHAnsi" w:hAnsiTheme="majorHAnsi" w:cstheme="majorHAnsi"/>
        </w:rPr>
        <w:t xml:space="preserve"> </w:t>
      </w:r>
      <w:proofErr w:type="spellStart"/>
      <w:r w:rsidRPr="00362508">
        <w:rPr>
          <w:rFonts w:asciiTheme="majorHAnsi" w:hAnsiTheme="majorHAnsi" w:cstheme="majorHAnsi"/>
        </w:rPr>
        <w:t>funding</w:t>
      </w:r>
      <w:proofErr w:type="spellEnd"/>
      <w:r w:rsidRPr="00362508">
        <w:rPr>
          <w:rFonts w:asciiTheme="majorHAnsi" w:hAnsiTheme="majorHAnsi" w:cstheme="majorHAnsi"/>
        </w:rPr>
        <w:t xml:space="preserve">) ; </w:t>
      </w:r>
    </w:p>
    <w:p w14:paraId="744EE6BA" w14:textId="169DD740" w:rsidR="00362508" w:rsidRPr="00362508" w:rsidRDefault="00362508" w:rsidP="00630353">
      <w:pPr>
        <w:spacing w:after="0"/>
        <w:ind w:firstLine="360"/>
        <w:jc w:val="both"/>
        <w:rPr>
          <w:rFonts w:asciiTheme="majorHAnsi" w:hAnsiTheme="majorHAnsi" w:cstheme="majorHAnsi"/>
        </w:rPr>
      </w:pPr>
      <w:r w:rsidRPr="00362508">
        <w:rPr>
          <w:rFonts w:asciiTheme="majorHAnsi" w:hAnsiTheme="majorHAnsi" w:cstheme="majorHAnsi"/>
        </w:rPr>
        <w:t>- le don contre récompense (</w:t>
      </w:r>
      <w:proofErr w:type="spellStart"/>
      <w:r w:rsidRPr="00362508">
        <w:rPr>
          <w:rFonts w:asciiTheme="majorHAnsi" w:hAnsiTheme="majorHAnsi" w:cstheme="majorHAnsi"/>
        </w:rPr>
        <w:t>Reward-BasedCrowdfunding</w:t>
      </w:r>
      <w:proofErr w:type="spellEnd"/>
      <w:r w:rsidRPr="00362508">
        <w:rPr>
          <w:rFonts w:asciiTheme="majorHAnsi" w:hAnsiTheme="majorHAnsi" w:cstheme="majorHAnsi"/>
        </w:rPr>
        <w:t xml:space="preserve">) ; </w:t>
      </w:r>
    </w:p>
    <w:p w14:paraId="34A1E4E7" w14:textId="405780A0" w:rsidR="00362508" w:rsidRPr="00362508" w:rsidRDefault="00362508" w:rsidP="00630353">
      <w:pPr>
        <w:spacing w:after="0"/>
        <w:ind w:firstLine="360"/>
        <w:jc w:val="both"/>
        <w:rPr>
          <w:rFonts w:asciiTheme="majorHAnsi" w:hAnsiTheme="majorHAnsi" w:cstheme="majorHAnsi"/>
        </w:rPr>
      </w:pPr>
      <w:r w:rsidRPr="00362508">
        <w:rPr>
          <w:rFonts w:asciiTheme="majorHAnsi" w:hAnsiTheme="majorHAnsi" w:cstheme="majorHAnsi"/>
        </w:rPr>
        <w:t>- le prêt avec ou sans intérêt (</w:t>
      </w:r>
      <w:proofErr w:type="spellStart"/>
      <w:r w:rsidRPr="00362508">
        <w:rPr>
          <w:rFonts w:asciiTheme="majorHAnsi" w:hAnsiTheme="majorHAnsi" w:cstheme="majorHAnsi"/>
        </w:rPr>
        <w:t>CrowdLending</w:t>
      </w:r>
      <w:proofErr w:type="spellEnd"/>
      <w:r w:rsidRPr="00362508">
        <w:rPr>
          <w:rFonts w:asciiTheme="majorHAnsi" w:hAnsiTheme="majorHAnsi" w:cstheme="majorHAnsi"/>
        </w:rPr>
        <w:t xml:space="preserve">) ; </w:t>
      </w:r>
    </w:p>
    <w:p w14:paraId="469E5CF6" w14:textId="40D33C0B" w:rsidR="00362508" w:rsidRPr="00362508" w:rsidRDefault="00362508" w:rsidP="00630353">
      <w:pPr>
        <w:spacing w:after="0"/>
        <w:ind w:firstLine="360"/>
        <w:jc w:val="both"/>
        <w:rPr>
          <w:rFonts w:asciiTheme="majorHAnsi" w:hAnsiTheme="majorHAnsi" w:cstheme="majorHAnsi"/>
        </w:rPr>
      </w:pPr>
      <w:r w:rsidRPr="00362508">
        <w:rPr>
          <w:rFonts w:asciiTheme="majorHAnsi" w:hAnsiTheme="majorHAnsi" w:cstheme="majorHAnsi"/>
        </w:rPr>
        <w:lastRenderedPageBreak/>
        <w:t>- l'investissement en titres financiers émis par une entr</w:t>
      </w:r>
      <w:r>
        <w:rPr>
          <w:rFonts w:asciiTheme="majorHAnsi" w:hAnsiTheme="majorHAnsi" w:cstheme="majorHAnsi"/>
        </w:rPr>
        <w:t>eprise (crowdinvesting), notam</w:t>
      </w:r>
      <w:r w:rsidRPr="00362508">
        <w:rPr>
          <w:rFonts w:asciiTheme="majorHAnsi" w:hAnsiTheme="majorHAnsi" w:cstheme="majorHAnsi"/>
        </w:rPr>
        <w:t>ment en fonds propres (</w:t>
      </w:r>
      <w:proofErr w:type="spellStart"/>
      <w:r w:rsidRPr="00362508">
        <w:rPr>
          <w:rFonts w:asciiTheme="majorHAnsi" w:hAnsiTheme="majorHAnsi" w:cstheme="majorHAnsi"/>
        </w:rPr>
        <w:t>Equity</w:t>
      </w:r>
      <w:proofErr w:type="spellEnd"/>
      <w:r w:rsidR="00C87FAB">
        <w:rPr>
          <w:rFonts w:asciiTheme="majorHAnsi" w:hAnsiTheme="majorHAnsi" w:cstheme="majorHAnsi"/>
        </w:rPr>
        <w:t xml:space="preserve"> </w:t>
      </w:r>
      <w:r w:rsidRPr="00362508">
        <w:rPr>
          <w:rFonts w:asciiTheme="majorHAnsi" w:hAnsiTheme="majorHAnsi" w:cstheme="majorHAnsi"/>
        </w:rPr>
        <w:t xml:space="preserve">Crowdfunding). </w:t>
      </w:r>
    </w:p>
    <w:p w14:paraId="4461151F" w14:textId="77777777" w:rsidR="00362508" w:rsidRPr="00362508" w:rsidRDefault="00362508" w:rsidP="00362508">
      <w:pPr>
        <w:spacing w:after="0"/>
        <w:jc w:val="both"/>
        <w:rPr>
          <w:rFonts w:asciiTheme="majorHAnsi" w:hAnsiTheme="majorHAnsi" w:cstheme="majorHAnsi"/>
        </w:rPr>
      </w:pPr>
    </w:p>
    <w:p w14:paraId="23CE3699" w14:textId="48EBDD79" w:rsidR="00362508" w:rsidRPr="00362508" w:rsidRDefault="00362508" w:rsidP="00362508">
      <w:pPr>
        <w:spacing w:after="0"/>
        <w:ind w:firstLine="708"/>
        <w:jc w:val="both"/>
        <w:rPr>
          <w:rFonts w:asciiTheme="majorHAnsi" w:hAnsiTheme="majorHAnsi" w:cstheme="majorHAnsi"/>
        </w:rPr>
      </w:pPr>
      <w:r w:rsidRPr="00362508">
        <w:rPr>
          <w:rFonts w:asciiTheme="majorHAnsi" w:hAnsiTheme="majorHAnsi" w:cstheme="majorHAnsi"/>
        </w:rPr>
        <w:t xml:space="preserve">Le crowdfunding regroupe diverses activités (dons, prêts, financement en actions de </w:t>
      </w:r>
      <w:r>
        <w:rPr>
          <w:rFonts w:asciiTheme="majorHAnsi" w:hAnsiTheme="majorHAnsi" w:cstheme="majorHAnsi"/>
        </w:rPr>
        <w:t>projets, etc.), des acteurs mul</w:t>
      </w:r>
      <w:r w:rsidRPr="00362508">
        <w:rPr>
          <w:rFonts w:asciiTheme="majorHAnsi" w:hAnsiTheme="majorHAnsi" w:cstheme="majorHAnsi"/>
        </w:rPr>
        <w:t xml:space="preserve">tiples (plateformes, porteurs de projets, </w:t>
      </w:r>
      <w:proofErr w:type="spellStart"/>
      <w:r w:rsidRPr="00362508">
        <w:rPr>
          <w:rFonts w:asciiTheme="majorHAnsi" w:hAnsiTheme="majorHAnsi" w:cstheme="majorHAnsi"/>
        </w:rPr>
        <w:t>crowders</w:t>
      </w:r>
      <w:proofErr w:type="spellEnd"/>
      <w:r w:rsidRPr="00362508">
        <w:rPr>
          <w:rFonts w:asciiTheme="majorHAnsi" w:hAnsiTheme="majorHAnsi" w:cstheme="majorHAnsi"/>
        </w:rPr>
        <w:t xml:space="preserve">) et des objectifs variés (philanthropie, esprit communautaire, intérêts financiers, etc.). </w:t>
      </w:r>
    </w:p>
    <w:p w14:paraId="5444A093" w14:textId="67D10C7A" w:rsidR="00580704" w:rsidRPr="00362508" w:rsidRDefault="00580704" w:rsidP="00362508">
      <w:pPr>
        <w:spacing w:after="0"/>
        <w:jc w:val="both"/>
        <w:rPr>
          <w:rFonts w:asciiTheme="majorHAnsi" w:hAnsiTheme="majorHAnsi" w:cstheme="majorHAnsi"/>
        </w:rPr>
      </w:pPr>
    </w:p>
    <w:p w14:paraId="787E1A1A" w14:textId="18BF7504" w:rsidR="00580704" w:rsidRDefault="00362508" w:rsidP="00821DF9">
      <w:pPr>
        <w:spacing w:after="0"/>
        <w:ind w:firstLine="708"/>
        <w:jc w:val="both"/>
        <w:rPr>
          <w:rFonts w:asciiTheme="majorHAnsi" w:hAnsiTheme="majorHAnsi" w:cstheme="majorHAnsi"/>
        </w:rPr>
      </w:pPr>
      <w:r w:rsidRPr="00362508">
        <w:rPr>
          <w:rFonts w:asciiTheme="majorHAnsi" w:hAnsiTheme="majorHAnsi" w:cstheme="majorHAnsi"/>
        </w:rPr>
        <w:t>Si, au départ, le financemen</w:t>
      </w:r>
      <w:r>
        <w:rPr>
          <w:rFonts w:asciiTheme="majorHAnsi" w:hAnsiTheme="majorHAnsi" w:cstheme="majorHAnsi"/>
        </w:rPr>
        <w:t>t reposait sur la foule (particu</w:t>
      </w:r>
      <w:r w:rsidRPr="00362508">
        <w:rPr>
          <w:rFonts w:asciiTheme="majorHAnsi" w:hAnsiTheme="majorHAnsi" w:cstheme="majorHAnsi"/>
        </w:rPr>
        <w:t>liers), plusieurs plateformes ont modifié le modèle économique en collectant de plus en plus de fonds auprès d'investisseurs institutionnels.</w:t>
      </w:r>
    </w:p>
    <w:p w14:paraId="0E109ABF" w14:textId="77777777" w:rsidR="00580704" w:rsidRDefault="00580704" w:rsidP="00362508">
      <w:pPr>
        <w:spacing w:after="0"/>
        <w:jc w:val="both"/>
        <w:rPr>
          <w:rFonts w:asciiTheme="majorHAnsi" w:hAnsiTheme="majorHAnsi" w:cstheme="majorHAnsi"/>
        </w:rPr>
      </w:pPr>
    </w:p>
    <w:p w14:paraId="4D2ECE6F" w14:textId="77777777" w:rsidR="00580704" w:rsidRDefault="00580704" w:rsidP="00362508">
      <w:pPr>
        <w:spacing w:after="0"/>
        <w:jc w:val="both"/>
        <w:rPr>
          <w:rFonts w:asciiTheme="majorHAnsi" w:hAnsiTheme="majorHAnsi" w:cstheme="majorHAnsi"/>
        </w:rPr>
      </w:pPr>
    </w:p>
    <w:p w14:paraId="675D5827" w14:textId="2E0D3ECB" w:rsidR="00580704" w:rsidRDefault="00580704" w:rsidP="00362508">
      <w:pPr>
        <w:spacing w:after="0"/>
        <w:jc w:val="both"/>
        <w:rPr>
          <w:rFonts w:asciiTheme="majorHAnsi" w:hAnsiTheme="majorHAnsi" w:cstheme="majorHAnsi"/>
        </w:rPr>
      </w:pPr>
      <w:r>
        <w:rPr>
          <w:rFonts w:asciiTheme="majorHAnsi" w:hAnsiTheme="majorHAnsi" w:cstheme="majorHAnsi"/>
        </w:rPr>
        <w:t>Le crowdfunding et la finance durable</w:t>
      </w:r>
    </w:p>
    <w:p w14:paraId="58810718" w14:textId="17B24641" w:rsidR="00580704" w:rsidRDefault="00580704" w:rsidP="00362508">
      <w:pPr>
        <w:spacing w:after="0"/>
        <w:jc w:val="both"/>
        <w:rPr>
          <w:rFonts w:asciiTheme="majorHAnsi" w:hAnsiTheme="majorHAnsi" w:cstheme="majorHAnsi"/>
        </w:rPr>
      </w:pPr>
    </w:p>
    <w:p w14:paraId="6AC42BAB" w14:textId="77777777" w:rsidR="00580704" w:rsidRPr="00580704" w:rsidRDefault="00580704" w:rsidP="00580704">
      <w:pPr>
        <w:spacing w:after="0"/>
        <w:ind w:firstLine="708"/>
        <w:jc w:val="both"/>
        <w:rPr>
          <w:rFonts w:asciiTheme="majorHAnsi" w:hAnsiTheme="majorHAnsi" w:cstheme="majorHAnsi"/>
        </w:rPr>
      </w:pPr>
      <w:r w:rsidRPr="00580704">
        <w:rPr>
          <w:rFonts w:asciiTheme="majorHAnsi" w:hAnsiTheme="majorHAnsi" w:cstheme="majorHAnsi"/>
        </w:rPr>
        <w:t>Cela concerne 76 933 projets qui représentent un volume de collecte de 440 millions d’euros, soit 23,4% du volume total, et 45,6% des projets financés.</w:t>
      </w:r>
    </w:p>
    <w:p w14:paraId="02CC2122" w14:textId="77777777" w:rsidR="00580704" w:rsidRPr="00580704" w:rsidRDefault="00580704" w:rsidP="00580704">
      <w:pPr>
        <w:pStyle w:val="Paragraphedeliste"/>
        <w:numPr>
          <w:ilvl w:val="0"/>
          <w:numId w:val="42"/>
        </w:numPr>
        <w:spacing w:after="0"/>
        <w:jc w:val="both"/>
        <w:rPr>
          <w:rFonts w:asciiTheme="majorHAnsi" w:hAnsiTheme="majorHAnsi" w:cstheme="majorHAnsi"/>
        </w:rPr>
      </w:pPr>
      <w:r w:rsidRPr="00580704">
        <w:rPr>
          <w:rFonts w:asciiTheme="majorHAnsi" w:hAnsiTheme="majorHAnsi" w:cstheme="majorHAnsi"/>
        </w:rPr>
        <w:t>65,1% des plateformes prennent en compte des critères ESG dans leur approche pour identifier les projets éligibles.</w:t>
      </w:r>
    </w:p>
    <w:p w14:paraId="6C1FB8F1" w14:textId="77777777" w:rsidR="00580704" w:rsidRPr="00580704" w:rsidRDefault="00580704" w:rsidP="00580704">
      <w:pPr>
        <w:pStyle w:val="Paragraphedeliste"/>
        <w:numPr>
          <w:ilvl w:val="0"/>
          <w:numId w:val="42"/>
        </w:numPr>
        <w:spacing w:after="0"/>
        <w:jc w:val="both"/>
        <w:rPr>
          <w:rFonts w:asciiTheme="majorHAnsi" w:hAnsiTheme="majorHAnsi" w:cstheme="majorHAnsi"/>
        </w:rPr>
      </w:pPr>
      <w:r w:rsidRPr="00580704">
        <w:rPr>
          <w:rFonts w:asciiTheme="majorHAnsi" w:hAnsiTheme="majorHAnsi" w:cstheme="majorHAnsi"/>
        </w:rPr>
        <w:t>Pour 78,1% des plateformes sondées, le financement participatif peut même aller au-delà et s’inscrire dans une démarche de finance à impact.</w:t>
      </w:r>
    </w:p>
    <w:p w14:paraId="1806DA1C" w14:textId="03F8E7DC" w:rsidR="00580704" w:rsidRDefault="00580704" w:rsidP="00580704">
      <w:pPr>
        <w:pStyle w:val="Paragraphedeliste"/>
        <w:numPr>
          <w:ilvl w:val="0"/>
          <w:numId w:val="42"/>
        </w:numPr>
        <w:spacing w:after="0"/>
        <w:jc w:val="both"/>
        <w:rPr>
          <w:rFonts w:asciiTheme="majorHAnsi" w:hAnsiTheme="majorHAnsi" w:cstheme="majorHAnsi"/>
        </w:rPr>
      </w:pPr>
      <w:r w:rsidRPr="00580704">
        <w:rPr>
          <w:rFonts w:asciiTheme="majorHAnsi" w:hAnsiTheme="majorHAnsi" w:cstheme="majorHAnsi"/>
        </w:rPr>
        <w:t>53,5% des plateformes ont d’ores et déjà pris en compte au moins une fois les Objectifs de Développement Durable des Nations Unies dans leur approche pour identifier des projets éligibles au cours de l’année écoulée.</w:t>
      </w:r>
    </w:p>
    <w:p w14:paraId="7EE38862" w14:textId="77777777" w:rsidR="00821DF9" w:rsidRPr="00821DF9" w:rsidRDefault="00821DF9" w:rsidP="00821DF9">
      <w:pPr>
        <w:spacing w:after="0"/>
        <w:jc w:val="both"/>
        <w:rPr>
          <w:rFonts w:asciiTheme="majorHAnsi" w:hAnsiTheme="majorHAnsi" w:cstheme="majorHAnsi"/>
        </w:rPr>
      </w:pPr>
    </w:p>
    <w:p w14:paraId="2D3DDB7E" w14:textId="77777777" w:rsidR="00580704" w:rsidRDefault="00580704" w:rsidP="00362508">
      <w:pPr>
        <w:spacing w:after="0"/>
        <w:jc w:val="both"/>
        <w:rPr>
          <w:rFonts w:asciiTheme="majorHAnsi" w:hAnsiTheme="majorHAnsi" w:cstheme="majorHAnsi"/>
        </w:rPr>
      </w:pPr>
    </w:p>
    <w:p w14:paraId="58FFCE71" w14:textId="2DE8CD52" w:rsidR="00580704" w:rsidRDefault="00AF4A72" w:rsidP="00362508">
      <w:pPr>
        <w:spacing w:after="0"/>
        <w:jc w:val="both"/>
        <w:rPr>
          <w:rFonts w:asciiTheme="majorHAnsi" w:hAnsiTheme="majorHAnsi" w:cstheme="majorHAnsi"/>
        </w:rPr>
      </w:pPr>
      <w:r>
        <w:rPr>
          <w:rFonts w:asciiTheme="majorHAnsi" w:hAnsiTheme="majorHAnsi" w:cstheme="majorHAnsi"/>
        </w:rPr>
        <w:t>Le financement participatif en don</w:t>
      </w:r>
    </w:p>
    <w:p w14:paraId="5719840D" w14:textId="13A80115" w:rsidR="00AF4A72" w:rsidRDefault="00AF4A72" w:rsidP="00362508">
      <w:pPr>
        <w:spacing w:after="0"/>
        <w:jc w:val="both"/>
        <w:rPr>
          <w:rFonts w:asciiTheme="majorHAnsi" w:hAnsiTheme="majorHAnsi" w:cstheme="majorHAnsi"/>
        </w:rPr>
      </w:pPr>
    </w:p>
    <w:p w14:paraId="587AB825" w14:textId="74105496" w:rsidR="00AF4A72" w:rsidRDefault="00AF4A72" w:rsidP="00362508">
      <w:pPr>
        <w:spacing w:after="0"/>
        <w:jc w:val="both"/>
        <w:rPr>
          <w:rFonts w:asciiTheme="majorHAnsi" w:hAnsiTheme="majorHAnsi" w:cstheme="majorHAnsi"/>
        </w:rPr>
      </w:pPr>
      <w:r>
        <w:rPr>
          <w:noProof/>
          <w:lang w:eastAsia="fr-FR"/>
        </w:rPr>
        <w:drawing>
          <wp:anchor distT="0" distB="0" distL="114300" distR="114300" simplePos="0" relativeHeight="251659264" behindDoc="0" locked="0" layoutInCell="1" allowOverlap="1" wp14:anchorId="0586820D" wp14:editId="3189E9A4">
            <wp:simplePos x="0" y="0"/>
            <wp:positionH relativeFrom="margin">
              <wp:align>right</wp:align>
            </wp:positionH>
            <wp:positionV relativeFrom="paragraph">
              <wp:posOffset>145415</wp:posOffset>
            </wp:positionV>
            <wp:extent cx="2867025" cy="2552700"/>
            <wp:effectExtent l="0" t="0" r="9525"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67025" cy="2552700"/>
                    </a:xfrm>
                    <a:prstGeom prst="rect">
                      <a:avLst/>
                    </a:prstGeom>
                  </pic:spPr>
                </pic:pic>
              </a:graphicData>
            </a:graphic>
          </wp:anchor>
        </w:drawing>
      </w:r>
    </w:p>
    <w:p w14:paraId="737539E9" w14:textId="33DE5930" w:rsidR="00AF4A72" w:rsidRDefault="00AF4A72" w:rsidP="00AF4A72">
      <w:pPr>
        <w:spacing w:after="0"/>
        <w:jc w:val="both"/>
        <w:rPr>
          <w:rFonts w:asciiTheme="majorHAnsi" w:hAnsiTheme="majorHAnsi" w:cstheme="majorHAnsi"/>
        </w:rPr>
      </w:pPr>
      <w:r w:rsidRPr="00AF4A72">
        <w:rPr>
          <w:rFonts w:asciiTheme="majorHAnsi" w:hAnsiTheme="majorHAnsi" w:cstheme="majorHAnsi"/>
        </w:rPr>
        <w:t xml:space="preserve">Si 2020 fut une année record pour le crowdfunding en don (218,5 M€) avec une forte mobilisation des citoyens en faveur de projets humanitaires et solidaires, 2021 reste une belle année avec une collecte de </w:t>
      </w:r>
      <w:r w:rsidRPr="00AF4A72">
        <w:rPr>
          <w:rFonts w:asciiTheme="majorHAnsi" w:hAnsiTheme="majorHAnsi" w:cstheme="majorHAnsi"/>
          <w:b/>
        </w:rPr>
        <w:t>196,8 millions d’euros pour 165 555 projets</w:t>
      </w:r>
      <w:r w:rsidRPr="00AF4A72">
        <w:rPr>
          <w:rFonts w:asciiTheme="majorHAnsi" w:hAnsiTheme="majorHAnsi" w:cstheme="majorHAnsi"/>
        </w:rPr>
        <w:t>. Le secteur culturel concentre plus de 50% de la collecte (en particulier les arts plastiques et spectacles vivants pour 60,4 M€), suivi du secteur social pour 25,8% de la collecte (dont les projets humanitaires et solidaires représentent 32 M€), puis du secteur économique pour 20,4% des volumes.</w:t>
      </w:r>
    </w:p>
    <w:p w14:paraId="701A28FD" w14:textId="12D508D4" w:rsidR="00AF4A72" w:rsidRDefault="00AF4A72" w:rsidP="00AF4A72">
      <w:pPr>
        <w:spacing w:after="0"/>
        <w:jc w:val="both"/>
        <w:rPr>
          <w:rFonts w:asciiTheme="majorHAnsi" w:hAnsiTheme="majorHAnsi" w:cstheme="majorHAnsi"/>
        </w:rPr>
      </w:pPr>
    </w:p>
    <w:p w14:paraId="7DAAD172" w14:textId="1D32034B" w:rsidR="00AF4A72" w:rsidRPr="00AF4A72" w:rsidRDefault="00AF4A72" w:rsidP="00AF4A72">
      <w:pPr>
        <w:spacing w:after="0"/>
        <w:jc w:val="both"/>
        <w:rPr>
          <w:rFonts w:asciiTheme="majorHAnsi" w:hAnsiTheme="majorHAnsi" w:cstheme="majorHAnsi"/>
        </w:rPr>
      </w:pPr>
    </w:p>
    <w:p w14:paraId="733B998D" w14:textId="77777777" w:rsidR="00AF4A72" w:rsidRPr="00AF4A72" w:rsidRDefault="00AF4A72" w:rsidP="00AF4A72">
      <w:pPr>
        <w:spacing w:after="0"/>
        <w:jc w:val="both"/>
        <w:rPr>
          <w:rFonts w:asciiTheme="majorHAnsi" w:hAnsiTheme="majorHAnsi" w:cstheme="majorHAnsi"/>
        </w:rPr>
      </w:pPr>
      <w:r w:rsidRPr="00AF4A72">
        <w:rPr>
          <w:rFonts w:asciiTheme="majorHAnsi" w:hAnsiTheme="majorHAnsi" w:cstheme="majorHAnsi"/>
        </w:rPr>
        <w:t>Le crowdfunding en don est plébiscité par les Français : ils sont 4 millions à avoir contribué à un projet en 2021.</w:t>
      </w:r>
    </w:p>
    <w:p w14:paraId="08CE041D" w14:textId="070822B7" w:rsidR="00AF4A72" w:rsidRDefault="00AF4A72" w:rsidP="00362508">
      <w:pPr>
        <w:spacing w:after="0"/>
        <w:jc w:val="both"/>
        <w:rPr>
          <w:rFonts w:asciiTheme="majorHAnsi" w:hAnsiTheme="majorHAnsi" w:cstheme="majorHAnsi"/>
        </w:rPr>
      </w:pPr>
    </w:p>
    <w:p w14:paraId="5E287B14" w14:textId="52069BBC" w:rsidR="00821DF9" w:rsidRDefault="00821DF9" w:rsidP="00362508">
      <w:pPr>
        <w:spacing w:after="0"/>
        <w:jc w:val="both"/>
        <w:rPr>
          <w:rFonts w:asciiTheme="majorHAnsi" w:hAnsiTheme="majorHAnsi" w:cstheme="majorHAnsi"/>
        </w:rPr>
      </w:pPr>
    </w:p>
    <w:p w14:paraId="62916398" w14:textId="77777777" w:rsidR="00821DF9" w:rsidRDefault="00821DF9" w:rsidP="00362508">
      <w:pPr>
        <w:spacing w:after="0"/>
        <w:jc w:val="both"/>
        <w:rPr>
          <w:rFonts w:asciiTheme="majorHAnsi" w:hAnsiTheme="majorHAnsi" w:cstheme="majorHAnsi"/>
        </w:rPr>
      </w:pPr>
    </w:p>
    <w:p w14:paraId="1F590FE2" w14:textId="257C2E7A" w:rsidR="00AF4A72" w:rsidRDefault="00AF4A72" w:rsidP="00362508">
      <w:pPr>
        <w:spacing w:after="0"/>
        <w:jc w:val="both"/>
        <w:rPr>
          <w:rFonts w:asciiTheme="majorHAnsi" w:hAnsiTheme="majorHAnsi" w:cstheme="majorHAnsi"/>
        </w:rPr>
      </w:pPr>
      <w:r>
        <w:rPr>
          <w:rFonts w:asciiTheme="majorHAnsi" w:hAnsiTheme="majorHAnsi" w:cstheme="majorHAnsi"/>
        </w:rPr>
        <w:lastRenderedPageBreak/>
        <w:t>Le financement participatif en prêt</w:t>
      </w:r>
    </w:p>
    <w:p w14:paraId="280FBE63" w14:textId="7F079B0D" w:rsidR="00AF4A72" w:rsidRDefault="00AF4A72" w:rsidP="00362508">
      <w:pPr>
        <w:spacing w:after="0"/>
        <w:jc w:val="both"/>
        <w:rPr>
          <w:rFonts w:asciiTheme="majorHAnsi" w:hAnsiTheme="majorHAnsi" w:cstheme="majorHAnsi"/>
        </w:rPr>
      </w:pPr>
    </w:p>
    <w:p w14:paraId="76D4671C" w14:textId="77777777" w:rsidR="00AF4A72" w:rsidRPr="00AF4A72" w:rsidRDefault="00AF4A72" w:rsidP="00AF4A72">
      <w:pPr>
        <w:spacing w:after="0"/>
        <w:jc w:val="both"/>
        <w:rPr>
          <w:rFonts w:asciiTheme="majorHAnsi" w:hAnsiTheme="majorHAnsi" w:cstheme="majorHAnsi"/>
          <w:b/>
        </w:rPr>
      </w:pPr>
      <w:r w:rsidRPr="00AF4A72">
        <w:rPr>
          <w:rFonts w:asciiTheme="majorHAnsi" w:hAnsiTheme="majorHAnsi" w:cstheme="majorHAnsi"/>
        </w:rPr>
        <w:t xml:space="preserve">Avec </w:t>
      </w:r>
      <w:r w:rsidRPr="00AF4A72">
        <w:rPr>
          <w:rFonts w:asciiTheme="majorHAnsi" w:hAnsiTheme="majorHAnsi" w:cstheme="majorHAnsi"/>
          <w:b/>
        </w:rPr>
        <w:t>1,58 milliard de collecte en 2021</w:t>
      </w:r>
      <w:r w:rsidRPr="00AF4A72">
        <w:rPr>
          <w:rFonts w:asciiTheme="majorHAnsi" w:hAnsiTheme="majorHAnsi" w:cstheme="majorHAnsi"/>
        </w:rPr>
        <w:t xml:space="preserve">, contre 741 millions en 2020, le financement participatif en prêt explose. Il concerne </w:t>
      </w:r>
      <w:r w:rsidRPr="00AF4A72">
        <w:rPr>
          <w:rFonts w:asciiTheme="majorHAnsi" w:hAnsiTheme="majorHAnsi" w:cstheme="majorHAnsi"/>
          <w:b/>
        </w:rPr>
        <w:t>essentiellement le secteur économique (1 570,6 M€), notamment l’immobilier (1 146,5 M€), suivi de l’environnement et des énergies renouvelables (188,5 M€) et des commerces et services (157,1 M€).</w:t>
      </w:r>
    </w:p>
    <w:p w14:paraId="4D849043" w14:textId="77777777" w:rsidR="00AF4A72" w:rsidRPr="00AF4A72" w:rsidRDefault="00AF4A72" w:rsidP="00AF4A72">
      <w:pPr>
        <w:pStyle w:val="Paragraphedeliste"/>
        <w:numPr>
          <w:ilvl w:val="0"/>
          <w:numId w:val="44"/>
        </w:numPr>
        <w:spacing w:after="0"/>
        <w:jc w:val="both"/>
        <w:rPr>
          <w:rFonts w:asciiTheme="majorHAnsi" w:hAnsiTheme="majorHAnsi" w:cstheme="majorHAnsi"/>
        </w:rPr>
      </w:pPr>
      <w:r w:rsidRPr="00AF4A72">
        <w:rPr>
          <w:rFonts w:asciiTheme="majorHAnsi" w:hAnsiTheme="majorHAnsi" w:cstheme="majorHAnsi"/>
        </w:rPr>
        <w:t>Le prêt rémunéré se déploie avec 260 millions d’euros collectés l’année dernière. Il permet le financement de TPE, PME et ETI, avec un montant moyen emprunté de 175 435 €.</w:t>
      </w:r>
    </w:p>
    <w:p w14:paraId="719F342D" w14:textId="77777777" w:rsidR="00AF4A72" w:rsidRPr="00AF4A72" w:rsidRDefault="00AF4A72" w:rsidP="00AF4A72">
      <w:pPr>
        <w:pStyle w:val="Paragraphedeliste"/>
        <w:numPr>
          <w:ilvl w:val="0"/>
          <w:numId w:val="44"/>
        </w:numPr>
        <w:spacing w:after="0"/>
        <w:jc w:val="both"/>
        <w:rPr>
          <w:rFonts w:asciiTheme="majorHAnsi" w:hAnsiTheme="majorHAnsi" w:cstheme="majorHAnsi"/>
        </w:rPr>
      </w:pPr>
      <w:r w:rsidRPr="00AF4A72">
        <w:rPr>
          <w:rFonts w:asciiTheme="majorHAnsi" w:hAnsiTheme="majorHAnsi" w:cstheme="majorHAnsi"/>
        </w:rPr>
        <w:t>Deux plateformes ont distribué des PGE en 2021, pour un total de 7,3 millions d’euros et un montant moyen de 83 328 €.</w:t>
      </w:r>
    </w:p>
    <w:p w14:paraId="03A19A63" w14:textId="5A539081" w:rsidR="00AF4A72" w:rsidRPr="00AF4A72" w:rsidRDefault="00AF4A72" w:rsidP="00AF4A72">
      <w:pPr>
        <w:pStyle w:val="Paragraphedeliste"/>
        <w:numPr>
          <w:ilvl w:val="0"/>
          <w:numId w:val="44"/>
        </w:numPr>
        <w:spacing w:after="0"/>
        <w:jc w:val="both"/>
        <w:rPr>
          <w:rFonts w:ascii="Times New Roman" w:eastAsia="Times New Roman" w:hAnsi="Times New Roman" w:cs="Times New Roman"/>
          <w:sz w:val="24"/>
          <w:szCs w:val="24"/>
          <w:lang w:eastAsia="fr-FR"/>
        </w:rPr>
      </w:pPr>
      <w:r w:rsidRPr="00AF4A72">
        <w:rPr>
          <w:rFonts w:asciiTheme="majorHAnsi" w:hAnsiTheme="majorHAnsi" w:cstheme="majorHAnsi"/>
        </w:rPr>
        <w:t>L’emprunt obligataire quant à lui continue depuis 2015 sa très forte progression avec 1 296,5 millions collectés en 2021. Cette évolution s’explique notamment par le financement de projets de plus en plus importants : en 2021, le montant moyen d’une collecte est de 1 086 379 € contre 403 466 € en 2020 ; de même les tickets investis grossissent (18 730 € contre 12 608 € en 2020).</w:t>
      </w:r>
    </w:p>
    <w:p w14:paraId="0B4F0319" w14:textId="701E26D0" w:rsidR="00AF4A72" w:rsidRPr="00AF4A72" w:rsidRDefault="00AF4A72" w:rsidP="00AF4A72">
      <w:pPr>
        <w:spacing w:after="0"/>
        <w:jc w:val="both"/>
        <w:rPr>
          <w:rFonts w:asciiTheme="majorHAnsi" w:hAnsiTheme="majorHAnsi" w:cstheme="majorHAnsi"/>
        </w:rPr>
      </w:pPr>
      <w:r w:rsidRPr="00AF4A72">
        <w:rPr>
          <w:rFonts w:asciiTheme="majorHAnsi" w:hAnsiTheme="majorHAnsi" w:cstheme="majorHAnsi"/>
          <w:noProof/>
          <w:lang w:eastAsia="fr-FR"/>
        </w:rPr>
        <w:drawing>
          <wp:anchor distT="0" distB="0" distL="114300" distR="114300" simplePos="0" relativeHeight="251660288" behindDoc="0" locked="0" layoutInCell="1" allowOverlap="1" wp14:anchorId="1CFB3584" wp14:editId="05381E1D">
            <wp:simplePos x="0" y="0"/>
            <wp:positionH relativeFrom="column">
              <wp:posOffset>3224530</wp:posOffset>
            </wp:positionH>
            <wp:positionV relativeFrom="paragraph">
              <wp:posOffset>0</wp:posOffset>
            </wp:positionV>
            <wp:extent cx="3114675" cy="2562225"/>
            <wp:effectExtent l="0" t="0" r="9525" b="952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14675" cy="2562225"/>
                    </a:xfrm>
                    <a:prstGeom prst="rect">
                      <a:avLst/>
                    </a:prstGeom>
                  </pic:spPr>
                </pic:pic>
              </a:graphicData>
            </a:graphic>
          </wp:anchor>
        </w:drawing>
      </w:r>
      <w:r w:rsidRPr="00AF4A72">
        <w:rPr>
          <w:rFonts w:asciiTheme="majorHAnsi" w:hAnsiTheme="majorHAnsi" w:cstheme="majorHAnsi"/>
        </w:rPr>
        <w:t>Le financement participatif en investissement</w:t>
      </w:r>
    </w:p>
    <w:p w14:paraId="57FAAF8F" w14:textId="472DE4E7" w:rsidR="00AF4A72" w:rsidRDefault="00AF4A72" w:rsidP="00AF4A72">
      <w:pPr>
        <w:spacing w:after="0"/>
        <w:jc w:val="both"/>
        <w:rPr>
          <w:rFonts w:ascii="Times New Roman" w:eastAsia="Times New Roman" w:hAnsi="Times New Roman" w:cs="Times New Roman"/>
          <w:sz w:val="24"/>
          <w:szCs w:val="24"/>
          <w:lang w:eastAsia="fr-FR"/>
        </w:rPr>
      </w:pPr>
    </w:p>
    <w:p w14:paraId="46B35798" w14:textId="5EEAC897" w:rsidR="00AF4A72" w:rsidRPr="00AF4A72" w:rsidRDefault="00AF4A72" w:rsidP="00AF4A72">
      <w:pPr>
        <w:spacing w:after="0"/>
        <w:jc w:val="both"/>
        <w:rPr>
          <w:rFonts w:asciiTheme="majorHAnsi" w:hAnsiTheme="majorHAnsi" w:cstheme="majorHAnsi"/>
        </w:rPr>
      </w:pPr>
      <w:r w:rsidRPr="00AF4A72">
        <w:rPr>
          <w:rFonts w:asciiTheme="majorHAnsi" w:hAnsiTheme="majorHAnsi" w:cstheme="majorHAnsi"/>
        </w:rPr>
        <w:t xml:space="preserve">Avec </w:t>
      </w:r>
      <w:r w:rsidRPr="00AF4A72">
        <w:rPr>
          <w:rFonts w:asciiTheme="majorHAnsi" w:hAnsiTheme="majorHAnsi" w:cstheme="majorHAnsi"/>
          <w:b/>
          <w:bCs/>
        </w:rPr>
        <w:t>103,5 millions d’euros</w:t>
      </w:r>
      <w:r w:rsidRPr="00AF4A72">
        <w:rPr>
          <w:rFonts w:asciiTheme="majorHAnsi" w:hAnsiTheme="majorHAnsi" w:cstheme="majorHAnsi"/>
        </w:rPr>
        <w:t xml:space="preserve"> collecté en capital ou en royalties, l’investissement connait une </w:t>
      </w:r>
      <w:r w:rsidRPr="00AF4A72">
        <w:rPr>
          <w:rFonts w:asciiTheme="majorHAnsi" w:hAnsiTheme="majorHAnsi" w:cstheme="majorHAnsi"/>
          <w:b/>
          <w:bCs/>
        </w:rPr>
        <w:t>croissance de près de 75%</w:t>
      </w:r>
      <w:r w:rsidRPr="00AF4A72">
        <w:rPr>
          <w:rFonts w:asciiTheme="majorHAnsi" w:hAnsiTheme="majorHAnsi" w:cstheme="majorHAnsi"/>
        </w:rPr>
        <w:t xml:space="preserve"> par rapport à l’année 2020. Le secteur de l’environnement et des énergies renouvelables continue à prendre la part belle de la collecte avec 50,9 millions d’euros (+187%), suivi – pour la 1ère fois – du secteur des technologies et du numérique avec 28,5 millions d’euros collectés. </w:t>
      </w:r>
    </w:p>
    <w:p w14:paraId="61D43FAD" w14:textId="3D19D337" w:rsidR="00AF4A72" w:rsidRDefault="00AF4A72" w:rsidP="00362508">
      <w:pPr>
        <w:spacing w:after="0"/>
        <w:jc w:val="both"/>
        <w:rPr>
          <w:rFonts w:asciiTheme="majorHAnsi" w:hAnsiTheme="majorHAnsi" w:cstheme="majorHAnsi"/>
        </w:rPr>
      </w:pPr>
    </w:p>
    <w:p w14:paraId="22C8B23C" w14:textId="086A65B1" w:rsidR="00AF4A72" w:rsidRDefault="00AF4A72" w:rsidP="00362508">
      <w:pPr>
        <w:spacing w:after="0"/>
        <w:jc w:val="both"/>
        <w:rPr>
          <w:rFonts w:asciiTheme="majorHAnsi" w:hAnsiTheme="majorHAnsi" w:cstheme="majorHAnsi"/>
        </w:rPr>
      </w:pPr>
    </w:p>
    <w:p w14:paraId="74CBEC1F" w14:textId="4E2E63A3" w:rsidR="00AF4A72" w:rsidRDefault="00AF4A72" w:rsidP="00362508">
      <w:pPr>
        <w:spacing w:after="0"/>
        <w:jc w:val="both"/>
        <w:rPr>
          <w:rFonts w:asciiTheme="majorHAnsi" w:hAnsiTheme="majorHAnsi" w:cstheme="majorHAnsi"/>
        </w:rPr>
      </w:pPr>
    </w:p>
    <w:p w14:paraId="64B14026" w14:textId="7EF6ED22" w:rsidR="00AF4A72" w:rsidRDefault="00AF4A72" w:rsidP="00362508">
      <w:pPr>
        <w:spacing w:after="0"/>
        <w:jc w:val="both"/>
        <w:rPr>
          <w:rFonts w:asciiTheme="majorHAnsi" w:hAnsiTheme="majorHAnsi" w:cstheme="majorHAnsi"/>
        </w:rPr>
      </w:pPr>
    </w:p>
    <w:p w14:paraId="61F430CE" w14:textId="700127A0" w:rsidR="00AF4A72" w:rsidRDefault="00AF4A72" w:rsidP="00362508">
      <w:pPr>
        <w:spacing w:after="0"/>
        <w:jc w:val="both"/>
        <w:rPr>
          <w:rFonts w:asciiTheme="majorHAnsi" w:hAnsiTheme="majorHAnsi" w:cstheme="majorHAnsi"/>
        </w:rPr>
      </w:pPr>
    </w:p>
    <w:p w14:paraId="775A0854" w14:textId="53FE6B3C" w:rsidR="00AF4A72" w:rsidRDefault="00AF4A72" w:rsidP="00362508">
      <w:pPr>
        <w:spacing w:after="0"/>
        <w:jc w:val="both"/>
        <w:rPr>
          <w:rFonts w:asciiTheme="majorHAnsi" w:hAnsiTheme="majorHAnsi" w:cstheme="majorHAnsi"/>
        </w:rPr>
      </w:pPr>
    </w:p>
    <w:p w14:paraId="6264CC37" w14:textId="77777777" w:rsidR="00AF4A72" w:rsidRDefault="00AF4A72" w:rsidP="00362508">
      <w:pPr>
        <w:spacing w:after="0"/>
        <w:jc w:val="both"/>
        <w:rPr>
          <w:rFonts w:asciiTheme="majorHAnsi" w:hAnsiTheme="majorHAnsi" w:cstheme="majorHAnsi"/>
        </w:rPr>
      </w:pPr>
    </w:p>
    <w:p w14:paraId="37BCCFB6" w14:textId="06F29E55" w:rsidR="00362508" w:rsidRPr="00362508" w:rsidRDefault="00630353" w:rsidP="00630353">
      <w:pPr>
        <w:spacing w:after="0"/>
        <w:jc w:val="center"/>
        <w:rPr>
          <w:rFonts w:asciiTheme="majorHAnsi" w:hAnsiTheme="majorHAnsi" w:cstheme="majorHAnsi"/>
        </w:rPr>
      </w:pPr>
      <w:r>
        <w:rPr>
          <w:noProof/>
          <w:lang w:eastAsia="fr-FR"/>
        </w:rPr>
        <w:lastRenderedPageBreak/>
        <w:drawing>
          <wp:inline distT="0" distB="0" distL="0" distR="0" wp14:anchorId="42BB21FD" wp14:editId="2BE47E98">
            <wp:extent cx="5598691" cy="7917180"/>
            <wp:effectExtent l="0" t="0" r="2540" b="7620"/>
            <wp:docPr id="3" name="Image 3" descr="Choisir sa plateforme de crowdfunding | Crowdlending.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oisir sa plateforme de crowdfunding | Crowdlending.f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1466" cy="7921105"/>
                    </a:xfrm>
                    <a:prstGeom prst="rect">
                      <a:avLst/>
                    </a:prstGeom>
                    <a:noFill/>
                    <a:ln>
                      <a:noFill/>
                    </a:ln>
                  </pic:spPr>
                </pic:pic>
              </a:graphicData>
            </a:graphic>
          </wp:inline>
        </w:drawing>
      </w:r>
    </w:p>
    <w:p w14:paraId="73926A5D" w14:textId="77777777" w:rsidR="00AF4A72" w:rsidRDefault="00AF4A72" w:rsidP="00630353">
      <w:pPr>
        <w:spacing w:after="0"/>
        <w:ind w:firstLine="708"/>
        <w:jc w:val="both"/>
        <w:rPr>
          <w:rFonts w:asciiTheme="majorHAnsi" w:hAnsiTheme="majorHAnsi" w:cstheme="majorHAnsi"/>
        </w:rPr>
      </w:pPr>
    </w:p>
    <w:p w14:paraId="5CDB490B" w14:textId="77777777" w:rsidR="00AF4A72" w:rsidRDefault="00AF4A72" w:rsidP="00630353">
      <w:pPr>
        <w:spacing w:after="0"/>
        <w:ind w:firstLine="708"/>
        <w:jc w:val="both"/>
        <w:rPr>
          <w:rFonts w:asciiTheme="majorHAnsi" w:hAnsiTheme="majorHAnsi" w:cstheme="majorHAnsi"/>
        </w:rPr>
      </w:pPr>
    </w:p>
    <w:p w14:paraId="5A147AA5" w14:textId="77777777" w:rsidR="00AF4A72" w:rsidRDefault="00AF4A72" w:rsidP="00630353">
      <w:pPr>
        <w:spacing w:after="0"/>
        <w:ind w:firstLine="708"/>
        <w:jc w:val="both"/>
        <w:rPr>
          <w:rFonts w:asciiTheme="majorHAnsi" w:hAnsiTheme="majorHAnsi" w:cstheme="majorHAnsi"/>
        </w:rPr>
      </w:pPr>
    </w:p>
    <w:p w14:paraId="6DA8AEB5" w14:textId="77777777" w:rsidR="00AF4A72" w:rsidRDefault="00AF4A72" w:rsidP="00630353">
      <w:pPr>
        <w:spacing w:after="0"/>
        <w:ind w:firstLine="708"/>
        <w:jc w:val="both"/>
        <w:rPr>
          <w:rFonts w:asciiTheme="majorHAnsi" w:hAnsiTheme="majorHAnsi" w:cstheme="majorHAnsi"/>
        </w:rPr>
      </w:pPr>
    </w:p>
    <w:p w14:paraId="4AD62D53" w14:textId="5EB1FFA1" w:rsidR="00630353" w:rsidRPr="00630353" w:rsidRDefault="00630353" w:rsidP="00630353">
      <w:pPr>
        <w:spacing w:after="0"/>
        <w:ind w:firstLine="708"/>
        <w:jc w:val="both"/>
        <w:rPr>
          <w:rFonts w:asciiTheme="majorHAnsi" w:hAnsiTheme="majorHAnsi" w:cstheme="majorHAnsi"/>
        </w:rPr>
      </w:pPr>
      <w:r w:rsidRPr="00630353">
        <w:rPr>
          <w:rFonts w:asciiTheme="majorHAnsi" w:hAnsiTheme="majorHAnsi" w:cstheme="majorHAnsi"/>
        </w:rPr>
        <w:lastRenderedPageBreak/>
        <w:t>Le crowdfunding est un mode de financement à part entière qui complète les sources classiques (établissements financiers, marchés</w:t>
      </w:r>
      <w:r w:rsidR="00C27643">
        <w:rPr>
          <w:rFonts w:asciiTheme="majorHAnsi" w:hAnsiTheme="majorHAnsi" w:cstheme="majorHAnsi"/>
        </w:rPr>
        <w:t xml:space="preserve"> financiers, </w:t>
      </w:r>
      <w:proofErr w:type="spellStart"/>
      <w:r w:rsidR="00C27643">
        <w:rPr>
          <w:rFonts w:asciiTheme="majorHAnsi" w:hAnsiTheme="majorHAnsi" w:cstheme="majorHAnsi"/>
        </w:rPr>
        <w:t>Private</w:t>
      </w:r>
      <w:proofErr w:type="spellEnd"/>
      <w:r w:rsidR="00C27643">
        <w:rPr>
          <w:rFonts w:asciiTheme="majorHAnsi" w:hAnsiTheme="majorHAnsi" w:cstheme="majorHAnsi"/>
        </w:rPr>
        <w:t xml:space="preserve"> </w:t>
      </w:r>
      <w:proofErr w:type="spellStart"/>
      <w:r w:rsidR="00C27643">
        <w:rPr>
          <w:rFonts w:asciiTheme="majorHAnsi" w:hAnsiTheme="majorHAnsi" w:cstheme="majorHAnsi"/>
        </w:rPr>
        <w:t>Equity</w:t>
      </w:r>
      <w:proofErr w:type="spellEnd"/>
      <w:r w:rsidR="00C27643">
        <w:rPr>
          <w:rFonts w:asciiTheme="majorHAnsi" w:hAnsiTheme="majorHAnsi" w:cstheme="majorHAnsi"/>
        </w:rPr>
        <w:t>, etc</w:t>
      </w:r>
      <w:r w:rsidRPr="00630353">
        <w:rPr>
          <w:rFonts w:asciiTheme="majorHAnsi" w:hAnsiTheme="majorHAnsi" w:cstheme="majorHAnsi"/>
        </w:rPr>
        <w:t xml:space="preserve">.) sans s'y substituer. Il reste marginal. En fonction des caractéristiques du projet, le </w:t>
      </w:r>
      <w:proofErr w:type="spellStart"/>
      <w:r w:rsidRPr="00630353">
        <w:rPr>
          <w:rFonts w:asciiTheme="majorHAnsi" w:hAnsiTheme="majorHAnsi" w:cstheme="majorHAnsi"/>
        </w:rPr>
        <w:t>crowd</w:t>
      </w:r>
      <w:proofErr w:type="spellEnd"/>
      <w:r w:rsidRPr="00630353">
        <w:rPr>
          <w:rFonts w:asciiTheme="majorHAnsi" w:hAnsiTheme="majorHAnsi" w:cstheme="majorHAnsi"/>
        </w:rPr>
        <w:t xml:space="preserve"> </w:t>
      </w:r>
      <w:proofErr w:type="spellStart"/>
      <w:r w:rsidRPr="00630353">
        <w:rPr>
          <w:rFonts w:asciiTheme="majorHAnsi" w:hAnsiTheme="majorHAnsi" w:cstheme="majorHAnsi"/>
        </w:rPr>
        <w:t>funding</w:t>
      </w:r>
      <w:proofErr w:type="spellEnd"/>
      <w:r w:rsidRPr="00630353">
        <w:rPr>
          <w:rFonts w:asciiTheme="majorHAnsi" w:hAnsiTheme="majorHAnsi" w:cstheme="majorHAnsi"/>
        </w:rPr>
        <w:t xml:space="preserve"> répond aux besoins de financement comme: </w:t>
      </w:r>
    </w:p>
    <w:p w14:paraId="6CFAA718" w14:textId="181C0435" w:rsidR="00630353" w:rsidRPr="00630353" w:rsidRDefault="00630353" w:rsidP="00630353">
      <w:pPr>
        <w:spacing w:after="0"/>
        <w:ind w:firstLine="708"/>
        <w:jc w:val="both"/>
        <w:rPr>
          <w:rFonts w:asciiTheme="majorHAnsi" w:hAnsiTheme="majorHAnsi" w:cstheme="majorHAnsi"/>
        </w:rPr>
      </w:pPr>
      <w:r w:rsidRPr="00630353">
        <w:rPr>
          <w:rFonts w:asciiTheme="majorHAnsi" w:hAnsiTheme="majorHAnsi" w:cstheme="majorHAnsi"/>
        </w:rPr>
        <w:t xml:space="preserve">- amorçage et développement de jeunes entreprises innovantes ; </w:t>
      </w:r>
    </w:p>
    <w:p w14:paraId="1B5023F8" w14:textId="5DBE47E1" w:rsidR="00630353" w:rsidRPr="00630353" w:rsidRDefault="00630353" w:rsidP="00630353">
      <w:pPr>
        <w:spacing w:after="0"/>
        <w:ind w:firstLine="708"/>
        <w:jc w:val="both"/>
        <w:rPr>
          <w:rFonts w:asciiTheme="majorHAnsi" w:hAnsiTheme="majorHAnsi" w:cstheme="majorHAnsi"/>
        </w:rPr>
      </w:pPr>
      <w:r w:rsidRPr="00630353">
        <w:rPr>
          <w:rFonts w:asciiTheme="majorHAnsi" w:hAnsiTheme="majorHAnsi" w:cstheme="majorHAnsi"/>
        </w:rPr>
        <w:t>- fonds propres de TPE et de PME permettant un déblocage plus rapide du crédit bancaire</w:t>
      </w:r>
      <w:r>
        <w:rPr>
          <w:rFonts w:asciiTheme="majorHAnsi" w:hAnsiTheme="majorHAnsi" w:cstheme="majorHAnsi"/>
        </w:rPr>
        <w:t xml:space="preserve"> </w:t>
      </w:r>
      <w:r w:rsidRPr="00630353">
        <w:rPr>
          <w:rFonts w:asciiTheme="majorHAnsi" w:hAnsiTheme="majorHAnsi" w:cstheme="majorHAnsi"/>
        </w:rPr>
        <w:t>;</w:t>
      </w:r>
    </w:p>
    <w:p w14:paraId="13294710" w14:textId="3C569630" w:rsidR="00630353" w:rsidRPr="00630353" w:rsidRDefault="00630353" w:rsidP="00630353">
      <w:pPr>
        <w:spacing w:after="0"/>
        <w:ind w:firstLine="708"/>
        <w:jc w:val="both"/>
        <w:rPr>
          <w:rFonts w:asciiTheme="majorHAnsi" w:hAnsiTheme="majorHAnsi" w:cstheme="majorHAnsi"/>
        </w:rPr>
      </w:pPr>
      <w:r w:rsidRPr="00630353">
        <w:rPr>
          <w:rFonts w:asciiTheme="majorHAnsi" w:hAnsiTheme="majorHAnsi" w:cstheme="majorHAnsi"/>
        </w:rPr>
        <w:t>- besoins encore peu couverts par les circuits traditi</w:t>
      </w:r>
      <w:r>
        <w:rPr>
          <w:rFonts w:asciiTheme="majorHAnsi" w:hAnsiTheme="majorHAnsi" w:cstheme="majorHAnsi"/>
        </w:rPr>
        <w:t>onnels (investissements immaté</w:t>
      </w:r>
      <w:r w:rsidRPr="00630353">
        <w:rPr>
          <w:rFonts w:asciiTheme="majorHAnsi" w:hAnsiTheme="majorHAnsi" w:cstheme="majorHAnsi"/>
        </w:rPr>
        <w:t>riels, financement de stock, recrutement,</w:t>
      </w:r>
      <w:r>
        <w:rPr>
          <w:rFonts w:asciiTheme="majorHAnsi" w:hAnsiTheme="majorHAnsi" w:cstheme="majorHAnsi"/>
        </w:rPr>
        <w:t xml:space="preserve"> etc</w:t>
      </w:r>
      <w:r w:rsidRPr="00630353">
        <w:rPr>
          <w:rFonts w:asciiTheme="majorHAnsi" w:hAnsiTheme="majorHAnsi" w:cstheme="majorHAnsi"/>
        </w:rPr>
        <w:t xml:space="preserve">.) ; </w:t>
      </w:r>
    </w:p>
    <w:p w14:paraId="480D763C" w14:textId="6358D9EF" w:rsidR="00630353" w:rsidRPr="00630353" w:rsidRDefault="00630353" w:rsidP="00630353">
      <w:pPr>
        <w:spacing w:after="0"/>
        <w:ind w:firstLine="708"/>
        <w:jc w:val="both"/>
        <w:rPr>
          <w:rFonts w:asciiTheme="majorHAnsi" w:hAnsiTheme="majorHAnsi" w:cstheme="majorHAnsi"/>
        </w:rPr>
      </w:pPr>
      <w:r w:rsidRPr="00630353">
        <w:rPr>
          <w:rFonts w:asciiTheme="majorHAnsi" w:hAnsiTheme="majorHAnsi" w:cstheme="majorHAnsi"/>
        </w:rPr>
        <w:t>- projets à but non lucratif portés par des ONG, des associa</w:t>
      </w:r>
      <w:r w:rsidR="00C27643">
        <w:rPr>
          <w:rFonts w:asciiTheme="majorHAnsi" w:hAnsiTheme="majorHAnsi" w:cstheme="majorHAnsi"/>
        </w:rPr>
        <w:t>tions caritatives ou des per</w:t>
      </w:r>
      <w:r w:rsidRPr="00630353">
        <w:rPr>
          <w:rFonts w:asciiTheme="majorHAnsi" w:hAnsiTheme="majorHAnsi" w:cstheme="majorHAnsi"/>
        </w:rPr>
        <w:t>sonnes physiques</w:t>
      </w:r>
      <w:r>
        <w:rPr>
          <w:rFonts w:asciiTheme="majorHAnsi" w:hAnsiTheme="majorHAnsi" w:cstheme="majorHAnsi"/>
        </w:rPr>
        <w:t xml:space="preserve"> </w:t>
      </w:r>
      <w:r w:rsidRPr="00630353">
        <w:rPr>
          <w:rFonts w:asciiTheme="majorHAnsi" w:hAnsiTheme="majorHAnsi" w:cstheme="majorHAnsi"/>
        </w:rPr>
        <w:t xml:space="preserve">; </w:t>
      </w:r>
    </w:p>
    <w:p w14:paraId="1A03020E" w14:textId="03F97E98" w:rsidR="00630353" w:rsidRPr="00630353" w:rsidRDefault="00630353" w:rsidP="00630353">
      <w:pPr>
        <w:spacing w:after="0"/>
        <w:ind w:firstLine="708"/>
        <w:jc w:val="both"/>
        <w:rPr>
          <w:rFonts w:asciiTheme="majorHAnsi" w:hAnsiTheme="majorHAnsi" w:cstheme="majorHAnsi"/>
        </w:rPr>
      </w:pPr>
      <w:r w:rsidRPr="00630353">
        <w:rPr>
          <w:rFonts w:asciiTheme="majorHAnsi" w:hAnsiTheme="majorHAnsi" w:cstheme="majorHAnsi"/>
        </w:rPr>
        <w:t>- projets d'intérêt public portés par les collectivités territoriales et/ou impliquant le citoyen dans le processus de décision, et</w:t>
      </w:r>
      <w:r>
        <w:rPr>
          <w:rFonts w:asciiTheme="majorHAnsi" w:hAnsiTheme="majorHAnsi" w:cstheme="majorHAnsi"/>
        </w:rPr>
        <w:t>c</w:t>
      </w:r>
      <w:r w:rsidRPr="00630353">
        <w:rPr>
          <w:rFonts w:asciiTheme="majorHAnsi" w:hAnsiTheme="majorHAnsi" w:cstheme="majorHAnsi"/>
        </w:rPr>
        <w:t xml:space="preserve">. </w:t>
      </w:r>
    </w:p>
    <w:p w14:paraId="0072939A" w14:textId="77777777" w:rsidR="00630353" w:rsidRPr="00630353" w:rsidRDefault="00630353" w:rsidP="00630353">
      <w:pPr>
        <w:spacing w:after="0"/>
        <w:jc w:val="both"/>
        <w:rPr>
          <w:rFonts w:asciiTheme="majorHAnsi" w:hAnsiTheme="majorHAnsi" w:cstheme="majorHAnsi"/>
        </w:rPr>
      </w:pPr>
    </w:p>
    <w:p w14:paraId="66B02605" w14:textId="67435A03" w:rsidR="00630353" w:rsidRPr="00630353" w:rsidRDefault="00630353" w:rsidP="005C1BF0">
      <w:pPr>
        <w:spacing w:after="0"/>
        <w:ind w:firstLine="708"/>
        <w:jc w:val="both"/>
        <w:rPr>
          <w:rFonts w:asciiTheme="majorHAnsi" w:hAnsiTheme="majorHAnsi" w:cstheme="majorHAnsi"/>
        </w:rPr>
      </w:pPr>
      <w:r w:rsidRPr="00630353">
        <w:rPr>
          <w:rFonts w:asciiTheme="majorHAnsi" w:hAnsiTheme="majorHAnsi" w:cstheme="majorHAnsi"/>
        </w:rPr>
        <w:t>Le financement participatif repose sur un schéma d'éc</w:t>
      </w:r>
      <w:r>
        <w:rPr>
          <w:rFonts w:asciiTheme="majorHAnsi" w:hAnsiTheme="majorHAnsi" w:cstheme="majorHAnsi"/>
        </w:rPr>
        <w:t>onomie collaborative. Les inves</w:t>
      </w:r>
      <w:r w:rsidRPr="00630353">
        <w:rPr>
          <w:rFonts w:asciiTheme="majorHAnsi" w:hAnsiTheme="majorHAnsi" w:cstheme="majorHAnsi"/>
        </w:rPr>
        <w:t>tisseurs (notamment les particuliers), qui recherchen</w:t>
      </w:r>
      <w:r>
        <w:rPr>
          <w:rFonts w:asciiTheme="majorHAnsi" w:hAnsiTheme="majorHAnsi" w:cstheme="majorHAnsi"/>
        </w:rPr>
        <w:t>t un moyen de tracer leur inves</w:t>
      </w:r>
      <w:r w:rsidRPr="00630353">
        <w:rPr>
          <w:rFonts w:asciiTheme="majorHAnsi" w:hAnsiTheme="majorHAnsi" w:cstheme="majorHAnsi"/>
        </w:rPr>
        <w:t>tissement dans des projets concrets tout en gagnant en liberté/autonomie (concept d</w:t>
      </w:r>
      <w:proofErr w:type="gramStart"/>
      <w:r w:rsidRPr="00630353">
        <w:rPr>
          <w:rFonts w:asciiTheme="majorHAnsi" w:hAnsiTheme="majorHAnsi" w:cstheme="majorHAnsi"/>
        </w:rPr>
        <w:t>’«</w:t>
      </w:r>
      <w:proofErr w:type="gramEnd"/>
      <w:r w:rsidRPr="00630353">
        <w:rPr>
          <w:rFonts w:asciiTheme="majorHAnsi" w:hAnsiTheme="majorHAnsi" w:cstheme="majorHAnsi"/>
        </w:rPr>
        <w:t xml:space="preserve"> </w:t>
      </w:r>
      <w:proofErr w:type="spellStart"/>
      <w:r w:rsidRPr="00630353">
        <w:rPr>
          <w:rFonts w:asciiTheme="majorHAnsi" w:hAnsiTheme="majorHAnsi" w:cstheme="majorHAnsi"/>
        </w:rPr>
        <w:t>épargn'acteur</w:t>
      </w:r>
      <w:proofErr w:type="spellEnd"/>
      <w:r w:rsidRPr="00630353">
        <w:rPr>
          <w:rFonts w:asciiTheme="majorHAnsi" w:hAnsiTheme="majorHAnsi" w:cstheme="majorHAnsi"/>
        </w:rPr>
        <w:t xml:space="preserve"> » que l'on peut mettre en parallèle </w:t>
      </w:r>
      <w:r>
        <w:rPr>
          <w:rFonts w:asciiTheme="majorHAnsi" w:hAnsiTheme="majorHAnsi" w:cstheme="majorHAnsi"/>
        </w:rPr>
        <w:t xml:space="preserve">avec le concept de « </w:t>
      </w:r>
      <w:proofErr w:type="spellStart"/>
      <w:r>
        <w:rPr>
          <w:rFonts w:asciiTheme="majorHAnsi" w:hAnsiTheme="majorHAnsi" w:cstheme="majorHAnsi"/>
        </w:rPr>
        <w:t>consomm'ac</w:t>
      </w:r>
      <w:r w:rsidRPr="00630353">
        <w:rPr>
          <w:rFonts w:asciiTheme="majorHAnsi" w:hAnsiTheme="majorHAnsi" w:cstheme="majorHAnsi"/>
        </w:rPr>
        <w:t>teur</w:t>
      </w:r>
      <w:proofErr w:type="spellEnd"/>
      <w:r w:rsidRPr="00630353">
        <w:rPr>
          <w:rFonts w:asciiTheme="majorHAnsi" w:hAnsiTheme="majorHAnsi" w:cstheme="majorHAnsi"/>
        </w:rPr>
        <w:t xml:space="preserve"> »], recherchent des plateformes qui valident trois critères: l'accessibilité, la </w:t>
      </w:r>
      <w:r>
        <w:rPr>
          <w:rFonts w:asciiTheme="majorHAnsi" w:hAnsiTheme="majorHAnsi" w:cstheme="majorHAnsi"/>
        </w:rPr>
        <w:t>trans</w:t>
      </w:r>
      <w:r w:rsidRPr="00630353">
        <w:rPr>
          <w:rFonts w:asciiTheme="majorHAnsi" w:hAnsiTheme="majorHAnsi" w:cstheme="majorHAnsi"/>
        </w:rPr>
        <w:t>parence et la traçabilité de leur placement.</w:t>
      </w:r>
    </w:p>
    <w:p w14:paraId="7EBD34EF" w14:textId="1DE11B2E" w:rsidR="00630353" w:rsidRDefault="00630353" w:rsidP="000D48E4">
      <w:pPr>
        <w:spacing w:after="0"/>
        <w:jc w:val="both"/>
        <w:rPr>
          <w:rFonts w:asciiTheme="majorHAnsi" w:hAnsiTheme="majorHAnsi" w:cstheme="majorHAnsi"/>
          <w:u w:val="single"/>
        </w:rPr>
      </w:pPr>
    </w:p>
    <w:p w14:paraId="5FDC7160" w14:textId="26F65C86" w:rsidR="00630353" w:rsidRDefault="00630353" w:rsidP="000D48E4">
      <w:pPr>
        <w:spacing w:after="0"/>
        <w:jc w:val="both"/>
        <w:rPr>
          <w:rFonts w:asciiTheme="majorHAnsi" w:hAnsiTheme="majorHAnsi" w:cstheme="majorHAnsi"/>
          <w:u w:val="single"/>
        </w:rPr>
      </w:pPr>
    </w:p>
    <w:p w14:paraId="18CB9216" w14:textId="77777777" w:rsidR="00630353" w:rsidRPr="00630353" w:rsidRDefault="00630353" w:rsidP="000D48E4">
      <w:pPr>
        <w:spacing w:after="0"/>
        <w:jc w:val="both"/>
        <w:rPr>
          <w:rFonts w:asciiTheme="majorHAnsi" w:hAnsiTheme="majorHAnsi" w:cstheme="majorHAnsi"/>
        </w:rPr>
      </w:pPr>
      <w:r>
        <w:rPr>
          <w:rFonts w:asciiTheme="majorHAnsi" w:hAnsiTheme="majorHAnsi" w:cstheme="majorHAnsi"/>
        </w:rPr>
        <w:tab/>
      </w:r>
    </w:p>
    <w:tbl>
      <w:tblPr>
        <w:tblStyle w:val="Grilledutableau"/>
        <w:tblW w:w="0" w:type="auto"/>
        <w:tblLook w:val="04A0" w:firstRow="1" w:lastRow="0" w:firstColumn="1" w:lastColumn="0" w:noHBand="0" w:noVBand="1"/>
      </w:tblPr>
      <w:tblGrid>
        <w:gridCol w:w="4531"/>
        <w:gridCol w:w="4531"/>
      </w:tblGrid>
      <w:tr w:rsidR="00630353" w14:paraId="5B4EB6A7" w14:textId="77777777" w:rsidTr="00630353">
        <w:tc>
          <w:tcPr>
            <w:tcW w:w="4531" w:type="dxa"/>
            <w:shd w:val="clear" w:color="auto" w:fill="BDD6EE" w:themeFill="accent1" w:themeFillTint="66"/>
          </w:tcPr>
          <w:p w14:paraId="1BE51795" w14:textId="56765C17" w:rsidR="00630353" w:rsidRDefault="00630353" w:rsidP="00630353">
            <w:pPr>
              <w:jc w:val="center"/>
              <w:rPr>
                <w:rFonts w:asciiTheme="majorHAnsi" w:hAnsiTheme="majorHAnsi" w:cstheme="majorHAnsi"/>
              </w:rPr>
            </w:pPr>
            <w:r>
              <w:rPr>
                <w:rFonts w:asciiTheme="majorHAnsi" w:hAnsiTheme="majorHAnsi" w:cstheme="majorHAnsi"/>
              </w:rPr>
              <w:t>Avantages</w:t>
            </w:r>
          </w:p>
        </w:tc>
        <w:tc>
          <w:tcPr>
            <w:tcW w:w="4531" w:type="dxa"/>
            <w:shd w:val="clear" w:color="auto" w:fill="BDD6EE" w:themeFill="accent1" w:themeFillTint="66"/>
          </w:tcPr>
          <w:p w14:paraId="3EC65F9C" w14:textId="294D0F7C" w:rsidR="00630353" w:rsidRDefault="00630353" w:rsidP="00630353">
            <w:pPr>
              <w:jc w:val="center"/>
              <w:rPr>
                <w:rFonts w:asciiTheme="majorHAnsi" w:hAnsiTheme="majorHAnsi" w:cstheme="majorHAnsi"/>
              </w:rPr>
            </w:pPr>
            <w:r>
              <w:rPr>
                <w:rFonts w:asciiTheme="majorHAnsi" w:hAnsiTheme="majorHAnsi" w:cstheme="majorHAnsi"/>
              </w:rPr>
              <w:t>Inconvénients</w:t>
            </w:r>
          </w:p>
        </w:tc>
      </w:tr>
      <w:tr w:rsidR="00630353" w14:paraId="54D467BC" w14:textId="77777777" w:rsidTr="00630353">
        <w:tc>
          <w:tcPr>
            <w:tcW w:w="4531" w:type="dxa"/>
          </w:tcPr>
          <w:p w14:paraId="4D26D4B5" w14:textId="316D6F47" w:rsidR="00630353" w:rsidRPr="00630353" w:rsidRDefault="00630353" w:rsidP="00630353">
            <w:pPr>
              <w:jc w:val="both"/>
              <w:rPr>
                <w:rFonts w:asciiTheme="majorHAnsi" w:hAnsiTheme="majorHAnsi" w:cstheme="majorHAnsi"/>
              </w:rPr>
            </w:pPr>
            <w:r w:rsidRPr="00630353">
              <w:rPr>
                <w:rFonts w:asciiTheme="majorHAnsi" w:hAnsiTheme="majorHAnsi" w:cstheme="majorHAnsi"/>
              </w:rPr>
              <w:t xml:space="preserve">• Réceptivité forte au projet du contributeur financeur/consommateur </w:t>
            </w:r>
          </w:p>
          <w:p w14:paraId="65BB095B" w14:textId="77777777" w:rsidR="00630353" w:rsidRPr="00630353" w:rsidRDefault="00630353" w:rsidP="00630353">
            <w:pPr>
              <w:jc w:val="both"/>
              <w:rPr>
                <w:rFonts w:asciiTheme="majorHAnsi" w:hAnsiTheme="majorHAnsi" w:cstheme="majorHAnsi"/>
              </w:rPr>
            </w:pPr>
            <w:r w:rsidRPr="00630353">
              <w:rPr>
                <w:rFonts w:asciiTheme="majorHAnsi" w:hAnsiTheme="majorHAnsi" w:cstheme="majorHAnsi"/>
              </w:rPr>
              <w:t xml:space="preserve">• Stratégie nouvelle de levée de fonds </w:t>
            </w:r>
          </w:p>
          <w:p w14:paraId="1075D20E" w14:textId="2B0EEC70" w:rsidR="00630353" w:rsidRPr="00630353" w:rsidRDefault="005C1BF0" w:rsidP="00630353">
            <w:pPr>
              <w:jc w:val="both"/>
              <w:rPr>
                <w:rFonts w:asciiTheme="majorHAnsi" w:hAnsiTheme="majorHAnsi" w:cstheme="majorHAnsi"/>
              </w:rPr>
            </w:pPr>
            <w:r>
              <w:rPr>
                <w:rFonts w:asciiTheme="majorHAnsi" w:hAnsiTheme="majorHAnsi" w:cstheme="majorHAnsi"/>
              </w:rPr>
              <w:t xml:space="preserve">• </w:t>
            </w:r>
            <w:r w:rsidR="00630353" w:rsidRPr="00630353">
              <w:rPr>
                <w:rFonts w:asciiTheme="majorHAnsi" w:hAnsiTheme="majorHAnsi" w:cstheme="majorHAnsi"/>
              </w:rPr>
              <w:t xml:space="preserve">Outil marketing à travers Internet </w:t>
            </w:r>
          </w:p>
          <w:p w14:paraId="39BB6309" w14:textId="09B24D14" w:rsidR="00630353" w:rsidRPr="00630353" w:rsidRDefault="005C1BF0" w:rsidP="00630353">
            <w:pPr>
              <w:jc w:val="both"/>
              <w:rPr>
                <w:rFonts w:asciiTheme="majorHAnsi" w:hAnsiTheme="majorHAnsi" w:cstheme="majorHAnsi"/>
              </w:rPr>
            </w:pPr>
            <w:r>
              <w:rPr>
                <w:rFonts w:asciiTheme="majorHAnsi" w:hAnsiTheme="majorHAnsi" w:cstheme="majorHAnsi"/>
              </w:rPr>
              <w:t xml:space="preserve">• </w:t>
            </w:r>
            <w:r w:rsidR="00630353" w:rsidRPr="005C1BF0">
              <w:rPr>
                <w:rFonts w:asciiTheme="majorHAnsi" w:hAnsiTheme="majorHAnsi" w:cstheme="majorHAnsi"/>
              </w:rPr>
              <w:t xml:space="preserve">Moyen d'élargir son réseau - communication </w:t>
            </w:r>
            <w:r w:rsidR="00630353" w:rsidRPr="00630353">
              <w:rPr>
                <w:rFonts w:asciiTheme="majorHAnsi" w:hAnsiTheme="majorHAnsi" w:cstheme="majorHAnsi"/>
              </w:rPr>
              <w:t>à tr</w:t>
            </w:r>
            <w:r>
              <w:rPr>
                <w:rFonts w:asciiTheme="majorHAnsi" w:hAnsiTheme="majorHAnsi" w:cstheme="majorHAnsi"/>
              </w:rPr>
              <w:t xml:space="preserve">avers les réseaux sociaux </w:t>
            </w:r>
          </w:p>
          <w:p w14:paraId="0F5380B8" w14:textId="77777777" w:rsidR="00630353" w:rsidRDefault="005C1BF0" w:rsidP="00630353">
            <w:pPr>
              <w:jc w:val="both"/>
              <w:rPr>
                <w:rFonts w:asciiTheme="majorHAnsi" w:hAnsiTheme="majorHAnsi" w:cstheme="majorHAnsi"/>
              </w:rPr>
            </w:pPr>
            <w:r>
              <w:rPr>
                <w:rFonts w:asciiTheme="majorHAnsi" w:hAnsiTheme="majorHAnsi" w:cstheme="majorHAnsi"/>
              </w:rPr>
              <w:t xml:space="preserve">• </w:t>
            </w:r>
            <w:r w:rsidR="00630353" w:rsidRPr="00630353">
              <w:rPr>
                <w:rFonts w:asciiTheme="majorHAnsi" w:hAnsiTheme="majorHAnsi" w:cstheme="majorHAnsi"/>
              </w:rPr>
              <w:t>Rapidité d'accès au crédit</w:t>
            </w:r>
          </w:p>
          <w:p w14:paraId="02E01A32" w14:textId="3E0199A7" w:rsidR="005C1BF0" w:rsidRPr="005C1BF0" w:rsidRDefault="005C1BF0" w:rsidP="005C1BF0">
            <w:pPr>
              <w:jc w:val="both"/>
              <w:rPr>
                <w:rFonts w:asciiTheme="majorHAnsi" w:hAnsiTheme="majorHAnsi" w:cstheme="majorHAnsi"/>
              </w:rPr>
            </w:pPr>
            <w:r w:rsidRPr="005C1BF0">
              <w:rPr>
                <w:rFonts w:asciiTheme="majorHAnsi" w:hAnsiTheme="majorHAnsi" w:cstheme="majorHAnsi"/>
              </w:rPr>
              <w:t>• Financement moins contraignant et liberté</w:t>
            </w:r>
            <w:r>
              <w:rPr>
                <w:rFonts w:asciiTheme="majorHAnsi" w:hAnsiTheme="majorHAnsi" w:cstheme="majorHAnsi"/>
              </w:rPr>
              <w:t xml:space="preserve"> dans l'organisation du projet </w:t>
            </w:r>
          </w:p>
          <w:p w14:paraId="43F8DB42" w14:textId="2DAF9FC8" w:rsidR="005C1BF0" w:rsidRPr="005C1BF0" w:rsidRDefault="005C1BF0" w:rsidP="005C1BF0">
            <w:pPr>
              <w:jc w:val="both"/>
              <w:rPr>
                <w:rFonts w:asciiTheme="majorHAnsi" w:hAnsiTheme="majorHAnsi" w:cstheme="majorHAnsi"/>
              </w:rPr>
            </w:pPr>
            <w:r w:rsidRPr="005C1BF0">
              <w:rPr>
                <w:rFonts w:asciiTheme="majorHAnsi" w:hAnsiTheme="majorHAnsi" w:cstheme="majorHAnsi"/>
              </w:rPr>
              <w:t xml:space="preserve">• Projets soumis aux tests du marché </w:t>
            </w:r>
            <w:r>
              <w:rPr>
                <w:rFonts w:asciiTheme="majorHAnsi" w:hAnsiTheme="majorHAnsi" w:cstheme="majorHAnsi"/>
              </w:rPr>
              <w:t>–</w:t>
            </w:r>
            <w:r w:rsidRPr="005C1BF0">
              <w:rPr>
                <w:rFonts w:asciiTheme="majorHAnsi" w:hAnsiTheme="majorHAnsi" w:cstheme="majorHAnsi"/>
              </w:rPr>
              <w:t xml:space="preserve"> meilleure</w:t>
            </w:r>
            <w:r>
              <w:rPr>
                <w:rFonts w:asciiTheme="majorHAnsi" w:hAnsiTheme="majorHAnsi" w:cstheme="majorHAnsi"/>
              </w:rPr>
              <w:t xml:space="preserve"> évaluation du projet final </w:t>
            </w:r>
          </w:p>
          <w:p w14:paraId="75C2180E" w14:textId="3D005A4E" w:rsidR="005C1BF0" w:rsidRDefault="005C1BF0" w:rsidP="005C1BF0">
            <w:pPr>
              <w:jc w:val="both"/>
              <w:rPr>
                <w:rFonts w:asciiTheme="majorHAnsi" w:hAnsiTheme="majorHAnsi" w:cstheme="majorHAnsi"/>
              </w:rPr>
            </w:pPr>
            <w:r w:rsidRPr="005C1BF0">
              <w:rPr>
                <w:rFonts w:asciiTheme="majorHAnsi" w:hAnsiTheme="majorHAnsi" w:cstheme="majorHAnsi"/>
              </w:rPr>
              <w:t>• Désintermédiation traditionnelle</w:t>
            </w:r>
          </w:p>
        </w:tc>
        <w:tc>
          <w:tcPr>
            <w:tcW w:w="4531" w:type="dxa"/>
          </w:tcPr>
          <w:p w14:paraId="62E4FDDE" w14:textId="4DA19F15" w:rsidR="005C1BF0" w:rsidRPr="005C1BF0" w:rsidRDefault="005C1BF0" w:rsidP="005C1BF0">
            <w:pPr>
              <w:jc w:val="both"/>
              <w:rPr>
                <w:rFonts w:asciiTheme="majorHAnsi" w:hAnsiTheme="majorHAnsi" w:cstheme="majorHAnsi"/>
              </w:rPr>
            </w:pPr>
            <w:r w:rsidRPr="005C1BF0">
              <w:rPr>
                <w:rFonts w:asciiTheme="majorHAnsi" w:hAnsiTheme="majorHAnsi" w:cstheme="majorHAnsi"/>
              </w:rPr>
              <w:t xml:space="preserve">• Concurrence importante - pression sur les plateformes de </w:t>
            </w:r>
            <w:proofErr w:type="spellStart"/>
            <w:r w:rsidRPr="005C1BF0">
              <w:rPr>
                <w:rFonts w:asciiTheme="majorHAnsi" w:hAnsiTheme="majorHAnsi" w:cstheme="majorHAnsi"/>
              </w:rPr>
              <w:t>crowd</w:t>
            </w:r>
            <w:proofErr w:type="spellEnd"/>
            <w:r w:rsidRPr="005C1BF0">
              <w:rPr>
                <w:rFonts w:asciiTheme="majorHAnsi" w:hAnsiTheme="majorHAnsi" w:cstheme="majorHAnsi"/>
              </w:rPr>
              <w:t xml:space="preserve"> </w:t>
            </w:r>
            <w:proofErr w:type="spellStart"/>
            <w:r w:rsidRPr="005C1BF0">
              <w:rPr>
                <w:rFonts w:asciiTheme="majorHAnsi" w:hAnsiTheme="majorHAnsi" w:cstheme="majorHAnsi"/>
              </w:rPr>
              <w:t>funding</w:t>
            </w:r>
            <w:proofErr w:type="spellEnd"/>
            <w:r w:rsidRPr="005C1BF0">
              <w:rPr>
                <w:rFonts w:asciiTheme="majorHAnsi" w:hAnsiTheme="majorHAnsi" w:cstheme="majorHAnsi"/>
              </w:rPr>
              <w:t xml:space="preserve"> </w:t>
            </w:r>
          </w:p>
          <w:p w14:paraId="3A16469C" w14:textId="0DFABBB7" w:rsidR="005C1BF0" w:rsidRPr="005C1BF0" w:rsidRDefault="005C1BF0" w:rsidP="005C1BF0">
            <w:pPr>
              <w:jc w:val="both"/>
              <w:rPr>
                <w:rFonts w:asciiTheme="majorHAnsi" w:hAnsiTheme="majorHAnsi" w:cstheme="majorHAnsi"/>
              </w:rPr>
            </w:pPr>
            <w:r w:rsidRPr="005C1BF0">
              <w:rPr>
                <w:rFonts w:asciiTheme="majorHAnsi" w:hAnsiTheme="majorHAnsi" w:cstheme="majorHAnsi"/>
              </w:rPr>
              <w:t>• Risque de plagiat ou de vol d'idées</w:t>
            </w:r>
            <w:r>
              <w:rPr>
                <w:rFonts w:asciiTheme="majorHAnsi" w:hAnsiTheme="majorHAnsi" w:cstheme="majorHAnsi"/>
              </w:rPr>
              <w:t xml:space="preserve"> </w:t>
            </w:r>
            <w:r w:rsidRPr="005C1BF0">
              <w:rPr>
                <w:rFonts w:asciiTheme="majorHAnsi" w:hAnsiTheme="majorHAnsi" w:cstheme="majorHAnsi"/>
              </w:rPr>
              <w:t xml:space="preserve">avec la communication et la transparence </w:t>
            </w:r>
          </w:p>
          <w:p w14:paraId="039F9E53" w14:textId="77777777" w:rsidR="005C1BF0" w:rsidRPr="005C1BF0" w:rsidRDefault="005C1BF0" w:rsidP="005C1BF0">
            <w:pPr>
              <w:jc w:val="both"/>
              <w:rPr>
                <w:rFonts w:asciiTheme="majorHAnsi" w:hAnsiTheme="majorHAnsi" w:cstheme="majorHAnsi"/>
              </w:rPr>
            </w:pPr>
            <w:r w:rsidRPr="005C1BF0">
              <w:rPr>
                <w:rFonts w:asciiTheme="majorHAnsi" w:hAnsiTheme="majorHAnsi" w:cstheme="majorHAnsi"/>
              </w:rPr>
              <w:t xml:space="preserve">• Gestion de la communauté (foule) lourde </w:t>
            </w:r>
          </w:p>
          <w:p w14:paraId="1D898CDA" w14:textId="5A7F409F" w:rsidR="005C1BF0" w:rsidRPr="005C1BF0" w:rsidRDefault="005C1BF0" w:rsidP="005C1BF0">
            <w:pPr>
              <w:jc w:val="both"/>
              <w:rPr>
                <w:rFonts w:asciiTheme="majorHAnsi" w:hAnsiTheme="majorHAnsi" w:cstheme="majorHAnsi"/>
              </w:rPr>
            </w:pPr>
            <w:r w:rsidRPr="005C1BF0">
              <w:rPr>
                <w:rFonts w:asciiTheme="majorHAnsi" w:hAnsiTheme="majorHAnsi" w:cstheme="majorHAnsi"/>
              </w:rPr>
              <w:t xml:space="preserve">• Mauvais calibrage du projet au départ </w:t>
            </w:r>
          </w:p>
          <w:p w14:paraId="7907CA02" w14:textId="7D08ED55" w:rsidR="00630353" w:rsidRDefault="005C1BF0" w:rsidP="005C1BF0">
            <w:pPr>
              <w:jc w:val="both"/>
              <w:rPr>
                <w:rFonts w:asciiTheme="majorHAnsi" w:hAnsiTheme="majorHAnsi" w:cstheme="majorHAnsi"/>
              </w:rPr>
            </w:pPr>
            <w:r w:rsidRPr="005C1BF0">
              <w:rPr>
                <w:rFonts w:asciiTheme="majorHAnsi" w:hAnsiTheme="majorHAnsi" w:cstheme="majorHAnsi"/>
              </w:rPr>
              <w:t>• Critiques exacerbées/excessives sur le Web ou attaques personnelles face à une « foule »</w:t>
            </w:r>
          </w:p>
          <w:p w14:paraId="66ABBAE7" w14:textId="100D626F" w:rsidR="005C1BF0" w:rsidRPr="005C1BF0" w:rsidRDefault="005C1BF0" w:rsidP="005C1BF0">
            <w:pPr>
              <w:jc w:val="both"/>
              <w:rPr>
                <w:rFonts w:asciiTheme="majorHAnsi" w:hAnsiTheme="majorHAnsi" w:cstheme="majorHAnsi"/>
              </w:rPr>
            </w:pPr>
            <w:r w:rsidRPr="005C1BF0">
              <w:rPr>
                <w:rFonts w:asciiTheme="majorHAnsi" w:hAnsiTheme="majorHAnsi" w:cstheme="majorHAnsi"/>
              </w:rPr>
              <w:t xml:space="preserve">• Vision </w:t>
            </w:r>
            <w:r>
              <w:rPr>
                <w:rFonts w:asciiTheme="majorHAnsi" w:hAnsiTheme="majorHAnsi" w:cstheme="majorHAnsi"/>
              </w:rPr>
              <w:t>à court terme de la performance –</w:t>
            </w:r>
            <w:r w:rsidRPr="005C1BF0">
              <w:rPr>
                <w:rFonts w:asciiTheme="majorHAnsi" w:hAnsiTheme="majorHAnsi" w:cstheme="majorHAnsi"/>
              </w:rPr>
              <w:t>pression</w:t>
            </w:r>
            <w:r>
              <w:rPr>
                <w:rFonts w:asciiTheme="majorHAnsi" w:hAnsiTheme="majorHAnsi" w:cstheme="majorHAnsi"/>
              </w:rPr>
              <w:t xml:space="preserve"> </w:t>
            </w:r>
            <w:r w:rsidRPr="005C1BF0">
              <w:rPr>
                <w:rFonts w:asciiTheme="majorHAnsi" w:hAnsiTheme="majorHAnsi" w:cstheme="majorHAnsi"/>
              </w:rPr>
              <w:t>de la « foule</w:t>
            </w:r>
            <w:r>
              <w:rPr>
                <w:rFonts w:asciiTheme="majorHAnsi" w:hAnsiTheme="majorHAnsi" w:cstheme="majorHAnsi"/>
              </w:rPr>
              <w:t xml:space="preserve"> </w:t>
            </w:r>
            <w:r w:rsidRPr="005C1BF0">
              <w:rPr>
                <w:rFonts w:asciiTheme="majorHAnsi" w:hAnsiTheme="majorHAnsi" w:cstheme="majorHAnsi"/>
              </w:rPr>
              <w:t>»</w:t>
            </w:r>
          </w:p>
          <w:p w14:paraId="33783ACB" w14:textId="6CF3931C" w:rsidR="005C1BF0" w:rsidRPr="005C1BF0" w:rsidRDefault="005C1BF0" w:rsidP="005C1BF0">
            <w:pPr>
              <w:jc w:val="both"/>
              <w:rPr>
                <w:rFonts w:asciiTheme="majorHAnsi" w:hAnsiTheme="majorHAnsi" w:cstheme="majorHAnsi"/>
              </w:rPr>
            </w:pPr>
            <w:r w:rsidRPr="005C1BF0">
              <w:rPr>
                <w:rFonts w:asciiTheme="majorHAnsi" w:hAnsiTheme="majorHAnsi" w:cstheme="majorHAnsi"/>
              </w:rPr>
              <w:t>• Nouvelle forme d'intermédiation</w:t>
            </w:r>
          </w:p>
          <w:p w14:paraId="3221C6CD" w14:textId="26745A0F" w:rsidR="005C1BF0" w:rsidRDefault="005C1BF0" w:rsidP="005C1BF0">
            <w:pPr>
              <w:jc w:val="both"/>
              <w:rPr>
                <w:rFonts w:asciiTheme="majorHAnsi" w:hAnsiTheme="majorHAnsi" w:cstheme="majorHAnsi"/>
              </w:rPr>
            </w:pPr>
            <w:r w:rsidRPr="005C1BF0">
              <w:rPr>
                <w:rFonts w:asciiTheme="majorHAnsi" w:hAnsiTheme="majorHAnsi" w:cstheme="majorHAnsi"/>
              </w:rPr>
              <w:t>• Coûts non négligeables</w:t>
            </w:r>
          </w:p>
        </w:tc>
      </w:tr>
    </w:tbl>
    <w:p w14:paraId="544842B1" w14:textId="26B21490" w:rsidR="00630353" w:rsidRPr="00630353" w:rsidRDefault="00630353" w:rsidP="000D48E4">
      <w:pPr>
        <w:spacing w:after="0"/>
        <w:jc w:val="both"/>
        <w:rPr>
          <w:rFonts w:asciiTheme="majorHAnsi" w:hAnsiTheme="majorHAnsi" w:cstheme="majorHAnsi"/>
        </w:rPr>
      </w:pPr>
    </w:p>
    <w:p w14:paraId="09FEC474" w14:textId="77777777" w:rsidR="005C1BF0" w:rsidRDefault="005C1BF0" w:rsidP="000D48E4">
      <w:pPr>
        <w:spacing w:after="0"/>
        <w:jc w:val="both"/>
        <w:rPr>
          <w:rFonts w:asciiTheme="majorHAnsi" w:hAnsiTheme="majorHAnsi" w:cstheme="majorHAnsi"/>
          <w:u w:val="single"/>
        </w:rPr>
      </w:pPr>
    </w:p>
    <w:p w14:paraId="16FDF96C" w14:textId="39D3D9CC" w:rsidR="005C1BF0" w:rsidRDefault="005C1BF0" w:rsidP="005C1BF0">
      <w:pPr>
        <w:spacing w:after="0"/>
        <w:ind w:firstLine="708"/>
        <w:jc w:val="both"/>
        <w:rPr>
          <w:rFonts w:asciiTheme="majorHAnsi" w:hAnsiTheme="majorHAnsi" w:cstheme="majorHAnsi"/>
        </w:rPr>
      </w:pPr>
      <w:r w:rsidRPr="005C1BF0">
        <w:rPr>
          <w:rFonts w:asciiTheme="majorHAnsi" w:hAnsiTheme="majorHAnsi" w:cstheme="majorHAnsi"/>
          <w:b/>
        </w:rPr>
        <w:t>Réglementation applicable en matière de financement participatif.</w:t>
      </w:r>
      <w:r w:rsidRPr="005C1BF0">
        <w:rPr>
          <w:rFonts w:asciiTheme="majorHAnsi" w:hAnsiTheme="majorHAnsi" w:cstheme="majorHAnsi"/>
        </w:rPr>
        <w:t xml:space="preserve"> En France, un cadre juridique a été défini dès 2014 ; il est entré en application au T" octobre 2014. </w:t>
      </w:r>
    </w:p>
    <w:p w14:paraId="0F57345D" w14:textId="77777777" w:rsidR="005C1BF0" w:rsidRPr="005C1BF0" w:rsidRDefault="005C1BF0" w:rsidP="005C1BF0">
      <w:pPr>
        <w:spacing w:after="0"/>
        <w:ind w:firstLine="708"/>
        <w:jc w:val="both"/>
        <w:rPr>
          <w:rFonts w:asciiTheme="majorHAnsi" w:hAnsiTheme="majorHAnsi" w:cstheme="majorHAnsi"/>
        </w:rPr>
      </w:pPr>
    </w:p>
    <w:p w14:paraId="16CE0BFE" w14:textId="2261750A" w:rsidR="005C1BF0" w:rsidRPr="005C1BF0" w:rsidRDefault="005C1BF0" w:rsidP="005C1BF0">
      <w:pPr>
        <w:spacing w:after="0"/>
        <w:ind w:firstLine="708"/>
        <w:jc w:val="both"/>
        <w:rPr>
          <w:rFonts w:asciiTheme="majorHAnsi" w:hAnsiTheme="majorHAnsi" w:cstheme="majorHAnsi"/>
        </w:rPr>
      </w:pPr>
      <w:r w:rsidRPr="005C1BF0">
        <w:rPr>
          <w:rFonts w:asciiTheme="majorHAnsi" w:hAnsiTheme="majorHAnsi" w:cstheme="majorHAnsi"/>
        </w:rPr>
        <w:t xml:space="preserve">Deux textes font référence: </w:t>
      </w:r>
    </w:p>
    <w:p w14:paraId="44D31EFC" w14:textId="4804C418" w:rsidR="005C1BF0" w:rsidRPr="005C1BF0" w:rsidRDefault="005C1BF0" w:rsidP="005C1BF0">
      <w:pPr>
        <w:spacing w:after="0"/>
        <w:ind w:firstLine="708"/>
        <w:jc w:val="both"/>
        <w:rPr>
          <w:rFonts w:asciiTheme="majorHAnsi" w:hAnsiTheme="majorHAnsi" w:cstheme="majorHAnsi"/>
        </w:rPr>
      </w:pPr>
      <w:r w:rsidRPr="005C1BF0">
        <w:rPr>
          <w:rFonts w:asciiTheme="majorHAnsi" w:hAnsiTheme="majorHAnsi" w:cstheme="majorHAnsi"/>
        </w:rPr>
        <w:t xml:space="preserve">- l'ordonnance n° 2014-559 du 30 mai 2014; </w:t>
      </w:r>
    </w:p>
    <w:p w14:paraId="457AEE02" w14:textId="5CFE1140" w:rsidR="005C1BF0" w:rsidRPr="005C1BF0" w:rsidRDefault="005C1BF0" w:rsidP="00821DF9">
      <w:pPr>
        <w:spacing w:after="0"/>
        <w:ind w:firstLine="708"/>
        <w:jc w:val="both"/>
        <w:rPr>
          <w:rFonts w:asciiTheme="majorHAnsi" w:hAnsiTheme="majorHAnsi" w:cstheme="majorHAnsi"/>
        </w:rPr>
      </w:pPr>
      <w:r w:rsidRPr="005C1BF0">
        <w:rPr>
          <w:rFonts w:asciiTheme="majorHAnsi" w:hAnsiTheme="majorHAnsi" w:cstheme="majorHAnsi"/>
        </w:rPr>
        <w:t xml:space="preserve">- le décret n° 2014-1053 du 16 septembre 2014, révisé en octobre 2016 par le décret n° 2016-1453. </w:t>
      </w:r>
    </w:p>
    <w:p w14:paraId="43D97792" w14:textId="7C028D59" w:rsidR="005C1BF0" w:rsidRPr="005C1BF0" w:rsidRDefault="005C1BF0" w:rsidP="005C1BF0">
      <w:pPr>
        <w:spacing w:after="0"/>
        <w:ind w:firstLine="708"/>
        <w:jc w:val="both"/>
        <w:rPr>
          <w:rFonts w:asciiTheme="majorHAnsi" w:hAnsiTheme="majorHAnsi" w:cstheme="majorHAnsi"/>
        </w:rPr>
      </w:pPr>
      <w:r w:rsidRPr="005C1BF0">
        <w:rPr>
          <w:rFonts w:asciiTheme="majorHAnsi" w:hAnsiTheme="majorHAnsi" w:cstheme="majorHAnsi"/>
        </w:rPr>
        <w:t xml:space="preserve">La législation diffère selon le type d'activité : dons, prêts ou financement par fonds propres. </w:t>
      </w:r>
    </w:p>
    <w:p w14:paraId="08CD0312" w14:textId="19E8B492" w:rsidR="005C1BF0" w:rsidRDefault="005C1BF0" w:rsidP="005C1BF0">
      <w:pPr>
        <w:spacing w:after="0"/>
        <w:jc w:val="both"/>
        <w:rPr>
          <w:rFonts w:asciiTheme="majorHAnsi" w:hAnsiTheme="majorHAnsi" w:cstheme="majorHAnsi"/>
        </w:rPr>
      </w:pPr>
    </w:p>
    <w:p w14:paraId="0F64033C" w14:textId="77777777" w:rsidR="00821DF9" w:rsidRPr="005C1BF0" w:rsidRDefault="00821DF9" w:rsidP="005C1BF0">
      <w:pPr>
        <w:spacing w:after="0"/>
        <w:jc w:val="both"/>
        <w:rPr>
          <w:rFonts w:asciiTheme="majorHAnsi" w:hAnsiTheme="majorHAnsi" w:cstheme="majorHAnsi"/>
        </w:rPr>
      </w:pPr>
    </w:p>
    <w:p w14:paraId="1B2FF4AF" w14:textId="0B816770" w:rsidR="005C1BF0" w:rsidRPr="005C1BF0" w:rsidRDefault="005C1BF0" w:rsidP="005C1BF0">
      <w:pPr>
        <w:spacing w:after="0"/>
        <w:ind w:firstLine="708"/>
        <w:jc w:val="both"/>
        <w:rPr>
          <w:rFonts w:asciiTheme="majorHAnsi" w:hAnsiTheme="majorHAnsi" w:cstheme="majorHAnsi"/>
        </w:rPr>
      </w:pPr>
      <w:r w:rsidRPr="005C1BF0">
        <w:rPr>
          <w:rFonts w:asciiTheme="majorHAnsi" w:hAnsiTheme="majorHAnsi" w:cstheme="majorHAnsi"/>
        </w:rPr>
        <w:lastRenderedPageBreak/>
        <w:t xml:space="preserve">La France a déposé une marque collective intitulée « </w:t>
      </w:r>
      <w:r w:rsidRPr="00821DF9">
        <w:rPr>
          <w:rFonts w:asciiTheme="majorHAnsi" w:hAnsiTheme="majorHAnsi" w:cstheme="majorHAnsi"/>
          <w:b/>
        </w:rPr>
        <w:t>Plateforme de financement participatif régulée par les autorités françaises</w:t>
      </w:r>
      <w:r w:rsidRPr="005C1BF0">
        <w:rPr>
          <w:rFonts w:asciiTheme="majorHAnsi" w:hAnsiTheme="majorHAnsi" w:cstheme="majorHAnsi"/>
        </w:rPr>
        <w:t xml:space="preserve"> ». Ce label et le logo qui va avec signalent les plateformes en conformité avec la réglementation nationale. </w:t>
      </w:r>
    </w:p>
    <w:p w14:paraId="19CAA356" w14:textId="77777777" w:rsidR="005C1BF0" w:rsidRPr="005C1BF0" w:rsidRDefault="005C1BF0" w:rsidP="005C1BF0">
      <w:pPr>
        <w:spacing w:after="0"/>
        <w:jc w:val="both"/>
        <w:rPr>
          <w:rFonts w:asciiTheme="majorHAnsi" w:hAnsiTheme="majorHAnsi" w:cstheme="majorHAnsi"/>
        </w:rPr>
      </w:pPr>
    </w:p>
    <w:p w14:paraId="607E3B58" w14:textId="42FD1337" w:rsidR="005C1BF0" w:rsidRPr="005C1BF0" w:rsidRDefault="005C1BF0" w:rsidP="005C1BF0">
      <w:pPr>
        <w:spacing w:after="0"/>
        <w:ind w:firstLine="708"/>
        <w:jc w:val="both"/>
        <w:rPr>
          <w:rFonts w:asciiTheme="majorHAnsi" w:hAnsiTheme="majorHAnsi" w:cstheme="majorHAnsi"/>
        </w:rPr>
      </w:pPr>
      <w:r w:rsidRPr="005C1BF0">
        <w:rPr>
          <w:rFonts w:asciiTheme="majorHAnsi" w:hAnsiTheme="majorHAnsi" w:cstheme="majorHAnsi"/>
        </w:rPr>
        <w:t>Deux statuts spécifiques à l'activité de financement participatif ont été créés. Ils imposent de respecter certaines conditions d'honora</w:t>
      </w:r>
      <w:r>
        <w:rPr>
          <w:rFonts w:asciiTheme="majorHAnsi" w:hAnsiTheme="majorHAnsi" w:cstheme="majorHAnsi"/>
        </w:rPr>
        <w:t>bilité et de compétences profes</w:t>
      </w:r>
      <w:r w:rsidRPr="005C1BF0">
        <w:rPr>
          <w:rFonts w:asciiTheme="majorHAnsi" w:hAnsiTheme="majorHAnsi" w:cstheme="majorHAnsi"/>
        </w:rPr>
        <w:t xml:space="preserve">sionnelles : </w:t>
      </w:r>
    </w:p>
    <w:p w14:paraId="0010F5AC" w14:textId="44E09278" w:rsidR="005C1BF0" w:rsidRDefault="005C1BF0" w:rsidP="00145F69">
      <w:pPr>
        <w:spacing w:after="0"/>
        <w:ind w:firstLine="708"/>
        <w:jc w:val="both"/>
        <w:rPr>
          <w:rFonts w:asciiTheme="majorHAnsi" w:hAnsiTheme="majorHAnsi" w:cstheme="majorHAnsi"/>
        </w:rPr>
      </w:pPr>
      <w:r w:rsidRPr="005C1BF0">
        <w:rPr>
          <w:rFonts w:asciiTheme="majorHAnsi" w:hAnsiTheme="majorHAnsi" w:cstheme="majorHAnsi"/>
        </w:rPr>
        <w:t xml:space="preserve">• Pour les </w:t>
      </w:r>
      <w:r w:rsidRPr="00145F69">
        <w:rPr>
          <w:rFonts w:asciiTheme="majorHAnsi" w:hAnsiTheme="majorHAnsi" w:cstheme="majorHAnsi"/>
          <w:b/>
        </w:rPr>
        <w:t>plateformes de prêts</w:t>
      </w:r>
      <w:r w:rsidRPr="005C1BF0">
        <w:rPr>
          <w:rFonts w:asciiTheme="majorHAnsi" w:hAnsiTheme="majorHAnsi" w:cstheme="majorHAnsi"/>
        </w:rPr>
        <w:t>. Création du statut d'intermédiaire en financement participatif (IFP). Il désigne une plateforme sur Inter</w:t>
      </w:r>
      <w:r>
        <w:rPr>
          <w:rFonts w:asciiTheme="majorHAnsi" w:hAnsiTheme="majorHAnsi" w:cstheme="majorHAnsi"/>
        </w:rPr>
        <w:t>net mettant en relation des por</w:t>
      </w:r>
      <w:r w:rsidRPr="005C1BF0">
        <w:rPr>
          <w:rFonts w:asciiTheme="majorHAnsi" w:hAnsiTheme="majorHAnsi" w:cstheme="majorHAnsi"/>
        </w:rPr>
        <w:t>teurs de projet et des personnes finançant ces projets</w:t>
      </w:r>
      <w:r w:rsidR="00145F69">
        <w:rPr>
          <w:rFonts w:asciiTheme="majorHAnsi" w:hAnsiTheme="majorHAnsi" w:cstheme="majorHAnsi"/>
        </w:rPr>
        <w:t xml:space="preserve"> sous la forme de prêts (rémuné</w:t>
      </w:r>
      <w:r w:rsidRPr="005C1BF0">
        <w:rPr>
          <w:rFonts w:asciiTheme="majorHAnsi" w:hAnsiTheme="majorHAnsi" w:cstheme="majorHAnsi"/>
        </w:rPr>
        <w:t>rés ou non). Seuls les IFP agréés</w:t>
      </w:r>
      <w:r w:rsidR="00145F69">
        <w:rPr>
          <w:rFonts w:asciiTheme="majorHAnsi" w:hAnsiTheme="majorHAnsi" w:cstheme="majorHAnsi"/>
        </w:rPr>
        <w:t xml:space="preserve"> </w:t>
      </w:r>
      <w:r w:rsidRPr="005C1BF0">
        <w:rPr>
          <w:rFonts w:asciiTheme="majorHAnsi" w:hAnsiTheme="majorHAnsi" w:cstheme="majorHAnsi"/>
        </w:rPr>
        <w:t>« établissements de paiement</w:t>
      </w:r>
      <w:r w:rsidR="00145F69">
        <w:rPr>
          <w:rFonts w:asciiTheme="majorHAnsi" w:hAnsiTheme="majorHAnsi" w:cstheme="majorHAnsi"/>
        </w:rPr>
        <w:t xml:space="preserve"> </w:t>
      </w:r>
      <w:r w:rsidRPr="005C1BF0">
        <w:rPr>
          <w:rFonts w:asciiTheme="majorHAnsi" w:hAnsiTheme="majorHAnsi" w:cstheme="majorHAnsi"/>
        </w:rPr>
        <w:t>» (EP) ou mandatés en</w:t>
      </w:r>
      <w:r w:rsidR="00145F69">
        <w:rPr>
          <w:rFonts w:asciiTheme="majorHAnsi" w:hAnsiTheme="majorHAnsi" w:cstheme="majorHAnsi"/>
        </w:rPr>
        <w:t xml:space="preserve"> </w:t>
      </w:r>
      <w:r w:rsidRPr="005C1BF0">
        <w:rPr>
          <w:rFonts w:asciiTheme="majorHAnsi" w:hAnsiTheme="majorHAnsi" w:cstheme="majorHAnsi"/>
        </w:rPr>
        <w:t>qualité d'agent de prestataires de services de paiemen</w:t>
      </w:r>
      <w:r w:rsidR="00145F69">
        <w:rPr>
          <w:rFonts w:asciiTheme="majorHAnsi" w:hAnsiTheme="majorHAnsi" w:cstheme="majorHAnsi"/>
        </w:rPr>
        <w:t>t (PSP) sont habilités à encais</w:t>
      </w:r>
      <w:r w:rsidRPr="005C1BF0">
        <w:rPr>
          <w:rFonts w:asciiTheme="majorHAnsi" w:hAnsiTheme="majorHAnsi" w:cstheme="majorHAnsi"/>
        </w:rPr>
        <w:t xml:space="preserve">ser des fonds pour le compte de tiers. </w:t>
      </w:r>
    </w:p>
    <w:p w14:paraId="765FD28B" w14:textId="10D13642" w:rsidR="00145F69" w:rsidRPr="00145F69" w:rsidRDefault="00145F69" w:rsidP="00145F69">
      <w:pPr>
        <w:spacing w:after="0"/>
        <w:ind w:firstLine="708"/>
        <w:jc w:val="both"/>
        <w:rPr>
          <w:rFonts w:asciiTheme="majorHAnsi" w:hAnsiTheme="majorHAnsi" w:cstheme="majorHAnsi"/>
        </w:rPr>
      </w:pPr>
      <w:r>
        <w:rPr>
          <w:rFonts w:asciiTheme="majorHAnsi" w:hAnsiTheme="majorHAnsi" w:cstheme="majorHAnsi"/>
        </w:rPr>
        <w:t xml:space="preserve">• Pour les </w:t>
      </w:r>
      <w:r w:rsidRPr="00145F69">
        <w:rPr>
          <w:rFonts w:asciiTheme="majorHAnsi" w:hAnsiTheme="majorHAnsi" w:cstheme="majorHAnsi"/>
          <w:b/>
        </w:rPr>
        <w:t>plateformes en capital</w:t>
      </w:r>
      <w:r w:rsidRPr="00145F69">
        <w:rPr>
          <w:rFonts w:asciiTheme="majorHAnsi" w:hAnsiTheme="majorHAnsi" w:cstheme="majorHAnsi"/>
        </w:rPr>
        <w:t xml:space="preserve">. Création du statut de conseiller en investissement </w:t>
      </w:r>
      <w:r>
        <w:rPr>
          <w:rFonts w:asciiTheme="majorHAnsi" w:hAnsiTheme="majorHAnsi" w:cstheme="majorHAnsi"/>
        </w:rPr>
        <w:t>participatif (CI</w:t>
      </w:r>
      <w:r w:rsidRPr="00145F69">
        <w:rPr>
          <w:rFonts w:asciiTheme="majorHAnsi" w:hAnsiTheme="majorHAnsi" w:cstheme="majorHAnsi"/>
        </w:rPr>
        <w:t>P). Le CIP fournit des conseils aux investisseurs mais ne peut détenir ni fonds ni titres de la part de sa clientèle. Les plateformes d'investissement en capital peuvent cependant choisir entre un statut CIP ou PSI (p</w:t>
      </w:r>
      <w:r>
        <w:rPr>
          <w:rFonts w:asciiTheme="majorHAnsi" w:hAnsiTheme="majorHAnsi" w:cstheme="majorHAnsi"/>
        </w:rPr>
        <w:t>restataires de services d'investissement)</w:t>
      </w:r>
      <w:r w:rsidRPr="00145F69">
        <w:rPr>
          <w:rFonts w:asciiTheme="majorHAnsi" w:hAnsiTheme="majorHAnsi" w:cstheme="majorHAnsi"/>
        </w:rPr>
        <w:t>. Le statut de PSI permet de f</w:t>
      </w:r>
      <w:r>
        <w:rPr>
          <w:rFonts w:asciiTheme="majorHAnsi" w:hAnsiTheme="majorHAnsi" w:cstheme="majorHAnsi"/>
        </w:rPr>
        <w:t>ournir des services en investis</w:t>
      </w:r>
      <w:r w:rsidRPr="00145F69">
        <w:rPr>
          <w:rFonts w:asciiTheme="majorHAnsi" w:hAnsiTheme="majorHAnsi" w:cstheme="majorHAnsi"/>
        </w:rPr>
        <w:t>sement au sein de l'Espace économique européen. Les CIP peuvent proposer, dans la limite de 2,50 M€, des actions ordinaires, des actions de préférence, des obligations à taux fixe, des obligations convertibles en actions et d</w:t>
      </w:r>
      <w:r>
        <w:rPr>
          <w:rFonts w:asciiTheme="majorHAnsi" w:hAnsiTheme="majorHAnsi" w:cstheme="majorHAnsi"/>
        </w:rPr>
        <w:t>es titres participatifs rembour</w:t>
      </w:r>
      <w:r w:rsidRPr="00145F69">
        <w:rPr>
          <w:rFonts w:asciiTheme="majorHAnsi" w:hAnsiTheme="majorHAnsi" w:cstheme="majorHAnsi"/>
        </w:rPr>
        <w:t>sables dans un délai maximal de 10 ans (</w:t>
      </w:r>
      <w:r w:rsidR="005C4725">
        <w:rPr>
          <w:rFonts w:asciiTheme="majorHAnsi" w:hAnsiTheme="majorHAnsi" w:cstheme="majorHAnsi"/>
        </w:rPr>
        <w:t>sans visa de l'AMF). Depuis le 7</w:t>
      </w:r>
      <w:r w:rsidRPr="00145F69">
        <w:rPr>
          <w:rFonts w:asciiTheme="majorHAnsi" w:hAnsiTheme="majorHAnsi" w:cstheme="majorHAnsi"/>
        </w:rPr>
        <w:t xml:space="preserve"> octobre 2016, les plateformes agrées PSI ou CIP peuvent également proposer la souscription de mini-bons, titres dérivés des bons de caisse, créés spéci</w:t>
      </w:r>
      <w:r>
        <w:rPr>
          <w:rFonts w:asciiTheme="majorHAnsi" w:hAnsiTheme="majorHAnsi" w:cstheme="majorHAnsi"/>
        </w:rPr>
        <w:t xml:space="preserve">fiquement pour le financement </w:t>
      </w:r>
      <w:r w:rsidRPr="00145F69">
        <w:rPr>
          <w:rFonts w:asciiTheme="majorHAnsi" w:hAnsiTheme="majorHAnsi" w:cstheme="majorHAnsi"/>
        </w:rPr>
        <w:t>participatif.</w:t>
      </w:r>
    </w:p>
    <w:p w14:paraId="25AD72A5" w14:textId="05EF6A66" w:rsidR="005C1BF0" w:rsidRDefault="005C1BF0" w:rsidP="005C1BF0">
      <w:pPr>
        <w:spacing w:after="0"/>
        <w:jc w:val="both"/>
        <w:rPr>
          <w:rFonts w:asciiTheme="majorHAnsi" w:hAnsiTheme="majorHAnsi" w:cstheme="majorHAnsi"/>
          <w:u w:val="single"/>
        </w:rPr>
      </w:pPr>
    </w:p>
    <w:p w14:paraId="787BC2A6" w14:textId="1C07E430" w:rsidR="00145F69" w:rsidRPr="00145F69" w:rsidRDefault="00145F69" w:rsidP="00145F69">
      <w:pPr>
        <w:spacing w:after="0"/>
        <w:jc w:val="both"/>
        <w:rPr>
          <w:rFonts w:asciiTheme="majorHAnsi" w:hAnsiTheme="majorHAnsi" w:cstheme="majorHAnsi"/>
          <w:i/>
        </w:rPr>
      </w:pPr>
      <w:r w:rsidRPr="00145F69">
        <w:rPr>
          <w:rFonts w:asciiTheme="majorHAnsi" w:hAnsiTheme="majorHAnsi" w:cstheme="majorHAnsi"/>
          <w:i/>
        </w:rPr>
        <w:t xml:space="preserve">La fin du monopole bancaire en matière de prêts </w:t>
      </w:r>
    </w:p>
    <w:p w14:paraId="3EE75E41" w14:textId="77777777" w:rsidR="00145F69" w:rsidRPr="00145F69" w:rsidRDefault="00145F69" w:rsidP="00145F69">
      <w:pPr>
        <w:spacing w:after="0"/>
        <w:jc w:val="both"/>
        <w:rPr>
          <w:rFonts w:asciiTheme="majorHAnsi" w:hAnsiTheme="majorHAnsi" w:cstheme="majorHAnsi"/>
        </w:rPr>
      </w:pPr>
    </w:p>
    <w:p w14:paraId="13BBA42C" w14:textId="59571D31" w:rsidR="00145F69" w:rsidRPr="00145F69" w:rsidRDefault="00145F69" w:rsidP="00145F6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sidRPr="00145F69">
        <w:rPr>
          <w:rFonts w:asciiTheme="majorHAnsi" w:hAnsiTheme="majorHAnsi" w:cstheme="majorHAnsi"/>
        </w:rPr>
        <w:t xml:space="preserve">L'ordonnance du 30 mai 2014 a marqué la fin du monopole bancaire en matière de prêts. Les particuliers peuvent désormais prêter de l'argent sous certaines conditions: </w:t>
      </w:r>
    </w:p>
    <w:p w14:paraId="39F24992" w14:textId="49A48AFC" w:rsidR="00145F69" w:rsidRPr="00145F69" w:rsidRDefault="00145F69" w:rsidP="00145F69">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45F69">
        <w:rPr>
          <w:rFonts w:asciiTheme="majorHAnsi" w:hAnsiTheme="majorHAnsi" w:cstheme="majorHAnsi"/>
        </w:rPr>
        <w:t>- un prêt rémunéré inférieur à 2 000 euros par prêteur e</w:t>
      </w:r>
      <w:r>
        <w:rPr>
          <w:rFonts w:asciiTheme="majorHAnsi" w:hAnsiTheme="majorHAnsi" w:cstheme="majorHAnsi"/>
        </w:rPr>
        <w:t>t par projet sur une durée maxi</w:t>
      </w:r>
      <w:r w:rsidRPr="00145F69">
        <w:rPr>
          <w:rFonts w:asciiTheme="majorHAnsi" w:hAnsiTheme="majorHAnsi" w:cstheme="majorHAnsi"/>
        </w:rPr>
        <w:t>mum</w:t>
      </w:r>
      <w:r>
        <w:rPr>
          <w:rFonts w:asciiTheme="majorHAnsi" w:hAnsiTheme="majorHAnsi" w:cstheme="majorHAnsi"/>
        </w:rPr>
        <w:t xml:space="preserve"> </w:t>
      </w:r>
      <w:r w:rsidRPr="00145F69">
        <w:rPr>
          <w:rFonts w:asciiTheme="majorHAnsi" w:hAnsiTheme="majorHAnsi" w:cstheme="majorHAnsi"/>
        </w:rPr>
        <w:t>de</w:t>
      </w:r>
      <w:r>
        <w:rPr>
          <w:rFonts w:asciiTheme="majorHAnsi" w:hAnsiTheme="majorHAnsi" w:cstheme="majorHAnsi"/>
        </w:rPr>
        <w:t xml:space="preserve"> </w:t>
      </w:r>
      <w:r w:rsidRPr="00145F69">
        <w:rPr>
          <w:rFonts w:asciiTheme="majorHAnsi" w:hAnsiTheme="majorHAnsi" w:cstheme="majorHAnsi"/>
        </w:rPr>
        <w:t>7 ans</w:t>
      </w:r>
      <w:r>
        <w:rPr>
          <w:rFonts w:asciiTheme="majorHAnsi" w:hAnsiTheme="majorHAnsi" w:cstheme="majorHAnsi"/>
        </w:rPr>
        <w:t xml:space="preserve"> </w:t>
      </w:r>
      <w:r w:rsidRPr="00145F69">
        <w:rPr>
          <w:rFonts w:asciiTheme="majorHAnsi" w:hAnsiTheme="majorHAnsi" w:cstheme="majorHAnsi"/>
        </w:rPr>
        <w:t>;</w:t>
      </w:r>
    </w:p>
    <w:p w14:paraId="744EEEFE" w14:textId="556B5145" w:rsidR="00145F69" w:rsidRPr="00145F69" w:rsidRDefault="00145F69" w:rsidP="00145F69">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45F69">
        <w:rPr>
          <w:rFonts w:asciiTheme="majorHAnsi" w:hAnsiTheme="majorHAnsi" w:cstheme="majorHAnsi"/>
        </w:rPr>
        <w:t>- un prêt sans intérêt inférieur à 5 000 euros par prêteur et par projet</w:t>
      </w:r>
      <w:r>
        <w:rPr>
          <w:rFonts w:asciiTheme="majorHAnsi" w:hAnsiTheme="majorHAnsi" w:cstheme="majorHAnsi"/>
        </w:rPr>
        <w:t xml:space="preserve"> </w:t>
      </w:r>
      <w:r w:rsidRPr="00145F69">
        <w:rPr>
          <w:rFonts w:asciiTheme="majorHAnsi" w:hAnsiTheme="majorHAnsi" w:cstheme="majorHAnsi"/>
        </w:rPr>
        <w:t>;</w:t>
      </w:r>
    </w:p>
    <w:p w14:paraId="13338BB9" w14:textId="77777777" w:rsidR="00145F69" w:rsidRPr="00145F69" w:rsidRDefault="00145F69" w:rsidP="00145F69">
      <w:pPr>
        <w:pBdr>
          <w:top w:val="single" w:sz="4" w:space="1" w:color="auto"/>
          <w:left w:val="single" w:sz="4" w:space="4" w:color="auto"/>
          <w:bottom w:val="single" w:sz="4" w:space="1" w:color="auto"/>
          <w:right w:val="single" w:sz="4" w:space="4" w:color="auto"/>
        </w:pBdr>
        <w:spacing w:after="0"/>
        <w:ind w:firstLine="708"/>
        <w:jc w:val="both"/>
        <w:rPr>
          <w:rFonts w:asciiTheme="majorHAnsi" w:hAnsiTheme="majorHAnsi" w:cstheme="majorHAnsi"/>
        </w:rPr>
      </w:pPr>
      <w:r w:rsidRPr="00145F69">
        <w:rPr>
          <w:rFonts w:asciiTheme="majorHAnsi" w:hAnsiTheme="majorHAnsi" w:cstheme="majorHAnsi"/>
        </w:rPr>
        <w:t xml:space="preserve">- un porteur de projet ne peut emprunter plus de 2,5 millions d'euros par projet. </w:t>
      </w:r>
    </w:p>
    <w:p w14:paraId="3B83FF04" w14:textId="77777777" w:rsidR="00145F69" w:rsidRPr="00145F69" w:rsidRDefault="00145F69" w:rsidP="00145F6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4CD17218" w14:textId="1F97B5C6" w:rsidR="00145F69" w:rsidRPr="00145F69" w:rsidRDefault="00145F69" w:rsidP="00145F6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sidRPr="00145F69">
        <w:rPr>
          <w:rFonts w:asciiTheme="majorHAnsi" w:hAnsiTheme="majorHAnsi" w:cstheme="majorHAnsi"/>
        </w:rPr>
        <w:t>Le taux d'intérêt est fixé contractuellement sur la durée du prêt et ne peut excéder le taux d'usure. Un même projet peut être présenté sur plusieurs plateformes à condition que le montant emprunté total ne soit pas supérieur à 2,5 millions d'euros.</w:t>
      </w:r>
    </w:p>
    <w:p w14:paraId="17312C7B" w14:textId="03EFAC01" w:rsidR="005C1BF0" w:rsidRDefault="005C1BF0" w:rsidP="000D48E4">
      <w:pPr>
        <w:spacing w:after="0"/>
        <w:jc w:val="both"/>
        <w:rPr>
          <w:rFonts w:asciiTheme="majorHAnsi" w:hAnsiTheme="majorHAnsi" w:cstheme="majorHAnsi"/>
          <w:u w:val="single"/>
        </w:rPr>
      </w:pPr>
    </w:p>
    <w:p w14:paraId="1CA664D4" w14:textId="3676D0EA" w:rsidR="00145F69" w:rsidRDefault="00145F69" w:rsidP="000D48E4">
      <w:pPr>
        <w:spacing w:after="0"/>
        <w:jc w:val="both"/>
        <w:rPr>
          <w:rFonts w:asciiTheme="majorHAnsi" w:hAnsiTheme="majorHAnsi" w:cstheme="majorHAnsi"/>
          <w:u w:val="single"/>
        </w:rPr>
      </w:pPr>
    </w:p>
    <w:p w14:paraId="17B07A86" w14:textId="61FC8C6B" w:rsidR="00145F69" w:rsidRPr="00145F69" w:rsidRDefault="00145F69" w:rsidP="00145F69">
      <w:pPr>
        <w:spacing w:after="0"/>
        <w:ind w:firstLine="708"/>
        <w:jc w:val="both"/>
        <w:rPr>
          <w:rFonts w:asciiTheme="majorHAnsi" w:hAnsiTheme="majorHAnsi" w:cstheme="majorHAnsi"/>
        </w:rPr>
      </w:pPr>
      <w:r w:rsidRPr="00145F69">
        <w:rPr>
          <w:rFonts w:asciiTheme="majorHAnsi" w:hAnsiTheme="majorHAnsi" w:cstheme="majorHAnsi"/>
        </w:rPr>
        <w:t>Aucune réglementation spécifique n'a été définie pour</w:t>
      </w:r>
      <w:r>
        <w:rPr>
          <w:rFonts w:asciiTheme="majorHAnsi" w:hAnsiTheme="majorHAnsi" w:cstheme="majorHAnsi"/>
        </w:rPr>
        <w:t xml:space="preserve"> les plateformes de dons. Cepen</w:t>
      </w:r>
      <w:r w:rsidRPr="00145F69">
        <w:rPr>
          <w:rFonts w:asciiTheme="majorHAnsi" w:hAnsiTheme="majorHAnsi" w:cstheme="majorHAnsi"/>
        </w:rPr>
        <w:t xml:space="preserve">dant, elles peuvent opter pour le statut IFP. </w:t>
      </w:r>
    </w:p>
    <w:p w14:paraId="68591D73" w14:textId="77777777" w:rsidR="00145F69" w:rsidRPr="00145F69" w:rsidRDefault="00145F69" w:rsidP="00145F69">
      <w:pPr>
        <w:spacing w:after="0"/>
        <w:jc w:val="both"/>
        <w:rPr>
          <w:rFonts w:asciiTheme="majorHAnsi" w:hAnsiTheme="majorHAnsi" w:cstheme="majorHAnsi"/>
        </w:rPr>
      </w:pPr>
    </w:p>
    <w:p w14:paraId="3DCBBC83" w14:textId="30A3CD3F" w:rsidR="00145F69" w:rsidRPr="00145F69" w:rsidRDefault="00145F69" w:rsidP="00145F69">
      <w:pPr>
        <w:spacing w:after="0"/>
        <w:ind w:firstLine="708"/>
        <w:jc w:val="both"/>
        <w:rPr>
          <w:rFonts w:asciiTheme="majorHAnsi" w:hAnsiTheme="majorHAnsi" w:cstheme="majorHAnsi"/>
        </w:rPr>
      </w:pPr>
      <w:r w:rsidRPr="00145F69">
        <w:rPr>
          <w:rFonts w:asciiTheme="majorHAnsi" w:hAnsiTheme="majorHAnsi" w:cstheme="majorHAnsi"/>
        </w:rPr>
        <w:t>Les plateformes de financement participatif sont réglementées et contrôlés soit par</w:t>
      </w:r>
      <w:r>
        <w:rPr>
          <w:rFonts w:asciiTheme="majorHAnsi" w:hAnsiTheme="majorHAnsi" w:cstheme="majorHAnsi"/>
        </w:rPr>
        <w:t xml:space="preserve"> </w:t>
      </w:r>
      <w:r w:rsidRPr="00145F69">
        <w:rPr>
          <w:rFonts w:asciiTheme="majorHAnsi" w:hAnsiTheme="majorHAnsi" w:cstheme="majorHAnsi"/>
        </w:rPr>
        <w:t xml:space="preserve">: </w:t>
      </w:r>
    </w:p>
    <w:p w14:paraId="7C6FC74D" w14:textId="590F05EE" w:rsidR="00145F69" w:rsidRPr="00145F69" w:rsidRDefault="00145F69" w:rsidP="00145F69">
      <w:pPr>
        <w:spacing w:after="0"/>
        <w:ind w:firstLine="708"/>
        <w:jc w:val="both"/>
        <w:rPr>
          <w:rFonts w:asciiTheme="majorHAnsi" w:hAnsiTheme="majorHAnsi" w:cstheme="majorHAnsi"/>
        </w:rPr>
      </w:pPr>
      <w:r w:rsidRPr="00145F69">
        <w:rPr>
          <w:rFonts w:asciiTheme="majorHAnsi" w:hAnsiTheme="majorHAnsi" w:cstheme="majorHAnsi"/>
        </w:rPr>
        <w:t>- l'ACPR (Autorité de contrôle prudentiel et d</w:t>
      </w:r>
      <w:r>
        <w:rPr>
          <w:rFonts w:asciiTheme="majorHAnsi" w:hAnsiTheme="majorHAnsi" w:cstheme="majorHAnsi"/>
        </w:rPr>
        <w:t>e résolution) pour les plateform</w:t>
      </w:r>
      <w:r w:rsidRPr="00145F69">
        <w:rPr>
          <w:rFonts w:asciiTheme="majorHAnsi" w:hAnsiTheme="majorHAnsi" w:cstheme="majorHAnsi"/>
        </w:rPr>
        <w:t>es IFP ;</w:t>
      </w:r>
    </w:p>
    <w:p w14:paraId="673DC596" w14:textId="77777777" w:rsidR="00145F69" w:rsidRPr="00145F69" w:rsidRDefault="00145F69" w:rsidP="00145F69">
      <w:pPr>
        <w:spacing w:after="0"/>
        <w:ind w:firstLine="708"/>
        <w:jc w:val="both"/>
        <w:rPr>
          <w:rFonts w:asciiTheme="majorHAnsi" w:hAnsiTheme="majorHAnsi" w:cstheme="majorHAnsi"/>
        </w:rPr>
      </w:pPr>
      <w:r w:rsidRPr="00145F69">
        <w:rPr>
          <w:rFonts w:asciiTheme="majorHAnsi" w:hAnsiTheme="majorHAnsi" w:cstheme="majorHAnsi"/>
        </w:rPr>
        <w:t xml:space="preserve">- l'AMF pour les plateformes CIP. </w:t>
      </w:r>
    </w:p>
    <w:p w14:paraId="47D20BFE" w14:textId="77777777" w:rsidR="00145F69" w:rsidRPr="00145F69" w:rsidRDefault="00145F69" w:rsidP="00145F69">
      <w:pPr>
        <w:spacing w:after="0"/>
        <w:jc w:val="both"/>
        <w:rPr>
          <w:rFonts w:asciiTheme="majorHAnsi" w:hAnsiTheme="majorHAnsi" w:cstheme="majorHAnsi"/>
        </w:rPr>
      </w:pPr>
    </w:p>
    <w:p w14:paraId="073967D2" w14:textId="3063512E" w:rsidR="00145F69" w:rsidRPr="00145F69" w:rsidRDefault="00145F69" w:rsidP="00145F69">
      <w:pPr>
        <w:spacing w:after="0"/>
        <w:ind w:firstLine="708"/>
        <w:jc w:val="both"/>
        <w:rPr>
          <w:rFonts w:asciiTheme="majorHAnsi" w:hAnsiTheme="majorHAnsi" w:cstheme="majorHAnsi"/>
        </w:rPr>
      </w:pPr>
      <w:r w:rsidRPr="00145F69">
        <w:rPr>
          <w:rFonts w:asciiTheme="majorHAnsi" w:hAnsiTheme="majorHAnsi" w:cstheme="majorHAnsi"/>
        </w:rPr>
        <w:t>Toutes les plateformes doivent adopter l'un des statuts et être enregistrées auprès de l'Orias, le registre unique des intermédiaires en assurance, banque et finance.</w:t>
      </w:r>
    </w:p>
    <w:p w14:paraId="3988E744" w14:textId="541CF731" w:rsidR="0073251E" w:rsidRDefault="0073251E" w:rsidP="000D48E4">
      <w:pPr>
        <w:spacing w:after="0"/>
        <w:jc w:val="both"/>
        <w:rPr>
          <w:rFonts w:asciiTheme="majorHAnsi" w:hAnsiTheme="majorHAnsi" w:cstheme="majorHAnsi"/>
        </w:rPr>
      </w:pPr>
    </w:p>
    <w:p w14:paraId="7643E452" w14:textId="77777777" w:rsidR="0073251E" w:rsidRPr="00C54217" w:rsidRDefault="0073251E" w:rsidP="000D48E4">
      <w:pPr>
        <w:spacing w:after="0"/>
        <w:jc w:val="both"/>
        <w:rPr>
          <w:rFonts w:asciiTheme="majorHAnsi" w:hAnsiTheme="majorHAnsi" w:cstheme="majorHAnsi"/>
          <w:u w:val="single"/>
        </w:rPr>
      </w:pPr>
    </w:p>
    <w:p w14:paraId="7CECED70" w14:textId="7934CB24" w:rsidR="00C54217" w:rsidRDefault="00C54217" w:rsidP="000D48E4">
      <w:pPr>
        <w:spacing w:after="0"/>
        <w:jc w:val="both"/>
        <w:rPr>
          <w:rFonts w:asciiTheme="majorHAnsi" w:hAnsiTheme="majorHAnsi" w:cstheme="majorHAnsi"/>
        </w:rPr>
      </w:pPr>
    </w:p>
    <w:p w14:paraId="70693994" w14:textId="4FE27F27" w:rsidR="00BC0F8A" w:rsidRDefault="00BC0F8A" w:rsidP="00BC0F8A">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 xml:space="preserve">Les </w:t>
      </w:r>
      <w:r w:rsidR="0073251E">
        <w:rPr>
          <w:rFonts w:asciiTheme="majorHAnsi" w:hAnsiTheme="majorHAnsi" w:cstheme="majorHAnsi"/>
          <w:b/>
        </w:rPr>
        <w:t>fintechs</w:t>
      </w:r>
    </w:p>
    <w:p w14:paraId="3F34D3E2" w14:textId="3F269D04" w:rsidR="0073251E" w:rsidRDefault="0073251E" w:rsidP="0073251E">
      <w:pPr>
        <w:spacing w:after="0"/>
        <w:jc w:val="both"/>
        <w:rPr>
          <w:rFonts w:asciiTheme="majorHAnsi" w:hAnsiTheme="majorHAnsi" w:cstheme="majorHAnsi"/>
          <w:b/>
        </w:rPr>
      </w:pPr>
    </w:p>
    <w:p w14:paraId="476272ED" w14:textId="24601A59" w:rsidR="0073251E" w:rsidRPr="0073251E" w:rsidRDefault="0073251E" w:rsidP="0073251E">
      <w:pPr>
        <w:spacing w:after="0"/>
        <w:ind w:firstLine="708"/>
        <w:jc w:val="both"/>
        <w:rPr>
          <w:rFonts w:asciiTheme="majorHAnsi" w:hAnsiTheme="majorHAnsi" w:cstheme="majorHAnsi"/>
          <w:i/>
        </w:rPr>
      </w:pPr>
      <w:r w:rsidRPr="0073251E">
        <w:rPr>
          <w:rFonts w:asciiTheme="majorHAnsi" w:hAnsiTheme="majorHAnsi" w:cstheme="majorHAnsi"/>
          <w:i/>
        </w:rPr>
        <w:t>Issu de la contraction des mots « finance</w:t>
      </w:r>
      <w:r>
        <w:rPr>
          <w:rFonts w:asciiTheme="majorHAnsi" w:hAnsiTheme="majorHAnsi" w:cstheme="majorHAnsi"/>
          <w:i/>
        </w:rPr>
        <w:t xml:space="preserve"> </w:t>
      </w:r>
      <w:r w:rsidRPr="0073251E">
        <w:rPr>
          <w:rFonts w:asciiTheme="majorHAnsi" w:hAnsiTheme="majorHAnsi" w:cstheme="majorHAnsi"/>
          <w:i/>
        </w:rPr>
        <w:t xml:space="preserve">» et « </w:t>
      </w:r>
      <w:proofErr w:type="spellStart"/>
      <w:r w:rsidRPr="0073251E">
        <w:rPr>
          <w:rFonts w:asciiTheme="majorHAnsi" w:hAnsiTheme="majorHAnsi" w:cstheme="majorHAnsi"/>
          <w:i/>
        </w:rPr>
        <w:t>technology</w:t>
      </w:r>
      <w:proofErr w:type="spellEnd"/>
      <w:r>
        <w:rPr>
          <w:rFonts w:asciiTheme="majorHAnsi" w:hAnsiTheme="majorHAnsi" w:cstheme="majorHAnsi"/>
          <w:i/>
        </w:rPr>
        <w:t xml:space="preserve"> </w:t>
      </w:r>
      <w:r w:rsidRPr="0073251E">
        <w:rPr>
          <w:rFonts w:asciiTheme="majorHAnsi" w:hAnsiTheme="majorHAnsi" w:cstheme="majorHAnsi"/>
          <w:i/>
        </w:rPr>
        <w:t>», le terme « fintech » désigne le déploiement de la technologie dans les activités financières, phénomène dont le crowdfunding constitue l'une des applications les plus visibles.</w:t>
      </w:r>
    </w:p>
    <w:p w14:paraId="702D45CC" w14:textId="1B0FB47E" w:rsidR="004A1FEC" w:rsidRDefault="004A1FEC" w:rsidP="0073251E">
      <w:pPr>
        <w:spacing w:after="0"/>
        <w:jc w:val="both"/>
        <w:rPr>
          <w:rFonts w:asciiTheme="majorHAnsi" w:hAnsiTheme="majorHAnsi" w:cstheme="majorHAnsi"/>
          <w:b/>
        </w:rPr>
      </w:pPr>
    </w:p>
    <w:p w14:paraId="1D302AD7" w14:textId="297DF4AC" w:rsidR="0073251E" w:rsidRPr="0073251E" w:rsidRDefault="0073251E" w:rsidP="0073251E">
      <w:pPr>
        <w:spacing w:after="0"/>
        <w:ind w:firstLine="708"/>
        <w:jc w:val="both"/>
        <w:rPr>
          <w:rFonts w:asciiTheme="majorHAnsi" w:hAnsiTheme="majorHAnsi" w:cstheme="majorHAnsi"/>
        </w:rPr>
      </w:pPr>
      <w:r w:rsidRPr="0073251E">
        <w:rPr>
          <w:rFonts w:asciiTheme="majorHAnsi" w:hAnsiTheme="majorHAnsi" w:cstheme="majorHAnsi"/>
        </w:rPr>
        <w:t xml:space="preserve">Les fintechs proposent de contourner les activités financières traditionnelles en B2B ou B2C. Les établissements financiers traditionnels ont longtemps ignoré ces nouvelles firmes avant de s'en rapprocher, de les racheter ou de les imiter. L'une des raisons qui expliquent l'émergence des fintechs depuis une dizaine d'années est le poids excessif des réglementations européenne et française en matière d'activités financières. Si la Chine reste le leader mondial de la fintech et si Londres en demeure la capitale européenne, la place financière de Paris tire son épingle du jeu avec un grand nombre d'acteurs. </w:t>
      </w:r>
    </w:p>
    <w:p w14:paraId="5BE84DF3" w14:textId="77777777" w:rsidR="0073251E" w:rsidRPr="0073251E" w:rsidRDefault="0073251E" w:rsidP="0073251E">
      <w:pPr>
        <w:spacing w:after="0"/>
        <w:jc w:val="both"/>
        <w:rPr>
          <w:rFonts w:asciiTheme="majorHAnsi" w:hAnsiTheme="majorHAnsi" w:cstheme="majorHAnsi"/>
        </w:rPr>
      </w:pPr>
    </w:p>
    <w:p w14:paraId="448BFFFE" w14:textId="3E149D0D" w:rsidR="0073251E" w:rsidRDefault="0073251E" w:rsidP="0073251E">
      <w:pPr>
        <w:spacing w:after="0"/>
        <w:ind w:firstLine="708"/>
        <w:jc w:val="both"/>
        <w:rPr>
          <w:rFonts w:asciiTheme="majorHAnsi" w:hAnsiTheme="majorHAnsi" w:cstheme="majorHAnsi"/>
        </w:rPr>
      </w:pPr>
      <w:r w:rsidRPr="0073251E">
        <w:rPr>
          <w:rFonts w:asciiTheme="majorHAnsi" w:hAnsiTheme="majorHAnsi" w:cstheme="majorHAnsi"/>
        </w:rPr>
        <w:t>Comme tout secteur industriel, celui-ci est en pleine conso</w:t>
      </w:r>
      <w:r>
        <w:rPr>
          <w:rFonts w:asciiTheme="majorHAnsi" w:hAnsiTheme="majorHAnsi" w:cstheme="majorHAnsi"/>
        </w:rPr>
        <w:t>lidation, avec des méga</w:t>
      </w:r>
      <w:r w:rsidRPr="0073251E">
        <w:rPr>
          <w:rFonts w:asciiTheme="majorHAnsi" w:hAnsiTheme="majorHAnsi" w:cstheme="majorHAnsi"/>
        </w:rPr>
        <w:t>fusions à l'échelle internationale. Si la blockchain est un te</w:t>
      </w:r>
      <w:r>
        <w:rPr>
          <w:rFonts w:asciiTheme="majorHAnsi" w:hAnsiTheme="majorHAnsi" w:cstheme="majorHAnsi"/>
        </w:rPr>
        <w:t xml:space="preserve">rrain à forts investissements </w:t>
      </w:r>
      <w:r w:rsidRPr="0073251E">
        <w:rPr>
          <w:rFonts w:asciiTheme="majorHAnsi" w:hAnsiTheme="majorHAnsi" w:cstheme="majorHAnsi"/>
        </w:rPr>
        <w:t>en technologie, l'Open Banking continue à se diversifier. De même,</w:t>
      </w:r>
      <w:r>
        <w:rPr>
          <w:rFonts w:asciiTheme="majorHAnsi" w:hAnsiTheme="majorHAnsi" w:cstheme="majorHAnsi"/>
        </w:rPr>
        <w:t xml:space="preserve"> </w:t>
      </w:r>
      <w:r w:rsidRPr="0073251E">
        <w:rPr>
          <w:rFonts w:asciiTheme="majorHAnsi" w:hAnsiTheme="majorHAnsi" w:cstheme="majorHAnsi"/>
        </w:rPr>
        <w:t>de nouvelles fintechs devraient apparaître, notamment dans l'assurance (</w:t>
      </w:r>
      <w:proofErr w:type="spellStart"/>
      <w:r w:rsidRPr="0073251E">
        <w:rPr>
          <w:rFonts w:asciiTheme="majorHAnsi" w:hAnsiTheme="majorHAnsi" w:cstheme="majorHAnsi"/>
        </w:rPr>
        <w:t>lnsurtech</w:t>
      </w:r>
      <w:proofErr w:type="spellEnd"/>
      <w:r w:rsidRPr="0073251E">
        <w:rPr>
          <w:rFonts w:asciiTheme="majorHAnsi" w:hAnsiTheme="majorHAnsi" w:cstheme="majorHAnsi"/>
        </w:rPr>
        <w:t>) ou dans l'univers de la</w:t>
      </w:r>
      <w:r>
        <w:rPr>
          <w:rFonts w:asciiTheme="majorHAnsi" w:hAnsiTheme="majorHAnsi" w:cstheme="majorHAnsi"/>
        </w:rPr>
        <w:t xml:space="preserve"> </w:t>
      </w:r>
      <w:r w:rsidRPr="0073251E">
        <w:rPr>
          <w:rFonts w:asciiTheme="majorHAnsi" w:hAnsiTheme="majorHAnsi" w:cstheme="majorHAnsi"/>
        </w:rPr>
        <w:t>conformité (compliance) pour la réglementation des institutions financières (</w:t>
      </w:r>
      <w:proofErr w:type="spellStart"/>
      <w:r w:rsidRPr="0073251E">
        <w:rPr>
          <w:rFonts w:asciiTheme="majorHAnsi" w:hAnsiTheme="majorHAnsi" w:cstheme="majorHAnsi"/>
        </w:rPr>
        <w:t>Regtech</w:t>
      </w:r>
      <w:proofErr w:type="spellEnd"/>
      <w:r w:rsidRPr="0073251E">
        <w:rPr>
          <w:rFonts w:asciiTheme="majorHAnsi" w:hAnsiTheme="majorHAnsi" w:cstheme="majorHAnsi"/>
        </w:rPr>
        <w:t>).</w:t>
      </w:r>
    </w:p>
    <w:p w14:paraId="37D9C561" w14:textId="3875E2EB" w:rsidR="0073251E" w:rsidRDefault="0073251E" w:rsidP="0073251E">
      <w:pPr>
        <w:spacing w:after="0"/>
        <w:ind w:firstLine="708"/>
        <w:jc w:val="both"/>
        <w:rPr>
          <w:rFonts w:asciiTheme="majorHAnsi" w:hAnsiTheme="majorHAnsi" w:cstheme="majorHAnsi"/>
        </w:rPr>
      </w:pPr>
    </w:p>
    <w:p w14:paraId="1D8F328E" w14:textId="19933B9E" w:rsidR="0073251E" w:rsidRDefault="0073251E" w:rsidP="0073251E">
      <w:pPr>
        <w:spacing w:after="0"/>
        <w:ind w:firstLine="708"/>
        <w:jc w:val="both"/>
        <w:rPr>
          <w:rFonts w:asciiTheme="majorHAnsi" w:hAnsiTheme="majorHAnsi" w:cstheme="majorHAnsi"/>
        </w:rPr>
      </w:pPr>
    </w:p>
    <w:p w14:paraId="7383C4D6" w14:textId="0A9711DC" w:rsidR="00967F0D" w:rsidRDefault="0073251E" w:rsidP="0073251E">
      <w:pPr>
        <w:pStyle w:val="Paragraphedeliste"/>
        <w:numPr>
          <w:ilvl w:val="1"/>
          <w:numId w:val="6"/>
        </w:numPr>
        <w:spacing w:after="0"/>
        <w:jc w:val="both"/>
        <w:rPr>
          <w:rFonts w:asciiTheme="majorHAnsi" w:hAnsiTheme="majorHAnsi" w:cstheme="majorHAnsi"/>
          <w:b/>
        </w:rPr>
      </w:pPr>
      <w:r w:rsidRPr="0073251E">
        <w:rPr>
          <w:rFonts w:asciiTheme="majorHAnsi" w:hAnsiTheme="majorHAnsi" w:cstheme="majorHAnsi"/>
          <w:b/>
        </w:rPr>
        <w:t>Les systèmes d’échange de titres</w:t>
      </w:r>
    </w:p>
    <w:p w14:paraId="6094D686" w14:textId="77777777" w:rsidR="0073251E" w:rsidRPr="0073251E" w:rsidRDefault="0073251E" w:rsidP="0073251E">
      <w:pPr>
        <w:pStyle w:val="Paragraphedeliste"/>
        <w:spacing w:after="0"/>
        <w:ind w:left="1080"/>
        <w:jc w:val="both"/>
        <w:rPr>
          <w:rFonts w:asciiTheme="majorHAnsi" w:hAnsiTheme="majorHAnsi" w:cstheme="majorHAnsi"/>
          <w:b/>
        </w:rPr>
      </w:pPr>
    </w:p>
    <w:p w14:paraId="2DBC5A30" w14:textId="22EA1E3F" w:rsidR="0073251E" w:rsidRPr="0073251E" w:rsidRDefault="0073251E" w:rsidP="0073251E">
      <w:pPr>
        <w:spacing w:after="0"/>
        <w:ind w:left="720"/>
        <w:jc w:val="both"/>
        <w:rPr>
          <w:rFonts w:asciiTheme="majorHAnsi" w:hAnsiTheme="majorHAnsi" w:cstheme="majorHAnsi"/>
        </w:rPr>
      </w:pPr>
      <w:r>
        <w:rPr>
          <w:rFonts w:asciiTheme="majorHAnsi" w:hAnsiTheme="majorHAnsi" w:cstheme="majorHAnsi"/>
        </w:rPr>
        <w:t>1.3.1 Les plateformes d’échange de titres</w:t>
      </w:r>
    </w:p>
    <w:p w14:paraId="5F39BDF0" w14:textId="48F6B5F6" w:rsidR="00967F0D" w:rsidRDefault="00967F0D" w:rsidP="00BC0F8A">
      <w:pPr>
        <w:spacing w:after="0"/>
        <w:jc w:val="both"/>
        <w:rPr>
          <w:rFonts w:asciiTheme="majorHAnsi" w:hAnsiTheme="majorHAnsi" w:cstheme="majorHAnsi"/>
        </w:rPr>
      </w:pPr>
    </w:p>
    <w:p w14:paraId="06F4FBC0" w14:textId="299AF0D2" w:rsidR="0073251E" w:rsidRDefault="0073251E" w:rsidP="0073251E">
      <w:pPr>
        <w:spacing w:after="0"/>
        <w:ind w:firstLine="708"/>
        <w:jc w:val="both"/>
        <w:rPr>
          <w:rFonts w:asciiTheme="majorHAnsi" w:hAnsiTheme="majorHAnsi" w:cstheme="majorHAnsi"/>
        </w:rPr>
      </w:pPr>
      <w:r w:rsidRPr="0073251E">
        <w:rPr>
          <w:rFonts w:asciiTheme="majorHAnsi" w:hAnsiTheme="majorHAnsi" w:cstheme="majorHAnsi"/>
        </w:rPr>
        <w:t>Les plateformes d'échange de titres ne sont pas nouvelles. Sur les marchés à terme comme celui de Chicago, le système Globex permettait, dès le début des années 1990, de valoriser et d'échanger des titres, en dehors des heures d</w:t>
      </w:r>
      <w:r>
        <w:rPr>
          <w:rFonts w:asciiTheme="majorHAnsi" w:hAnsiTheme="majorHAnsi" w:cstheme="majorHAnsi"/>
        </w:rPr>
        <w:t>e cotation. Il était déjà acces</w:t>
      </w:r>
      <w:r w:rsidRPr="0073251E">
        <w:rPr>
          <w:rFonts w:asciiTheme="majorHAnsi" w:hAnsiTheme="majorHAnsi" w:cstheme="majorHAnsi"/>
        </w:rPr>
        <w:t>sible depuis n'importe où dans le monde. Avec l'essor des technologies de l'information au cours de ces dernières années (Internet, blockchain, etc.), ces plateformes se sont développées et ont pris des formes multiples, pour couvrir notamment:</w:t>
      </w:r>
    </w:p>
    <w:p w14:paraId="5AB69960" w14:textId="31E001C5" w:rsidR="00245CF7" w:rsidRDefault="00245CF7" w:rsidP="00245CF7">
      <w:pPr>
        <w:spacing w:after="0"/>
        <w:jc w:val="both"/>
        <w:rPr>
          <w:rFonts w:asciiTheme="majorHAnsi" w:hAnsiTheme="majorHAnsi" w:cstheme="majorHAnsi"/>
        </w:rPr>
      </w:pPr>
    </w:p>
    <w:p w14:paraId="77CF005D" w14:textId="31E3C9CD" w:rsidR="00245CF7" w:rsidRPr="00245CF7" w:rsidRDefault="00245CF7" w:rsidP="009A08AD">
      <w:pPr>
        <w:pStyle w:val="Paragraphedeliste"/>
        <w:numPr>
          <w:ilvl w:val="0"/>
          <w:numId w:val="32"/>
        </w:numPr>
        <w:spacing w:after="0"/>
        <w:jc w:val="both"/>
        <w:rPr>
          <w:rFonts w:asciiTheme="majorHAnsi" w:hAnsiTheme="majorHAnsi" w:cstheme="majorHAnsi"/>
        </w:rPr>
      </w:pPr>
      <w:r w:rsidRPr="00245CF7">
        <w:rPr>
          <w:rFonts w:asciiTheme="majorHAnsi" w:hAnsiTheme="majorHAnsi" w:cstheme="majorHAnsi"/>
          <w:b/>
        </w:rPr>
        <w:t>Le trading</w:t>
      </w:r>
      <w:r w:rsidRPr="00245CF7">
        <w:rPr>
          <w:rFonts w:asciiTheme="majorHAnsi" w:hAnsiTheme="majorHAnsi" w:cstheme="majorHAnsi"/>
        </w:rPr>
        <w:t xml:space="preserve">. Les plateformes sont sécurisées par une technologie blockchain (échange de titres non cotés) qui permet de traiter des titres financiers non admis aux opérations d'un dépositaire central de titres (c. mon. </w:t>
      </w:r>
      <w:proofErr w:type="gramStart"/>
      <w:r w:rsidRPr="00245CF7">
        <w:rPr>
          <w:rFonts w:asciiTheme="majorHAnsi" w:hAnsiTheme="majorHAnsi" w:cstheme="majorHAnsi"/>
        </w:rPr>
        <w:t>fin</w:t>
      </w:r>
      <w:proofErr w:type="gramEnd"/>
      <w:r w:rsidRPr="00245CF7">
        <w:rPr>
          <w:rFonts w:asciiTheme="majorHAnsi" w:hAnsiTheme="majorHAnsi" w:cstheme="majorHAnsi"/>
        </w:rPr>
        <w:t>., art. L.211-7). Il peut s'agir de titres négociables, de parts ou d'actions d'organismes de placement collectif, ou encore d'actions et obligations non cotées. Par exemple, BNP Paribas en s'associant avec certaines start-up (</w:t>
      </w:r>
      <w:proofErr w:type="spellStart"/>
      <w:r w:rsidRPr="00245CF7">
        <w:rPr>
          <w:rFonts w:asciiTheme="majorHAnsi" w:hAnsiTheme="majorHAnsi" w:cstheme="majorHAnsi"/>
        </w:rPr>
        <w:t>Lendosphere</w:t>
      </w:r>
      <w:proofErr w:type="spellEnd"/>
      <w:r w:rsidRPr="00245CF7">
        <w:rPr>
          <w:rFonts w:asciiTheme="majorHAnsi" w:hAnsiTheme="majorHAnsi" w:cstheme="majorHAnsi"/>
        </w:rPr>
        <w:t xml:space="preserve"> </w:t>
      </w:r>
      <w:proofErr w:type="spellStart"/>
      <w:r w:rsidRPr="00245CF7">
        <w:rPr>
          <w:rFonts w:asciiTheme="majorHAnsi" w:hAnsiTheme="majorHAnsi" w:cstheme="majorHAnsi"/>
        </w:rPr>
        <w:t>Enerfip</w:t>
      </w:r>
      <w:proofErr w:type="spellEnd"/>
      <w:r w:rsidRPr="00245CF7">
        <w:rPr>
          <w:rFonts w:asciiTheme="majorHAnsi" w:hAnsiTheme="majorHAnsi" w:cstheme="majorHAnsi"/>
        </w:rPr>
        <w:t xml:space="preserve"> et </w:t>
      </w:r>
      <w:proofErr w:type="spellStart"/>
      <w:r w:rsidRPr="00245CF7">
        <w:rPr>
          <w:rFonts w:asciiTheme="majorHAnsi" w:hAnsiTheme="majorHAnsi" w:cstheme="majorHAnsi"/>
        </w:rPr>
        <w:t>Lumo</w:t>
      </w:r>
      <w:proofErr w:type="spellEnd"/>
      <w:r w:rsidRPr="00245CF7">
        <w:rPr>
          <w:rFonts w:asciiTheme="majorHAnsi" w:hAnsiTheme="majorHAnsi" w:cstheme="majorHAnsi"/>
        </w:rPr>
        <w:t xml:space="preserve">) a lancé une blockchain pour l'échange </w:t>
      </w:r>
      <w:r>
        <w:rPr>
          <w:rFonts w:asciiTheme="majorHAnsi" w:hAnsiTheme="majorHAnsi" w:cstheme="majorHAnsi"/>
        </w:rPr>
        <w:t>et le registre des mini-bons.</w:t>
      </w:r>
    </w:p>
    <w:p w14:paraId="5B4DF53B" w14:textId="77777777" w:rsidR="00245CF7" w:rsidRPr="00245CF7" w:rsidRDefault="00245CF7" w:rsidP="00245CF7">
      <w:pPr>
        <w:spacing w:after="0"/>
        <w:jc w:val="both"/>
        <w:rPr>
          <w:rFonts w:asciiTheme="majorHAnsi" w:hAnsiTheme="majorHAnsi" w:cstheme="majorHAnsi"/>
        </w:rPr>
      </w:pPr>
    </w:p>
    <w:p w14:paraId="79B0AD91" w14:textId="41FB7BEE" w:rsidR="00245CF7" w:rsidRPr="00245CF7" w:rsidRDefault="00245CF7" w:rsidP="00245CF7">
      <w:pPr>
        <w:spacing w:after="0"/>
        <w:ind w:firstLine="360"/>
        <w:jc w:val="both"/>
        <w:rPr>
          <w:rFonts w:asciiTheme="majorHAnsi" w:hAnsiTheme="majorHAnsi" w:cstheme="majorHAnsi"/>
        </w:rPr>
      </w:pPr>
      <w:r w:rsidRPr="00245CF7">
        <w:rPr>
          <w:rFonts w:asciiTheme="majorHAnsi" w:hAnsiTheme="majorHAnsi" w:cstheme="majorHAnsi"/>
        </w:rPr>
        <w:t xml:space="preserve">• </w:t>
      </w:r>
      <w:r w:rsidRPr="00245CF7">
        <w:rPr>
          <w:rFonts w:asciiTheme="majorHAnsi" w:hAnsiTheme="majorHAnsi" w:cstheme="majorHAnsi"/>
          <w:b/>
        </w:rPr>
        <w:t>La cryptomonnaie</w:t>
      </w:r>
      <w:r w:rsidRPr="00245CF7">
        <w:rPr>
          <w:rFonts w:asciiTheme="majorHAnsi" w:hAnsiTheme="majorHAnsi" w:cstheme="majorHAnsi"/>
        </w:rPr>
        <w:t>. Ces plateformes ne sont pas encore toutes régulées au niv</w:t>
      </w:r>
      <w:r>
        <w:rPr>
          <w:rFonts w:asciiTheme="majorHAnsi" w:hAnsiTheme="majorHAnsi" w:cstheme="majorHAnsi"/>
        </w:rPr>
        <w:t>eau mon</w:t>
      </w:r>
      <w:r w:rsidRPr="00245CF7">
        <w:rPr>
          <w:rFonts w:asciiTheme="majorHAnsi" w:hAnsiTheme="majorHAnsi" w:cstheme="majorHAnsi"/>
        </w:rPr>
        <w:t xml:space="preserve">dial (ex.: </w:t>
      </w:r>
      <w:proofErr w:type="spellStart"/>
      <w:r w:rsidRPr="00245CF7">
        <w:rPr>
          <w:rFonts w:asciiTheme="majorHAnsi" w:hAnsiTheme="majorHAnsi" w:cstheme="majorHAnsi"/>
        </w:rPr>
        <w:t>Bitstamp</w:t>
      </w:r>
      <w:proofErr w:type="spellEnd"/>
      <w:r w:rsidRPr="00245CF7">
        <w:rPr>
          <w:rFonts w:asciiTheme="majorHAnsi" w:hAnsiTheme="majorHAnsi" w:cstheme="majorHAnsi"/>
        </w:rPr>
        <w:t xml:space="preserve">, </w:t>
      </w:r>
      <w:proofErr w:type="spellStart"/>
      <w:r w:rsidRPr="00245CF7">
        <w:rPr>
          <w:rFonts w:asciiTheme="majorHAnsi" w:hAnsiTheme="majorHAnsi" w:cstheme="majorHAnsi"/>
        </w:rPr>
        <w:t>Bittrex</w:t>
      </w:r>
      <w:proofErr w:type="spellEnd"/>
      <w:r w:rsidRPr="00245CF7">
        <w:rPr>
          <w:rFonts w:asciiTheme="majorHAnsi" w:hAnsiTheme="majorHAnsi" w:cstheme="majorHAnsi"/>
        </w:rPr>
        <w:t xml:space="preserve">, </w:t>
      </w:r>
      <w:proofErr w:type="spellStart"/>
      <w:r w:rsidRPr="00245CF7">
        <w:rPr>
          <w:rFonts w:asciiTheme="majorHAnsi" w:hAnsiTheme="majorHAnsi" w:cstheme="majorHAnsi"/>
        </w:rPr>
        <w:t>Bfinance</w:t>
      </w:r>
      <w:proofErr w:type="spellEnd"/>
      <w:r w:rsidRPr="00245CF7">
        <w:rPr>
          <w:rFonts w:asciiTheme="majorHAnsi" w:hAnsiTheme="majorHAnsi" w:cstheme="majorHAnsi"/>
        </w:rPr>
        <w:t xml:space="preserve">, Coin base, Coin house, Kraken, </w:t>
      </w:r>
      <w:proofErr w:type="spellStart"/>
      <w:r w:rsidRPr="00245CF7">
        <w:rPr>
          <w:rFonts w:asciiTheme="majorHAnsi" w:hAnsiTheme="majorHAnsi" w:cstheme="majorHAnsi"/>
        </w:rPr>
        <w:t>Paymium</w:t>
      </w:r>
      <w:proofErr w:type="spellEnd"/>
      <w:r w:rsidRPr="00245CF7">
        <w:rPr>
          <w:rFonts w:asciiTheme="majorHAnsi" w:hAnsiTheme="majorHAnsi" w:cstheme="majorHAnsi"/>
        </w:rPr>
        <w:t xml:space="preserve">, </w:t>
      </w:r>
      <w:proofErr w:type="spellStart"/>
      <w:r w:rsidRPr="00245CF7">
        <w:rPr>
          <w:rFonts w:asciiTheme="majorHAnsi" w:hAnsiTheme="majorHAnsi" w:cstheme="majorHAnsi"/>
        </w:rPr>
        <w:t>Poloniex</w:t>
      </w:r>
      <w:proofErr w:type="spellEnd"/>
      <w:r w:rsidRPr="00245CF7">
        <w:rPr>
          <w:rFonts w:asciiTheme="majorHAnsi" w:hAnsiTheme="majorHAnsi" w:cstheme="majorHAnsi"/>
        </w:rPr>
        <w:t>).</w:t>
      </w:r>
    </w:p>
    <w:p w14:paraId="0B32D6B0" w14:textId="48CD15E8" w:rsidR="00027159" w:rsidRDefault="00027159" w:rsidP="00027159">
      <w:pPr>
        <w:spacing w:after="0"/>
        <w:jc w:val="both"/>
        <w:rPr>
          <w:rFonts w:asciiTheme="majorHAnsi" w:hAnsiTheme="majorHAnsi" w:cstheme="majorHAnsi"/>
        </w:rPr>
      </w:pPr>
    </w:p>
    <w:p w14:paraId="7ECE3FCB" w14:textId="55F6C9F4" w:rsidR="00027159" w:rsidRDefault="00027159" w:rsidP="00027159">
      <w:pPr>
        <w:spacing w:after="0"/>
        <w:jc w:val="both"/>
        <w:rPr>
          <w:rFonts w:asciiTheme="majorHAnsi" w:hAnsiTheme="majorHAnsi" w:cstheme="majorHAnsi"/>
        </w:rPr>
      </w:pPr>
    </w:p>
    <w:p w14:paraId="77AE78EB" w14:textId="7B61C30F" w:rsidR="00CB0E28" w:rsidRDefault="00CB0E28" w:rsidP="00027159">
      <w:pPr>
        <w:spacing w:after="0"/>
        <w:jc w:val="both"/>
        <w:rPr>
          <w:rFonts w:asciiTheme="majorHAnsi" w:hAnsiTheme="majorHAnsi" w:cstheme="majorHAnsi"/>
        </w:rPr>
      </w:pPr>
    </w:p>
    <w:p w14:paraId="708501AB" w14:textId="399DFAA0" w:rsidR="00CB0E28" w:rsidRDefault="00CB0E28" w:rsidP="00027159">
      <w:pPr>
        <w:spacing w:after="0"/>
        <w:jc w:val="both"/>
        <w:rPr>
          <w:rFonts w:asciiTheme="majorHAnsi" w:hAnsiTheme="majorHAnsi" w:cstheme="majorHAnsi"/>
        </w:rPr>
      </w:pPr>
    </w:p>
    <w:p w14:paraId="7CA4AF8D" w14:textId="54EFB5D9" w:rsidR="00CB0E28" w:rsidRDefault="00CB0E28" w:rsidP="00027159">
      <w:pPr>
        <w:spacing w:after="0"/>
        <w:jc w:val="both"/>
        <w:rPr>
          <w:rFonts w:asciiTheme="majorHAnsi" w:hAnsiTheme="majorHAnsi" w:cstheme="majorHAnsi"/>
        </w:rPr>
      </w:pPr>
    </w:p>
    <w:p w14:paraId="0B2028F7" w14:textId="6BD04B1E" w:rsidR="00CB0E28" w:rsidRDefault="00CB0E28" w:rsidP="00027159">
      <w:pPr>
        <w:spacing w:after="0"/>
        <w:jc w:val="both"/>
        <w:rPr>
          <w:rFonts w:asciiTheme="majorHAnsi" w:hAnsiTheme="majorHAnsi" w:cstheme="majorHAnsi"/>
        </w:rPr>
      </w:pPr>
    </w:p>
    <w:p w14:paraId="30DEB15D" w14:textId="77777777" w:rsidR="00CB0E28" w:rsidRDefault="00CB0E28" w:rsidP="00027159">
      <w:pPr>
        <w:spacing w:after="0"/>
        <w:jc w:val="both"/>
        <w:rPr>
          <w:rFonts w:asciiTheme="majorHAnsi" w:hAnsiTheme="majorHAnsi" w:cstheme="majorHAnsi"/>
        </w:rPr>
      </w:pPr>
    </w:p>
    <w:p w14:paraId="398A4B1C" w14:textId="04F2A1C9" w:rsidR="00245CF7" w:rsidRDefault="00245CF7" w:rsidP="00245CF7">
      <w:pPr>
        <w:spacing w:after="0"/>
        <w:ind w:left="720"/>
        <w:jc w:val="both"/>
        <w:rPr>
          <w:rFonts w:asciiTheme="majorHAnsi" w:hAnsiTheme="majorHAnsi" w:cstheme="majorHAnsi"/>
        </w:rPr>
      </w:pPr>
      <w:r>
        <w:rPr>
          <w:rFonts w:asciiTheme="majorHAnsi" w:hAnsiTheme="majorHAnsi" w:cstheme="majorHAnsi"/>
        </w:rPr>
        <w:lastRenderedPageBreak/>
        <w:tab/>
        <w:t>1.3.2 Les transactions à haute fréquence</w:t>
      </w:r>
    </w:p>
    <w:p w14:paraId="6B354F6B" w14:textId="7734ACEF" w:rsidR="00245CF7" w:rsidRDefault="00245CF7" w:rsidP="00245CF7">
      <w:pPr>
        <w:spacing w:after="0"/>
        <w:ind w:left="720"/>
        <w:jc w:val="both"/>
        <w:rPr>
          <w:rFonts w:asciiTheme="majorHAnsi" w:hAnsiTheme="majorHAnsi" w:cstheme="majorHAnsi"/>
        </w:rPr>
      </w:pPr>
    </w:p>
    <w:p w14:paraId="3ADB50C6" w14:textId="0C3FD41F" w:rsid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Les transactions à haute fréquence</w:t>
      </w:r>
      <w:r>
        <w:rPr>
          <w:rFonts w:asciiTheme="majorHAnsi" w:hAnsiTheme="majorHAnsi" w:cstheme="majorHAnsi"/>
        </w:rPr>
        <w:t xml:space="preserve"> (High Frequency Trading) sont fondées s</w:t>
      </w:r>
      <w:r w:rsidRPr="00245CF7">
        <w:rPr>
          <w:rFonts w:asciiTheme="majorHAnsi" w:hAnsiTheme="majorHAnsi" w:cstheme="majorHAnsi"/>
        </w:rPr>
        <w:t>ur le développement d'algorithmes afin d'exécuter des opérations sur</w:t>
      </w:r>
      <w:r>
        <w:rPr>
          <w:rFonts w:asciiTheme="majorHAnsi" w:hAnsiTheme="majorHAnsi" w:cstheme="majorHAnsi"/>
        </w:rPr>
        <w:t xml:space="preserve"> les marchés finan</w:t>
      </w:r>
      <w:r w:rsidRPr="00245CF7">
        <w:rPr>
          <w:rFonts w:asciiTheme="majorHAnsi" w:hAnsiTheme="majorHAnsi" w:cstheme="majorHAnsi"/>
        </w:rPr>
        <w:t>ciers à très grande vitesse pour en tirer profit. Si cette p</w:t>
      </w:r>
      <w:r>
        <w:rPr>
          <w:rFonts w:asciiTheme="majorHAnsi" w:hAnsiTheme="majorHAnsi" w:cstheme="majorHAnsi"/>
        </w:rPr>
        <w:t>ratique est très répandue outre-</w:t>
      </w:r>
      <w:r w:rsidRPr="00245CF7">
        <w:rPr>
          <w:rFonts w:asciiTheme="majorHAnsi" w:hAnsiTheme="majorHAnsi" w:cstheme="majorHAnsi"/>
        </w:rPr>
        <w:t>Atlantique, elle l'est moins en Europe car elle y est plus réglementée.</w:t>
      </w:r>
    </w:p>
    <w:p w14:paraId="711AEAE7" w14:textId="77777777" w:rsid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 xml:space="preserve">Ces algorithmes mathématiques exécutés par des robots-traders visent à : </w:t>
      </w:r>
    </w:p>
    <w:p w14:paraId="20145EB4" w14:textId="77777777" w:rsidR="00245CF7" w:rsidRDefault="00245CF7" w:rsidP="00245CF7">
      <w:pPr>
        <w:spacing w:after="0"/>
        <w:ind w:left="707" w:firstLine="709"/>
        <w:jc w:val="both"/>
        <w:rPr>
          <w:rFonts w:asciiTheme="majorHAnsi" w:hAnsiTheme="majorHAnsi" w:cstheme="majorHAnsi"/>
        </w:rPr>
      </w:pPr>
      <w:r w:rsidRPr="00245CF7">
        <w:rPr>
          <w:rFonts w:asciiTheme="majorHAnsi" w:hAnsiTheme="majorHAnsi" w:cstheme="majorHAnsi"/>
        </w:rPr>
        <w:t>- détecter les intentions des investisseurs</w:t>
      </w:r>
      <w:r>
        <w:rPr>
          <w:rFonts w:asciiTheme="majorHAnsi" w:hAnsiTheme="majorHAnsi" w:cstheme="majorHAnsi"/>
        </w:rPr>
        <w:t xml:space="preserve"> </w:t>
      </w:r>
      <w:r w:rsidRPr="00245CF7">
        <w:rPr>
          <w:rFonts w:asciiTheme="majorHAnsi" w:hAnsiTheme="majorHAnsi" w:cstheme="majorHAnsi"/>
        </w:rPr>
        <w:t>;</w:t>
      </w:r>
    </w:p>
    <w:p w14:paraId="55194AD9" w14:textId="77777777" w:rsidR="00245CF7" w:rsidRDefault="00245CF7" w:rsidP="00245CF7">
      <w:pPr>
        <w:spacing w:after="0"/>
        <w:ind w:left="707" w:firstLine="709"/>
        <w:jc w:val="both"/>
        <w:rPr>
          <w:rFonts w:asciiTheme="majorHAnsi" w:hAnsiTheme="majorHAnsi" w:cstheme="majorHAnsi"/>
        </w:rPr>
      </w:pPr>
      <w:r w:rsidRPr="00245CF7">
        <w:rPr>
          <w:rFonts w:asciiTheme="majorHAnsi" w:hAnsiTheme="majorHAnsi" w:cstheme="majorHAnsi"/>
        </w:rPr>
        <w:t>- déceler le type et l'origine des ordres</w:t>
      </w:r>
      <w:r>
        <w:rPr>
          <w:rFonts w:asciiTheme="majorHAnsi" w:hAnsiTheme="majorHAnsi" w:cstheme="majorHAnsi"/>
        </w:rPr>
        <w:t xml:space="preserve"> </w:t>
      </w:r>
      <w:r w:rsidRPr="00245CF7">
        <w:rPr>
          <w:rFonts w:asciiTheme="majorHAnsi" w:hAnsiTheme="majorHAnsi" w:cstheme="majorHAnsi"/>
        </w:rPr>
        <w:t>;</w:t>
      </w:r>
    </w:p>
    <w:p w14:paraId="06B80683" w14:textId="77777777" w:rsidR="00245CF7" w:rsidRDefault="00245CF7" w:rsidP="00245CF7">
      <w:pPr>
        <w:spacing w:after="0"/>
        <w:ind w:left="707" w:firstLine="709"/>
        <w:jc w:val="both"/>
        <w:rPr>
          <w:rFonts w:asciiTheme="majorHAnsi" w:hAnsiTheme="majorHAnsi" w:cstheme="majorHAnsi"/>
        </w:rPr>
      </w:pPr>
      <w:r w:rsidRPr="00245CF7">
        <w:rPr>
          <w:rFonts w:asciiTheme="majorHAnsi" w:hAnsiTheme="majorHAnsi" w:cstheme="majorHAnsi"/>
        </w:rPr>
        <w:t>- tirer profit d'une volatilité excessive</w:t>
      </w:r>
      <w:r>
        <w:rPr>
          <w:rFonts w:asciiTheme="majorHAnsi" w:hAnsiTheme="majorHAnsi" w:cstheme="majorHAnsi"/>
        </w:rPr>
        <w:t xml:space="preserve"> ;</w:t>
      </w:r>
    </w:p>
    <w:p w14:paraId="1D8B5AD3" w14:textId="3A73C777" w:rsidR="00245CF7" w:rsidRPr="00245CF7" w:rsidRDefault="00245CF7" w:rsidP="00245CF7">
      <w:pPr>
        <w:spacing w:after="0"/>
        <w:ind w:left="707" w:firstLine="709"/>
        <w:jc w:val="both"/>
        <w:rPr>
          <w:rFonts w:asciiTheme="majorHAnsi" w:hAnsiTheme="majorHAnsi" w:cstheme="majorHAnsi"/>
        </w:rPr>
      </w:pPr>
      <w:r w:rsidRPr="00245CF7">
        <w:rPr>
          <w:rFonts w:asciiTheme="majorHAnsi" w:hAnsiTheme="majorHAnsi" w:cstheme="majorHAnsi"/>
        </w:rPr>
        <w:t xml:space="preserve">- créer de la liquidité et de la profondeur sur les titres. </w:t>
      </w:r>
    </w:p>
    <w:p w14:paraId="062812BE" w14:textId="77777777" w:rsidR="00245CF7" w:rsidRPr="00245CF7" w:rsidRDefault="00245CF7" w:rsidP="00245CF7">
      <w:pPr>
        <w:spacing w:after="0"/>
        <w:ind w:firstLine="709"/>
        <w:jc w:val="both"/>
        <w:rPr>
          <w:rFonts w:asciiTheme="majorHAnsi" w:hAnsiTheme="majorHAnsi" w:cstheme="majorHAnsi"/>
        </w:rPr>
      </w:pPr>
    </w:p>
    <w:p w14:paraId="5D24A214" w14:textId="0CF3D4A2" w:rsidR="00245CF7" w:rsidRP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Cette forme de trading a souvent été décriée par les acteurs du marché et les autorités financières et/ou politiques. Après le krach éclair du 6 mai 2010 à Wall Street (perte de 9 % du Dow Jones en quelques minutes), les critiques ont porté sur les ordres flash, l'anonymat via les plateformes, l'absence de contrôle en cas d'erreur, l'impossibilité de reconstituer le carnet d'ordres, le bug de l'informatique, la recherche incessante de</w:t>
      </w:r>
      <w:r>
        <w:rPr>
          <w:rFonts w:asciiTheme="majorHAnsi" w:hAnsiTheme="majorHAnsi" w:cstheme="majorHAnsi"/>
        </w:rPr>
        <w:t xml:space="preserve"> </w:t>
      </w:r>
      <w:r w:rsidRPr="00245CF7">
        <w:rPr>
          <w:rFonts w:asciiTheme="majorHAnsi" w:hAnsiTheme="majorHAnsi" w:cstheme="majorHAnsi"/>
        </w:rPr>
        <w:t xml:space="preserve">volatilité, créant des bulles spéculatives, des tendances dans les cours et donc un risque de manipulation, des coûts de transaction plus élevés, l'éviction de l'humain, etc. </w:t>
      </w:r>
    </w:p>
    <w:p w14:paraId="616ACF33" w14:textId="77777777" w:rsidR="00245CF7" w:rsidRPr="00245CF7" w:rsidRDefault="00245CF7" w:rsidP="00245CF7">
      <w:pPr>
        <w:spacing w:after="0"/>
        <w:ind w:firstLine="709"/>
        <w:jc w:val="both"/>
        <w:rPr>
          <w:rFonts w:asciiTheme="majorHAnsi" w:hAnsiTheme="majorHAnsi" w:cstheme="majorHAnsi"/>
        </w:rPr>
      </w:pPr>
    </w:p>
    <w:p w14:paraId="4A203912" w14:textId="30ADE537" w:rsidR="00245CF7" w:rsidRPr="00245CF7" w:rsidRDefault="00245CF7" w:rsidP="00245CF7">
      <w:pPr>
        <w:spacing w:after="0"/>
        <w:ind w:firstLine="709"/>
        <w:jc w:val="both"/>
        <w:rPr>
          <w:rFonts w:asciiTheme="majorHAnsi" w:hAnsiTheme="majorHAnsi" w:cstheme="majorHAnsi"/>
        </w:rPr>
      </w:pPr>
      <w:r>
        <w:rPr>
          <w:rFonts w:asciiTheme="majorHAnsi" w:hAnsiTheme="majorHAnsi" w:cstheme="majorHAnsi"/>
        </w:rPr>
        <w:t>La directive MIF II</w:t>
      </w:r>
      <w:r w:rsidRPr="00245CF7">
        <w:rPr>
          <w:rFonts w:asciiTheme="majorHAnsi" w:hAnsiTheme="majorHAnsi" w:cstheme="majorHAnsi"/>
        </w:rPr>
        <w:t xml:space="preserve"> prévoit un certain n</w:t>
      </w:r>
      <w:r>
        <w:rPr>
          <w:rFonts w:asciiTheme="majorHAnsi" w:hAnsiTheme="majorHAnsi" w:cstheme="majorHAnsi"/>
        </w:rPr>
        <w:t>ombre de dispositions pour enca</w:t>
      </w:r>
      <w:r w:rsidRPr="00245CF7">
        <w:rPr>
          <w:rFonts w:asciiTheme="majorHAnsi" w:hAnsiTheme="majorHAnsi" w:cstheme="majorHAnsi"/>
        </w:rPr>
        <w:t xml:space="preserve">drer la négociation à haute fréquence. L'objectif est double: </w:t>
      </w:r>
    </w:p>
    <w:p w14:paraId="513A4F2A" w14:textId="77777777" w:rsidR="00245CF7" w:rsidRPr="00245CF7" w:rsidRDefault="00245CF7" w:rsidP="00245CF7">
      <w:pPr>
        <w:spacing w:after="0"/>
        <w:ind w:firstLine="709"/>
        <w:jc w:val="both"/>
        <w:rPr>
          <w:rFonts w:asciiTheme="majorHAnsi" w:hAnsiTheme="majorHAnsi" w:cstheme="majorHAnsi"/>
        </w:rPr>
      </w:pPr>
    </w:p>
    <w:p w14:paraId="3D30EFCE" w14:textId="5ED4D33D" w:rsidR="00245CF7" w:rsidRP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 Améliorer la qualité du marché en prévenant et gé</w:t>
      </w:r>
      <w:r>
        <w:rPr>
          <w:rFonts w:asciiTheme="majorHAnsi" w:hAnsiTheme="majorHAnsi" w:cstheme="majorHAnsi"/>
        </w:rPr>
        <w:t>rant les risques réels ou poten</w:t>
      </w:r>
      <w:r w:rsidRPr="00245CF7">
        <w:rPr>
          <w:rFonts w:asciiTheme="majorHAnsi" w:hAnsiTheme="majorHAnsi" w:cstheme="majorHAnsi"/>
        </w:rPr>
        <w:t xml:space="preserve">tiels de fonctionnement désordonné du marché liés aux innovations technologiques (risques liés à la négociation algorithmique). </w:t>
      </w:r>
    </w:p>
    <w:p w14:paraId="196C81C9" w14:textId="77777777" w:rsidR="00245CF7" w:rsidRPr="00245CF7" w:rsidRDefault="00245CF7" w:rsidP="00245CF7">
      <w:pPr>
        <w:spacing w:after="0"/>
        <w:ind w:firstLine="709"/>
        <w:jc w:val="both"/>
        <w:rPr>
          <w:rFonts w:asciiTheme="majorHAnsi" w:hAnsiTheme="majorHAnsi" w:cstheme="majorHAnsi"/>
        </w:rPr>
      </w:pPr>
    </w:p>
    <w:p w14:paraId="29F15724" w14:textId="407D415B" w:rsidR="00245CF7" w:rsidRP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 Assurer l'intégrité du marché en prévenant le ri</w:t>
      </w:r>
      <w:r>
        <w:rPr>
          <w:rFonts w:asciiTheme="majorHAnsi" w:hAnsiTheme="majorHAnsi" w:cstheme="majorHAnsi"/>
        </w:rPr>
        <w:t>sque que ces innovations techno</w:t>
      </w:r>
      <w:r w:rsidRPr="00245CF7">
        <w:rPr>
          <w:rFonts w:asciiTheme="majorHAnsi" w:hAnsiTheme="majorHAnsi" w:cstheme="majorHAnsi"/>
        </w:rPr>
        <w:t xml:space="preserve">logiques soient utilisées à des fins de manipulations de marché. </w:t>
      </w:r>
    </w:p>
    <w:p w14:paraId="2AA8C34A" w14:textId="77777777" w:rsidR="00245CF7" w:rsidRPr="00245CF7" w:rsidRDefault="00245CF7" w:rsidP="00245CF7">
      <w:pPr>
        <w:spacing w:after="0"/>
        <w:ind w:firstLine="709"/>
        <w:jc w:val="both"/>
        <w:rPr>
          <w:rFonts w:asciiTheme="majorHAnsi" w:hAnsiTheme="majorHAnsi" w:cstheme="majorHAnsi"/>
        </w:rPr>
      </w:pPr>
    </w:p>
    <w:p w14:paraId="2758C51A" w14:textId="77777777" w:rsidR="00245CF7" w:rsidRP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 xml:space="preserve">Plusieurs dispositions ont été prises: </w:t>
      </w:r>
    </w:p>
    <w:p w14:paraId="138E3A69" w14:textId="77777777" w:rsidR="00245CF7" w:rsidRPr="00245CF7" w:rsidRDefault="00245CF7" w:rsidP="00245CF7">
      <w:pPr>
        <w:spacing w:after="0"/>
        <w:ind w:firstLine="709"/>
        <w:jc w:val="both"/>
        <w:rPr>
          <w:rFonts w:asciiTheme="majorHAnsi" w:hAnsiTheme="majorHAnsi" w:cstheme="majorHAnsi"/>
        </w:rPr>
      </w:pPr>
    </w:p>
    <w:p w14:paraId="3070B0BA" w14:textId="77777777" w:rsid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 mise en place d'un régime harmonisé des pas de cotation (</w:t>
      </w:r>
      <w:proofErr w:type="spellStart"/>
      <w:r w:rsidRPr="00245CF7">
        <w:rPr>
          <w:rFonts w:asciiTheme="majorHAnsi" w:hAnsiTheme="majorHAnsi" w:cstheme="majorHAnsi"/>
        </w:rPr>
        <w:t>tick</w:t>
      </w:r>
      <w:proofErr w:type="spellEnd"/>
      <w:r w:rsidRPr="00245CF7">
        <w:rPr>
          <w:rFonts w:asciiTheme="majorHAnsi" w:hAnsiTheme="majorHAnsi" w:cstheme="majorHAnsi"/>
        </w:rPr>
        <w:t>) minimum fondé sur le prix et la liquidité des instruments financiers concernés</w:t>
      </w:r>
      <w:r>
        <w:rPr>
          <w:rFonts w:asciiTheme="majorHAnsi" w:hAnsiTheme="majorHAnsi" w:cstheme="majorHAnsi"/>
        </w:rPr>
        <w:t> ;</w:t>
      </w:r>
    </w:p>
    <w:p w14:paraId="06A3B275" w14:textId="77777777" w:rsid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 exigences renforcées pour les professionnels ayant recours à la négociation algorithmique afin d'assurer la résilience et la capacité de leurs systèmes de négociation</w:t>
      </w:r>
      <w:r>
        <w:rPr>
          <w:rFonts w:asciiTheme="majorHAnsi" w:hAnsiTheme="majorHAnsi" w:cstheme="majorHAnsi"/>
        </w:rPr>
        <w:t xml:space="preserve"> </w:t>
      </w:r>
      <w:r w:rsidRPr="00245CF7">
        <w:rPr>
          <w:rFonts w:asciiTheme="majorHAnsi" w:hAnsiTheme="majorHAnsi" w:cstheme="majorHAnsi"/>
        </w:rPr>
        <w:t>;</w:t>
      </w:r>
    </w:p>
    <w:p w14:paraId="2A139198" w14:textId="77777777" w:rsid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 exigences visant à assurer que les dispositifs des plateformes sont équitables et non discriminatoires et à prévoir des mécanismes d'incitation en période de stress</w:t>
      </w:r>
      <w:r>
        <w:rPr>
          <w:rFonts w:asciiTheme="majorHAnsi" w:hAnsiTheme="majorHAnsi" w:cstheme="majorHAnsi"/>
        </w:rPr>
        <w:t xml:space="preserve"> </w:t>
      </w:r>
      <w:r w:rsidRPr="00245CF7">
        <w:rPr>
          <w:rFonts w:asciiTheme="majorHAnsi" w:hAnsiTheme="majorHAnsi" w:cstheme="majorHAnsi"/>
        </w:rPr>
        <w:t>;</w:t>
      </w:r>
    </w:p>
    <w:p w14:paraId="11E7171F" w14:textId="6D2EBF73" w:rsidR="00245CF7" w:rsidRDefault="00245CF7" w:rsidP="00245CF7">
      <w:pPr>
        <w:spacing w:after="0"/>
        <w:ind w:firstLine="709"/>
        <w:jc w:val="both"/>
        <w:rPr>
          <w:rFonts w:asciiTheme="majorHAnsi" w:hAnsiTheme="majorHAnsi" w:cstheme="majorHAnsi"/>
        </w:rPr>
      </w:pPr>
      <w:r w:rsidRPr="00245CF7">
        <w:rPr>
          <w:rFonts w:asciiTheme="majorHAnsi" w:hAnsiTheme="majorHAnsi" w:cstheme="majorHAnsi"/>
        </w:rPr>
        <w:t>- encadrement des structures de frais des plateformes d</w:t>
      </w:r>
      <w:r>
        <w:rPr>
          <w:rFonts w:asciiTheme="majorHAnsi" w:hAnsiTheme="majorHAnsi" w:cstheme="majorHAnsi"/>
        </w:rPr>
        <w:t>e négociation ainsi que des ser</w:t>
      </w:r>
      <w:r w:rsidRPr="00245CF7">
        <w:rPr>
          <w:rFonts w:asciiTheme="majorHAnsi" w:hAnsiTheme="majorHAnsi" w:cstheme="majorHAnsi"/>
        </w:rPr>
        <w:t>vices de colocalisation (transparence des frais).</w:t>
      </w:r>
    </w:p>
    <w:p w14:paraId="4DC4B33C" w14:textId="0E1CDDBD" w:rsidR="00245CF7" w:rsidRDefault="00245CF7" w:rsidP="00245CF7">
      <w:pPr>
        <w:spacing w:after="0"/>
        <w:ind w:firstLine="709"/>
        <w:jc w:val="both"/>
        <w:rPr>
          <w:rFonts w:asciiTheme="majorHAnsi" w:hAnsiTheme="majorHAnsi" w:cstheme="majorHAnsi"/>
        </w:rPr>
      </w:pPr>
    </w:p>
    <w:p w14:paraId="04736671" w14:textId="6A47132D" w:rsidR="00245CF7" w:rsidRDefault="00245CF7" w:rsidP="00245CF7">
      <w:pPr>
        <w:spacing w:after="0"/>
        <w:ind w:firstLine="709"/>
        <w:jc w:val="both"/>
        <w:rPr>
          <w:rFonts w:asciiTheme="majorHAnsi" w:hAnsiTheme="majorHAnsi" w:cstheme="majorHAnsi"/>
        </w:rPr>
      </w:pPr>
    </w:p>
    <w:p w14:paraId="43B78FBF" w14:textId="74126987" w:rsidR="00CB0E28" w:rsidRDefault="00CB0E28" w:rsidP="00245CF7">
      <w:pPr>
        <w:spacing w:after="0"/>
        <w:ind w:firstLine="709"/>
        <w:jc w:val="both"/>
        <w:rPr>
          <w:rFonts w:asciiTheme="majorHAnsi" w:hAnsiTheme="majorHAnsi" w:cstheme="majorHAnsi"/>
        </w:rPr>
      </w:pPr>
    </w:p>
    <w:p w14:paraId="01674367" w14:textId="7191747F" w:rsidR="00CB0E28" w:rsidRDefault="00CB0E28" w:rsidP="00245CF7">
      <w:pPr>
        <w:spacing w:after="0"/>
        <w:ind w:firstLine="709"/>
        <w:jc w:val="both"/>
        <w:rPr>
          <w:rFonts w:asciiTheme="majorHAnsi" w:hAnsiTheme="majorHAnsi" w:cstheme="majorHAnsi"/>
        </w:rPr>
      </w:pPr>
    </w:p>
    <w:p w14:paraId="742F212C" w14:textId="4F189616" w:rsidR="00CB0E28" w:rsidRDefault="00CB0E28" w:rsidP="00245CF7">
      <w:pPr>
        <w:spacing w:after="0"/>
        <w:ind w:firstLine="709"/>
        <w:jc w:val="both"/>
        <w:rPr>
          <w:rFonts w:asciiTheme="majorHAnsi" w:hAnsiTheme="majorHAnsi" w:cstheme="majorHAnsi"/>
        </w:rPr>
      </w:pPr>
    </w:p>
    <w:p w14:paraId="7D42A2A1" w14:textId="0065F620" w:rsidR="00CB0E28" w:rsidRDefault="00CB0E28" w:rsidP="00245CF7">
      <w:pPr>
        <w:spacing w:after="0"/>
        <w:ind w:firstLine="709"/>
        <w:jc w:val="both"/>
        <w:rPr>
          <w:rFonts w:asciiTheme="majorHAnsi" w:hAnsiTheme="majorHAnsi" w:cstheme="majorHAnsi"/>
        </w:rPr>
      </w:pPr>
    </w:p>
    <w:p w14:paraId="629FD202" w14:textId="77777777" w:rsidR="00CB0E28" w:rsidRPr="00245CF7" w:rsidRDefault="00CB0E28" w:rsidP="00245CF7">
      <w:pPr>
        <w:spacing w:after="0"/>
        <w:ind w:firstLine="709"/>
        <w:jc w:val="both"/>
        <w:rPr>
          <w:rFonts w:asciiTheme="majorHAnsi" w:hAnsiTheme="majorHAnsi" w:cstheme="majorHAnsi"/>
        </w:rPr>
      </w:pPr>
    </w:p>
    <w:p w14:paraId="57DEBC61" w14:textId="16EDBD77" w:rsidR="00245CF7" w:rsidRDefault="00245CF7" w:rsidP="00027159">
      <w:pPr>
        <w:spacing w:after="0"/>
        <w:jc w:val="both"/>
        <w:rPr>
          <w:rFonts w:asciiTheme="majorHAnsi" w:hAnsiTheme="majorHAnsi" w:cstheme="majorHAnsi"/>
        </w:rPr>
      </w:pPr>
    </w:p>
    <w:p w14:paraId="09C360E8" w14:textId="7F9C1C0D" w:rsidR="00027159" w:rsidRDefault="00245CF7" w:rsidP="00027159">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lastRenderedPageBreak/>
        <w:t>La place de la technologie et du numérique en finance</w:t>
      </w:r>
    </w:p>
    <w:p w14:paraId="3DF8B84E" w14:textId="22ED2106" w:rsidR="00027159" w:rsidRDefault="00027159" w:rsidP="00027159">
      <w:pPr>
        <w:spacing w:after="0"/>
        <w:jc w:val="both"/>
        <w:rPr>
          <w:rFonts w:asciiTheme="majorHAnsi" w:hAnsiTheme="majorHAnsi" w:cstheme="majorHAnsi"/>
        </w:rPr>
      </w:pPr>
    </w:p>
    <w:p w14:paraId="3B9456E7" w14:textId="4E2FFE0A" w:rsidR="00962D6B" w:rsidRDefault="00245CF7" w:rsidP="00962D6B">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La blockchain</w:t>
      </w:r>
    </w:p>
    <w:p w14:paraId="4EBE1416" w14:textId="77777777" w:rsidR="00245CF7" w:rsidRPr="00245CF7" w:rsidRDefault="00245CF7" w:rsidP="00245CF7">
      <w:pPr>
        <w:spacing w:after="0"/>
        <w:jc w:val="both"/>
        <w:rPr>
          <w:rFonts w:asciiTheme="majorHAnsi" w:hAnsiTheme="majorHAnsi" w:cstheme="majorHAnsi"/>
        </w:rPr>
      </w:pPr>
    </w:p>
    <w:p w14:paraId="22BC5358" w14:textId="5DEB367B" w:rsidR="00962D6B" w:rsidRDefault="00245CF7" w:rsidP="00245CF7">
      <w:pPr>
        <w:spacing w:after="0"/>
        <w:ind w:firstLine="708"/>
        <w:jc w:val="both"/>
        <w:rPr>
          <w:rFonts w:asciiTheme="majorHAnsi" w:hAnsiTheme="majorHAnsi" w:cstheme="majorHAnsi"/>
        </w:rPr>
      </w:pPr>
      <w:r w:rsidRPr="00245CF7">
        <w:rPr>
          <w:rFonts w:asciiTheme="majorHAnsi" w:hAnsiTheme="majorHAnsi" w:cstheme="majorHAnsi"/>
        </w:rPr>
        <w:t xml:space="preserve">« </w:t>
      </w:r>
      <w:r w:rsidRPr="00245CF7">
        <w:rPr>
          <w:rFonts w:asciiTheme="majorHAnsi" w:hAnsiTheme="majorHAnsi" w:cstheme="majorHAnsi"/>
          <w:i/>
        </w:rPr>
        <w:t>La blockchain va clairement transformer notre industrie: le défi est que personne ne sait encore exactement quand, où et comment</w:t>
      </w:r>
      <w:r w:rsidRPr="00245CF7">
        <w:rPr>
          <w:rFonts w:asciiTheme="majorHAnsi" w:hAnsiTheme="majorHAnsi" w:cstheme="majorHAnsi"/>
        </w:rPr>
        <w:t xml:space="preserve"> », selon Nicolas Rivard, Chief Innovation </w:t>
      </w:r>
      <w:proofErr w:type="spellStart"/>
      <w:r w:rsidRPr="00245CF7">
        <w:rPr>
          <w:rFonts w:asciiTheme="majorHAnsi" w:hAnsiTheme="majorHAnsi" w:cstheme="majorHAnsi"/>
        </w:rPr>
        <w:t>Officer</w:t>
      </w:r>
      <w:proofErr w:type="spellEnd"/>
      <w:r w:rsidRPr="00245CF7">
        <w:rPr>
          <w:rFonts w:asciiTheme="majorHAnsi" w:hAnsiTheme="majorHAnsi" w:cstheme="majorHAnsi"/>
        </w:rPr>
        <w:t xml:space="preserve"> d'Euronext.</w:t>
      </w:r>
    </w:p>
    <w:p w14:paraId="23960060" w14:textId="5E7D822C" w:rsidR="00245CF7" w:rsidRDefault="00245CF7" w:rsidP="00245CF7">
      <w:pPr>
        <w:spacing w:after="0"/>
        <w:ind w:firstLine="708"/>
        <w:jc w:val="both"/>
        <w:rPr>
          <w:rFonts w:asciiTheme="majorHAnsi" w:hAnsiTheme="majorHAnsi" w:cstheme="majorHAnsi"/>
        </w:rPr>
      </w:pPr>
    </w:p>
    <w:p w14:paraId="0FF7AA67" w14:textId="1D5FA5E0" w:rsidR="00245CF7" w:rsidRPr="00245CF7" w:rsidRDefault="00245CF7" w:rsidP="00245CF7">
      <w:pPr>
        <w:spacing w:after="0"/>
        <w:ind w:firstLine="708"/>
        <w:jc w:val="both"/>
        <w:rPr>
          <w:rFonts w:asciiTheme="majorHAnsi" w:hAnsiTheme="majorHAnsi" w:cstheme="majorHAnsi"/>
        </w:rPr>
      </w:pPr>
      <w:r w:rsidRPr="00245CF7">
        <w:rPr>
          <w:rFonts w:asciiTheme="majorHAnsi" w:hAnsiTheme="majorHAnsi" w:cstheme="majorHAnsi"/>
        </w:rPr>
        <w:t>La blockchain (chaîne de blocs) est un registre permanent, infalsifiable, distribué et historicisé qui permet d'établir de la confiance entre des agents, sans qu'il n'y ait intervention d'un tiers.</w:t>
      </w:r>
    </w:p>
    <w:p w14:paraId="2A962E5D" w14:textId="796B49A1" w:rsidR="00245CF7" w:rsidRDefault="00245CF7" w:rsidP="00245CF7">
      <w:pPr>
        <w:spacing w:after="0"/>
        <w:ind w:firstLine="708"/>
        <w:jc w:val="both"/>
        <w:rPr>
          <w:rFonts w:asciiTheme="majorHAnsi" w:hAnsiTheme="majorHAnsi" w:cstheme="majorHAnsi"/>
        </w:rPr>
      </w:pPr>
    </w:p>
    <w:p w14:paraId="23F49BBA" w14:textId="7A06FA52" w:rsidR="00245CF7" w:rsidRDefault="00245CF7" w:rsidP="00245CF7">
      <w:pPr>
        <w:spacing w:after="0"/>
        <w:ind w:firstLine="708"/>
        <w:jc w:val="both"/>
        <w:rPr>
          <w:rFonts w:asciiTheme="majorHAnsi" w:hAnsiTheme="majorHAnsi" w:cstheme="majorHAnsi"/>
        </w:rPr>
      </w:pPr>
    </w:p>
    <w:p w14:paraId="2CD7F16E" w14:textId="16B91884" w:rsidR="00245CF7" w:rsidRPr="00245CF7" w:rsidRDefault="00245CF7" w:rsidP="00245CF7">
      <w:pPr>
        <w:spacing w:after="0"/>
        <w:ind w:firstLine="708"/>
        <w:jc w:val="both"/>
        <w:rPr>
          <w:rFonts w:asciiTheme="majorHAnsi" w:hAnsiTheme="majorHAnsi" w:cstheme="majorHAnsi"/>
        </w:rPr>
      </w:pPr>
      <w:r w:rsidRPr="00245CF7">
        <w:rPr>
          <w:rFonts w:asciiTheme="majorHAnsi" w:hAnsiTheme="majorHAnsi" w:cstheme="majorHAnsi"/>
        </w:rPr>
        <w:t>La blockch</w:t>
      </w:r>
      <w:r>
        <w:rPr>
          <w:rFonts w:asciiTheme="majorHAnsi" w:hAnsiTheme="majorHAnsi" w:cstheme="majorHAnsi"/>
        </w:rPr>
        <w:t>ain a été inventée à la fin du XX</w:t>
      </w:r>
      <w:r w:rsidRPr="00245CF7">
        <w:rPr>
          <w:rFonts w:asciiTheme="majorHAnsi" w:hAnsiTheme="majorHAnsi" w:cstheme="majorHAnsi"/>
        </w:rPr>
        <w:t xml:space="preserve">e siècle mais </w:t>
      </w:r>
      <w:r>
        <w:rPr>
          <w:rFonts w:asciiTheme="majorHAnsi" w:hAnsiTheme="majorHAnsi" w:cstheme="majorHAnsi"/>
        </w:rPr>
        <w:t>a été popularisée par un ou plu</w:t>
      </w:r>
      <w:r w:rsidRPr="00245CF7">
        <w:rPr>
          <w:rFonts w:asciiTheme="majorHAnsi" w:hAnsiTheme="majorHAnsi" w:cstheme="majorHAnsi"/>
        </w:rPr>
        <w:t>sieurs programmeurs informatiques ayant le pseudonyme de S</w:t>
      </w:r>
      <w:r w:rsidR="00B76261">
        <w:rPr>
          <w:rFonts w:asciiTheme="majorHAnsi" w:hAnsiTheme="majorHAnsi" w:cstheme="majorHAnsi"/>
        </w:rPr>
        <w:t xml:space="preserve">atoshi </w:t>
      </w:r>
      <w:proofErr w:type="spellStart"/>
      <w:r w:rsidR="00B76261">
        <w:rPr>
          <w:rFonts w:asciiTheme="majorHAnsi" w:hAnsiTheme="majorHAnsi" w:cstheme="majorHAnsi"/>
        </w:rPr>
        <w:t>Nakamoto</w:t>
      </w:r>
      <w:proofErr w:type="spellEnd"/>
      <w:r w:rsidR="00B76261">
        <w:rPr>
          <w:rFonts w:asciiTheme="majorHAnsi" w:hAnsiTheme="majorHAnsi" w:cstheme="majorHAnsi"/>
        </w:rPr>
        <w:t xml:space="preserve"> au début du XXème</w:t>
      </w:r>
      <w:r w:rsidRPr="00245CF7">
        <w:rPr>
          <w:rFonts w:asciiTheme="majorHAnsi" w:hAnsiTheme="majorHAnsi" w:cstheme="majorHAnsi"/>
        </w:rPr>
        <w:t xml:space="preserve"> siècle (</w:t>
      </w:r>
      <w:proofErr w:type="spellStart"/>
      <w:r w:rsidRPr="00245CF7">
        <w:rPr>
          <w:rFonts w:asciiTheme="majorHAnsi" w:hAnsiTheme="majorHAnsi" w:cstheme="majorHAnsi"/>
        </w:rPr>
        <w:t>Yatié</w:t>
      </w:r>
      <w:proofErr w:type="spellEnd"/>
      <w:r w:rsidRPr="00245CF7">
        <w:rPr>
          <w:rFonts w:asciiTheme="majorHAnsi" w:hAnsiTheme="majorHAnsi" w:cstheme="majorHAnsi"/>
        </w:rPr>
        <w:t xml:space="preserve">, 2018). L'application qui a rendu célèbre la blockchain est le bitcoin créé en 2009. L'objectif de cette technologie est la désintermédiation sous toutes ses formes. </w:t>
      </w:r>
    </w:p>
    <w:p w14:paraId="7355C3B4" w14:textId="77777777" w:rsidR="00245CF7" w:rsidRPr="00245CF7" w:rsidRDefault="00245CF7" w:rsidP="00245CF7">
      <w:pPr>
        <w:spacing w:after="0"/>
        <w:ind w:firstLine="708"/>
        <w:jc w:val="both"/>
        <w:rPr>
          <w:rFonts w:asciiTheme="majorHAnsi" w:hAnsiTheme="majorHAnsi" w:cstheme="majorHAnsi"/>
        </w:rPr>
      </w:pPr>
    </w:p>
    <w:p w14:paraId="78BE0E20" w14:textId="63B65286" w:rsidR="00245CF7" w:rsidRDefault="00245CF7" w:rsidP="00245CF7">
      <w:pPr>
        <w:spacing w:after="0"/>
        <w:ind w:firstLine="708"/>
        <w:jc w:val="both"/>
        <w:rPr>
          <w:rFonts w:asciiTheme="majorHAnsi" w:hAnsiTheme="majorHAnsi" w:cstheme="majorHAnsi"/>
        </w:rPr>
      </w:pPr>
      <w:r w:rsidRPr="00245CF7">
        <w:rPr>
          <w:rFonts w:asciiTheme="majorHAnsi" w:hAnsiTheme="majorHAnsi" w:cstheme="majorHAnsi"/>
        </w:rPr>
        <w:t xml:space="preserve">Les cryptoactifs et/ou les cryptomonnaies ne sont qu'une application de la technologie blockchain. D'autres applications, comme la digitalisation des actifs sous forme de jetons numériques (appelés </w:t>
      </w:r>
      <w:proofErr w:type="spellStart"/>
      <w:r w:rsidRPr="00245CF7">
        <w:rPr>
          <w:rFonts w:asciiTheme="majorHAnsi" w:hAnsiTheme="majorHAnsi" w:cstheme="majorHAnsi"/>
        </w:rPr>
        <w:t>tokens</w:t>
      </w:r>
      <w:proofErr w:type="spellEnd"/>
      <w:r w:rsidRPr="00245CF7">
        <w:rPr>
          <w:rFonts w:asciiTheme="majorHAnsi" w:hAnsiTheme="majorHAnsi" w:cstheme="majorHAnsi"/>
        </w:rPr>
        <w:t xml:space="preserve">) ou comme les Initial Coin </w:t>
      </w:r>
      <w:proofErr w:type="spellStart"/>
      <w:r w:rsidRPr="00245CF7">
        <w:rPr>
          <w:rFonts w:asciiTheme="majorHAnsi" w:hAnsiTheme="majorHAnsi" w:cstheme="majorHAnsi"/>
        </w:rPr>
        <w:t>Offering</w:t>
      </w:r>
      <w:proofErr w:type="spellEnd"/>
      <w:r w:rsidRPr="00245CF7">
        <w:rPr>
          <w:rFonts w:asciiTheme="majorHAnsi" w:hAnsiTheme="majorHAnsi" w:cstheme="majorHAnsi"/>
        </w:rPr>
        <w:t xml:space="preserve"> (ICO), qui sont des levées de fonds sur Internet, n'ont été possibles que</w:t>
      </w:r>
      <w:r>
        <w:rPr>
          <w:rFonts w:asciiTheme="majorHAnsi" w:hAnsiTheme="majorHAnsi" w:cstheme="majorHAnsi"/>
        </w:rPr>
        <w:t xml:space="preserve"> par cette technologie à base de </w:t>
      </w:r>
      <w:r w:rsidRPr="00245CF7">
        <w:rPr>
          <w:rFonts w:asciiTheme="majorHAnsi" w:hAnsiTheme="majorHAnsi" w:cstheme="majorHAnsi"/>
        </w:rPr>
        <w:t>cryptographie.</w:t>
      </w:r>
    </w:p>
    <w:p w14:paraId="6488D597" w14:textId="7076E5CF" w:rsidR="00245CF7" w:rsidRDefault="00245CF7" w:rsidP="00245CF7">
      <w:pPr>
        <w:spacing w:after="0"/>
        <w:ind w:firstLine="708"/>
        <w:jc w:val="both"/>
        <w:rPr>
          <w:rFonts w:asciiTheme="majorHAnsi" w:hAnsiTheme="majorHAnsi" w:cstheme="majorHAnsi"/>
        </w:rPr>
      </w:pPr>
    </w:p>
    <w:p w14:paraId="1C5B1BE1" w14:textId="264AB130" w:rsidR="00245CF7" w:rsidRDefault="00763AFE" w:rsidP="00763AFE">
      <w:pPr>
        <w:spacing w:after="0"/>
        <w:ind w:firstLine="708"/>
        <w:jc w:val="center"/>
        <w:rPr>
          <w:rFonts w:asciiTheme="majorHAnsi" w:hAnsiTheme="majorHAnsi" w:cstheme="majorHAnsi"/>
        </w:rPr>
      </w:pPr>
      <w:r>
        <w:rPr>
          <w:noProof/>
          <w:lang w:eastAsia="fr-FR"/>
        </w:rPr>
        <w:drawing>
          <wp:inline distT="0" distB="0" distL="0" distR="0" wp14:anchorId="6147C47A" wp14:editId="54779A42">
            <wp:extent cx="5760720" cy="3504438"/>
            <wp:effectExtent l="0" t="0" r="0" b="1270"/>
            <wp:docPr id="6" name="Image 6" descr="Qu'est-ce que la blockchain ? – Blockchain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est-ce que la blockchain ? – Blockchain Fra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504438"/>
                    </a:xfrm>
                    <a:prstGeom prst="rect">
                      <a:avLst/>
                    </a:prstGeom>
                    <a:noFill/>
                    <a:ln>
                      <a:noFill/>
                    </a:ln>
                  </pic:spPr>
                </pic:pic>
              </a:graphicData>
            </a:graphic>
          </wp:inline>
        </w:drawing>
      </w:r>
    </w:p>
    <w:p w14:paraId="0D19C153" w14:textId="0B65B31E" w:rsidR="00245CF7" w:rsidRDefault="00245CF7" w:rsidP="00245CF7">
      <w:pPr>
        <w:spacing w:after="0"/>
        <w:ind w:firstLine="708"/>
        <w:jc w:val="both"/>
        <w:rPr>
          <w:rFonts w:asciiTheme="majorHAnsi" w:hAnsiTheme="majorHAnsi" w:cstheme="majorHAnsi"/>
        </w:rPr>
      </w:pPr>
    </w:p>
    <w:p w14:paraId="579530E8" w14:textId="608401E6" w:rsidR="00763AFE" w:rsidRDefault="00763AFE" w:rsidP="00763AFE">
      <w:pPr>
        <w:spacing w:after="0"/>
        <w:ind w:firstLine="708"/>
        <w:jc w:val="both"/>
        <w:rPr>
          <w:rFonts w:asciiTheme="majorHAnsi" w:hAnsiTheme="majorHAnsi" w:cstheme="majorHAnsi"/>
        </w:rPr>
      </w:pPr>
      <w:r w:rsidRPr="00763AFE">
        <w:rPr>
          <w:rFonts w:asciiTheme="majorHAnsi" w:hAnsiTheme="majorHAnsi" w:cstheme="majorHAnsi"/>
        </w:rPr>
        <w:t>La blockchain peut faire l'objet d'applications multiples par la rapidité et la flexibilité de ses procédures, basées sur un système de confidentialité et de confiance.</w:t>
      </w:r>
    </w:p>
    <w:p w14:paraId="4349CADE" w14:textId="28489343" w:rsidR="00763AFE" w:rsidRDefault="00763AFE" w:rsidP="00763AFE">
      <w:pPr>
        <w:spacing w:after="0"/>
        <w:ind w:firstLine="708"/>
        <w:jc w:val="both"/>
        <w:rPr>
          <w:rFonts w:asciiTheme="majorHAnsi" w:hAnsiTheme="majorHAnsi" w:cstheme="majorHAnsi"/>
        </w:rPr>
      </w:pPr>
    </w:p>
    <w:p w14:paraId="03462EDC" w14:textId="36806645" w:rsidR="00CB0E28" w:rsidRDefault="00CB0E28" w:rsidP="00763AFE">
      <w:pPr>
        <w:spacing w:after="0"/>
        <w:ind w:firstLine="708"/>
        <w:jc w:val="both"/>
        <w:rPr>
          <w:rFonts w:asciiTheme="majorHAnsi" w:hAnsiTheme="majorHAnsi" w:cstheme="majorHAnsi"/>
        </w:rPr>
      </w:pPr>
    </w:p>
    <w:p w14:paraId="76E02F52" w14:textId="11844DDC" w:rsidR="00CB0E28" w:rsidRDefault="00CB0E28" w:rsidP="00763AFE">
      <w:pPr>
        <w:spacing w:after="0"/>
        <w:ind w:firstLine="708"/>
        <w:jc w:val="both"/>
        <w:rPr>
          <w:rFonts w:asciiTheme="majorHAnsi" w:hAnsiTheme="majorHAnsi" w:cstheme="majorHAnsi"/>
        </w:rPr>
      </w:pPr>
    </w:p>
    <w:p w14:paraId="1BABA826" w14:textId="77777777" w:rsidR="00CB0E28" w:rsidRDefault="00CB0E28" w:rsidP="00763AFE">
      <w:pPr>
        <w:spacing w:after="0"/>
        <w:ind w:firstLine="708"/>
        <w:jc w:val="both"/>
        <w:rPr>
          <w:rFonts w:asciiTheme="majorHAnsi" w:hAnsiTheme="majorHAnsi" w:cstheme="majorHAnsi"/>
        </w:rPr>
      </w:pPr>
    </w:p>
    <w:p w14:paraId="574F39A0" w14:textId="62447D8B" w:rsidR="00763AFE" w:rsidRPr="00763AFE" w:rsidRDefault="00763AFE" w:rsidP="00763AFE">
      <w:pPr>
        <w:pStyle w:val="Paragraphedeliste"/>
        <w:numPr>
          <w:ilvl w:val="2"/>
          <w:numId w:val="6"/>
        </w:numPr>
        <w:spacing w:after="0"/>
        <w:jc w:val="both"/>
        <w:rPr>
          <w:rFonts w:asciiTheme="majorHAnsi" w:hAnsiTheme="majorHAnsi" w:cstheme="majorHAnsi"/>
        </w:rPr>
      </w:pPr>
      <w:r w:rsidRPr="00763AFE">
        <w:rPr>
          <w:rFonts w:asciiTheme="majorHAnsi" w:hAnsiTheme="majorHAnsi" w:cstheme="majorHAnsi"/>
        </w:rPr>
        <w:lastRenderedPageBreak/>
        <w:t>Les soubassements techniques de la blockchain</w:t>
      </w:r>
    </w:p>
    <w:p w14:paraId="0DDC94C8" w14:textId="20EF65D9" w:rsidR="00763AFE" w:rsidRDefault="00763AFE" w:rsidP="00763AFE">
      <w:pPr>
        <w:spacing w:after="0"/>
        <w:jc w:val="both"/>
        <w:rPr>
          <w:rFonts w:asciiTheme="majorHAnsi" w:hAnsiTheme="majorHAnsi" w:cstheme="majorHAnsi"/>
        </w:rPr>
      </w:pPr>
    </w:p>
    <w:p w14:paraId="41DE1AC7" w14:textId="6EF1E304" w:rsidR="00763AFE" w:rsidRP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 xml:space="preserve">La blockchain est un réseau décentralisé basé sur de la cryptographie. Ce réseau prend sa force dans le nombre d'utilisateurs: plus il y a d'ordinateurs connectés, plus la chaîne est puissante et sûre. </w:t>
      </w:r>
    </w:p>
    <w:p w14:paraId="00B60DA7" w14:textId="77777777" w:rsidR="00763AFE" w:rsidRPr="00763AFE" w:rsidRDefault="00763AFE" w:rsidP="00763AFE">
      <w:pPr>
        <w:spacing w:after="0"/>
        <w:ind w:firstLine="709"/>
        <w:jc w:val="both"/>
        <w:rPr>
          <w:rFonts w:asciiTheme="majorHAnsi" w:hAnsiTheme="majorHAnsi" w:cstheme="majorHAnsi"/>
        </w:rPr>
      </w:pPr>
    </w:p>
    <w:p w14:paraId="4FE14D7D" w14:textId="55EE37C6" w:rsidR="00763AFE" w:rsidRP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Derrière chaque ordinateur, des individus appelés « mineurs</w:t>
      </w:r>
      <w:r w:rsidR="00B76261">
        <w:rPr>
          <w:rFonts w:asciiTheme="majorHAnsi" w:hAnsiTheme="majorHAnsi" w:cstheme="majorHAnsi"/>
        </w:rPr>
        <w:t xml:space="preserve"> </w:t>
      </w:r>
      <w:r w:rsidRPr="00763AFE">
        <w:rPr>
          <w:rFonts w:asciiTheme="majorHAnsi" w:hAnsiTheme="majorHAnsi" w:cstheme="majorHAnsi"/>
        </w:rPr>
        <w:t xml:space="preserve">» créent des blocs ou des nœuds dans le réseau. Chaque mineur joue un rôle d'intermédiaire: sa seule fonction est de produire, moyennant rémunération, des confirmations de transaction afin de les faire apparaître dans la blockchain. Cette dernière peut être: </w:t>
      </w:r>
    </w:p>
    <w:p w14:paraId="11669C57" w14:textId="77777777" w:rsidR="00763AFE" w:rsidRPr="00763AFE" w:rsidRDefault="00763AFE" w:rsidP="00763AFE">
      <w:pPr>
        <w:spacing w:after="0"/>
        <w:ind w:firstLine="709"/>
        <w:jc w:val="both"/>
        <w:rPr>
          <w:rFonts w:asciiTheme="majorHAnsi" w:hAnsiTheme="majorHAnsi" w:cstheme="majorHAnsi"/>
        </w:rPr>
      </w:pPr>
    </w:p>
    <w:p w14:paraId="13D54092" w14:textId="721F2167" w:rsidR="00763AFE" w:rsidRP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 xml:space="preserve">- </w:t>
      </w:r>
      <w:r w:rsidRPr="00763AFE">
        <w:rPr>
          <w:rFonts w:asciiTheme="majorHAnsi" w:hAnsiTheme="majorHAnsi" w:cstheme="majorHAnsi"/>
          <w:b/>
        </w:rPr>
        <w:t>publique</w:t>
      </w:r>
      <w:r w:rsidRPr="00763AFE">
        <w:rPr>
          <w:rFonts w:asciiTheme="majorHAnsi" w:hAnsiTheme="majorHAnsi" w:cstheme="majorHAnsi"/>
        </w:rPr>
        <w:t xml:space="preserve">. Elle est en accès libre. Chaque transaction apparaît sur un registre public. </w:t>
      </w:r>
    </w:p>
    <w:p w14:paraId="645DC8BD" w14:textId="42F4FF5E" w:rsidR="00763AFE" w:rsidRP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 xml:space="preserve">La blockchain publique supprime tout intermédiaire « </w:t>
      </w:r>
      <w:r>
        <w:rPr>
          <w:rFonts w:asciiTheme="majorHAnsi" w:hAnsiTheme="majorHAnsi" w:cstheme="majorHAnsi"/>
        </w:rPr>
        <w:t>officiel », puisque les utilisa</w:t>
      </w:r>
      <w:r w:rsidRPr="00763AFE">
        <w:rPr>
          <w:rFonts w:asciiTheme="majorHAnsi" w:hAnsiTheme="majorHAnsi" w:cstheme="majorHAnsi"/>
        </w:rPr>
        <w:t xml:space="preserve">teurs participent au processus d'approbation des </w:t>
      </w:r>
      <w:r>
        <w:rPr>
          <w:rFonts w:asciiTheme="majorHAnsi" w:hAnsiTheme="majorHAnsi" w:cstheme="majorHAnsi"/>
        </w:rPr>
        <w:t>transactions (grâce à une récom</w:t>
      </w:r>
      <w:r w:rsidRPr="00763AFE">
        <w:rPr>
          <w:rFonts w:asciiTheme="majorHAnsi" w:hAnsiTheme="majorHAnsi" w:cstheme="majorHAnsi"/>
        </w:rPr>
        <w:t xml:space="preserve">pense de nature financière dans la plupart des cas). </w:t>
      </w:r>
    </w:p>
    <w:p w14:paraId="7CEAE967" w14:textId="77777777" w:rsidR="00763AFE" w:rsidRPr="00763AFE" w:rsidRDefault="00763AFE" w:rsidP="00763AFE">
      <w:pPr>
        <w:spacing w:after="0"/>
        <w:ind w:firstLine="709"/>
        <w:jc w:val="both"/>
        <w:rPr>
          <w:rFonts w:asciiTheme="majorHAnsi" w:hAnsiTheme="majorHAnsi" w:cstheme="majorHAnsi"/>
        </w:rPr>
      </w:pPr>
    </w:p>
    <w:p w14:paraId="7A75AA8A" w14:textId="2825D94C" w:rsidR="00763AFE" w:rsidRP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 xml:space="preserve">- </w:t>
      </w:r>
      <w:r w:rsidRPr="00763AFE">
        <w:rPr>
          <w:rFonts w:asciiTheme="majorHAnsi" w:hAnsiTheme="majorHAnsi" w:cstheme="majorHAnsi"/>
          <w:b/>
        </w:rPr>
        <w:t>privée</w:t>
      </w:r>
      <w:r w:rsidRPr="00763AFE">
        <w:rPr>
          <w:rFonts w:asciiTheme="majorHAnsi" w:hAnsiTheme="majorHAnsi" w:cstheme="majorHAnsi"/>
        </w:rPr>
        <w:t xml:space="preserve">. Elle appartient à une personne. Le propriétaire définit les caractéristiques de cette blockchain selon son gré, notamment le droit de lecture, qui peut être public ou restreint. Dans ce cas, le droit d'ordonner des transactions sur cette blockchain est restreint. </w:t>
      </w:r>
    </w:p>
    <w:p w14:paraId="0F1C6D0B" w14:textId="77777777" w:rsidR="00763AFE" w:rsidRPr="00763AFE" w:rsidRDefault="00763AFE" w:rsidP="00763AFE">
      <w:pPr>
        <w:spacing w:after="0"/>
        <w:ind w:firstLine="709"/>
        <w:jc w:val="both"/>
        <w:rPr>
          <w:rFonts w:asciiTheme="majorHAnsi" w:hAnsiTheme="majorHAnsi" w:cstheme="majorHAnsi"/>
        </w:rPr>
      </w:pPr>
    </w:p>
    <w:p w14:paraId="1B22F706" w14:textId="3BC55ABA" w:rsid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 xml:space="preserve">- </w:t>
      </w:r>
      <w:r w:rsidRPr="00763AFE">
        <w:rPr>
          <w:rFonts w:asciiTheme="majorHAnsi" w:hAnsiTheme="majorHAnsi" w:cstheme="majorHAnsi"/>
          <w:b/>
        </w:rPr>
        <w:t>hybride</w:t>
      </w:r>
      <w:r w:rsidRPr="00763AFE">
        <w:rPr>
          <w:rFonts w:asciiTheme="majorHAnsi" w:hAnsiTheme="majorHAnsi" w:cstheme="majorHAnsi"/>
        </w:rPr>
        <w:t xml:space="preserve"> (consortium entre public et privé). Le processus d'approbation est contrôlé par certains</w:t>
      </w:r>
      <w:r>
        <w:rPr>
          <w:rFonts w:asciiTheme="majorHAnsi" w:hAnsiTheme="majorHAnsi" w:cstheme="majorHAnsi"/>
        </w:rPr>
        <w:t xml:space="preserve"> nœuds déterminés au préalable</w:t>
      </w:r>
      <w:r w:rsidRPr="00763AFE">
        <w:rPr>
          <w:rFonts w:asciiTheme="majorHAnsi" w:hAnsiTheme="majorHAnsi" w:cstheme="majorHAnsi"/>
        </w:rPr>
        <w:t>. Le droit de lecture peut être public ou restreint selon les règles fixées ex ante par les membres du consortium.</w:t>
      </w:r>
    </w:p>
    <w:p w14:paraId="1D365E39" w14:textId="49C98394" w:rsidR="00763AFE" w:rsidRDefault="00763AFE" w:rsidP="00763AFE">
      <w:pPr>
        <w:spacing w:after="0"/>
        <w:ind w:firstLine="709"/>
        <w:jc w:val="both"/>
        <w:rPr>
          <w:rFonts w:asciiTheme="majorHAnsi" w:hAnsiTheme="majorHAnsi" w:cstheme="majorHAnsi"/>
        </w:rPr>
      </w:pPr>
    </w:p>
    <w:p w14:paraId="52C99A8F" w14:textId="1B3B38F7" w:rsidR="00763AFE" w:rsidRDefault="00763AFE" w:rsidP="00763AFE">
      <w:pPr>
        <w:spacing w:after="0"/>
        <w:ind w:firstLine="709"/>
        <w:jc w:val="both"/>
        <w:rPr>
          <w:rFonts w:asciiTheme="majorHAnsi" w:hAnsiTheme="majorHAnsi" w:cstheme="majorHAnsi"/>
        </w:rPr>
      </w:pPr>
    </w:p>
    <w:p w14:paraId="6BF9F138" w14:textId="77777777" w:rsidR="00763AFE" w:rsidRP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 xml:space="preserve">Pour comprendre la technologie blockchain, on peut identifier trois phases: </w:t>
      </w:r>
    </w:p>
    <w:p w14:paraId="6EA7DB11" w14:textId="77777777" w:rsidR="00763AFE" w:rsidRPr="00763AFE" w:rsidRDefault="00763AFE" w:rsidP="00763AFE">
      <w:pPr>
        <w:spacing w:after="0"/>
        <w:ind w:firstLine="709"/>
        <w:jc w:val="both"/>
        <w:rPr>
          <w:rFonts w:asciiTheme="majorHAnsi" w:hAnsiTheme="majorHAnsi" w:cstheme="majorHAnsi"/>
        </w:rPr>
      </w:pPr>
    </w:p>
    <w:p w14:paraId="4E362D8A" w14:textId="1F6D41BD" w:rsidR="00763AFE" w:rsidRP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 Les utilisateurs (mineurs) doivent exécuter et résoudre des algorithmes pour valider les transactions électroniques. Ces transactions se re</w:t>
      </w:r>
      <w:r>
        <w:rPr>
          <w:rFonts w:asciiTheme="majorHAnsi" w:hAnsiTheme="majorHAnsi" w:cstheme="majorHAnsi"/>
        </w:rPr>
        <w:t>joignent dans un bloc (regroupe</w:t>
      </w:r>
      <w:r w:rsidRPr="00763AFE">
        <w:rPr>
          <w:rFonts w:asciiTheme="majorHAnsi" w:hAnsiTheme="majorHAnsi" w:cstheme="majorHAnsi"/>
        </w:rPr>
        <w:t xml:space="preserve">ment de plusieurs transactions issues minage). Il s'agit de la preuve de travail (Proof of Work). </w:t>
      </w:r>
    </w:p>
    <w:p w14:paraId="0F7DE313" w14:textId="77777777" w:rsidR="00763AFE" w:rsidRPr="00763AFE" w:rsidRDefault="00763AFE" w:rsidP="00763AFE">
      <w:pPr>
        <w:spacing w:after="0"/>
        <w:ind w:firstLine="709"/>
        <w:jc w:val="both"/>
        <w:rPr>
          <w:rFonts w:asciiTheme="majorHAnsi" w:hAnsiTheme="majorHAnsi" w:cstheme="majorHAnsi"/>
        </w:rPr>
      </w:pPr>
    </w:p>
    <w:p w14:paraId="3CD6A517" w14:textId="4D641CB9" w:rsidR="00763AFE" w:rsidRP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 La transaction est validée lorsque la majorité de</w:t>
      </w:r>
      <w:r>
        <w:rPr>
          <w:rFonts w:asciiTheme="majorHAnsi" w:hAnsiTheme="majorHAnsi" w:cstheme="majorHAnsi"/>
        </w:rPr>
        <w:t>s mineurs approuvent cette tran</w:t>
      </w:r>
      <w:r w:rsidRPr="00763AFE">
        <w:rPr>
          <w:rFonts w:asciiTheme="majorHAnsi" w:hAnsiTheme="majorHAnsi" w:cstheme="majorHAnsi"/>
        </w:rPr>
        <w:t xml:space="preserve">saction. Une empreinte numérique (le hash cryptographique SH256) permet alors d'identifier rapidement la transaction en transformant une suite binaire très longue en une suite de chiffres et de lettres bien plus courte. Une grande puissance de calcul (dépense en électricité très forte) est requise car elle fait appel à des informations déjà contenues dans les blocs précédents. </w:t>
      </w:r>
    </w:p>
    <w:p w14:paraId="11883A0D" w14:textId="77777777" w:rsidR="00763AFE" w:rsidRPr="00763AFE" w:rsidRDefault="00763AFE" w:rsidP="00763AFE">
      <w:pPr>
        <w:spacing w:after="0"/>
        <w:ind w:firstLine="709"/>
        <w:jc w:val="both"/>
        <w:rPr>
          <w:rFonts w:asciiTheme="majorHAnsi" w:hAnsiTheme="majorHAnsi" w:cstheme="majorHAnsi"/>
        </w:rPr>
      </w:pPr>
    </w:p>
    <w:p w14:paraId="4A052D7A" w14:textId="14AEC75E" w:rsidR="00763AFE" w:rsidRPr="00763AFE" w:rsidRDefault="00763AFE" w:rsidP="00763AFE">
      <w:pPr>
        <w:spacing w:after="0"/>
        <w:ind w:firstLine="709"/>
        <w:jc w:val="both"/>
        <w:rPr>
          <w:rFonts w:asciiTheme="majorHAnsi" w:hAnsiTheme="majorHAnsi" w:cstheme="majorHAnsi"/>
        </w:rPr>
      </w:pPr>
      <w:r w:rsidRPr="00763AFE">
        <w:rPr>
          <w:rFonts w:asciiTheme="majorHAnsi" w:hAnsiTheme="majorHAnsi" w:cstheme="majorHAnsi"/>
        </w:rPr>
        <w:t>• Un nouveau bloc est alors automatiquement créé, lié aux blocs précédents. La blockchain devient publique et les transactions sont consultables partout le monde.</w:t>
      </w:r>
    </w:p>
    <w:p w14:paraId="2C905329" w14:textId="434A5AE6" w:rsidR="00763AFE" w:rsidRDefault="00763AFE" w:rsidP="009501F4">
      <w:pPr>
        <w:spacing w:after="0"/>
        <w:ind w:left="708"/>
        <w:jc w:val="both"/>
        <w:rPr>
          <w:rFonts w:asciiTheme="majorHAnsi" w:hAnsiTheme="majorHAnsi" w:cstheme="majorHAnsi"/>
        </w:rPr>
      </w:pPr>
    </w:p>
    <w:p w14:paraId="168DF5FC" w14:textId="5F228283" w:rsidR="00763AFE" w:rsidRDefault="00763AFE" w:rsidP="009501F4">
      <w:pPr>
        <w:spacing w:after="0"/>
        <w:ind w:left="708"/>
        <w:jc w:val="both"/>
        <w:rPr>
          <w:rFonts w:asciiTheme="majorHAnsi" w:hAnsiTheme="majorHAnsi" w:cstheme="majorHAnsi"/>
        </w:rPr>
      </w:pPr>
    </w:p>
    <w:p w14:paraId="49F5BDBF" w14:textId="1EE3DBC4" w:rsidR="00763AFE" w:rsidRPr="00763AFE" w:rsidRDefault="00763AFE" w:rsidP="009501F4">
      <w:pPr>
        <w:spacing w:after="0"/>
        <w:ind w:left="708"/>
        <w:jc w:val="both"/>
        <w:rPr>
          <w:rFonts w:asciiTheme="majorHAnsi" w:hAnsiTheme="majorHAnsi" w:cstheme="majorHAnsi"/>
          <w:b/>
          <w:i/>
        </w:rPr>
      </w:pPr>
      <w:r>
        <w:rPr>
          <w:rFonts w:asciiTheme="majorHAnsi" w:hAnsiTheme="majorHAnsi" w:cstheme="majorHAnsi"/>
          <w:b/>
          <w:i/>
        </w:rPr>
        <w:t>Lexique</w:t>
      </w:r>
    </w:p>
    <w:p w14:paraId="22BA03CC" w14:textId="1CDF71A4" w:rsidR="00763AFE" w:rsidRPr="00763AFE" w:rsidRDefault="00763AFE" w:rsidP="00763AFE">
      <w:pPr>
        <w:spacing w:after="0"/>
        <w:ind w:left="708"/>
        <w:jc w:val="both"/>
        <w:rPr>
          <w:rFonts w:asciiTheme="majorHAnsi" w:hAnsiTheme="majorHAnsi" w:cstheme="majorHAnsi"/>
        </w:rPr>
      </w:pPr>
      <w:r w:rsidRPr="00763AFE">
        <w:rPr>
          <w:rFonts w:asciiTheme="majorHAnsi" w:hAnsiTheme="majorHAnsi" w:cstheme="majorHAnsi"/>
        </w:rPr>
        <w:t xml:space="preserve">• </w:t>
      </w:r>
      <w:r w:rsidRPr="00763AFE">
        <w:rPr>
          <w:rFonts w:asciiTheme="majorHAnsi" w:hAnsiTheme="majorHAnsi" w:cstheme="majorHAnsi"/>
          <w:b/>
        </w:rPr>
        <w:t>Le minage en blocs</w:t>
      </w:r>
      <w:r w:rsidRPr="00763AFE">
        <w:rPr>
          <w:rFonts w:asciiTheme="majorHAnsi" w:hAnsiTheme="majorHAnsi" w:cstheme="majorHAnsi"/>
        </w:rPr>
        <w:t xml:space="preserve"> est un processus au cours duquel une transaction effectuée sur la blockchain est vérifiée et validée par un des nœuds du réseau avant d'apparaître. Elle est ensuite incluse dans un bloc. Les transactions ayant lieu dans un certain laps de temps sont regroupées en blocs par des mineurs et enregistrée dans un langage binaire (comme toute donnée numérique). Chaque transaction passe par un hash cryptographique, </w:t>
      </w:r>
      <w:proofErr w:type="spellStart"/>
      <w:r w:rsidRPr="00763AFE">
        <w:rPr>
          <w:rFonts w:asciiTheme="majorHAnsi" w:hAnsiTheme="majorHAnsi" w:cstheme="majorHAnsi"/>
        </w:rPr>
        <w:t>Ie</w:t>
      </w:r>
      <w:proofErr w:type="spellEnd"/>
      <w:r w:rsidRPr="00763AFE">
        <w:rPr>
          <w:rFonts w:asciiTheme="majorHAnsi" w:hAnsiTheme="majorHAnsi" w:cstheme="majorHAnsi"/>
        </w:rPr>
        <w:t xml:space="preserve"> SHA-256. </w:t>
      </w:r>
    </w:p>
    <w:p w14:paraId="55305B03" w14:textId="77777777" w:rsidR="00763AFE" w:rsidRPr="00763AFE" w:rsidRDefault="00763AFE" w:rsidP="00763AFE">
      <w:pPr>
        <w:spacing w:after="0"/>
        <w:ind w:left="708"/>
        <w:jc w:val="both"/>
        <w:rPr>
          <w:rFonts w:asciiTheme="majorHAnsi" w:hAnsiTheme="majorHAnsi" w:cstheme="majorHAnsi"/>
        </w:rPr>
      </w:pPr>
    </w:p>
    <w:p w14:paraId="5D9ED415" w14:textId="6824FFB6" w:rsidR="00763AFE" w:rsidRPr="00763AFE" w:rsidRDefault="00763AFE" w:rsidP="00763AFE">
      <w:pPr>
        <w:spacing w:after="0"/>
        <w:ind w:left="708"/>
        <w:jc w:val="both"/>
        <w:rPr>
          <w:rFonts w:asciiTheme="majorHAnsi" w:hAnsiTheme="majorHAnsi" w:cstheme="majorHAnsi"/>
        </w:rPr>
      </w:pPr>
      <w:r w:rsidRPr="00763AFE">
        <w:rPr>
          <w:rFonts w:asciiTheme="majorHAnsi" w:hAnsiTheme="majorHAnsi" w:cstheme="majorHAnsi"/>
        </w:rPr>
        <w:lastRenderedPageBreak/>
        <w:t xml:space="preserve">• </w:t>
      </w:r>
      <w:r w:rsidRPr="00D43B3F">
        <w:rPr>
          <w:rFonts w:asciiTheme="majorHAnsi" w:hAnsiTheme="majorHAnsi" w:cstheme="majorHAnsi"/>
          <w:b/>
        </w:rPr>
        <w:t>Les mineurs</w:t>
      </w:r>
      <w:r w:rsidRPr="00763AFE">
        <w:rPr>
          <w:rFonts w:asciiTheme="majorHAnsi" w:hAnsiTheme="majorHAnsi" w:cstheme="majorHAnsi"/>
        </w:rPr>
        <w:t xml:space="preserve"> sont des individus en compétition perp</w:t>
      </w:r>
      <w:r>
        <w:rPr>
          <w:rFonts w:asciiTheme="majorHAnsi" w:hAnsiTheme="majorHAnsi" w:cstheme="majorHAnsi"/>
        </w:rPr>
        <w:t>étuelle pour réunir les transac</w:t>
      </w:r>
      <w:r w:rsidRPr="00763AFE">
        <w:rPr>
          <w:rFonts w:asciiTheme="majorHAnsi" w:hAnsiTheme="majorHAnsi" w:cstheme="majorHAnsi"/>
        </w:rPr>
        <w:t>tions afin de créer des blocs et de tenter de résoudre un problème informatique. Toutes les 10 minutes en moyenne, le mineur effectu</w:t>
      </w:r>
      <w:r>
        <w:rPr>
          <w:rFonts w:asciiTheme="majorHAnsi" w:hAnsiTheme="majorHAnsi" w:cstheme="majorHAnsi"/>
        </w:rPr>
        <w:t>e des quadrillions (10</w:t>
      </w:r>
      <w:r>
        <w:rPr>
          <w:rFonts w:asciiTheme="majorHAnsi" w:hAnsiTheme="majorHAnsi" w:cstheme="majorHAnsi"/>
          <w:vertAlign w:val="superscript"/>
        </w:rPr>
        <w:t>24</w:t>
      </w:r>
      <w:r>
        <w:rPr>
          <w:rFonts w:asciiTheme="majorHAnsi" w:hAnsiTheme="majorHAnsi" w:cstheme="majorHAnsi"/>
        </w:rPr>
        <w:t>) d'opé</w:t>
      </w:r>
      <w:r w:rsidRPr="00763AFE">
        <w:rPr>
          <w:rFonts w:asciiTheme="majorHAnsi" w:hAnsiTheme="majorHAnsi" w:cstheme="majorHAnsi"/>
        </w:rPr>
        <w:t>rations mathématiques de hachage: il doit prouver qu'il a fourni suffisamment de puissance de calcul pour trouver la solution (Proof of Work), ce qui lui permet de gagner la compétition et lui donne le droit de créer un bloc publié sur la blockchain. La récompense en cryptomonnaie permet de pérenniser le système. Plus le nombre de transactions augmente, plus le problème à résoud</w:t>
      </w:r>
      <w:r w:rsidR="00D43B3F">
        <w:rPr>
          <w:rFonts w:asciiTheme="majorHAnsi" w:hAnsiTheme="majorHAnsi" w:cstheme="majorHAnsi"/>
        </w:rPr>
        <w:t>re est difficile (temps de réso</w:t>
      </w:r>
      <w:r w:rsidRPr="00763AFE">
        <w:rPr>
          <w:rFonts w:asciiTheme="majorHAnsi" w:hAnsiTheme="majorHAnsi" w:cstheme="majorHAnsi"/>
        </w:rPr>
        <w:t xml:space="preserve">lution fixe de 10 minutes). </w:t>
      </w:r>
    </w:p>
    <w:p w14:paraId="313B18F9" w14:textId="77777777" w:rsidR="00763AFE" w:rsidRPr="00763AFE" w:rsidRDefault="00763AFE" w:rsidP="00763AFE">
      <w:pPr>
        <w:spacing w:after="0"/>
        <w:ind w:left="708"/>
        <w:jc w:val="both"/>
        <w:rPr>
          <w:rFonts w:asciiTheme="majorHAnsi" w:hAnsiTheme="majorHAnsi" w:cstheme="majorHAnsi"/>
        </w:rPr>
      </w:pPr>
    </w:p>
    <w:p w14:paraId="3BF2D2DF" w14:textId="6DC4889E" w:rsidR="00763AFE" w:rsidRPr="00763AFE" w:rsidRDefault="00763AFE" w:rsidP="00763AFE">
      <w:pPr>
        <w:spacing w:after="0"/>
        <w:ind w:left="708"/>
        <w:jc w:val="both"/>
        <w:rPr>
          <w:rFonts w:asciiTheme="majorHAnsi" w:hAnsiTheme="majorHAnsi" w:cstheme="majorHAnsi"/>
        </w:rPr>
      </w:pPr>
      <w:r w:rsidRPr="00763AFE">
        <w:rPr>
          <w:rFonts w:asciiTheme="majorHAnsi" w:hAnsiTheme="majorHAnsi" w:cstheme="majorHAnsi"/>
        </w:rPr>
        <w:t xml:space="preserve">• </w:t>
      </w:r>
      <w:r w:rsidRPr="00D43B3F">
        <w:rPr>
          <w:rFonts w:asciiTheme="majorHAnsi" w:hAnsiTheme="majorHAnsi" w:cstheme="majorHAnsi"/>
          <w:b/>
        </w:rPr>
        <w:t>Les nœuds</w:t>
      </w:r>
      <w:r w:rsidRPr="00763AFE">
        <w:rPr>
          <w:rFonts w:asciiTheme="majorHAnsi" w:hAnsiTheme="majorHAnsi" w:cstheme="majorHAnsi"/>
        </w:rPr>
        <w:t xml:space="preserve"> sont l'ensemble des machines détenues par des individus appartenant à un réseau, qui stockent une copie de la blockchain et la mettent progressivement à jour. Ils jouent un rôle comparable à celui des serveurs sur Internet. Les nœuds contrôlent l'intégralité des transactions et conservent une copie totale ou partielle de la blockchain. Toute transaction jugée incorrecte par un nœud est rejetée et suspendue. Contrairement aux mineurs, les nœuds ne sont pas rémunérés mais permettent à leurs détenteurs de contrôler leur argent, sans avoir à faire confiance aux autres nœuds. </w:t>
      </w:r>
    </w:p>
    <w:p w14:paraId="6D9082B6" w14:textId="27B9F4DC" w:rsidR="00763AFE" w:rsidRDefault="00763AFE" w:rsidP="00763AFE">
      <w:pPr>
        <w:spacing w:after="0"/>
        <w:ind w:left="708"/>
        <w:jc w:val="both"/>
        <w:rPr>
          <w:rFonts w:asciiTheme="majorHAnsi" w:hAnsiTheme="majorHAnsi" w:cstheme="majorHAnsi"/>
        </w:rPr>
      </w:pPr>
    </w:p>
    <w:p w14:paraId="23F35F49" w14:textId="77777777" w:rsidR="00D43B3F" w:rsidRPr="00763AFE" w:rsidRDefault="00D43B3F" w:rsidP="00763AFE">
      <w:pPr>
        <w:spacing w:after="0"/>
        <w:ind w:left="708"/>
        <w:jc w:val="both"/>
        <w:rPr>
          <w:rFonts w:asciiTheme="majorHAnsi" w:hAnsiTheme="majorHAnsi" w:cstheme="majorHAnsi"/>
        </w:rPr>
      </w:pPr>
    </w:p>
    <w:p w14:paraId="39197D74" w14:textId="14E26321" w:rsidR="00763AFE" w:rsidRDefault="00763AFE" w:rsidP="00D43B3F">
      <w:pPr>
        <w:spacing w:after="0"/>
        <w:ind w:firstLine="709"/>
        <w:jc w:val="both"/>
        <w:rPr>
          <w:rFonts w:asciiTheme="majorHAnsi" w:hAnsiTheme="majorHAnsi" w:cstheme="majorHAnsi"/>
        </w:rPr>
      </w:pPr>
      <w:r w:rsidRPr="00763AFE">
        <w:rPr>
          <w:rFonts w:asciiTheme="majorHAnsi" w:hAnsiTheme="majorHAnsi" w:cstheme="majorHAnsi"/>
        </w:rPr>
        <w:t>La blockchain est une véritable révolution technologique. Selon le MEDEF, elle serait la quatrième révolution de l'information, permettant de co</w:t>
      </w:r>
      <w:r w:rsidR="00D43B3F">
        <w:rPr>
          <w:rFonts w:asciiTheme="majorHAnsi" w:hAnsiTheme="majorHAnsi" w:cstheme="majorHAnsi"/>
        </w:rPr>
        <w:t>nserver, de partager, de sécuri</w:t>
      </w:r>
      <w:r w:rsidRPr="00763AFE">
        <w:rPr>
          <w:rFonts w:asciiTheme="majorHAnsi" w:hAnsiTheme="majorHAnsi" w:cstheme="majorHAnsi"/>
        </w:rPr>
        <w:t>ser et de garantir un historique de données (inviolabilité des échanges).</w:t>
      </w:r>
    </w:p>
    <w:p w14:paraId="3EE5E2C8" w14:textId="1439E395" w:rsidR="00D43B3F" w:rsidRDefault="00D43B3F" w:rsidP="00763AFE">
      <w:pPr>
        <w:spacing w:after="0"/>
        <w:ind w:left="708"/>
        <w:jc w:val="both"/>
        <w:rPr>
          <w:rFonts w:asciiTheme="majorHAnsi" w:hAnsiTheme="majorHAnsi" w:cstheme="majorHAnsi"/>
        </w:rPr>
      </w:pPr>
    </w:p>
    <w:p w14:paraId="1932D418" w14:textId="6BC97B3F" w:rsidR="00F55188" w:rsidRDefault="00F55188" w:rsidP="00F55188">
      <w:pPr>
        <w:pStyle w:val="Paragraphedeliste"/>
        <w:numPr>
          <w:ilvl w:val="2"/>
          <w:numId w:val="34"/>
        </w:numPr>
        <w:spacing w:after="0"/>
        <w:jc w:val="both"/>
        <w:rPr>
          <w:rFonts w:asciiTheme="majorHAnsi" w:hAnsiTheme="majorHAnsi" w:cstheme="majorHAnsi"/>
        </w:rPr>
      </w:pPr>
      <w:r>
        <w:rPr>
          <w:rFonts w:asciiTheme="majorHAnsi" w:hAnsiTheme="majorHAnsi" w:cstheme="majorHAnsi"/>
        </w:rPr>
        <w:t>Le cas des cryptoactifs</w:t>
      </w:r>
    </w:p>
    <w:p w14:paraId="2B8A08B7" w14:textId="5BB85719" w:rsidR="00F55188" w:rsidRDefault="00F55188" w:rsidP="00F55188">
      <w:pPr>
        <w:spacing w:after="0"/>
        <w:jc w:val="both"/>
        <w:rPr>
          <w:rFonts w:asciiTheme="majorHAnsi" w:hAnsiTheme="majorHAnsi" w:cstheme="majorHAnsi"/>
        </w:rPr>
      </w:pPr>
    </w:p>
    <w:p w14:paraId="7568B9EF" w14:textId="58DC2C10" w:rsidR="00F55188" w:rsidRPr="00F55188" w:rsidRDefault="00F55188" w:rsidP="00F55188">
      <w:pPr>
        <w:spacing w:after="0"/>
        <w:ind w:firstLine="708"/>
        <w:jc w:val="both"/>
        <w:rPr>
          <w:rFonts w:asciiTheme="majorHAnsi" w:hAnsiTheme="majorHAnsi" w:cstheme="majorHAnsi"/>
        </w:rPr>
      </w:pPr>
      <w:r w:rsidRPr="00F55188">
        <w:rPr>
          <w:rFonts w:asciiTheme="majorHAnsi" w:hAnsiTheme="majorHAnsi" w:cstheme="majorHAnsi"/>
        </w:rPr>
        <w:t>Les monnaies numériques ont été associées à la blockchain (et inversement). Elles n'en sont qu'un terrain d'application (Singapour et le Royaume Uni ont autorisé le secteur financier à tester la blockchain dans un cadre délimité). Le terme de cryptomonnaie serait d'ailleurs mal employé. Selon la Banque de France, « le terme de "monnaie" est à éviter dans la mesure où ces instruments ne remplissent que très imparfaitement les fonctions dévolues à la monnaie légale ». La traduction française des dispositions européennes emploie pourtant le terme de « monnaies</w:t>
      </w:r>
      <w:r>
        <w:rPr>
          <w:rFonts w:asciiTheme="majorHAnsi" w:hAnsiTheme="majorHAnsi" w:cstheme="majorHAnsi"/>
        </w:rPr>
        <w:t xml:space="preserve"> virtuelles », traduction litté</w:t>
      </w:r>
      <w:r w:rsidRPr="00F55188">
        <w:rPr>
          <w:rFonts w:asciiTheme="majorHAnsi" w:hAnsiTheme="majorHAnsi" w:cstheme="majorHAnsi"/>
        </w:rPr>
        <w:t xml:space="preserve">rale de « Virtual </w:t>
      </w:r>
      <w:proofErr w:type="spellStart"/>
      <w:r w:rsidRPr="00F55188">
        <w:rPr>
          <w:rFonts w:asciiTheme="majorHAnsi" w:hAnsiTheme="majorHAnsi" w:cstheme="majorHAnsi"/>
        </w:rPr>
        <w:t>Currencies</w:t>
      </w:r>
      <w:proofErr w:type="spellEnd"/>
      <w:r w:rsidRPr="00F55188">
        <w:rPr>
          <w:rFonts w:asciiTheme="majorHAnsi" w:hAnsiTheme="majorHAnsi" w:cstheme="majorHAnsi"/>
        </w:rPr>
        <w:t xml:space="preserve"> ». Pour d'autres analystes, le terme « actif</w:t>
      </w:r>
      <w:r>
        <w:rPr>
          <w:rFonts w:asciiTheme="majorHAnsi" w:hAnsiTheme="majorHAnsi" w:cstheme="majorHAnsi"/>
        </w:rPr>
        <w:t xml:space="preserve"> </w:t>
      </w:r>
      <w:r w:rsidRPr="00F55188">
        <w:rPr>
          <w:rFonts w:asciiTheme="majorHAnsi" w:hAnsiTheme="majorHAnsi" w:cstheme="majorHAnsi"/>
        </w:rPr>
        <w:t>» est également impropre: ces instruments n'ont pas de valeur d'usage ni de flux anticipé de revenu. La loi Pacte, définitivement adoptée le 11 avril</w:t>
      </w:r>
      <w:r w:rsidR="00FC281B">
        <w:rPr>
          <w:rFonts w:asciiTheme="majorHAnsi" w:hAnsiTheme="majorHAnsi" w:cstheme="majorHAnsi"/>
        </w:rPr>
        <w:t xml:space="preserve"> </w:t>
      </w:r>
      <w:r w:rsidRPr="00F55188">
        <w:rPr>
          <w:rFonts w:asciiTheme="majorHAnsi" w:hAnsiTheme="majorHAnsi" w:cstheme="majorHAnsi"/>
        </w:rPr>
        <w:t xml:space="preserve">2019, a choisi de retenir le terme générique </w:t>
      </w:r>
      <w:proofErr w:type="gramStart"/>
      <w:r w:rsidR="00D27310" w:rsidRPr="00F55188">
        <w:rPr>
          <w:rFonts w:asciiTheme="majorHAnsi" w:hAnsiTheme="majorHAnsi" w:cstheme="majorHAnsi"/>
        </w:rPr>
        <w:t>d’ «</w:t>
      </w:r>
      <w:proofErr w:type="gramEnd"/>
      <w:r w:rsidRPr="00F55188">
        <w:rPr>
          <w:rFonts w:asciiTheme="majorHAnsi" w:hAnsiTheme="majorHAnsi" w:cstheme="majorHAnsi"/>
        </w:rPr>
        <w:t xml:space="preserve"> actifs numériques» (articles 82, 86 et 87). </w:t>
      </w:r>
    </w:p>
    <w:p w14:paraId="4DB1FCE3" w14:textId="77777777" w:rsidR="00F55188" w:rsidRPr="00F55188" w:rsidRDefault="00F55188" w:rsidP="00F55188">
      <w:pPr>
        <w:spacing w:after="0"/>
        <w:jc w:val="both"/>
        <w:rPr>
          <w:rFonts w:asciiTheme="majorHAnsi" w:hAnsiTheme="majorHAnsi" w:cstheme="majorHAnsi"/>
        </w:rPr>
      </w:pPr>
    </w:p>
    <w:p w14:paraId="0DB61B77" w14:textId="58148F87" w:rsidR="00F55188" w:rsidRPr="00F55188" w:rsidRDefault="00F55188" w:rsidP="00F55188">
      <w:pPr>
        <w:spacing w:after="0"/>
        <w:ind w:firstLine="708"/>
        <w:jc w:val="both"/>
        <w:rPr>
          <w:rFonts w:asciiTheme="majorHAnsi" w:hAnsiTheme="majorHAnsi" w:cstheme="majorHAnsi"/>
        </w:rPr>
      </w:pPr>
      <w:r w:rsidRPr="00F55188">
        <w:rPr>
          <w:rFonts w:asciiTheme="majorHAnsi" w:hAnsiTheme="majorHAnsi" w:cstheme="majorHAnsi"/>
        </w:rPr>
        <w:t>Tra</w:t>
      </w:r>
      <w:r>
        <w:rPr>
          <w:rFonts w:asciiTheme="majorHAnsi" w:hAnsiTheme="majorHAnsi" w:cstheme="majorHAnsi"/>
        </w:rPr>
        <w:t>cf</w:t>
      </w:r>
      <w:r w:rsidRPr="00F55188">
        <w:rPr>
          <w:rFonts w:asciiTheme="majorHAnsi" w:hAnsiTheme="majorHAnsi" w:cstheme="majorHAnsi"/>
        </w:rPr>
        <w:t>in utilise le terme « cryptoactif », que ces instruments soient utilisés comme moyens de paiement (unités de compte et intermédiaire des échanges) ou comme actifs spéculatifs (réserve de valeur). Parmi ces actifs numériqu</w:t>
      </w:r>
      <w:r>
        <w:rPr>
          <w:rFonts w:asciiTheme="majorHAnsi" w:hAnsiTheme="majorHAnsi" w:cstheme="majorHAnsi"/>
        </w:rPr>
        <w:t>es, le bitcoin, mon</w:t>
      </w:r>
      <w:r w:rsidRPr="00F55188">
        <w:rPr>
          <w:rFonts w:asciiTheme="majorHAnsi" w:hAnsiTheme="majorHAnsi" w:cstheme="majorHAnsi"/>
        </w:rPr>
        <w:t>naie électronique cryptographiée a été la première monnaie sur le marché (première transaction en mai 2010). Celui qui détient un bitcoin da</w:t>
      </w:r>
      <w:r>
        <w:rPr>
          <w:rFonts w:asciiTheme="majorHAnsi" w:hAnsiTheme="majorHAnsi" w:cstheme="majorHAnsi"/>
        </w:rPr>
        <w:t>ns son portefeuille en a la pro</w:t>
      </w:r>
      <w:r w:rsidRPr="00F55188">
        <w:rPr>
          <w:rFonts w:asciiTheme="majorHAnsi" w:hAnsiTheme="majorHAnsi" w:cstheme="majorHAnsi"/>
        </w:rPr>
        <w:t xml:space="preserve">priété et le contrôle, de manière analogue à des pièces de monnaie réelles. Ces bitcoins peuvent être perdus ou volés comme des euros ou des dollars. </w:t>
      </w:r>
    </w:p>
    <w:p w14:paraId="01823617" w14:textId="77777777" w:rsidR="00F55188" w:rsidRPr="00F55188" w:rsidRDefault="00F55188" w:rsidP="00F55188">
      <w:pPr>
        <w:spacing w:after="0"/>
        <w:jc w:val="both"/>
        <w:rPr>
          <w:rFonts w:asciiTheme="majorHAnsi" w:hAnsiTheme="majorHAnsi" w:cstheme="majorHAnsi"/>
        </w:rPr>
      </w:pPr>
    </w:p>
    <w:p w14:paraId="7B61C1A8" w14:textId="1EB98B9D" w:rsidR="00F55188" w:rsidRPr="00F55188" w:rsidRDefault="00F55188" w:rsidP="00F55188">
      <w:pPr>
        <w:spacing w:after="0"/>
        <w:ind w:firstLine="708"/>
        <w:jc w:val="both"/>
        <w:rPr>
          <w:rFonts w:asciiTheme="majorHAnsi" w:hAnsiTheme="majorHAnsi" w:cstheme="majorHAnsi"/>
        </w:rPr>
      </w:pPr>
      <w:r w:rsidRPr="00F55188">
        <w:rPr>
          <w:rFonts w:asciiTheme="majorHAnsi" w:hAnsiTheme="majorHAnsi" w:cstheme="majorHAnsi"/>
        </w:rPr>
        <w:t xml:space="preserve">Une transaction en bitcoin entre deux personnes nécessite trois informations: </w:t>
      </w:r>
    </w:p>
    <w:p w14:paraId="2A543084" w14:textId="77777777" w:rsidR="00F55188" w:rsidRDefault="00F55188" w:rsidP="00F55188">
      <w:pPr>
        <w:spacing w:after="0"/>
        <w:ind w:firstLine="708"/>
        <w:jc w:val="both"/>
        <w:rPr>
          <w:rFonts w:asciiTheme="majorHAnsi" w:hAnsiTheme="majorHAnsi" w:cstheme="majorHAnsi"/>
        </w:rPr>
      </w:pPr>
      <w:r w:rsidRPr="00F55188">
        <w:rPr>
          <w:rFonts w:asciiTheme="majorHAnsi" w:hAnsiTheme="majorHAnsi" w:cstheme="majorHAnsi"/>
        </w:rPr>
        <w:t>- l'origine: l'adresse Bitcoin d'où provient le paiement</w:t>
      </w:r>
      <w:r>
        <w:rPr>
          <w:rFonts w:asciiTheme="majorHAnsi" w:hAnsiTheme="majorHAnsi" w:cstheme="majorHAnsi"/>
        </w:rPr>
        <w:t xml:space="preserve"> </w:t>
      </w:r>
      <w:r w:rsidRPr="00F55188">
        <w:rPr>
          <w:rFonts w:asciiTheme="majorHAnsi" w:hAnsiTheme="majorHAnsi" w:cstheme="majorHAnsi"/>
        </w:rPr>
        <w:t>;</w:t>
      </w:r>
    </w:p>
    <w:p w14:paraId="11E608C8" w14:textId="77777777" w:rsidR="00F55188" w:rsidRDefault="00F55188" w:rsidP="00F55188">
      <w:pPr>
        <w:spacing w:after="0"/>
        <w:ind w:firstLine="708"/>
        <w:jc w:val="both"/>
        <w:rPr>
          <w:rFonts w:asciiTheme="majorHAnsi" w:hAnsiTheme="majorHAnsi" w:cstheme="majorHAnsi"/>
        </w:rPr>
      </w:pPr>
      <w:r w:rsidRPr="00F55188">
        <w:rPr>
          <w:rFonts w:asciiTheme="majorHAnsi" w:hAnsiTheme="majorHAnsi" w:cstheme="majorHAnsi"/>
        </w:rPr>
        <w:t>- le montant: le nombre de bitcoins à envoyer</w:t>
      </w:r>
      <w:r>
        <w:rPr>
          <w:rFonts w:asciiTheme="majorHAnsi" w:hAnsiTheme="majorHAnsi" w:cstheme="majorHAnsi"/>
        </w:rPr>
        <w:t xml:space="preserve"> </w:t>
      </w:r>
      <w:r w:rsidRPr="00F55188">
        <w:rPr>
          <w:rFonts w:asciiTheme="majorHAnsi" w:hAnsiTheme="majorHAnsi" w:cstheme="majorHAnsi"/>
        </w:rPr>
        <w:t>;</w:t>
      </w:r>
    </w:p>
    <w:p w14:paraId="49F238A4" w14:textId="01BB84E5" w:rsidR="00F55188" w:rsidRPr="00F55188" w:rsidRDefault="00F55188" w:rsidP="00F55188">
      <w:pPr>
        <w:spacing w:after="0"/>
        <w:ind w:firstLine="708"/>
        <w:jc w:val="both"/>
        <w:rPr>
          <w:rFonts w:asciiTheme="majorHAnsi" w:hAnsiTheme="majorHAnsi" w:cstheme="majorHAnsi"/>
        </w:rPr>
      </w:pPr>
      <w:r w:rsidRPr="00F55188">
        <w:rPr>
          <w:rFonts w:asciiTheme="majorHAnsi" w:hAnsiTheme="majorHAnsi" w:cstheme="majorHAnsi"/>
        </w:rPr>
        <w:t>- la destination: l'adresse Bitcoin du destinataire de la transaction.</w:t>
      </w:r>
    </w:p>
    <w:p w14:paraId="0BDC8534" w14:textId="25EEC69A" w:rsidR="00D43B3F" w:rsidRDefault="00D43B3F" w:rsidP="00763AFE">
      <w:pPr>
        <w:spacing w:after="0"/>
        <w:ind w:left="708"/>
        <w:jc w:val="both"/>
        <w:rPr>
          <w:rFonts w:asciiTheme="majorHAnsi" w:hAnsiTheme="majorHAnsi" w:cstheme="majorHAnsi"/>
        </w:rPr>
      </w:pPr>
    </w:p>
    <w:p w14:paraId="5445C9F3" w14:textId="43495418" w:rsidR="00D43B3F" w:rsidRDefault="00F55188" w:rsidP="00F55188">
      <w:pPr>
        <w:spacing w:after="0"/>
        <w:ind w:firstLine="709"/>
        <w:jc w:val="both"/>
        <w:rPr>
          <w:rFonts w:asciiTheme="majorHAnsi" w:hAnsiTheme="majorHAnsi" w:cstheme="majorHAnsi"/>
        </w:rPr>
      </w:pPr>
      <w:r w:rsidRPr="00F55188">
        <w:rPr>
          <w:rFonts w:asciiTheme="majorHAnsi" w:hAnsiTheme="majorHAnsi" w:cstheme="majorHAnsi"/>
        </w:rPr>
        <w:lastRenderedPageBreak/>
        <w:t>Le bitcoin est la mo</w:t>
      </w:r>
      <w:r>
        <w:rPr>
          <w:rFonts w:asciiTheme="majorHAnsi" w:hAnsiTheme="majorHAnsi" w:cstheme="majorHAnsi"/>
        </w:rPr>
        <w:t>nnaie numérique la plus connue</w:t>
      </w:r>
      <w:r w:rsidRPr="00F55188">
        <w:rPr>
          <w:rFonts w:asciiTheme="majorHAnsi" w:hAnsiTheme="majorHAnsi" w:cstheme="majorHAnsi"/>
        </w:rPr>
        <w:t>.</w:t>
      </w:r>
      <w:r>
        <w:rPr>
          <w:rFonts w:asciiTheme="majorHAnsi" w:hAnsiTheme="majorHAnsi" w:cstheme="majorHAnsi"/>
        </w:rPr>
        <w:t xml:space="preserve"> I</w:t>
      </w:r>
      <w:r w:rsidRPr="00F55188">
        <w:rPr>
          <w:rFonts w:asciiTheme="majorHAnsi" w:hAnsiTheme="majorHAnsi" w:cstheme="majorHAnsi"/>
        </w:rPr>
        <w:t>l existe pourtant environ 1 60</w:t>
      </w:r>
      <w:r w:rsidR="00D27310">
        <w:rPr>
          <w:rFonts w:asciiTheme="majorHAnsi" w:hAnsiTheme="majorHAnsi" w:cstheme="majorHAnsi"/>
        </w:rPr>
        <w:t>0 cryptomonnaies dans le monde.</w:t>
      </w:r>
    </w:p>
    <w:p w14:paraId="0739F33F" w14:textId="55355C73" w:rsidR="00F55188" w:rsidRDefault="00F55188" w:rsidP="00F55188">
      <w:pPr>
        <w:spacing w:after="0"/>
        <w:ind w:firstLine="709"/>
        <w:jc w:val="both"/>
        <w:rPr>
          <w:rFonts w:asciiTheme="majorHAnsi" w:hAnsiTheme="majorHAnsi" w:cstheme="majorHAnsi"/>
        </w:rPr>
      </w:pPr>
    </w:p>
    <w:p w14:paraId="7B289A31" w14:textId="2D058ED8" w:rsidR="00F55188" w:rsidRDefault="00F55188" w:rsidP="00F55188">
      <w:pPr>
        <w:spacing w:after="0"/>
        <w:ind w:firstLine="709"/>
        <w:jc w:val="both"/>
        <w:rPr>
          <w:rFonts w:asciiTheme="majorHAnsi" w:hAnsiTheme="majorHAnsi" w:cstheme="majorHAnsi"/>
        </w:rPr>
      </w:pPr>
    </w:p>
    <w:p w14:paraId="4945B428" w14:textId="121D4B82" w:rsidR="00B858D5" w:rsidRDefault="00B858D5" w:rsidP="00F55188">
      <w:pPr>
        <w:spacing w:after="0"/>
        <w:ind w:firstLine="709"/>
        <w:jc w:val="both"/>
        <w:rPr>
          <w:rFonts w:asciiTheme="majorHAnsi" w:hAnsiTheme="majorHAnsi" w:cstheme="majorHAnsi"/>
        </w:rPr>
      </w:pPr>
    </w:p>
    <w:tbl>
      <w:tblPr>
        <w:tblStyle w:val="Grilledutableau"/>
        <w:tblW w:w="0" w:type="auto"/>
        <w:tblLook w:val="04A0" w:firstRow="1" w:lastRow="0" w:firstColumn="1" w:lastColumn="0" w:noHBand="0" w:noVBand="1"/>
      </w:tblPr>
      <w:tblGrid>
        <w:gridCol w:w="4531"/>
        <w:gridCol w:w="4531"/>
      </w:tblGrid>
      <w:tr w:rsidR="00CB0E28" w14:paraId="5E8B4762" w14:textId="77777777" w:rsidTr="00D31DB6">
        <w:tc>
          <w:tcPr>
            <w:tcW w:w="4531" w:type="dxa"/>
            <w:shd w:val="clear" w:color="auto" w:fill="BDD6EE" w:themeFill="accent1" w:themeFillTint="66"/>
          </w:tcPr>
          <w:p w14:paraId="3F6458F6" w14:textId="77777777" w:rsidR="00CB0E28" w:rsidRDefault="00CB0E28" w:rsidP="00D31DB6">
            <w:pPr>
              <w:jc w:val="center"/>
              <w:rPr>
                <w:rFonts w:asciiTheme="majorHAnsi" w:hAnsiTheme="majorHAnsi" w:cstheme="majorHAnsi"/>
              </w:rPr>
            </w:pPr>
            <w:r w:rsidRPr="00B858D5">
              <w:rPr>
                <w:rFonts w:asciiTheme="majorHAnsi" w:hAnsiTheme="majorHAnsi" w:cstheme="majorHAnsi"/>
              </w:rPr>
              <w:t>Avantages/forces/ opportunités</w:t>
            </w:r>
          </w:p>
        </w:tc>
        <w:tc>
          <w:tcPr>
            <w:tcW w:w="4531" w:type="dxa"/>
            <w:shd w:val="clear" w:color="auto" w:fill="BDD6EE" w:themeFill="accent1" w:themeFillTint="66"/>
          </w:tcPr>
          <w:p w14:paraId="07B5A518" w14:textId="77777777" w:rsidR="00CB0E28" w:rsidRDefault="00CB0E28" w:rsidP="00D31DB6">
            <w:pPr>
              <w:jc w:val="center"/>
              <w:rPr>
                <w:rFonts w:asciiTheme="majorHAnsi" w:hAnsiTheme="majorHAnsi" w:cstheme="majorHAnsi"/>
              </w:rPr>
            </w:pPr>
            <w:r w:rsidRPr="00B858D5">
              <w:rPr>
                <w:rFonts w:asciiTheme="majorHAnsi" w:hAnsiTheme="majorHAnsi" w:cstheme="majorHAnsi"/>
              </w:rPr>
              <w:t>Limites/inconvénients/faiblesses</w:t>
            </w:r>
          </w:p>
        </w:tc>
      </w:tr>
      <w:tr w:rsidR="00CB0E28" w14:paraId="5DC35DF4" w14:textId="77777777" w:rsidTr="00D31DB6">
        <w:tc>
          <w:tcPr>
            <w:tcW w:w="4531" w:type="dxa"/>
          </w:tcPr>
          <w:p w14:paraId="203E6740" w14:textId="77777777" w:rsidR="00CB0E28" w:rsidRPr="00B858D5" w:rsidRDefault="00CB0E28" w:rsidP="00D31DB6">
            <w:pPr>
              <w:jc w:val="both"/>
              <w:rPr>
                <w:rFonts w:asciiTheme="majorHAnsi" w:hAnsiTheme="majorHAnsi" w:cstheme="majorHAnsi"/>
              </w:rPr>
            </w:pPr>
            <w:r w:rsidRPr="00B858D5">
              <w:rPr>
                <w:rFonts w:asciiTheme="majorHAnsi" w:hAnsiTheme="majorHAnsi" w:cstheme="majorHAnsi"/>
              </w:rPr>
              <w:t xml:space="preserve">• Traçabilité et historique </w:t>
            </w:r>
            <w:r>
              <w:rPr>
                <w:rFonts w:asciiTheme="majorHAnsi" w:hAnsiTheme="majorHAnsi" w:cstheme="majorHAnsi"/>
              </w:rPr>
              <w:t>des échanges</w:t>
            </w:r>
            <w:r w:rsidRPr="00B858D5">
              <w:rPr>
                <w:rFonts w:asciiTheme="majorHAnsi" w:hAnsiTheme="majorHAnsi" w:cstheme="majorHAnsi"/>
              </w:rPr>
              <w:tab/>
            </w:r>
          </w:p>
          <w:p w14:paraId="150BC444" w14:textId="77777777" w:rsidR="00CB0E28" w:rsidRPr="00B858D5" w:rsidRDefault="00CB0E28" w:rsidP="00D31DB6">
            <w:pPr>
              <w:jc w:val="both"/>
              <w:rPr>
                <w:rFonts w:asciiTheme="majorHAnsi" w:hAnsiTheme="majorHAnsi" w:cstheme="majorHAnsi"/>
              </w:rPr>
            </w:pPr>
            <w:r w:rsidRPr="00B858D5">
              <w:rPr>
                <w:rFonts w:asciiTheme="majorHAnsi" w:hAnsiTheme="majorHAnsi" w:cstheme="majorHAnsi"/>
              </w:rPr>
              <w:t>• Paiement irréversible</w:t>
            </w:r>
            <w:r w:rsidRPr="00B858D5">
              <w:rPr>
                <w:rFonts w:asciiTheme="majorHAnsi" w:hAnsiTheme="majorHAnsi" w:cstheme="majorHAnsi"/>
              </w:rPr>
              <w:tab/>
            </w:r>
          </w:p>
          <w:p w14:paraId="7F751926" w14:textId="77777777" w:rsidR="00CB0E28" w:rsidRPr="00B858D5" w:rsidRDefault="00CB0E28" w:rsidP="00D31DB6">
            <w:pPr>
              <w:jc w:val="both"/>
              <w:rPr>
                <w:rFonts w:asciiTheme="majorHAnsi" w:hAnsiTheme="majorHAnsi" w:cstheme="majorHAnsi"/>
              </w:rPr>
            </w:pPr>
            <w:r w:rsidRPr="00B858D5">
              <w:rPr>
                <w:rFonts w:asciiTheme="majorHAnsi" w:hAnsiTheme="majorHAnsi" w:cstheme="majorHAnsi"/>
              </w:rPr>
              <w:t xml:space="preserve">• Nouvelle technologie pérenne </w:t>
            </w:r>
            <w:r w:rsidRPr="00B858D5">
              <w:rPr>
                <w:rFonts w:asciiTheme="majorHAnsi" w:hAnsiTheme="majorHAnsi" w:cstheme="majorHAnsi"/>
              </w:rPr>
              <w:tab/>
            </w:r>
          </w:p>
          <w:p w14:paraId="4A52CCB4" w14:textId="77777777" w:rsidR="00CB0E28" w:rsidRPr="00B858D5" w:rsidRDefault="00CB0E28" w:rsidP="00D31DB6">
            <w:pPr>
              <w:jc w:val="both"/>
              <w:rPr>
                <w:rFonts w:asciiTheme="majorHAnsi" w:hAnsiTheme="majorHAnsi" w:cstheme="majorHAnsi"/>
              </w:rPr>
            </w:pPr>
            <w:r w:rsidRPr="00B858D5">
              <w:rPr>
                <w:rFonts w:asciiTheme="majorHAnsi" w:hAnsiTheme="majorHAnsi" w:cstheme="majorHAnsi"/>
              </w:rPr>
              <w:t xml:space="preserve">• Première cryptomonnaie libre </w:t>
            </w:r>
            <w:r>
              <w:rPr>
                <w:rFonts w:asciiTheme="majorHAnsi" w:hAnsiTheme="majorHAnsi" w:cstheme="majorHAnsi"/>
              </w:rPr>
              <w:t xml:space="preserve">et décentralisée </w:t>
            </w:r>
          </w:p>
          <w:p w14:paraId="6583DFA5" w14:textId="77777777" w:rsidR="00CB0E28" w:rsidRPr="00B858D5" w:rsidRDefault="00CB0E28" w:rsidP="00D31DB6">
            <w:pPr>
              <w:jc w:val="both"/>
              <w:rPr>
                <w:rFonts w:asciiTheme="majorHAnsi" w:hAnsiTheme="majorHAnsi" w:cstheme="majorHAnsi"/>
              </w:rPr>
            </w:pPr>
            <w:r w:rsidRPr="00B858D5">
              <w:rPr>
                <w:rFonts w:asciiTheme="majorHAnsi" w:hAnsiTheme="majorHAnsi" w:cstheme="majorHAnsi"/>
              </w:rPr>
              <w:t xml:space="preserve">• Système duplicable </w:t>
            </w:r>
            <w:r w:rsidRPr="00B858D5">
              <w:rPr>
                <w:rFonts w:asciiTheme="majorHAnsi" w:hAnsiTheme="majorHAnsi" w:cstheme="majorHAnsi"/>
              </w:rPr>
              <w:tab/>
            </w:r>
          </w:p>
          <w:p w14:paraId="0F279702" w14:textId="77777777" w:rsidR="00CB0E28" w:rsidRPr="00B858D5" w:rsidRDefault="00CB0E28" w:rsidP="00D31DB6">
            <w:pPr>
              <w:jc w:val="both"/>
              <w:rPr>
                <w:rFonts w:asciiTheme="majorHAnsi" w:hAnsiTheme="majorHAnsi" w:cstheme="majorHAnsi"/>
              </w:rPr>
            </w:pPr>
            <w:r w:rsidRPr="00B858D5">
              <w:rPr>
                <w:rFonts w:asciiTheme="majorHAnsi" w:hAnsiTheme="majorHAnsi" w:cstheme="majorHAnsi"/>
              </w:rPr>
              <w:t>• Monnaie de confiance et insaisissable</w:t>
            </w:r>
            <w:r w:rsidRPr="00B858D5">
              <w:rPr>
                <w:rFonts w:asciiTheme="majorHAnsi" w:hAnsiTheme="majorHAnsi" w:cstheme="majorHAnsi"/>
              </w:rPr>
              <w:tab/>
            </w:r>
          </w:p>
          <w:p w14:paraId="7CD8E7F0" w14:textId="77777777" w:rsidR="00CB0E28" w:rsidRPr="00B858D5" w:rsidRDefault="00CB0E28" w:rsidP="00D31DB6">
            <w:pPr>
              <w:jc w:val="both"/>
              <w:rPr>
                <w:rFonts w:asciiTheme="majorHAnsi" w:hAnsiTheme="majorHAnsi" w:cstheme="majorHAnsi"/>
              </w:rPr>
            </w:pPr>
            <w:r w:rsidRPr="00B858D5">
              <w:rPr>
                <w:rFonts w:asciiTheme="majorHAnsi" w:hAnsiTheme="majorHAnsi" w:cstheme="majorHAnsi"/>
              </w:rPr>
              <w:t xml:space="preserve">• Sécurité de la transaction </w:t>
            </w:r>
            <w:r w:rsidRPr="00B858D5">
              <w:rPr>
                <w:rFonts w:asciiTheme="majorHAnsi" w:hAnsiTheme="majorHAnsi" w:cstheme="majorHAnsi"/>
              </w:rPr>
              <w:tab/>
            </w:r>
          </w:p>
          <w:p w14:paraId="2846D594" w14:textId="77777777" w:rsidR="00CB0E28" w:rsidRDefault="00CB0E28" w:rsidP="00D31DB6">
            <w:pPr>
              <w:jc w:val="both"/>
              <w:rPr>
                <w:rFonts w:asciiTheme="majorHAnsi" w:hAnsiTheme="majorHAnsi" w:cstheme="majorHAnsi"/>
              </w:rPr>
            </w:pPr>
            <w:r w:rsidRPr="00B858D5">
              <w:rPr>
                <w:rFonts w:asciiTheme="majorHAnsi" w:hAnsiTheme="majorHAnsi" w:cstheme="majorHAnsi"/>
              </w:rPr>
              <w:tab/>
            </w:r>
          </w:p>
        </w:tc>
        <w:tc>
          <w:tcPr>
            <w:tcW w:w="4531" w:type="dxa"/>
          </w:tcPr>
          <w:p w14:paraId="407C5E1D" w14:textId="77777777" w:rsidR="00CB0E28" w:rsidRPr="00B858D5" w:rsidRDefault="00CB0E28" w:rsidP="00D31DB6">
            <w:pPr>
              <w:jc w:val="both"/>
              <w:rPr>
                <w:rFonts w:asciiTheme="majorHAnsi" w:hAnsiTheme="majorHAnsi" w:cstheme="majorHAnsi"/>
              </w:rPr>
            </w:pPr>
            <w:r w:rsidRPr="00B858D5">
              <w:rPr>
                <w:rFonts w:asciiTheme="majorHAnsi" w:hAnsiTheme="majorHAnsi" w:cstheme="majorHAnsi"/>
              </w:rPr>
              <w:t xml:space="preserve">• Absence d'actifs sous-jacents à une monnaie </w:t>
            </w:r>
            <w:r w:rsidRPr="00B858D5">
              <w:rPr>
                <w:rFonts w:asciiTheme="majorHAnsi" w:hAnsiTheme="majorHAnsi" w:cstheme="majorHAnsi"/>
              </w:rPr>
              <w:tab/>
            </w:r>
          </w:p>
          <w:p w14:paraId="7E336615" w14:textId="77777777" w:rsidR="00CB0E28" w:rsidRDefault="00CB0E28" w:rsidP="00D31DB6">
            <w:pPr>
              <w:jc w:val="both"/>
              <w:rPr>
                <w:rFonts w:asciiTheme="majorHAnsi" w:hAnsiTheme="majorHAnsi" w:cstheme="majorHAnsi"/>
              </w:rPr>
            </w:pPr>
            <w:r w:rsidRPr="00B858D5">
              <w:rPr>
                <w:rFonts w:asciiTheme="majorHAnsi" w:hAnsiTheme="majorHAnsi" w:cstheme="majorHAnsi"/>
              </w:rPr>
              <w:t xml:space="preserve">• Concentration des pools de minage </w:t>
            </w:r>
            <w:r w:rsidRPr="00B858D5">
              <w:rPr>
                <w:rFonts w:asciiTheme="majorHAnsi" w:hAnsiTheme="majorHAnsi" w:cstheme="majorHAnsi"/>
              </w:rPr>
              <w:tab/>
            </w:r>
          </w:p>
          <w:p w14:paraId="14E034E2" w14:textId="77777777" w:rsidR="00CB0E28" w:rsidRDefault="00CB0E28" w:rsidP="00D31DB6">
            <w:pPr>
              <w:jc w:val="both"/>
              <w:rPr>
                <w:rFonts w:asciiTheme="majorHAnsi" w:hAnsiTheme="majorHAnsi" w:cstheme="majorHAnsi"/>
              </w:rPr>
            </w:pPr>
            <w:r w:rsidRPr="00B858D5">
              <w:rPr>
                <w:rFonts w:asciiTheme="majorHAnsi" w:hAnsiTheme="majorHAnsi" w:cstheme="majorHAnsi"/>
              </w:rPr>
              <w:t>• Monnaie volatile</w:t>
            </w:r>
          </w:p>
          <w:p w14:paraId="78598250" w14:textId="77777777" w:rsidR="00CB0E28" w:rsidRDefault="00CB0E28" w:rsidP="00D31DB6">
            <w:pPr>
              <w:jc w:val="both"/>
              <w:rPr>
                <w:rFonts w:asciiTheme="majorHAnsi" w:hAnsiTheme="majorHAnsi" w:cstheme="majorHAnsi"/>
              </w:rPr>
            </w:pPr>
            <w:r w:rsidRPr="00B858D5">
              <w:rPr>
                <w:rFonts w:asciiTheme="majorHAnsi" w:hAnsiTheme="majorHAnsi" w:cstheme="majorHAnsi"/>
              </w:rPr>
              <w:t>• Technologie non mature et stade expérimental</w:t>
            </w:r>
            <w:r>
              <w:rPr>
                <w:rFonts w:asciiTheme="majorHAnsi" w:hAnsiTheme="majorHAnsi" w:cstheme="majorHAnsi"/>
              </w:rPr>
              <w:t xml:space="preserve"> de la monnaie</w:t>
            </w:r>
          </w:p>
          <w:p w14:paraId="1CE92A74" w14:textId="77777777" w:rsidR="00CB0E28" w:rsidRDefault="00CB0E28" w:rsidP="00D31DB6">
            <w:pPr>
              <w:jc w:val="both"/>
              <w:rPr>
                <w:rFonts w:asciiTheme="majorHAnsi" w:hAnsiTheme="majorHAnsi" w:cstheme="majorHAnsi"/>
              </w:rPr>
            </w:pPr>
            <w:r w:rsidRPr="00B858D5">
              <w:rPr>
                <w:rFonts w:asciiTheme="majorHAnsi" w:hAnsiTheme="majorHAnsi" w:cstheme="majorHAnsi"/>
              </w:rPr>
              <w:t xml:space="preserve">• Blanchiment et manipulation des cours </w:t>
            </w:r>
          </w:p>
          <w:p w14:paraId="380E737E" w14:textId="77777777" w:rsidR="00CB0E28" w:rsidRDefault="00CB0E28" w:rsidP="00D31DB6">
            <w:pPr>
              <w:jc w:val="both"/>
              <w:rPr>
                <w:rFonts w:asciiTheme="majorHAnsi" w:hAnsiTheme="majorHAnsi" w:cstheme="majorHAnsi"/>
              </w:rPr>
            </w:pPr>
            <w:r w:rsidRPr="00B858D5">
              <w:rPr>
                <w:rFonts w:asciiTheme="majorHAnsi" w:hAnsiTheme="majorHAnsi" w:cstheme="majorHAnsi"/>
              </w:rPr>
              <w:t xml:space="preserve">• Anonymat non respecté </w:t>
            </w:r>
          </w:p>
          <w:p w14:paraId="1D7169F7" w14:textId="77777777" w:rsidR="00CB0E28" w:rsidRDefault="00CB0E28" w:rsidP="00D31DB6">
            <w:pPr>
              <w:jc w:val="both"/>
              <w:rPr>
                <w:rFonts w:asciiTheme="majorHAnsi" w:hAnsiTheme="majorHAnsi" w:cstheme="majorHAnsi"/>
              </w:rPr>
            </w:pPr>
            <w:r>
              <w:rPr>
                <w:rFonts w:asciiTheme="majorHAnsi" w:hAnsiTheme="majorHAnsi" w:cstheme="majorHAnsi"/>
              </w:rPr>
              <w:t xml:space="preserve">• </w:t>
            </w:r>
            <w:r w:rsidRPr="00B858D5">
              <w:rPr>
                <w:rFonts w:asciiTheme="majorHAnsi" w:hAnsiTheme="majorHAnsi" w:cstheme="majorHAnsi"/>
              </w:rPr>
              <w:t>Non-</w:t>
            </w:r>
            <w:r>
              <w:rPr>
                <w:rFonts w:asciiTheme="majorHAnsi" w:hAnsiTheme="majorHAnsi" w:cstheme="majorHAnsi"/>
              </w:rPr>
              <w:t xml:space="preserve">sécurisation des transactions </w:t>
            </w:r>
            <w:r w:rsidRPr="00B858D5">
              <w:rPr>
                <w:rFonts w:asciiTheme="majorHAnsi" w:hAnsiTheme="majorHAnsi" w:cstheme="majorHAnsi"/>
              </w:rPr>
              <w:t>non confirmées</w:t>
            </w:r>
            <w:r w:rsidRPr="00B858D5">
              <w:rPr>
                <w:rFonts w:asciiTheme="majorHAnsi" w:hAnsiTheme="majorHAnsi" w:cstheme="majorHAnsi"/>
              </w:rPr>
              <w:tab/>
            </w:r>
          </w:p>
          <w:p w14:paraId="22FADD42" w14:textId="77777777" w:rsidR="00CB0E28" w:rsidRDefault="00CB0E28" w:rsidP="00D31DB6">
            <w:pPr>
              <w:jc w:val="both"/>
              <w:rPr>
                <w:rFonts w:asciiTheme="majorHAnsi" w:hAnsiTheme="majorHAnsi" w:cstheme="majorHAnsi"/>
              </w:rPr>
            </w:pPr>
            <w:r w:rsidRPr="00B858D5">
              <w:rPr>
                <w:rFonts w:asciiTheme="majorHAnsi" w:hAnsiTheme="majorHAnsi" w:cstheme="majorHAnsi"/>
              </w:rPr>
              <w:t xml:space="preserve">• Nombre limité de transactions par seconde </w:t>
            </w:r>
            <w:r w:rsidRPr="00B858D5">
              <w:rPr>
                <w:rFonts w:asciiTheme="majorHAnsi" w:hAnsiTheme="majorHAnsi" w:cstheme="majorHAnsi"/>
              </w:rPr>
              <w:tab/>
            </w:r>
          </w:p>
          <w:p w14:paraId="0D06ED1E" w14:textId="77777777" w:rsidR="00CB0E28" w:rsidRDefault="00CB0E28" w:rsidP="00D31DB6">
            <w:pPr>
              <w:jc w:val="both"/>
              <w:rPr>
                <w:rFonts w:asciiTheme="majorHAnsi" w:hAnsiTheme="majorHAnsi" w:cstheme="majorHAnsi"/>
              </w:rPr>
            </w:pPr>
            <w:r w:rsidRPr="00B858D5">
              <w:rPr>
                <w:rFonts w:asciiTheme="majorHAnsi" w:hAnsiTheme="majorHAnsi" w:cstheme="majorHAnsi"/>
              </w:rPr>
              <w:t xml:space="preserve">• Statut juridique encore mal défini à ce jour </w:t>
            </w:r>
            <w:r w:rsidRPr="00B858D5">
              <w:rPr>
                <w:rFonts w:asciiTheme="majorHAnsi" w:hAnsiTheme="majorHAnsi" w:cstheme="majorHAnsi"/>
              </w:rPr>
              <w:tab/>
            </w:r>
          </w:p>
        </w:tc>
      </w:tr>
    </w:tbl>
    <w:p w14:paraId="7CD5E4AA" w14:textId="0576F367" w:rsidR="00B858D5" w:rsidRDefault="00B858D5" w:rsidP="00CB0E28">
      <w:pPr>
        <w:spacing w:after="0"/>
        <w:jc w:val="both"/>
        <w:rPr>
          <w:rFonts w:asciiTheme="majorHAnsi" w:hAnsiTheme="majorHAnsi" w:cstheme="majorHAnsi"/>
        </w:rPr>
      </w:pPr>
    </w:p>
    <w:p w14:paraId="34018F2C" w14:textId="3ADE55EA" w:rsidR="00B858D5" w:rsidRDefault="00B858D5" w:rsidP="00F55188">
      <w:pPr>
        <w:spacing w:after="0"/>
        <w:ind w:firstLine="709"/>
        <w:jc w:val="both"/>
        <w:rPr>
          <w:rFonts w:asciiTheme="majorHAnsi" w:hAnsiTheme="majorHAnsi" w:cstheme="majorHAnsi"/>
        </w:rPr>
      </w:pPr>
    </w:p>
    <w:p w14:paraId="7E92BE0E" w14:textId="5E922D4C" w:rsidR="00B858D5" w:rsidRDefault="00B858D5" w:rsidP="00F55188">
      <w:pPr>
        <w:spacing w:after="0"/>
        <w:ind w:firstLine="709"/>
        <w:jc w:val="both"/>
        <w:rPr>
          <w:rFonts w:asciiTheme="majorHAnsi" w:hAnsiTheme="majorHAnsi" w:cstheme="majorHAnsi"/>
        </w:rPr>
      </w:pPr>
    </w:p>
    <w:p w14:paraId="28E0B386" w14:textId="4F53D945" w:rsidR="00B858D5" w:rsidRDefault="00B858D5" w:rsidP="00F55188">
      <w:pPr>
        <w:spacing w:after="0"/>
        <w:ind w:firstLine="709"/>
        <w:jc w:val="both"/>
        <w:rPr>
          <w:rFonts w:asciiTheme="majorHAnsi" w:hAnsiTheme="majorHAnsi" w:cstheme="majorHAnsi"/>
        </w:rPr>
      </w:pPr>
    </w:p>
    <w:p w14:paraId="5EC311BE" w14:textId="7C8C9284" w:rsidR="00B858D5" w:rsidRDefault="00B858D5" w:rsidP="00F55188">
      <w:pPr>
        <w:spacing w:after="0"/>
        <w:ind w:firstLine="709"/>
        <w:jc w:val="both"/>
        <w:rPr>
          <w:rFonts w:asciiTheme="majorHAnsi" w:hAnsiTheme="majorHAnsi" w:cstheme="majorHAnsi"/>
        </w:rPr>
      </w:pPr>
    </w:p>
    <w:p w14:paraId="37DDD2C1" w14:textId="53EB193E" w:rsidR="00B858D5" w:rsidRDefault="00B858D5" w:rsidP="00F55188">
      <w:pPr>
        <w:spacing w:after="0"/>
        <w:ind w:firstLine="709"/>
        <w:jc w:val="both"/>
        <w:rPr>
          <w:rFonts w:asciiTheme="majorHAnsi" w:hAnsiTheme="majorHAnsi" w:cstheme="majorHAnsi"/>
        </w:rPr>
      </w:pPr>
    </w:p>
    <w:p w14:paraId="3A8C4E32" w14:textId="77777777" w:rsidR="00B858D5" w:rsidRDefault="00B858D5" w:rsidP="00F55188">
      <w:pPr>
        <w:spacing w:after="0"/>
        <w:ind w:firstLine="709"/>
        <w:jc w:val="both"/>
        <w:rPr>
          <w:rFonts w:asciiTheme="majorHAnsi" w:hAnsiTheme="majorHAnsi" w:cstheme="majorHAnsi"/>
        </w:rPr>
        <w:sectPr w:rsidR="00B858D5">
          <w:headerReference w:type="default" r:id="rId17"/>
          <w:footerReference w:type="default" r:id="rId18"/>
          <w:pgSz w:w="11906" w:h="16838"/>
          <w:pgMar w:top="1417" w:right="1417" w:bottom="1417" w:left="1417" w:header="708" w:footer="708" w:gutter="0"/>
          <w:cols w:space="708"/>
          <w:docGrid w:linePitch="360"/>
        </w:sectPr>
      </w:pPr>
    </w:p>
    <w:p w14:paraId="7D344546" w14:textId="0ACECC9D" w:rsidR="00B858D5" w:rsidRDefault="00B858D5" w:rsidP="00F55188">
      <w:pPr>
        <w:spacing w:after="0"/>
        <w:ind w:firstLine="709"/>
        <w:jc w:val="both"/>
        <w:rPr>
          <w:rFonts w:asciiTheme="majorHAnsi" w:hAnsiTheme="majorHAnsi" w:cstheme="majorHAnsi"/>
        </w:rPr>
      </w:pPr>
    </w:p>
    <w:p w14:paraId="4D4E0495" w14:textId="7E003D64" w:rsidR="00B858D5" w:rsidRDefault="00CB0E28" w:rsidP="00CB0E28">
      <w:pPr>
        <w:spacing w:after="0"/>
        <w:ind w:left="-567"/>
        <w:jc w:val="both"/>
        <w:rPr>
          <w:rFonts w:asciiTheme="majorHAnsi" w:hAnsiTheme="majorHAnsi" w:cstheme="majorHAnsi"/>
        </w:rPr>
      </w:pPr>
      <w:r>
        <w:rPr>
          <w:noProof/>
          <w:lang w:eastAsia="fr-FR"/>
        </w:rPr>
        <w:drawing>
          <wp:inline distT="0" distB="0" distL="0" distR="0" wp14:anchorId="47D76D70" wp14:editId="61E6A35F">
            <wp:extent cx="9580266" cy="4352925"/>
            <wp:effectExtent l="0" t="0" r="190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599826" cy="4361812"/>
                    </a:xfrm>
                    <a:prstGeom prst="rect">
                      <a:avLst/>
                    </a:prstGeom>
                  </pic:spPr>
                </pic:pic>
              </a:graphicData>
            </a:graphic>
          </wp:inline>
        </w:drawing>
      </w:r>
    </w:p>
    <w:p w14:paraId="0D325686" w14:textId="75932826" w:rsidR="00B858D5" w:rsidRDefault="00B858D5" w:rsidP="00F55188">
      <w:pPr>
        <w:spacing w:after="0"/>
        <w:ind w:firstLine="709"/>
        <w:jc w:val="both"/>
        <w:rPr>
          <w:rFonts w:asciiTheme="majorHAnsi" w:hAnsiTheme="majorHAnsi" w:cstheme="majorHAnsi"/>
        </w:rPr>
      </w:pPr>
    </w:p>
    <w:p w14:paraId="29782C4C" w14:textId="02482812" w:rsidR="00B858D5" w:rsidRDefault="00B858D5" w:rsidP="00F55188">
      <w:pPr>
        <w:spacing w:after="0"/>
        <w:ind w:firstLine="709"/>
        <w:jc w:val="both"/>
        <w:rPr>
          <w:rFonts w:asciiTheme="majorHAnsi" w:hAnsiTheme="majorHAnsi" w:cstheme="majorHAnsi"/>
        </w:rPr>
      </w:pPr>
    </w:p>
    <w:p w14:paraId="2535E074" w14:textId="1EF0988A" w:rsidR="00B858D5" w:rsidRDefault="00B858D5" w:rsidP="00F55188">
      <w:pPr>
        <w:spacing w:after="0"/>
        <w:ind w:firstLine="709"/>
        <w:jc w:val="both"/>
        <w:rPr>
          <w:rFonts w:asciiTheme="majorHAnsi" w:hAnsiTheme="majorHAnsi" w:cstheme="majorHAnsi"/>
        </w:rPr>
      </w:pPr>
    </w:p>
    <w:p w14:paraId="0F189AD0" w14:textId="3DF7C546" w:rsidR="00B858D5" w:rsidRDefault="00B858D5" w:rsidP="00F55188">
      <w:pPr>
        <w:spacing w:after="0"/>
        <w:ind w:firstLine="709"/>
        <w:jc w:val="both"/>
        <w:rPr>
          <w:rFonts w:asciiTheme="majorHAnsi" w:hAnsiTheme="majorHAnsi" w:cstheme="majorHAnsi"/>
        </w:rPr>
      </w:pPr>
    </w:p>
    <w:p w14:paraId="6557F29B" w14:textId="7A031EE3" w:rsidR="00B858D5" w:rsidRDefault="00B858D5" w:rsidP="00F55188">
      <w:pPr>
        <w:spacing w:after="0"/>
        <w:ind w:firstLine="709"/>
        <w:jc w:val="both"/>
        <w:rPr>
          <w:rFonts w:asciiTheme="majorHAnsi" w:hAnsiTheme="majorHAnsi" w:cstheme="majorHAnsi"/>
        </w:rPr>
      </w:pPr>
    </w:p>
    <w:p w14:paraId="64C4F0F6" w14:textId="725CE900" w:rsidR="00B858D5" w:rsidRDefault="00B858D5" w:rsidP="00F55188">
      <w:pPr>
        <w:spacing w:after="0"/>
        <w:ind w:firstLine="709"/>
        <w:jc w:val="both"/>
        <w:rPr>
          <w:rFonts w:asciiTheme="majorHAnsi" w:hAnsiTheme="majorHAnsi" w:cstheme="majorHAnsi"/>
        </w:rPr>
      </w:pPr>
    </w:p>
    <w:p w14:paraId="341846DE" w14:textId="77777777" w:rsidR="00B858D5" w:rsidRDefault="00B858D5" w:rsidP="00D27310">
      <w:pPr>
        <w:spacing w:after="0"/>
        <w:jc w:val="both"/>
        <w:rPr>
          <w:rFonts w:asciiTheme="majorHAnsi" w:hAnsiTheme="majorHAnsi" w:cstheme="majorHAnsi"/>
        </w:rPr>
        <w:sectPr w:rsidR="00B858D5" w:rsidSect="00B858D5">
          <w:pgSz w:w="16838" w:h="11906" w:orient="landscape"/>
          <w:pgMar w:top="1418" w:right="1418" w:bottom="1418" w:left="1418" w:header="709" w:footer="709" w:gutter="0"/>
          <w:cols w:space="708"/>
          <w:docGrid w:linePitch="360"/>
        </w:sectPr>
      </w:pPr>
    </w:p>
    <w:p w14:paraId="50A43D20" w14:textId="06C684CB" w:rsidR="00B858D5" w:rsidRDefault="00B858D5" w:rsidP="00D27310">
      <w:pPr>
        <w:spacing w:after="0"/>
        <w:jc w:val="both"/>
        <w:rPr>
          <w:rFonts w:asciiTheme="majorHAnsi" w:hAnsiTheme="majorHAnsi" w:cstheme="majorHAnsi"/>
        </w:rPr>
      </w:pPr>
    </w:p>
    <w:p w14:paraId="256BC296" w14:textId="7531B3BF" w:rsidR="00352812" w:rsidRPr="00352812" w:rsidRDefault="00352812" w:rsidP="00352812">
      <w:pPr>
        <w:pStyle w:val="Paragraphedeliste"/>
        <w:numPr>
          <w:ilvl w:val="2"/>
          <w:numId w:val="34"/>
        </w:numPr>
        <w:spacing w:after="0"/>
        <w:jc w:val="both"/>
        <w:rPr>
          <w:rFonts w:asciiTheme="majorHAnsi" w:hAnsiTheme="majorHAnsi" w:cstheme="majorHAnsi"/>
        </w:rPr>
      </w:pPr>
      <w:r w:rsidRPr="00352812">
        <w:rPr>
          <w:rFonts w:asciiTheme="majorHAnsi" w:hAnsiTheme="majorHAnsi" w:cstheme="majorHAnsi"/>
        </w:rPr>
        <w:t xml:space="preserve">Le </w:t>
      </w:r>
      <w:r w:rsidRPr="00352812">
        <w:rPr>
          <w:rFonts w:asciiTheme="majorHAnsi" w:hAnsiTheme="majorHAnsi" w:cstheme="majorHAnsi"/>
          <w:i/>
        </w:rPr>
        <w:t xml:space="preserve">Initial Coin </w:t>
      </w:r>
      <w:proofErr w:type="spellStart"/>
      <w:r w:rsidRPr="00352812">
        <w:rPr>
          <w:rFonts w:asciiTheme="majorHAnsi" w:hAnsiTheme="majorHAnsi" w:cstheme="majorHAnsi"/>
          <w:i/>
        </w:rPr>
        <w:t>Offerings</w:t>
      </w:r>
      <w:proofErr w:type="spellEnd"/>
      <w:r>
        <w:rPr>
          <w:rFonts w:asciiTheme="majorHAnsi" w:hAnsiTheme="majorHAnsi" w:cstheme="majorHAnsi"/>
        </w:rPr>
        <w:t xml:space="preserve"> (ICO)</w:t>
      </w:r>
    </w:p>
    <w:p w14:paraId="22C08B64" w14:textId="0EC996EF" w:rsidR="00B858D5" w:rsidRDefault="00B858D5" w:rsidP="00352812">
      <w:pPr>
        <w:spacing w:after="0"/>
        <w:jc w:val="both"/>
        <w:rPr>
          <w:rFonts w:asciiTheme="majorHAnsi" w:hAnsiTheme="majorHAnsi" w:cstheme="majorHAnsi"/>
        </w:rPr>
      </w:pPr>
    </w:p>
    <w:p w14:paraId="66AFFBB4" w14:textId="70C48ADA" w:rsidR="00352812" w:rsidRPr="00352812" w:rsidRDefault="00352812" w:rsidP="00352812">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sidRPr="00352812">
        <w:rPr>
          <w:rFonts w:asciiTheme="majorHAnsi" w:hAnsiTheme="majorHAnsi" w:cstheme="majorHAnsi"/>
        </w:rPr>
        <w:t xml:space="preserve">"Les Initial Coin </w:t>
      </w:r>
      <w:proofErr w:type="spellStart"/>
      <w:r w:rsidRPr="00352812">
        <w:rPr>
          <w:rFonts w:asciiTheme="majorHAnsi" w:hAnsiTheme="majorHAnsi" w:cstheme="majorHAnsi"/>
        </w:rPr>
        <w:t>Offerings</w:t>
      </w:r>
      <w:proofErr w:type="spellEnd"/>
      <w:r w:rsidRPr="00352812">
        <w:rPr>
          <w:rFonts w:asciiTheme="majorHAnsi" w:hAnsiTheme="majorHAnsi" w:cstheme="majorHAnsi"/>
        </w:rPr>
        <w:t xml:space="preserve"> sont des opérations de levée de fonds effectuées à travers une technologie de registre distribué DTL (Distributed </w:t>
      </w:r>
      <w:proofErr w:type="spellStart"/>
      <w:r w:rsidRPr="00352812">
        <w:rPr>
          <w:rFonts w:asciiTheme="majorHAnsi" w:hAnsiTheme="majorHAnsi" w:cstheme="majorHAnsi"/>
        </w:rPr>
        <w:t>Ledger</w:t>
      </w:r>
      <w:proofErr w:type="spellEnd"/>
      <w:r w:rsidRPr="00352812">
        <w:rPr>
          <w:rFonts w:asciiTheme="majorHAnsi" w:hAnsiTheme="majorHAnsi" w:cstheme="majorHAnsi"/>
        </w:rPr>
        <w:t xml:space="preserve"> </w:t>
      </w:r>
      <w:proofErr w:type="spellStart"/>
      <w:r w:rsidRPr="00352812">
        <w:rPr>
          <w:rFonts w:asciiTheme="majorHAnsi" w:hAnsiTheme="majorHAnsi" w:cstheme="majorHAnsi"/>
        </w:rPr>
        <w:t>Technology</w:t>
      </w:r>
      <w:proofErr w:type="spellEnd"/>
      <w:r w:rsidRPr="00352812">
        <w:rPr>
          <w:rFonts w:asciiTheme="majorHAnsi" w:hAnsiTheme="majorHAnsi" w:cstheme="majorHAnsi"/>
        </w:rPr>
        <w:t xml:space="preserve">) qui donne lieu à une émission de jetons ou </w:t>
      </w:r>
      <w:proofErr w:type="spellStart"/>
      <w:r w:rsidRPr="00352812">
        <w:rPr>
          <w:rFonts w:asciiTheme="majorHAnsi" w:hAnsiTheme="majorHAnsi" w:cstheme="majorHAnsi"/>
        </w:rPr>
        <w:t>tokens</w:t>
      </w:r>
      <w:proofErr w:type="spellEnd"/>
      <w:r w:rsidRPr="00352812">
        <w:rPr>
          <w:rFonts w:asciiTheme="majorHAnsi" w:hAnsiTheme="majorHAnsi" w:cstheme="majorHAnsi"/>
        </w:rPr>
        <w:t>. Les opérations d'</w:t>
      </w:r>
      <w:proofErr w:type="spellStart"/>
      <w:r w:rsidRPr="00352812">
        <w:rPr>
          <w:rFonts w:asciiTheme="majorHAnsi" w:hAnsiTheme="majorHAnsi" w:cstheme="majorHAnsi"/>
        </w:rPr>
        <w:t>lCO</w:t>
      </w:r>
      <w:proofErr w:type="spellEnd"/>
      <w:r w:rsidRPr="00352812">
        <w:rPr>
          <w:rFonts w:asciiTheme="majorHAnsi" w:hAnsiTheme="majorHAnsi" w:cstheme="majorHAnsi"/>
        </w:rPr>
        <w:t xml:space="preserve"> sont réalisées via une application de tenue de registre décentralisé, partagé</w:t>
      </w:r>
      <w:r>
        <w:rPr>
          <w:rFonts w:asciiTheme="majorHAnsi" w:hAnsiTheme="majorHAnsi" w:cstheme="majorHAnsi"/>
        </w:rPr>
        <w:t>e par ses utilisateurs, en prin</w:t>
      </w:r>
      <w:r w:rsidRPr="00352812">
        <w:rPr>
          <w:rFonts w:asciiTheme="majorHAnsi" w:hAnsiTheme="majorHAnsi" w:cstheme="majorHAnsi"/>
        </w:rPr>
        <w:t xml:space="preserve">cipe, sans intermédiaire financier (AMF, « Document de consultation sur les Initial Coin </w:t>
      </w:r>
      <w:proofErr w:type="spellStart"/>
      <w:r w:rsidRPr="00352812">
        <w:rPr>
          <w:rFonts w:asciiTheme="majorHAnsi" w:hAnsiTheme="majorHAnsi" w:cstheme="majorHAnsi"/>
        </w:rPr>
        <w:t>Offerings</w:t>
      </w:r>
      <w:proofErr w:type="spellEnd"/>
      <w:r w:rsidRPr="00352812">
        <w:rPr>
          <w:rFonts w:asciiTheme="majorHAnsi" w:hAnsiTheme="majorHAnsi" w:cstheme="majorHAnsi"/>
        </w:rPr>
        <w:t xml:space="preserve"> », 26 octobre 2017).</w:t>
      </w:r>
    </w:p>
    <w:p w14:paraId="351D2537" w14:textId="3A298586" w:rsidR="00B858D5" w:rsidRDefault="00B858D5" w:rsidP="00F55188">
      <w:pPr>
        <w:spacing w:after="0"/>
        <w:ind w:firstLine="709"/>
        <w:jc w:val="both"/>
        <w:rPr>
          <w:rFonts w:asciiTheme="majorHAnsi" w:hAnsiTheme="majorHAnsi" w:cstheme="majorHAnsi"/>
        </w:rPr>
      </w:pPr>
    </w:p>
    <w:p w14:paraId="65F437A6" w14:textId="6507D091" w:rsidR="00B858D5" w:rsidRDefault="00B858D5" w:rsidP="00F55188">
      <w:pPr>
        <w:spacing w:after="0"/>
        <w:ind w:firstLine="709"/>
        <w:jc w:val="both"/>
        <w:rPr>
          <w:rFonts w:asciiTheme="majorHAnsi" w:hAnsiTheme="majorHAnsi" w:cstheme="majorHAnsi"/>
        </w:rPr>
      </w:pPr>
    </w:p>
    <w:p w14:paraId="77D92EC7" w14:textId="06F66550" w:rsidR="00B858D5" w:rsidRDefault="00352812" w:rsidP="00352812">
      <w:pPr>
        <w:spacing w:after="0"/>
        <w:ind w:firstLine="708"/>
        <w:jc w:val="both"/>
        <w:rPr>
          <w:rFonts w:asciiTheme="majorHAnsi" w:hAnsiTheme="majorHAnsi" w:cstheme="majorHAnsi"/>
        </w:rPr>
      </w:pPr>
      <w:r w:rsidRPr="00352812">
        <w:rPr>
          <w:rFonts w:asciiTheme="majorHAnsi" w:hAnsiTheme="majorHAnsi" w:cstheme="majorHAnsi"/>
        </w:rPr>
        <w:t>Ces jetons numériques, cry</w:t>
      </w:r>
      <w:r w:rsidR="008D7581">
        <w:rPr>
          <w:rFonts w:asciiTheme="majorHAnsi" w:hAnsiTheme="majorHAnsi" w:cstheme="majorHAnsi"/>
        </w:rPr>
        <w:t>p</w:t>
      </w:r>
      <w:r w:rsidRPr="00352812">
        <w:rPr>
          <w:rFonts w:asciiTheme="majorHAnsi" w:hAnsiTheme="majorHAnsi" w:cstheme="majorHAnsi"/>
        </w:rPr>
        <w:t xml:space="preserve">toactifs ou </w:t>
      </w:r>
      <w:proofErr w:type="spellStart"/>
      <w:r w:rsidRPr="00352812">
        <w:rPr>
          <w:rFonts w:asciiTheme="majorHAnsi" w:hAnsiTheme="majorHAnsi" w:cstheme="majorHAnsi"/>
        </w:rPr>
        <w:t>tokens</w:t>
      </w:r>
      <w:proofErr w:type="spellEnd"/>
      <w:r w:rsidRPr="00352812">
        <w:rPr>
          <w:rFonts w:asciiTheme="majorHAnsi" w:hAnsiTheme="majorHAnsi" w:cstheme="majorHAnsi"/>
        </w:rPr>
        <w:t xml:space="preserve"> sont échangeables ou vendus contre des cybermonnaies ou des devises bien réelles (USD, EUR, etc.). En fonction de la nature et de la diversité des ICO, on peut trouver des ventes de jetons (</w:t>
      </w:r>
      <w:proofErr w:type="spellStart"/>
      <w:r w:rsidRPr="00352812">
        <w:rPr>
          <w:rFonts w:asciiTheme="majorHAnsi" w:hAnsiTheme="majorHAnsi" w:cstheme="majorHAnsi"/>
        </w:rPr>
        <w:t>token</w:t>
      </w:r>
      <w:proofErr w:type="spellEnd"/>
      <w:r w:rsidRPr="00352812">
        <w:rPr>
          <w:rFonts w:asciiTheme="majorHAnsi" w:hAnsiTheme="majorHAnsi" w:cstheme="majorHAnsi"/>
        </w:rPr>
        <w:t xml:space="preserve"> sales), des ventes aux enchères (</w:t>
      </w:r>
      <w:proofErr w:type="spellStart"/>
      <w:r w:rsidRPr="00352812">
        <w:rPr>
          <w:rFonts w:asciiTheme="majorHAnsi" w:hAnsiTheme="majorHAnsi" w:cstheme="majorHAnsi"/>
        </w:rPr>
        <w:t>token</w:t>
      </w:r>
      <w:proofErr w:type="spellEnd"/>
      <w:r w:rsidRPr="00352812">
        <w:rPr>
          <w:rFonts w:asciiTheme="majorHAnsi" w:hAnsiTheme="majorHAnsi" w:cstheme="majorHAnsi"/>
        </w:rPr>
        <w:t xml:space="preserve"> </w:t>
      </w:r>
      <w:proofErr w:type="spellStart"/>
      <w:r w:rsidRPr="00352812">
        <w:rPr>
          <w:rFonts w:asciiTheme="majorHAnsi" w:hAnsiTheme="majorHAnsi" w:cstheme="majorHAnsi"/>
        </w:rPr>
        <w:t>auctions</w:t>
      </w:r>
      <w:proofErr w:type="spellEnd"/>
      <w:r w:rsidRPr="00352812">
        <w:rPr>
          <w:rFonts w:asciiTheme="majorHAnsi" w:hAnsiTheme="majorHAnsi" w:cstheme="majorHAnsi"/>
        </w:rPr>
        <w:t>), ou encore des ventes participatives de jetons (</w:t>
      </w:r>
      <w:proofErr w:type="spellStart"/>
      <w:r w:rsidRPr="00352812">
        <w:rPr>
          <w:rFonts w:asciiTheme="majorHAnsi" w:hAnsiTheme="majorHAnsi" w:cstheme="majorHAnsi"/>
        </w:rPr>
        <w:t>token</w:t>
      </w:r>
      <w:proofErr w:type="spellEnd"/>
      <w:r w:rsidRPr="00352812">
        <w:rPr>
          <w:rFonts w:asciiTheme="majorHAnsi" w:hAnsiTheme="majorHAnsi" w:cstheme="majorHAnsi"/>
        </w:rPr>
        <w:t xml:space="preserve"> </w:t>
      </w:r>
      <w:proofErr w:type="spellStart"/>
      <w:r>
        <w:rPr>
          <w:rFonts w:asciiTheme="majorHAnsi" w:hAnsiTheme="majorHAnsi" w:cstheme="majorHAnsi"/>
        </w:rPr>
        <w:t>crowdsal</w:t>
      </w:r>
      <w:r w:rsidRPr="00352812">
        <w:rPr>
          <w:rFonts w:asciiTheme="majorHAnsi" w:hAnsiTheme="majorHAnsi" w:cstheme="majorHAnsi"/>
        </w:rPr>
        <w:t>e</w:t>
      </w:r>
      <w:proofErr w:type="spellEnd"/>
      <w:r w:rsidRPr="00352812">
        <w:rPr>
          <w:rFonts w:asciiTheme="majorHAnsi" w:hAnsiTheme="majorHAnsi" w:cstheme="majorHAnsi"/>
        </w:rPr>
        <w:t xml:space="preserve">). Les </w:t>
      </w:r>
      <w:proofErr w:type="spellStart"/>
      <w:r w:rsidRPr="00352812">
        <w:rPr>
          <w:rFonts w:asciiTheme="majorHAnsi" w:hAnsiTheme="majorHAnsi" w:cstheme="majorHAnsi"/>
        </w:rPr>
        <w:t>tokens</w:t>
      </w:r>
      <w:proofErr w:type="spellEnd"/>
      <w:r w:rsidRPr="00352812">
        <w:rPr>
          <w:rFonts w:asciiTheme="majorHAnsi" w:hAnsiTheme="majorHAnsi" w:cstheme="majorHAnsi"/>
        </w:rPr>
        <w:t xml:space="preserve"> sont une représentation digitale de valeur, fongible et divisible, pouvant circuler sur Internet et être échangée de pair à pair, sans révélation d'identité.</w:t>
      </w:r>
    </w:p>
    <w:p w14:paraId="30CFF9A5" w14:textId="35A8EC75" w:rsidR="00352812" w:rsidRDefault="00352812" w:rsidP="00352812">
      <w:pPr>
        <w:spacing w:after="0"/>
        <w:ind w:firstLine="708"/>
        <w:jc w:val="both"/>
        <w:rPr>
          <w:rFonts w:asciiTheme="majorHAnsi" w:hAnsiTheme="majorHAnsi" w:cstheme="majorHAnsi"/>
        </w:rPr>
      </w:pPr>
    </w:p>
    <w:p w14:paraId="0EF7870F" w14:textId="77777777" w:rsidR="00352812" w:rsidRPr="00352812" w:rsidRDefault="00352812" w:rsidP="00352812">
      <w:pPr>
        <w:pStyle w:val="NormalWeb"/>
        <w:ind w:firstLine="708"/>
        <w:jc w:val="both"/>
        <w:rPr>
          <w:rFonts w:asciiTheme="majorHAnsi" w:hAnsiTheme="majorHAnsi" w:cstheme="majorHAnsi"/>
          <w:sz w:val="22"/>
          <w:szCs w:val="22"/>
        </w:rPr>
      </w:pPr>
      <w:r w:rsidRPr="00352812">
        <w:rPr>
          <w:rFonts w:asciiTheme="majorHAnsi" w:hAnsiTheme="majorHAnsi" w:cstheme="majorHAnsi"/>
          <w:sz w:val="22"/>
          <w:szCs w:val="22"/>
        </w:rPr>
        <w:t xml:space="preserve">Une ICO (Initial Coin </w:t>
      </w:r>
      <w:proofErr w:type="spellStart"/>
      <w:r w:rsidRPr="00352812">
        <w:rPr>
          <w:rFonts w:asciiTheme="majorHAnsi" w:hAnsiTheme="majorHAnsi" w:cstheme="majorHAnsi"/>
          <w:sz w:val="22"/>
          <w:szCs w:val="22"/>
        </w:rPr>
        <w:t>Offering</w:t>
      </w:r>
      <w:proofErr w:type="spellEnd"/>
      <w:r w:rsidRPr="00352812">
        <w:rPr>
          <w:rFonts w:asciiTheme="majorHAnsi" w:hAnsiTheme="majorHAnsi" w:cstheme="majorHAnsi"/>
          <w:sz w:val="22"/>
          <w:szCs w:val="22"/>
        </w:rPr>
        <w:t>) est une </w:t>
      </w:r>
      <w:r w:rsidRPr="00352812">
        <w:rPr>
          <w:rStyle w:val="lev"/>
          <w:rFonts w:asciiTheme="majorHAnsi" w:hAnsiTheme="majorHAnsi" w:cstheme="majorHAnsi"/>
          <w:sz w:val="22"/>
          <w:szCs w:val="22"/>
        </w:rPr>
        <w:t>méthode de levée de fonds, fonctionnant via l’émission d’actifs numériques échangeables contre des cryptomonnaies durant la phase de démarrage d’un projet </w:t>
      </w:r>
      <w:r w:rsidRPr="00352812">
        <w:rPr>
          <w:rStyle w:val="Accentuation"/>
          <w:rFonts w:asciiTheme="majorHAnsi" w:hAnsiTheme="majorHAnsi" w:cstheme="majorHAnsi"/>
          <w:sz w:val="22"/>
          <w:szCs w:val="22"/>
        </w:rPr>
        <w:t xml:space="preserve">(définition de </w:t>
      </w:r>
      <w:hyperlink r:id="rId20" w:tgtFrame="_blank" w:history="1">
        <w:r w:rsidRPr="00352812">
          <w:rPr>
            <w:rStyle w:val="Lienhypertexte"/>
            <w:rFonts w:asciiTheme="majorHAnsi" w:hAnsiTheme="majorHAnsi" w:cstheme="majorHAnsi"/>
            <w:i/>
            <w:iCs/>
            <w:sz w:val="22"/>
            <w:szCs w:val="22"/>
          </w:rPr>
          <w:t>ICO Mentor</w:t>
        </w:r>
      </w:hyperlink>
      <w:r w:rsidRPr="00352812">
        <w:rPr>
          <w:rStyle w:val="Accentuation"/>
          <w:rFonts w:asciiTheme="majorHAnsi" w:hAnsiTheme="majorHAnsi" w:cstheme="majorHAnsi"/>
          <w:sz w:val="22"/>
          <w:szCs w:val="22"/>
        </w:rPr>
        <w:t>)</w:t>
      </w:r>
      <w:r w:rsidRPr="00352812">
        <w:rPr>
          <w:rFonts w:asciiTheme="majorHAnsi" w:hAnsiTheme="majorHAnsi" w:cstheme="majorHAnsi"/>
          <w:sz w:val="22"/>
          <w:szCs w:val="22"/>
        </w:rPr>
        <w:t>.</w:t>
      </w:r>
    </w:p>
    <w:p w14:paraId="49051634" w14:textId="00AA335B" w:rsidR="00352812" w:rsidRPr="00352812" w:rsidRDefault="00352812" w:rsidP="00352812">
      <w:pPr>
        <w:pStyle w:val="NormalWeb"/>
        <w:ind w:firstLine="708"/>
        <w:jc w:val="both"/>
        <w:rPr>
          <w:rFonts w:asciiTheme="majorHAnsi" w:hAnsiTheme="majorHAnsi" w:cstheme="majorHAnsi"/>
          <w:sz w:val="22"/>
          <w:szCs w:val="22"/>
        </w:rPr>
      </w:pPr>
      <w:r w:rsidRPr="00352812">
        <w:rPr>
          <w:rFonts w:asciiTheme="majorHAnsi" w:hAnsiTheme="majorHAnsi" w:cstheme="majorHAnsi"/>
          <w:sz w:val="22"/>
          <w:szCs w:val="22"/>
        </w:rPr>
        <w:t xml:space="preserve">Ces actifs numériques sont appelés </w:t>
      </w:r>
      <w:proofErr w:type="spellStart"/>
      <w:r w:rsidRPr="00352812">
        <w:rPr>
          <w:rFonts w:asciiTheme="majorHAnsi" w:hAnsiTheme="majorHAnsi" w:cstheme="majorHAnsi"/>
          <w:sz w:val="22"/>
          <w:szCs w:val="22"/>
        </w:rPr>
        <w:t>tokens</w:t>
      </w:r>
      <w:proofErr w:type="spellEnd"/>
      <w:r w:rsidRPr="00352812">
        <w:rPr>
          <w:rFonts w:asciiTheme="majorHAnsi" w:hAnsiTheme="majorHAnsi" w:cstheme="majorHAnsi"/>
          <w:sz w:val="22"/>
          <w:szCs w:val="22"/>
        </w:rPr>
        <w:t xml:space="preserve"> (jetons, en français). C’est pourquoi les ICO sont égal</w:t>
      </w:r>
      <w:r>
        <w:rPr>
          <w:rFonts w:asciiTheme="majorHAnsi" w:hAnsiTheme="majorHAnsi" w:cstheme="majorHAnsi"/>
          <w:sz w:val="22"/>
          <w:szCs w:val="22"/>
        </w:rPr>
        <w:t>ement appelées « </w:t>
      </w:r>
      <w:proofErr w:type="spellStart"/>
      <w:r>
        <w:rPr>
          <w:rFonts w:asciiTheme="majorHAnsi" w:hAnsiTheme="majorHAnsi" w:cstheme="majorHAnsi"/>
          <w:sz w:val="22"/>
          <w:szCs w:val="22"/>
        </w:rPr>
        <w:t>token</w:t>
      </w:r>
      <w:proofErr w:type="spellEnd"/>
      <w:r>
        <w:rPr>
          <w:rFonts w:asciiTheme="majorHAnsi" w:hAnsiTheme="majorHAnsi" w:cstheme="majorHAnsi"/>
          <w:sz w:val="22"/>
          <w:szCs w:val="22"/>
        </w:rPr>
        <w:t xml:space="preserve"> sales »</w:t>
      </w:r>
      <w:r w:rsidRPr="00352812">
        <w:rPr>
          <w:rFonts w:asciiTheme="majorHAnsi" w:hAnsiTheme="majorHAnsi" w:cstheme="majorHAnsi"/>
          <w:sz w:val="22"/>
          <w:szCs w:val="22"/>
        </w:rPr>
        <w:t>.</w:t>
      </w:r>
    </w:p>
    <w:p w14:paraId="633194DE" w14:textId="18970D3C" w:rsidR="00352812" w:rsidRPr="00352812" w:rsidRDefault="00352812" w:rsidP="00352812">
      <w:pPr>
        <w:pStyle w:val="NormalWeb"/>
        <w:ind w:firstLine="708"/>
        <w:jc w:val="both"/>
        <w:rPr>
          <w:rFonts w:asciiTheme="majorHAnsi" w:hAnsiTheme="majorHAnsi" w:cstheme="majorHAnsi"/>
          <w:sz w:val="22"/>
          <w:szCs w:val="22"/>
        </w:rPr>
      </w:pPr>
      <w:r>
        <w:rPr>
          <w:rFonts w:asciiTheme="majorHAnsi" w:hAnsiTheme="majorHAnsi" w:cstheme="majorHAnsi"/>
          <w:sz w:val="22"/>
          <w:szCs w:val="22"/>
        </w:rPr>
        <w:t>Dans un</w:t>
      </w:r>
      <w:r w:rsidRPr="00352812">
        <w:rPr>
          <w:rFonts w:asciiTheme="majorHAnsi" w:hAnsiTheme="majorHAnsi" w:cstheme="majorHAnsi"/>
          <w:sz w:val="22"/>
          <w:szCs w:val="22"/>
        </w:rPr>
        <w:t xml:space="preserve"> premier temps, les </w:t>
      </w:r>
      <w:proofErr w:type="spellStart"/>
      <w:r w:rsidRPr="00352812">
        <w:rPr>
          <w:rFonts w:asciiTheme="majorHAnsi" w:hAnsiTheme="majorHAnsi" w:cstheme="majorHAnsi"/>
          <w:sz w:val="22"/>
          <w:szCs w:val="22"/>
        </w:rPr>
        <w:t>tokens</w:t>
      </w:r>
      <w:proofErr w:type="spellEnd"/>
      <w:r w:rsidRPr="00352812">
        <w:rPr>
          <w:rFonts w:asciiTheme="majorHAnsi" w:hAnsiTheme="majorHAnsi" w:cstheme="majorHAnsi"/>
          <w:sz w:val="22"/>
          <w:szCs w:val="22"/>
        </w:rPr>
        <w:t xml:space="preserve"> sont émis par l’organisation à l’origine de l’ICO, et peuvent être acquis par quiconque lors de l’ICO en échange de cryptomonnaie (le plus souvent, de l’</w:t>
      </w:r>
      <w:proofErr w:type="spellStart"/>
      <w:r w:rsidRPr="00352812">
        <w:rPr>
          <w:rFonts w:asciiTheme="majorHAnsi" w:hAnsiTheme="majorHAnsi" w:cstheme="majorHAnsi"/>
          <w:sz w:val="22"/>
          <w:szCs w:val="22"/>
        </w:rPr>
        <w:t>ether</w:t>
      </w:r>
      <w:proofErr w:type="spellEnd"/>
      <w:r w:rsidRPr="00352812">
        <w:rPr>
          <w:rFonts w:asciiTheme="majorHAnsi" w:hAnsiTheme="majorHAnsi" w:cstheme="majorHAnsi"/>
          <w:sz w:val="22"/>
          <w:szCs w:val="22"/>
        </w:rPr>
        <w:t xml:space="preserve"> ou du bitcoin).</w:t>
      </w:r>
    </w:p>
    <w:p w14:paraId="0028E989" w14:textId="3B73741A" w:rsidR="00352812" w:rsidRPr="00352812" w:rsidRDefault="00352812" w:rsidP="00DE2AD4">
      <w:pPr>
        <w:pStyle w:val="NormalWeb"/>
        <w:ind w:firstLine="360"/>
        <w:jc w:val="both"/>
        <w:rPr>
          <w:rFonts w:asciiTheme="majorHAnsi" w:hAnsiTheme="majorHAnsi" w:cstheme="majorHAnsi"/>
          <w:sz w:val="22"/>
          <w:szCs w:val="22"/>
        </w:rPr>
      </w:pPr>
      <w:r w:rsidRPr="00352812">
        <w:rPr>
          <w:rFonts w:asciiTheme="majorHAnsi" w:hAnsiTheme="majorHAnsi" w:cstheme="majorHAnsi"/>
          <w:sz w:val="22"/>
          <w:szCs w:val="22"/>
        </w:rPr>
        <w:t xml:space="preserve">Dans un second temps, ces </w:t>
      </w:r>
      <w:proofErr w:type="spellStart"/>
      <w:r w:rsidRPr="00352812">
        <w:rPr>
          <w:rFonts w:asciiTheme="majorHAnsi" w:hAnsiTheme="majorHAnsi" w:cstheme="majorHAnsi"/>
          <w:sz w:val="22"/>
          <w:szCs w:val="22"/>
        </w:rPr>
        <w:t>tokens</w:t>
      </w:r>
      <w:proofErr w:type="spellEnd"/>
      <w:r w:rsidR="00DE2AD4">
        <w:rPr>
          <w:rFonts w:asciiTheme="majorHAnsi" w:hAnsiTheme="majorHAnsi" w:cstheme="majorHAnsi"/>
          <w:sz w:val="22"/>
          <w:szCs w:val="22"/>
        </w:rPr>
        <w:t> :</w:t>
      </w:r>
    </w:p>
    <w:p w14:paraId="3C93DAED" w14:textId="77777777" w:rsidR="00352812" w:rsidRPr="00352812" w:rsidRDefault="00352812" w:rsidP="00352812">
      <w:pPr>
        <w:numPr>
          <w:ilvl w:val="0"/>
          <w:numId w:val="36"/>
        </w:numPr>
        <w:spacing w:before="100" w:beforeAutospacing="1" w:after="100" w:afterAutospacing="1" w:line="240" w:lineRule="auto"/>
        <w:jc w:val="both"/>
        <w:rPr>
          <w:rFonts w:asciiTheme="majorHAnsi" w:hAnsiTheme="majorHAnsi" w:cstheme="majorHAnsi"/>
        </w:rPr>
      </w:pPr>
      <w:proofErr w:type="gramStart"/>
      <w:r w:rsidRPr="00352812">
        <w:rPr>
          <w:rFonts w:asciiTheme="majorHAnsi" w:hAnsiTheme="majorHAnsi" w:cstheme="majorHAnsi"/>
        </w:rPr>
        <w:t>sont</w:t>
      </w:r>
      <w:proofErr w:type="gramEnd"/>
      <w:r w:rsidRPr="00352812">
        <w:rPr>
          <w:rFonts w:asciiTheme="majorHAnsi" w:hAnsiTheme="majorHAnsi" w:cstheme="majorHAnsi"/>
        </w:rPr>
        <w:t xml:space="preserve"> vendables et achetables sur des plateformes d’échange, à un taux dépendant de l’offre et de la demande. Ils sont donc </w:t>
      </w:r>
      <w:r w:rsidRPr="00352812">
        <w:rPr>
          <w:rStyle w:val="lev"/>
          <w:rFonts w:asciiTheme="majorHAnsi" w:hAnsiTheme="majorHAnsi" w:cstheme="majorHAnsi"/>
        </w:rPr>
        <w:t>très liquides</w:t>
      </w:r>
      <w:r w:rsidRPr="00352812">
        <w:rPr>
          <w:rFonts w:asciiTheme="majorHAnsi" w:hAnsiTheme="majorHAnsi" w:cstheme="majorHAnsi"/>
        </w:rPr>
        <w:t>.</w:t>
      </w:r>
    </w:p>
    <w:p w14:paraId="0F428BBF" w14:textId="77777777" w:rsidR="00352812" w:rsidRPr="00352812" w:rsidRDefault="00352812" w:rsidP="00352812">
      <w:pPr>
        <w:numPr>
          <w:ilvl w:val="0"/>
          <w:numId w:val="36"/>
        </w:numPr>
        <w:spacing w:before="100" w:beforeAutospacing="1" w:after="100" w:afterAutospacing="1" w:line="240" w:lineRule="auto"/>
        <w:jc w:val="both"/>
        <w:rPr>
          <w:rFonts w:asciiTheme="majorHAnsi" w:hAnsiTheme="majorHAnsi" w:cstheme="majorHAnsi"/>
        </w:rPr>
      </w:pPr>
      <w:proofErr w:type="gramStart"/>
      <w:r w:rsidRPr="00352812">
        <w:rPr>
          <w:rFonts w:asciiTheme="majorHAnsi" w:hAnsiTheme="majorHAnsi" w:cstheme="majorHAnsi"/>
        </w:rPr>
        <w:t>ont</w:t>
      </w:r>
      <w:proofErr w:type="gramEnd"/>
      <w:r w:rsidRPr="00352812">
        <w:rPr>
          <w:rFonts w:asciiTheme="majorHAnsi" w:hAnsiTheme="majorHAnsi" w:cstheme="majorHAnsi"/>
        </w:rPr>
        <w:t xml:space="preserve"> vocation à être </w:t>
      </w:r>
      <w:r w:rsidRPr="00352812">
        <w:rPr>
          <w:rStyle w:val="lev"/>
          <w:rFonts w:asciiTheme="majorHAnsi" w:hAnsiTheme="majorHAnsi" w:cstheme="majorHAnsi"/>
        </w:rPr>
        <w:t>utilisables dans le projet</w:t>
      </w:r>
      <w:r w:rsidRPr="00352812">
        <w:rPr>
          <w:rFonts w:asciiTheme="majorHAnsi" w:hAnsiTheme="majorHAnsi" w:cstheme="majorHAnsi"/>
        </w:rPr>
        <w:t> financé par l’ICO en question. Leur valeur est donc censée dépendre du service fourni in fine par l’entreprise à l’origine de l’ICO.</w:t>
      </w:r>
    </w:p>
    <w:p w14:paraId="06F7D17E" w14:textId="77777777" w:rsidR="00352812" w:rsidRPr="00352812" w:rsidRDefault="00352812" w:rsidP="00DE2AD4">
      <w:pPr>
        <w:pStyle w:val="NormalWeb"/>
        <w:ind w:firstLine="360"/>
        <w:jc w:val="both"/>
        <w:rPr>
          <w:rFonts w:asciiTheme="majorHAnsi" w:hAnsiTheme="majorHAnsi" w:cstheme="majorHAnsi"/>
          <w:sz w:val="22"/>
          <w:szCs w:val="22"/>
        </w:rPr>
      </w:pPr>
      <w:r w:rsidRPr="00352812">
        <w:rPr>
          <w:rFonts w:asciiTheme="majorHAnsi" w:hAnsiTheme="majorHAnsi" w:cstheme="majorHAnsi"/>
          <w:sz w:val="22"/>
          <w:szCs w:val="22"/>
        </w:rPr>
        <w:t>Notons bien que </w:t>
      </w:r>
      <w:r w:rsidRPr="00352812">
        <w:rPr>
          <w:rStyle w:val="lev"/>
          <w:rFonts w:asciiTheme="majorHAnsi" w:hAnsiTheme="majorHAnsi" w:cstheme="majorHAnsi"/>
          <w:sz w:val="22"/>
          <w:szCs w:val="22"/>
        </w:rPr>
        <w:t xml:space="preserve">les </w:t>
      </w:r>
      <w:proofErr w:type="spellStart"/>
      <w:r w:rsidRPr="00352812">
        <w:rPr>
          <w:rStyle w:val="lev"/>
          <w:rFonts w:asciiTheme="majorHAnsi" w:hAnsiTheme="majorHAnsi" w:cstheme="majorHAnsi"/>
          <w:sz w:val="22"/>
          <w:szCs w:val="22"/>
        </w:rPr>
        <w:t>tokens</w:t>
      </w:r>
      <w:proofErr w:type="spellEnd"/>
      <w:r w:rsidRPr="00352812">
        <w:rPr>
          <w:rStyle w:val="lev"/>
          <w:rFonts w:asciiTheme="majorHAnsi" w:hAnsiTheme="majorHAnsi" w:cstheme="majorHAnsi"/>
          <w:sz w:val="22"/>
          <w:szCs w:val="22"/>
        </w:rPr>
        <w:t xml:space="preserve"> ne représentent pas des parts de l’entreprise, à la différence d’actions. Acheter des </w:t>
      </w:r>
      <w:proofErr w:type="spellStart"/>
      <w:r w:rsidRPr="00352812">
        <w:rPr>
          <w:rStyle w:val="lev"/>
          <w:rFonts w:asciiTheme="majorHAnsi" w:hAnsiTheme="majorHAnsi" w:cstheme="majorHAnsi"/>
          <w:sz w:val="22"/>
          <w:szCs w:val="22"/>
        </w:rPr>
        <w:t>tokens</w:t>
      </w:r>
      <w:proofErr w:type="spellEnd"/>
      <w:r w:rsidRPr="00352812">
        <w:rPr>
          <w:rStyle w:val="lev"/>
          <w:rFonts w:asciiTheme="majorHAnsi" w:hAnsiTheme="majorHAnsi" w:cstheme="majorHAnsi"/>
          <w:sz w:val="22"/>
          <w:szCs w:val="22"/>
        </w:rPr>
        <w:t xml:space="preserve"> lors d’une ICO revient en fait à </w:t>
      </w:r>
      <w:proofErr w:type="spellStart"/>
      <w:r w:rsidRPr="00352812">
        <w:rPr>
          <w:rStyle w:val="lev"/>
          <w:rFonts w:asciiTheme="majorHAnsi" w:hAnsiTheme="majorHAnsi" w:cstheme="majorHAnsi"/>
          <w:sz w:val="22"/>
          <w:szCs w:val="22"/>
        </w:rPr>
        <w:t>pré-payer</w:t>
      </w:r>
      <w:proofErr w:type="spellEnd"/>
      <w:r w:rsidRPr="00352812">
        <w:rPr>
          <w:rStyle w:val="lev"/>
          <w:rFonts w:asciiTheme="majorHAnsi" w:hAnsiTheme="majorHAnsi" w:cstheme="majorHAnsi"/>
          <w:sz w:val="22"/>
          <w:szCs w:val="22"/>
        </w:rPr>
        <w:t xml:space="preserve"> le produit ou le service appelé à être développé</w:t>
      </w:r>
      <w:r w:rsidRPr="00352812">
        <w:rPr>
          <w:rFonts w:asciiTheme="majorHAnsi" w:hAnsiTheme="majorHAnsi" w:cstheme="majorHAnsi"/>
          <w:sz w:val="22"/>
          <w:szCs w:val="22"/>
        </w:rPr>
        <w:t xml:space="preserve">. Pour prendre un exemple fictif, le cas d’Air France : une IPO consisterait à acheter des actions d’Air France, une ICO serait </w:t>
      </w:r>
      <w:proofErr w:type="spellStart"/>
      <w:r w:rsidRPr="00352812">
        <w:rPr>
          <w:rFonts w:asciiTheme="majorHAnsi" w:hAnsiTheme="majorHAnsi" w:cstheme="majorHAnsi"/>
          <w:sz w:val="22"/>
          <w:szCs w:val="22"/>
        </w:rPr>
        <w:t>pré-acheter</w:t>
      </w:r>
      <w:proofErr w:type="spellEnd"/>
      <w:r w:rsidRPr="00352812">
        <w:rPr>
          <w:rFonts w:asciiTheme="majorHAnsi" w:hAnsiTheme="majorHAnsi" w:cstheme="majorHAnsi"/>
          <w:sz w:val="22"/>
          <w:szCs w:val="22"/>
        </w:rPr>
        <w:t xml:space="preserve"> les Miles.</w:t>
      </w:r>
    </w:p>
    <w:p w14:paraId="6C2C7D9A" w14:textId="77777777" w:rsidR="00352812" w:rsidRPr="00352812" w:rsidRDefault="00352812" w:rsidP="00DE2AD4">
      <w:pPr>
        <w:pStyle w:val="NormalWeb"/>
        <w:ind w:firstLine="360"/>
        <w:jc w:val="both"/>
        <w:rPr>
          <w:rFonts w:asciiTheme="majorHAnsi" w:hAnsiTheme="majorHAnsi" w:cstheme="majorHAnsi"/>
          <w:sz w:val="22"/>
          <w:szCs w:val="22"/>
        </w:rPr>
      </w:pPr>
      <w:r w:rsidRPr="00352812">
        <w:rPr>
          <w:rFonts w:asciiTheme="majorHAnsi" w:hAnsiTheme="majorHAnsi" w:cstheme="majorHAnsi"/>
          <w:sz w:val="22"/>
          <w:szCs w:val="22"/>
        </w:rPr>
        <w:t xml:space="preserve">Les porteurs d’un projet d’ICO garantissent que ces </w:t>
      </w:r>
      <w:proofErr w:type="spellStart"/>
      <w:r w:rsidRPr="00352812">
        <w:rPr>
          <w:rFonts w:asciiTheme="majorHAnsi" w:hAnsiTheme="majorHAnsi" w:cstheme="majorHAnsi"/>
          <w:sz w:val="22"/>
          <w:szCs w:val="22"/>
        </w:rPr>
        <w:t>tokens</w:t>
      </w:r>
      <w:proofErr w:type="spellEnd"/>
      <w:r w:rsidRPr="00352812">
        <w:rPr>
          <w:rFonts w:asciiTheme="majorHAnsi" w:hAnsiTheme="majorHAnsi" w:cstheme="majorHAnsi"/>
          <w:sz w:val="22"/>
          <w:szCs w:val="22"/>
        </w:rPr>
        <w:t xml:space="preserve"> seront rares. Le terme Initial est donc clef : il s’agit d’acheter ces </w:t>
      </w:r>
      <w:proofErr w:type="spellStart"/>
      <w:r w:rsidRPr="00352812">
        <w:rPr>
          <w:rFonts w:asciiTheme="majorHAnsi" w:hAnsiTheme="majorHAnsi" w:cstheme="majorHAnsi"/>
          <w:sz w:val="22"/>
          <w:szCs w:val="22"/>
        </w:rPr>
        <w:t>tokens</w:t>
      </w:r>
      <w:proofErr w:type="spellEnd"/>
      <w:r w:rsidRPr="00352812">
        <w:rPr>
          <w:rFonts w:asciiTheme="majorHAnsi" w:hAnsiTheme="majorHAnsi" w:cstheme="majorHAnsi"/>
          <w:sz w:val="22"/>
          <w:szCs w:val="22"/>
        </w:rPr>
        <w:t xml:space="preserve"> au tout début du processus, lorsque leur valeur est encore relativement faible.</w:t>
      </w:r>
    </w:p>
    <w:p w14:paraId="01DB6AF2" w14:textId="77777777" w:rsidR="00352812" w:rsidRPr="00352812" w:rsidRDefault="00352812" w:rsidP="00DE2AD4">
      <w:pPr>
        <w:pStyle w:val="NormalWeb"/>
        <w:ind w:firstLine="360"/>
        <w:jc w:val="both"/>
        <w:rPr>
          <w:rFonts w:asciiTheme="majorHAnsi" w:hAnsiTheme="majorHAnsi" w:cstheme="majorHAnsi"/>
          <w:sz w:val="22"/>
          <w:szCs w:val="22"/>
        </w:rPr>
      </w:pPr>
      <w:r w:rsidRPr="00352812">
        <w:rPr>
          <w:rFonts w:asciiTheme="majorHAnsi" w:hAnsiTheme="majorHAnsi" w:cstheme="majorHAnsi"/>
          <w:sz w:val="22"/>
          <w:szCs w:val="22"/>
        </w:rPr>
        <w:t xml:space="preserve">Cette méthode incite fortement les participants de l’ICO à être investis dans le projet : ceux-ci ont en effet intérêt à ce que celui-ci devienne par la suite un succès, afin de pouvoir à terme utiliser les </w:t>
      </w:r>
      <w:proofErr w:type="spellStart"/>
      <w:r w:rsidRPr="00352812">
        <w:rPr>
          <w:rFonts w:asciiTheme="majorHAnsi" w:hAnsiTheme="majorHAnsi" w:cstheme="majorHAnsi"/>
          <w:sz w:val="22"/>
          <w:szCs w:val="22"/>
        </w:rPr>
        <w:t>tokens</w:t>
      </w:r>
      <w:proofErr w:type="spellEnd"/>
      <w:r w:rsidRPr="00352812">
        <w:rPr>
          <w:rFonts w:asciiTheme="majorHAnsi" w:hAnsiTheme="majorHAnsi" w:cstheme="majorHAnsi"/>
          <w:sz w:val="22"/>
          <w:szCs w:val="22"/>
        </w:rPr>
        <w:t xml:space="preserve"> acquis ou bien espérer en tirer une valeur financière supérieure à leur valeur d’achat. Ces </w:t>
      </w:r>
      <w:proofErr w:type="spellStart"/>
      <w:r w:rsidRPr="00352812">
        <w:rPr>
          <w:rFonts w:asciiTheme="majorHAnsi" w:hAnsiTheme="majorHAnsi" w:cstheme="majorHAnsi"/>
          <w:sz w:val="22"/>
          <w:szCs w:val="22"/>
        </w:rPr>
        <w:t>early-adopters</w:t>
      </w:r>
      <w:proofErr w:type="spellEnd"/>
      <w:r w:rsidRPr="00352812">
        <w:rPr>
          <w:rFonts w:asciiTheme="majorHAnsi" w:hAnsiTheme="majorHAnsi" w:cstheme="majorHAnsi"/>
          <w:sz w:val="22"/>
          <w:szCs w:val="22"/>
        </w:rPr>
        <w:t xml:space="preserve"> sont clefs pour la réussite espérée du projet.</w:t>
      </w:r>
    </w:p>
    <w:p w14:paraId="529D0798" w14:textId="77777777" w:rsidR="00DE2AD4" w:rsidRPr="00DE2AD4" w:rsidRDefault="00DE2AD4" w:rsidP="00DE2AD4">
      <w:pPr>
        <w:pStyle w:val="NormalWeb"/>
        <w:jc w:val="both"/>
        <w:rPr>
          <w:rFonts w:asciiTheme="majorHAnsi" w:hAnsiTheme="majorHAnsi" w:cstheme="majorHAnsi"/>
          <w:sz w:val="22"/>
          <w:szCs w:val="22"/>
        </w:rPr>
      </w:pPr>
      <w:r w:rsidRPr="00DE2AD4">
        <w:rPr>
          <w:rStyle w:val="lev"/>
          <w:rFonts w:asciiTheme="majorHAnsi" w:hAnsiTheme="majorHAnsi" w:cstheme="majorHAnsi"/>
          <w:sz w:val="22"/>
          <w:szCs w:val="22"/>
          <w:u w:val="single"/>
        </w:rPr>
        <w:lastRenderedPageBreak/>
        <w:t>Exemple concret</w:t>
      </w:r>
    </w:p>
    <w:p w14:paraId="6D3930C7" w14:textId="72BE86AE" w:rsidR="00DE2AD4" w:rsidRDefault="00DE2AD4" w:rsidP="00DE2AD4">
      <w:pPr>
        <w:pStyle w:val="NormalWeb"/>
        <w:ind w:firstLine="708"/>
        <w:jc w:val="both"/>
        <w:rPr>
          <w:rFonts w:asciiTheme="majorHAnsi" w:hAnsiTheme="majorHAnsi" w:cstheme="majorHAnsi"/>
          <w:sz w:val="22"/>
          <w:szCs w:val="22"/>
        </w:rPr>
      </w:pPr>
      <w:proofErr w:type="spellStart"/>
      <w:r w:rsidRPr="00DE2AD4">
        <w:rPr>
          <w:rFonts w:asciiTheme="majorHAnsi" w:hAnsiTheme="majorHAnsi" w:cstheme="majorHAnsi"/>
          <w:sz w:val="22"/>
          <w:szCs w:val="22"/>
        </w:rPr>
        <w:t>Storj</w:t>
      </w:r>
      <w:proofErr w:type="spellEnd"/>
      <w:r w:rsidRPr="00DE2AD4">
        <w:rPr>
          <w:rFonts w:asciiTheme="majorHAnsi" w:hAnsiTheme="majorHAnsi" w:cstheme="majorHAnsi"/>
          <w:sz w:val="22"/>
          <w:szCs w:val="22"/>
        </w:rPr>
        <w:t xml:space="preserve">, un service de stockage cloud décentralisé, a levé début 2017 l’équivalent de 30 millions de dollars via une ICO. Leur </w:t>
      </w:r>
      <w:proofErr w:type="spellStart"/>
      <w:r w:rsidRPr="00DE2AD4">
        <w:rPr>
          <w:rFonts w:asciiTheme="majorHAnsi" w:hAnsiTheme="majorHAnsi" w:cstheme="majorHAnsi"/>
          <w:sz w:val="22"/>
          <w:szCs w:val="22"/>
        </w:rPr>
        <w:t>token</w:t>
      </w:r>
      <w:proofErr w:type="spellEnd"/>
      <w:r w:rsidRPr="00DE2AD4">
        <w:rPr>
          <w:rFonts w:asciiTheme="majorHAnsi" w:hAnsiTheme="majorHAnsi" w:cstheme="majorHAnsi"/>
          <w:sz w:val="22"/>
          <w:szCs w:val="22"/>
        </w:rPr>
        <w:t xml:space="preserve">, appelé </w:t>
      </w:r>
      <w:proofErr w:type="spellStart"/>
      <w:r w:rsidRPr="00DE2AD4">
        <w:rPr>
          <w:rFonts w:asciiTheme="majorHAnsi" w:hAnsiTheme="majorHAnsi" w:cstheme="majorHAnsi"/>
          <w:sz w:val="22"/>
          <w:szCs w:val="22"/>
        </w:rPr>
        <w:t>Storjcoin</w:t>
      </w:r>
      <w:proofErr w:type="spellEnd"/>
      <w:r w:rsidRPr="00DE2AD4">
        <w:rPr>
          <w:rFonts w:asciiTheme="majorHAnsi" w:hAnsiTheme="majorHAnsi" w:cstheme="majorHAnsi"/>
          <w:sz w:val="22"/>
          <w:szCs w:val="22"/>
        </w:rPr>
        <w:t xml:space="preserve">, permet d’acheter de l’espace de stockage sur le réseau </w:t>
      </w:r>
      <w:proofErr w:type="spellStart"/>
      <w:r w:rsidRPr="00DE2AD4">
        <w:rPr>
          <w:rFonts w:asciiTheme="majorHAnsi" w:hAnsiTheme="majorHAnsi" w:cstheme="majorHAnsi"/>
          <w:sz w:val="22"/>
          <w:szCs w:val="22"/>
        </w:rPr>
        <w:t>Storj</w:t>
      </w:r>
      <w:proofErr w:type="spellEnd"/>
      <w:r w:rsidRPr="00DE2AD4">
        <w:rPr>
          <w:rFonts w:asciiTheme="majorHAnsi" w:hAnsiTheme="majorHAnsi" w:cstheme="majorHAnsi"/>
          <w:sz w:val="22"/>
          <w:szCs w:val="22"/>
        </w:rPr>
        <w:t xml:space="preserve">, et inversement, de louer l’espace libre de votre ordinateur sur le réseau </w:t>
      </w:r>
      <w:proofErr w:type="spellStart"/>
      <w:r w:rsidRPr="00DE2AD4">
        <w:rPr>
          <w:rFonts w:asciiTheme="majorHAnsi" w:hAnsiTheme="majorHAnsi" w:cstheme="majorHAnsi"/>
          <w:sz w:val="22"/>
          <w:szCs w:val="22"/>
        </w:rPr>
        <w:t>Storj</w:t>
      </w:r>
      <w:proofErr w:type="spellEnd"/>
      <w:r w:rsidRPr="00DE2AD4">
        <w:rPr>
          <w:rFonts w:asciiTheme="majorHAnsi" w:hAnsiTheme="majorHAnsi" w:cstheme="majorHAnsi"/>
          <w:sz w:val="22"/>
          <w:szCs w:val="22"/>
        </w:rPr>
        <w:t xml:space="preserve"> en échange de </w:t>
      </w:r>
      <w:proofErr w:type="spellStart"/>
      <w:r w:rsidRPr="00DE2AD4">
        <w:rPr>
          <w:rFonts w:asciiTheme="majorHAnsi" w:hAnsiTheme="majorHAnsi" w:cstheme="majorHAnsi"/>
          <w:sz w:val="22"/>
          <w:szCs w:val="22"/>
        </w:rPr>
        <w:t>Storjcoin</w:t>
      </w:r>
      <w:proofErr w:type="spellEnd"/>
      <w:r w:rsidRPr="00DE2AD4">
        <w:rPr>
          <w:rFonts w:asciiTheme="majorHAnsi" w:hAnsiTheme="majorHAnsi" w:cstheme="majorHAnsi"/>
          <w:sz w:val="22"/>
          <w:szCs w:val="22"/>
        </w:rPr>
        <w:t xml:space="preserve">. Si vous achetez ou obtenez des </w:t>
      </w:r>
      <w:proofErr w:type="spellStart"/>
      <w:r w:rsidRPr="00DE2AD4">
        <w:rPr>
          <w:rFonts w:asciiTheme="majorHAnsi" w:hAnsiTheme="majorHAnsi" w:cstheme="majorHAnsi"/>
          <w:sz w:val="22"/>
          <w:szCs w:val="22"/>
        </w:rPr>
        <w:t>Storjcoin</w:t>
      </w:r>
      <w:proofErr w:type="spellEnd"/>
      <w:r w:rsidRPr="00DE2AD4">
        <w:rPr>
          <w:rFonts w:asciiTheme="majorHAnsi" w:hAnsiTheme="majorHAnsi" w:cstheme="majorHAnsi"/>
          <w:sz w:val="22"/>
          <w:szCs w:val="22"/>
        </w:rPr>
        <w:t>, vous pouvez ensuite soit acheter de l’espace sur le réseau, soit les garder dans une perspective de spéculation, soit les convertir dans votre monnaie na</w:t>
      </w:r>
      <w:r>
        <w:rPr>
          <w:rFonts w:asciiTheme="majorHAnsi" w:hAnsiTheme="majorHAnsi" w:cstheme="majorHAnsi"/>
          <w:sz w:val="22"/>
          <w:szCs w:val="22"/>
        </w:rPr>
        <w:t>tionale.</w:t>
      </w:r>
    </w:p>
    <w:tbl>
      <w:tblPr>
        <w:tblStyle w:val="Grilledutableau"/>
        <w:tblW w:w="0" w:type="auto"/>
        <w:tblLook w:val="04A0" w:firstRow="1" w:lastRow="0" w:firstColumn="1" w:lastColumn="0" w:noHBand="0" w:noVBand="1"/>
      </w:tblPr>
      <w:tblGrid>
        <w:gridCol w:w="4531"/>
        <w:gridCol w:w="4531"/>
      </w:tblGrid>
      <w:tr w:rsidR="00DE2AD4" w14:paraId="5A1183BC" w14:textId="77777777" w:rsidTr="00DE2AD4">
        <w:tc>
          <w:tcPr>
            <w:tcW w:w="4531" w:type="dxa"/>
            <w:shd w:val="clear" w:color="auto" w:fill="BDD6EE" w:themeFill="accent1" w:themeFillTint="66"/>
          </w:tcPr>
          <w:p w14:paraId="0F5759F9" w14:textId="7B968300" w:rsidR="00DE2AD4" w:rsidRDefault="00DE2AD4" w:rsidP="00DE2AD4">
            <w:pPr>
              <w:pStyle w:val="NormalWeb"/>
              <w:jc w:val="center"/>
              <w:rPr>
                <w:rFonts w:asciiTheme="majorHAnsi" w:hAnsiTheme="majorHAnsi" w:cstheme="majorHAnsi"/>
                <w:sz w:val="22"/>
                <w:szCs w:val="22"/>
              </w:rPr>
            </w:pPr>
            <w:r>
              <w:rPr>
                <w:rFonts w:asciiTheme="majorHAnsi" w:hAnsiTheme="majorHAnsi" w:cstheme="majorHAnsi"/>
                <w:sz w:val="22"/>
                <w:szCs w:val="22"/>
              </w:rPr>
              <w:t>Avantages</w:t>
            </w:r>
          </w:p>
        </w:tc>
        <w:tc>
          <w:tcPr>
            <w:tcW w:w="4531" w:type="dxa"/>
            <w:shd w:val="clear" w:color="auto" w:fill="BDD6EE" w:themeFill="accent1" w:themeFillTint="66"/>
          </w:tcPr>
          <w:p w14:paraId="2523661F" w14:textId="6202EADB" w:rsidR="00DE2AD4" w:rsidRDefault="00DE2AD4" w:rsidP="00DE2AD4">
            <w:pPr>
              <w:pStyle w:val="NormalWeb"/>
              <w:jc w:val="center"/>
              <w:rPr>
                <w:rFonts w:asciiTheme="majorHAnsi" w:hAnsiTheme="majorHAnsi" w:cstheme="majorHAnsi"/>
                <w:sz w:val="22"/>
                <w:szCs w:val="22"/>
              </w:rPr>
            </w:pPr>
            <w:r>
              <w:rPr>
                <w:rFonts w:asciiTheme="majorHAnsi" w:hAnsiTheme="majorHAnsi" w:cstheme="majorHAnsi"/>
                <w:sz w:val="22"/>
                <w:szCs w:val="22"/>
              </w:rPr>
              <w:t>Inconvénients</w:t>
            </w:r>
          </w:p>
        </w:tc>
      </w:tr>
      <w:tr w:rsidR="00DE2AD4" w14:paraId="36EC23C3" w14:textId="77777777" w:rsidTr="00DE2AD4">
        <w:tc>
          <w:tcPr>
            <w:tcW w:w="4531" w:type="dxa"/>
          </w:tcPr>
          <w:p w14:paraId="4487E47B" w14:textId="77777777" w:rsidR="00DE2AD4" w:rsidRDefault="00DE2AD4" w:rsidP="00DE2AD4">
            <w:pPr>
              <w:pStyle w:val="NormalWeb"/>
              <w:jc w:val="both"/>
              <w:rPr>
                <w:rFonts w:asciiTheme="majorHAnsi" w:hAnsiTheme="majorHAnsi" w:cstheme="majorHAnsi"/>
                <w:sz w:val="22"/>
                <w:szCs w:val="22"/>
              </w:rPr>
            </w:pPr>
            <w:r>
              <w:rPr>
                <w:rFonts w:asciiTheme="majorHAnsi" w:hAnsiTheme="majorHAnsi" w:cstheme="majorHAnsi"/>
                <w:sz w:val="22"/>
                <w:szCs w:val="22"/>
              </w:rPr>
              <w:t xml:space="preserve">• Faire connaître son projet rapidement </w:t>
            </w:r>
          </w:p>
          <w:p w14:paraId="01C9FA66" w14:textId="6C912B97" w:rsidR="00DE2AD4" w:rsidRPr="00DE2AD4" w:rsidRDefault="00DE2AD4" w:rsidP="00DE2AD4">
            <w:pPr>
              <w:pStyle w:val="NormalWeb"/>
              <w:jc w:val="both"/>
              <w:rPr>
                <w:rFonts w:asciiTheme="majorHAnsi" w:hAnsiTheme="majorHAnsi" w:cstheme="majorHAnsi"/>
                <w:sz w:val="22"/>
                <w:szCs w:val="22"/>
              </w:rPr>
            </w:pPr>
            <w:r w:rsidRPr="00DE2AD4">
              <w:rPr>
                <w:rFonts w:asciiTheme="majorHAnsi" w:hAnsiTheme="majorHAnsi" w:cstheme="majorHAnsi"/>
                <w:sz w:val="22"/>
                <w:szCs w:val="22"/>
              </w:rPr>
              <w:t xml:space="preserve">• Rapidité de la levée de fonds </w:t>
            </w:r>
            <w:r w:rsidRPr="00DE2AD4">
              <w:rPr>
                <w:rFonts w:asciiTheme="majorHAnsi" w:hAnsiTheme="majorHAnsi" w:cstheme="majorHAnsi"/>
                <w:sz w:val="22"/>
                <w:szCs w:val="22"/>
              </w:rPr>
              <w:tab/>
              <w:t xml:space="preserve">et financement alternatif </w:t>
            </w:r>
            <w:r w:rsidRPr="00DE2AD4">
              <w:rPr>
                <w:rFonts w:asciiTheme="majorHAnsi" w:hAnsiTheme="majorHAnsi" w:cstheme="majorHAnsi"/>
                <w:sz w:val="22"/>
                <w:szCs w:val="22"/>
              </w:rPr>
              <w:tab/>
            </w:r>
            <w:r w:rsidRPr="00DE2AD4">
              <w:rPr>
                <w:rFonts w:asciiTheme="majorHAnsi" w:hAnsiTheme="majorHAnsi" w:cstheme="majorHAnsi"/>
                <w:sz w:val="22"/>
                <w:szCs w:val="22"/>
              </w:rPr>
              <w:tab/>
            </w:r>
          </w:p>
          <w:p w14:paraId="24DB601A" w14:textId="14DE532A" w:rsidR="00DE2AD4" w:rsidRPr="00DE2AD4" w:rsidRDefault="00DE2AD4" w:rsidP="00DE2AD4">
            <w:pPr>
              <w:pStyle w:val="NormalWeb"/>
              <w:jc w:val="both"/>
              <w:rPr>
                <w:rFonts w:asciiTheme="majorHAnsi" w:hAnsiTheme="majorHAnsi" w:cstheme="majorHAnsi"/>
                <w:sz w:val="22"/>
                <w:szCs w:val="22"/>
              </w:rPr>
            </w:pPr>
            <w:r w:rsidRPr="00DE2AD4">
              <w:rPr>
                <w:rFonts w:asciiTheme="majorHAnsi" w:hAnsiTheme="majorHAnsi" w:cstheme="majorHAnsi"/>
                <w:sz w:val="22"/>
                <w:szCs w:val="22"/>
              </w:rPr>
              <w:t>• Tou</w:t>
            </w:r>
            <w:r>
              <w:rPr>
                <w:rFonts w:asciiTheme="majorHAnsi" w:hAnsiTheme="majorHAnsi" w:cstheme="majorHAnsi"/>
                <w:sz w:val="22"/>
                <w:szCs w:val="22"/>
              </w:rPr>
              <w:t>cher de nouveaux investisseurs via Internet</w:t>
            </w:r>
          </w:p>
          <w:p w14:paraId="2317913A" w14:textId="77777777" w:rsidR="00DE2AD4" w:rsidRDefault="00DE2AD4" w:rsidP="00DE2AD4">
            <w:pPr>
              <w:pStyle w:val="NormalWeb"/>
              <w:jc w:val="both"/>
              <w:rPr>
                <w:rFonts w:asciiTheme="majorHAnsi" w:hAnsiTheme="majorHAnsi" w:cstheme="majorHAnsi"/>
                <w:sz w:val="22"/>
                <w:szCs w:val="22"/>
              </w:rPr>
            </w:pPr>
            <w:r w:rsidRPr="00DE2AD4">
              <w:rPr>
                <w:rFonts w:asciiTheme="majorHAnsi" w:hAnsiTheme="majorHAnsi" w:cstheme="majorHAnsi"/>
                <w:sz w:val="22"/>
                <w:szCs w:val="22"/>
              </w:rPr>
              <w:t xml:space="preserve">• S'affranchir </w:t>
            </w:r>
            <w:r>
              <w:rPr>
                <w:rFonts w:asciiTheme="majorHAnsi" w:hAnsiTheme="majorHAnsi" w:cstheme="majorHAnsi"/>
                <w:sz w:val="22"/>
                <w:szCs w:val="22"/>
              </w:rPr>
              <w:t>de lourdeurs a</w:t>
            </w:r>
            <w:r w:rsidRPr="00DE2AD4">
              <w:rPr>
                <w:rFonts w:asciiTheme="majorHAnsi" w:hAnsiTheme="majorHAnsi" w:cstheme="majorHAnsi"/>
                <w:sz w:val="22"/>
                <w:szCs w:val="22"/>
              </w:rPr>
              <w:t xml:space="preserve">dministratives </w:t>
            </w:r>
          </w:p>
          <w:p w14:paraId="6CF7A048" w14:textId="51C854D7" w:rsidR="00DE2AD4" w:rsidRDefault="00DE2AD4" w:rsidP="00DE2AD4">
            <w:pPr>
              <w:pStyle w:val="NormalWeb"/>
              <w:jc w:val="both"/>
              <w:rPr>
                <w:rFonts w:asciiTheme="majorHAnsi" w:hAnsiTheme="majorHAnsi" w:cstheme="majorHAnsi"/>
                <w:sz w:val="22"/>
                <w:szCs w:val="22"/>
              </w:rPr>
            </w:pPr>
            <w:r>
              <w:rPr>
                <w:rFonts w:asciiTheme="majorHAnsi" w:hAnsiTheme="majorHAnsi" w:cstheme="majorHAnsi"/>
                <w:sz w:val="22"/>
                <w:szCs w:val="22"/>
              </w:rPr>
              <w:t xml:space="preserve">• Transparence des ventes </w:t>
            </w:r>
            <w:r w:rsidRPr="00DE2AD4">
              <w:rPr>
                <w:rFonts w:asciiTheme="majorHAnsi" w:hAnsiTheme="majorHAnsi" w:cstheme="majorHAnsi"/>
                <w:sz w:val="22"/>
                <w:szCs w:val="22"/>
              </w:rPr>
              <w:t xml:space="preserve">et préventes </w:t>
            </w:r>
            <w:r w:rsidRPr="00DE2AD4">
              <w:rPr>
                <w:rFonts w:asciiTheme="majorHAnsi" w:hAnsiTheme="majorHAnsi" w:cstheme="majorHAnsi"/>
                <w:sz w:val="22"/>
                <w:szCs w:val="22"/>
              </w:rPr>
              <w:tab/>
            </w:r>
          </w:p>
        </w:tc>
        <w:tc>
          <w:tcPr>
            <w:tcW w:w="4531" w:type="dxa"/>
          </w:tcPr>
          <w:p w14:paraId="6F08E350" w14:textId="77777777" w:rsidR="00DE2AD4" w:rsidRDefault="00DE2AD4" w:rsidP="00DE2AD4">
            <w:pPr>
              <w:pStyle w:val="NormalWeb"/>
              <w:jc w:val="both"/>
              <w:rPr>
                <w:rFonts w:asciiTheme="majorHAnsi" w:hAnsiTheme="majorHAnsi" w:cstheme="majorHAnsi"/>
                <w:sz w:val="22"/>
                <w:szCs w:val="22"/>
              </w:rPr>
            </w:pPr>
            <w:r w:rsidRPr="00DE2AD4">
              <w:rPr>
                <w:rFonts w:asciiTheme="majorHAnsi" w:hAnsiTheme="majorHAnsi" w:cstheme="majorHAnsi"/>
                <w:sz w:val="22"/>
                <w:szCs w:val="22"/>
              </w:rPr>
              <w:t>• Risque de fraude et abus de confiance</w:t>
            </w:r>
          </w:p>
          <w:p w14:paraId="67A8BB4F" w14:textId="77777777" w:rsidR="00DE2AD4" w:rsidRDefault="00DE2AD4" w:rsidP="00DE2AD4">
            <w:pPr>
              <w:pStyle w:val="NormalWeb"/>
              <w:jc w:val="both"/>
              <w:rPr>
                <w:rFonts w:asciiTheme="majorHAnsi" w:hAnsiTheme="majorHAnsi" w:cstheme="majorHAnsi"/>
                <w:sz w:val="22"/>
                <w:szCs w:val="22"/>
              </w:rPr>
            </w:pPr>
            <w:r w:rsidRPr="00DE2AD4">
              <w:rPr>
                <w:rFonts w:asciiTheme="majorHAnsi" w:hAnsiTheme="majorHAnsi" w:cstheme="majorHAnsi"/>
                <w:sz w:val="22"/>
                <w:szCs w:val="22"/>
              </w:rPr>
              <w:t>• Opacité et information peu claire sur la technologie et le placement</w:t>
            </w:r>
            <w:r w:rsidRPr="00DE2AD4">
              <w:rPr>
                <w:rFonts w:asciiTheme="majorHAnsi" w:hAnsiTheme="majorHAnsi" w:cstheme="majorHAnsi"/>
                <w:sz w:val="22"/>
                <w:szCs w:val="22"/>
              </w:rPr>
              <w:tab/>
            </w:r>
          </w:p>
          <w:p w14:paraId="62A48453" w14:textId="77777777" w:rsidR="00DE2AD4" w:rsidRDefault="00DE2AD4" w:rsidP="00DE2AD4">
            <w:pPr>
              <w:pStyle w:val="NormalWeb"/>
              <w:jc w:val="both"/>
              <w:rPr>
                <w:rFonts w:asciiTheme="majorHAnsi" w:hAnsiTheme="majorHAnsi" w:cstheme="majorHAnsi"/>
                <w:sz w:val="22"/>
                <w:szCs w:val="22"/>
              </w:rPr>
            </w:pPr>
            <w:r w:rsidRPr="00DE2AD4">
              <w:rPr>
                <w:rFonts w:asciiTheme="majorHAnsi" w:hAnsiTheme="majorHAnsi" w:cstheme="majorHAnsi"/>
                <w:sz w:val="22"/>
                <w:szCs w:val="22"/>
              </w:rPr>
              <w:t xml:space="preserve">• Inconvertibilité des </w:t>
            </w:r>
            <w:proofErr w:type="spellStart"/>
            <w:r w:rsidRPr="00DE2AD4">
              <w:rPr>
                <w:rFonts w:asciiTheme="majorHAnsi" w:hAnsiTheme="majorHAnsi" w:cstheme="majorHAnsi"/>
                <w:sz w:val="22"/>
                <w:szCs w:val="22"/>
              </w:rPr>
              <w:t>tokens</w:t>
            </w:r>
            <w:proofErr w:type="spellEnd"/>
            <w:r w:rsidRPr="00DE2AD4">
              <w:rPr>
                <w:rFonts w:asciiTheme="majorHAnsi" w:hAnsiTheme="majorHAnsi" w:cstheme="majorHAnsi"/>
                <w:sz w:val="22"/>
                <w:szCs w:val="22"/>
              </w:rPr>
              <w:t xml:space="preserve"> même</w:t>
            </w:r>
            <w:r>
              <w:rPr>
                <w:rFonts w:asciiTheme="majorHAnsi" w:hAnsiTheme="majorHAnsi" w:cstheme="majorHAnsi"/>
                <w:sz w:val="22"/>
                <w:szCs w:val="22"/>
              </w:rPr>
              <w:t xml:space="preserve"> </w:t>
            </w:r>
            <w:r w:rsidRPr="00DE2AD4">
              <w:rPr>
                <w:rFonts w:asciiTheme="majorHAnsi" w:hAnsiTheme="majorHAnsi" w:cstheme="majorHAnsi"/>
                <w:sz w:val="22"/>
                <w:szCs w:val="22"/>
              </w:rPr>
              <w:t>si les jetons sont conçus pour être fongibles et transférables</w:t>
            </w:r>
          </w:p>
          <w:p w14:paraId="73055ADA" w14:textId="77777777" w:rsidR="00DE2AD4" w:rsidRDefault="00DE2AD4" w:rsidP="00DE2AD4">
            <w:pPr>
              <w:pStyle w:val="NormalWeb"/>
              <w:jc w:val="both"/>
              <w:rPr>
                <w:rFonts w:asciiTheme="majorHAnsi" w:hAnsiTheme="majorHAnsi" w:cstheme="majorHAnsi"/>
                <w:sz w:val="22"/>
                <w:szCs w:val="22"/>
              </w:rPr>
            </w:pPr>
            <w:r w:rsidRPr="00DE2AD4">
              <w:rPr>
                <w:rFonts w:asciiTheme="majorHAnsi" w:hAnsiTheme="majorHAnsi" w:cstheme="majorHAnsi"/>
                <w:sz w:val="22"/>
                <w:szCs w:val="22"/>
              </w:rPr>
              <w:t>• Absence de réglementation et d'audit préalable</w:t>
            </w:r>
          </w:p>
          <w:p w14:paraId="72CCD3F4" w14:textId="2F7B4B7E" w:rsidR="00DE2AD4" w:rsidRDefault="00DE2AD4" w:rsidP="00DE2AD4">
            <w:pPr>
              <w:pStyle w:val="NormalWeb"/>
              <w:jc w:val="both"/>
              <w:rPr>
                <w:rFonts w:asciiTheme="majorHAnsi" w:hAnsiTheme="majorHAnsi" w:cstheme="majorHAnsi"/>
                <w:sz w:val="22"/>
                <w:szCs w:val="22"/>
              </w:rPr>
            </w:pPr>
            <w:r w:rsidRPr="00DE2AD4">
              <w:rPr>
                <w:rFonts w:asciiTheme="majorHAnsi" w:hAnsiTheme="majorHAnsi" w:cstheme="majorHAnsi"/>
                <w:sz w:val="22"/>
                <w:szCs w:val="22"/>
              </w:rPr>
              <w:t>• Non-réalisation du projet</w:t>
            </w:r>
          </w:p>
        </w:tc>
      </w:tr>
    </w:tbl>
    <w:p w14:paraId="6FD29D09" w14:textId="77777777" w:rsidR="00DE2AD4" w:rsidRDefault="00DE2AD4" w:rsidP="00DE2AD4">
      <w:pPr>
        <w:pStyle w:val="NormalWeb"/>
        <w:jc w:val="both"/>
        <w:rPr>
          <w:rFonts w:asciiTheme="majorHAnsi" w:hAnsiTheme="majorHAnsi" w:cstheme="majorHAnsi"/>
          <w:sz w:val="22"/>
          <w:szCs w:val="22"/>
        </w:rPr>
      </w:pPr>
    </w:p>
    <w:p w14:paraId="60E1761D" w14:textId="2C7B0CB9" w:rsidR="00DE2AD4" w:rsidRDefault="00DE2AD4" w:rsidP="00DE2AD4">
      <w:pPr>
        <w:pStyle w:val="NormalWeb"/>
        <w:ind w:firstLine="708"/>
        <w:jc w:val="both"/>
        <w:rPr>
          <w:rFonts w:asciiTheme="majorHAnsi" w:hAnsiTheme="majorHAnsi" w:cstheme="majorHAnsi"/>
          <w:sz w:val="22"/>
          <w:szCs w:val="22"/>
        </w:rPr>
      </w:pPr>
      <w:r w:rsidRPr="00DE2AD4">
        <w:rPr>
          <w:rFonts w:asciiTheme="majorHAnsi" w:hAnsiTheme="majorHAnsi" w:cstheme="majorHAnsi"/>
          <w:b/>
          <w:sz w:val="22"/>
          <w:szCs w:val="22"/>
        </w:rPr>
        <w:t>Réglementation et la comptabilisation des ICO</w:t>
      </w:r>
      <w:r w:rsidRPr="00DE2AD4">
        <w:rPr>
          <w:rFonts w:asciiTheme="majorHAnsi" w:hAnsiTheme="majorHAnsi" w:cstheme="majorHAnsi"/>
          <w:sz w:val="22"/>
          <w:szCs w:val="22"/>
        </w:rPr>
        <w:t xml:space="preserve">. Une réglementation en droit français n'existe pas encore pour les ICO. L'AMF a créé un groupe de travail en 2017 et a publié, le 22 février 2018, une « Synthèse des réponses à la consultation publique portant sur les ICO et point d'étape sur le programme UNICORN (Universal Note to </w:t>
      </w:r>
      <w:proofErr w:type="spellStart"/>
      <w:r w:rsidRPr="00DE2AD4">
        <w:rPr>
          <w:rFonts w:asciiTheme="majorHAnsi" w:hAnsiTheme="majorHAnsi" w:cstheme="majorHAnsi"/>
          <w:sz w:val="22"/>
          <w:szCs w:val="22"/>
        </w:rPr>
        <w:t>lCD's</w:t>
      </w:r>
      <w:proofErr w:type="spellEnd"/>
      <w:r w:rsidRPr="00DE2AD4">
        <w:rPr>
          <w:rFonts w:asciiTheme="majorHAnsi" w:hAnsiTheme="majorHAnsi" w:cstheme="majorHAnsi"/>
          <w:sz w:val="22"/>
          <w:szCs w:val="22"/>
        </w:rPr>
        <w:t xml:space="preserve"> </w:t>
      </w:r>
      <w:proofErr w:type="spellStart"/>
      <w:r w:rsidRPr="00DE2AD4">
        <w:rPr>
          <w:rFonts w:asciiTheme="majorHAnsi" w:hAnsiTheme="majorHAnsi" w:cstheme="majorHAnsi"/>
          <w:sz w:val="22"/>
          <w:szCs w:val="22"/>
        </w:rPr>
        <w:t>Research</w:t>
      </w:r>
      <w:proofErr w:type="spellEnd"/>
      <w:r w:rsidRPr="00DE2AD4">
        <w:rPr>
          <w:rFonts w:asciiTheme="majorHAnsi" w:hAnsiTheme="majorHAnsi" w:cstheme="majorHAnsi"/>
          <w:sz w:val="22"/>
          <w:szCs w:val="22"/>
        </w:rPr>
        <w:t xml:space="preserve"> &amp; Network) ». Il en ressort les points suivants:</w:t>
      </w:r>
    </w:p>
    <w:p w14:paraId="0689323E" w14:textId="46424B1A" w:rsidR="00DE2AD4" w:rsidRPr="00DE2AD4" w:rsidRDefault="00DE2AD4" w:rsidP="008F1948">
      <w:pPr>
        <w:pStyle w:val="NormalWeb"/>
        <w:numPr>
          <w:ilvl w:val="0"/>
          <w:numId w:val="32"/>
        </w:numPr>
        <w:jc w:val="both"/>
        <w:rPr>
          <w:rFonts w:asciiTheme="majorHAnsi" w:hAnsiTheme="majorHAnsi" w:cstheme="majorHAnsi"/>
          <w:sz w:val="22"/>
          <w:szCs w:val="22"/>
        </w:rPr>
      </w:pPr>
      <w:r w:rsidRPr="00DE2AD4">
        <w:rPr>
          <w:rFonts w:asciiTheme="majorHAnsi" w:hAnsiTheme="majorHAnsi" w:cstheme="majorHAnsi"/>
          <w:sz w:val="22"/>
          <w:szCs w:val="22"/>
        </w:rPr>
        <w:t xml:space="preserve">Il existe des différences entre les </w:t>
      </w:r>
      <w:proofErr w:type="spellStart"/>
      <w:r w:rsidRPr="00DE2AD4">
        <w:rPr>
          <w:rFonts w:asciiTheme="majorHAnsi" w:hAnsiTheme="majorHAnsi" w:cstheme="majorHAnsi"/>
          <w:sz w:val="22"/>
          <w:szCs w:val="22"/>
        </w:rPr>
        <w:t>tokens</w:t>
      </w:r>
      <w:proofErr w:type="spellEnd"/>
      <w:r w:rsidRPr="00DE2AD4">
        <w:rPr>
          <w:rFonts w:asciiTheme="majorHAnsi" w:hAnsiTheme="majorHAnsi" w:cstheme="majorHAnsi"/>
          <w:sz w:val="22"/>
          <w:szCs w:val="22"/>
        </w:rPr>
        <w:t>: ceux qui ressemblent à des instruments financiers (</w:t>
      </w:r>
      <w:proofErr w:type="spellStart"/>
      <w:r w:rsidRPr="00DE2AD4">
        <w:rPr>
          <w:rFonts w:asciiTheme="majorHAnsi" w:hAnsiTheme="majorHAnsi" w:cstheme="majorHAnsi"/>
          <w:sz w:val="22"/>
          <w:szCs w:val="22"/>
        </w:rPr>
        <w:t>EquityTokens</w:t>
      </w:r>
      <w:proofErr w:type="spellEnd"/>
      <w:r w:rsidRPr="00DE2AD4">
        <w:rPr>
          <w:rFonts w:asciiTheme="majorHAnsi" w:hAnsiTheme="majorHAnsi" w:cstheme="majorHAnsi"/>
          <w:sz w:val="22"/>
          <w:szCs w:val="22"/>
        </w:rPr>
        <w:t xml:space="preserve">) et ceux qui ressemblent à des services ou des biens (Utility </w:t>
      </w:r>
      <w:proofErr w:type="spellStart"/>
      <w:r w:rsidRPr="00DE2AD4">
        <w:rPr>
          <w:rFonts w:asciiTheme="majorHAnsi" w:hAnsiTheme="majorHAnsi" w:cstheme="majorHAnsi"/>
          <w:sz w:val="22"/>
          <w:szCs w:val="22"/>
        </w:rPr>
        <w:t>Tokens</w:t>
      </w:r>
      <w:proofErr w:type="spellEnd"/>
      <w:r w:rsidRPr="00DE2AD4">
        <w:rPr>
          <w:rFonts w:asciiTheme="majorHAnsi" w:hAnsiTheme="majorHAnsi" w:cstheme="majorHAnsi"/>
          <w:sz w:val="22"/>
          <w:szCs w:val="22"/>
        </w:rPr>
        <w:t xml:space="preserve">). </w:t>
      </w:r>
    </w:p>
    <w:p w14:paraId="509B24DF" w14:textId="3D6013A1" w:rsidR="00DE2AD4" w:rsidRPr="00DE2AD4" w:rsidRDefault="00DE2AD4" w:rsidP="005F379C">
      <w:pPr>
        <w:pStyle w:val="NormalWeb"/>
        <w:numPr>
          <w:ilvl w:val="0"/>
          <w:numId w:val="32"/>
        </w:numPr>
        <w:jc w:val="both"/>
        <w:rPr>
          <w:rFonts w:asciiTheme="majorHAnsi" w:hAnsiTheme="majorHAnsi" w:cstheme="majorHAnsi"/>
          <w:sz w:val="22"/>
          <w:szCs w:val="22"/>
        </w:rPr>
      </w:pPr>
      <w:r w:rsidRPr="00DE2AD4">
        <w:rPr>
          <w:rFonts w:asciiTheme="majorHAnsi" w:hAnsiTheme="majorHAnsi" w:cstheme="majorHAnsi"/>
          <w:sz w:val="22"/>
          <w:szCs w:val="22"/>
        </w:rPr>
        <w:t xml:space="preserve">Les </w:t>
      </w:r>
      <w:proofErr w:type="spellStart"/>
      <w:r w:rsidRPr="00DE2AD4">
        <w:rPr>
          <w:rFonts w:asciiTheme="majorHAnsi" w:hAnsiTheme="majorHAnsi" w:cstheme="majorHAnsi"/>
          <w:sz w:val="22"/>
          <w:szCs w:val="22"/>
        </w:rPr>
        <w:t>tokens</w:t>
      </w:r>
      <w:proofErr w:type="spellEnd"/>
      <w:r w:rsidRPr="00DE2AD4">
        <w:rPr>
          <w:rFonts w:asciiTheme="majorHAnsi" w:hAnsiTheme="majorHAnsi" w:cstheme="majorHAnsi"/>
          <w:sz w:val="22"/>
          <w:szCs w:val="22"/>
        </w:rPr>
        <w:t xml:space="preserve"> ne sont pas - de manière générale - des instruments financiers (titres de capital et titres de créances) lors d'un ICO. </w:t>
      </w:r>
    </w:p>
    <w:p w14:paraId="0A577F46" w14:textId="07A7E5BE" w:rsidR="00DE2AD4" w:rsidRPr="00DE2AD4" w:rsidRDefault="00DE2AD4" w:rsidP="00B660CC">
      <w:pPr>
        <w:pStyle w:val="NormalWeb"/>
        <w:numPr>
          <w:ilvl w:val="0"/>
          <w:numId w:val="32"/>
        </w:numPr>
        <w:jc w:val="both"/>
        <w:rPr>
          <w:rFonts w:asciiTheme="majorHAnsi" w:hAnsiTheme="majorHAnsi" w:cstheme="majorHAnsi"/>
          <w:sz w:val="22"/>
          <w:szCs w:val="22"/>
        </w:rPr>
      </w:pPr>
      <w:r w:rsidRPr="00DE2AD4">
        <w:rPr>
          <w:rFonts w:asciiTheme="majorHAnsi" w:hAnsiTheme="majorHAnsi" w:cstheme="majorHAnsi"/>
          <w:sz w:val="22"/>
          <w:szCs w:val="22"/>
        </w:rPr>
        <w:t xml:space="preserve"> Les ICO ne sont pas des placements collectifs. </w:t>
      </w:r>
    </w:p>
    <w:p w14:paraId="2E517730" w14:textId="76821697" w:rsidR="00DE2AD4" w:rsidRPr="00DE2AD4" w:rsidRDefault="00DE2AD4" w:rsidP="00DE2AD4">
      <w:pPr>
        <w:pStyle w:val="NormalWeb"/>
        <w:numPr>
          <w:ilvl w:val="0"/>
          <w:numId w:val="32"/>
        </w:numPr>
        <w:jc w:val="both"/>
        <w:rPr>
          <w:rFonts w:asciiTheme="majorHAnsi" w:hAnsiTheme="majorHAnsi" w:cstheme="majorHAnsi"/>
          <w:sz w:val="22"/>
          <w:szCs w:val="22"/>
        </w:rPr>
      </w:pPr>
      <w:r w:rsidRPr="00DE2AD4">
        <w:rPr>
          <w:rFonts w:asciiTheme="majorHAnsi" w:hAnsiTheme="majorHAnsi" w:cstheme="majorHAnsi"/>
          <w:sz w:val="22"/>
          <w:szCs w:val="22"/>
        </w:rPr>
        <w:t xml:space="preserve">Les statuts de conseillers en investissement participatif (CIP) et de prestataire de services d'investissements (PSI) ne sont pas adaptés aux ICO. </w:t>
      </w:r>
    </w:p>
    <w:p w14:paraId="4AD53DEB" w14:textId="2B01FBFF" w:rsidR="00DE2AD4" w:rsidRPr="00DE2AD4" w:rsidRDefault="00DE2AD4" w:rsidP="00EB36C7">
      <w:pPr>
        <w:pStyle w:val="NormalWeb"/>
        <w:numPr>
          <w:ilvl w:val="0"/>
          <w:numId w:val="32"/>
        </w:numPr>
        <w:jc w:val="both"/>
        <w:rPr>
          <w:rFonts w:asciiTheme="majorHAnsi" w:hAnsiTheme="majorHAnsi" w:cstheme="majorHAnsi"/>
          <w:sz w:val="22"/>
          <w:szCs w:val="22"/>
        </w:rPr>
      </w:pPr>
      <w:r w:rsidRPr="00DE2AD4">
        <w:rPr>
          <w:rFonts w:asciiTheme="majorHAnsi" w:hAnsiTheme="majorHAnsi" w:cstheme="majorHAnsi"/>
          <w:sz w:val="22"/>
          <w:szCs w:val="22"/>
        </w:rPr>
        <w:t xml:space="preserve">Le document d'information en vue d'informer les acheteurs devrait comporter des informations sur le projet lié à l'ICO et son évolution, sur les droits conférés par les </w:t>
      </w:r>
      <w:proofErr w:type="spellStart"/>
      <w:r w:rsidRPr="00DE2AD4">
        <w:rPr>
          <w:rFonts w:asciiTheme="majorHAnsi" w:hAnsiTheme="majorHAnsi" w:cstheme="majorHAnsi"/>
          <w:sz w:val="22"/>
          <w:szCs w:val="22"/>
        </w:rPr>
        <w:t>tokens</w:t>
      </w:r>
      <w:proofErr w:type="spellEnd"/>
      <w:r w:rsidRPr="00DE2AD4">
        <w:rPr>
          <w:rFonts w:asciiTheme="majorHAnsi" w:hAnsiTheme="majorHAnsi" w:cstheme="majorHAnsi"/>
          <w:sz w:val="22"/>
          <w:szCs w:val="22"/>
        </w:rPr>
        <w:t xml:space="preserve">, et sur le traitement comptable des fonds levés lors de l'ICO. </w:t>
      </w:r>
    </w:p>
    <w:p w14:paraId="7535D164" w14:textId="669D96CC" w:rsidR="00DE2AD4" w:rsidRPr="00DE2AD4" w:rsidRDefault="00DE2AD4" w:rsidP="00DE2AD4">
      <w:pPr>
        <w:pStyle w:val="NormalWeb"/>
        <w:numPr>
          <w:ilvl w:val="0"/>
          <w:numId w:val="32"/>
        </w:numPr>
        <w:jc w:val="both"/>
        <w:rPr>
          <w:rFonts w:asciiTheme="majorHAnsi" w:hAnsiTheme="majorHAnsi" w:cstheme="majorHAnsi"/>
          <w:sz w:val="22"/>
          <w:szCs w:val="22"/>
        </w:rPr>
      </w:pPr>
      <w:r w:rsidRPr="00DE2AD4">
        <w:rPr>
          <w:rFonts w:asciiTheme="majorHAnsi" w:hAnsiTheme="majorHAnsi" w:cstheme="majorHAnsi"/>
          <w:sz w:val="22"/>
          <w:szCs w:val="22"/>
        </w:rPr>
        <w:t xml:space="preserve">L'AMF pourrait proposer un visa optionnel- Option 38 - pour les opérations réalisées en France. </w:t>
      </w:r>
    </w:p>
    <w:p w14:paraId="07A3ED1A" w14:textId="67AFE833" w:rsidR="00DE2AD4" w:rsidRDefault="00DE2AD4" w:rsidP="00DE2AD4">
      <w:pPr>
        <w:pStyle w:val="NormalWeb"/>
        <w:numPr>
          <w:ilvl w:val="0"/>
          <w:numId w:val="32"/>
        </w:numPr>
        <w:jc w:val="both"/>
        <w:rPr>
          <w:rFonts w:asciiTheme="majorHAnsi" w:hAnsiTheme="majorHAnsi" w:cstheme="majorHAnsi"/>
          <w:sz w:val="22"/>
          <w:szCs w:val="22"/>
        </w:rPr>
      </w:pPr>
      <w:r w:rsidRPr="00DE2AD4">
        <w:rPr>
          <w:rFonts w:asciiTheme="majorHAnsi" w:hAnsiTheme="majorHAnsi" w:cstheme="majorHAnsi"/>
          <w:sz w:val="22"/>
          <w:szCs w:val="22"/>
        </w:rPr>
        <w:t>L'instauration de règles permettrait d'assurer la sécurité des fonds levés.</w:t>
      </w:r>
    </w:p>
    <w:p w14:paraId="626BD87F" w14:textId="08E12150" w:rsidR="00DE2AD4" w:rsidRDefault="00DE2AD4" w:rsidP="00DE2AD4">
      <w:pPr>
        <w:pStyle w:val="NormalWeb"/>
        <w:jc w:val="both"/>
        <w:rPr>
          <w:rFonts w:asciiTheme="majorHAnsi" w:hAnsiTheme="majorHAnsi" w:cstheme="majorHAnsi"/>
          <w:sz w:val="22"/>
          <w:szCs w:val="22"/>
        </w:rPr>
      </w:pPr>
    </w:p>
    <w:p w14:paraId="3FC7AB11" w14:textId="69FA7D12" w:rsidR="00D27310" w:rsidRDefault="00D27310" w:rsidP="00DE2AD4">
      <w:pPr>
        <w:pStyle w:val="NormalWeb"/>
        <w:jc w:val="both"/>
        <w:rPr>
          <w:rFonts w:asciiTheme="majorHAnsi" w:hAnsiTheme="majorHAnsi" w:cstheme="majorHAnsi"/>
          <w:sz w:val="22"/>
          <w:szCs w:val="22"/>
        </w:rPr>
      </w:pPr>
    </w:p>
    <w:p w14:paraId="499D09D5" w14:textId="288F189B" w:rsidR="00D27310" w:rsidRDefault="00D27310" w:rsidP="00DE2AD4">
      <w:pPr>
        <w:pStyle w:val="NormalWeb"/>
        <w:jc w:val="both"/>
        <w:rPr>
          <w:rFonts w:asciiTheme="majorHAnsi" w:hAnsiTheme="majorHAnsi" w:cstheme="majorHAnsi"/>
          <w:sz w:val="22"/>
          <w:szCs w:val="22"/>
        </w:rPr>
      </w:pPr>
    </w:p>
    <w:p w14:paraId="6658559F" w14:textId="65D9B543" w:rsidR="00D27310" w:rsidRDefault="00D27310" w:rsidP="00DE2AD4">
      <w:pPr>
        <w:pStyle w:val="NormalWeb"/>
        <w:jc w:val="both"/>
        <w:rPr>
          <w:rFonts w:asciiTheme="majorHAnsi" w:hAnsiTheme="majorHAnsi" w:cstheme="majorHAnsi"/>
          <w:sz w:val="22"/>
          <w:szCs w:val="22"/>
        </w:rPr>
      </w:pPr>
    </w:p>
    <w:p w14:paraId="28787168" w14:textId="77777777" w:rsidR="00D27310" w:rsidRDefault="00DE2AD4" w:rsidP="00DE2AD4">
      <w:pPr>
        <w:pStyle w:val="NormalWeb"/>
        <w:jc w:val="both"/>
        <w:rPr>
          <w:rFonts w:asciiTheme="majorHAnsi" w:hAnsiTheme="majorHAnsi" w:cstheme="majorHAnsi"/>
          <w:b/>
          <w:sz w:val="22"/>
          <w:szCs w:val="22"/>
        </w:rPr>
      </w:pPr>
      <w:r>
        <w:rPr>
          <w:rFonts w:asciiTheme="majorHAnsi" w:hAnsiTheme="majorHAnsi" w:cstheme="majorHAnsi"/>
          <w:b/>
          <w:sz w:val="22"/>
          <w:szCs w:val="22"/>
        </w:rPr>
        <w:lastRenderedPageBreak/>
        <w:t>Les plus grandes ICO</w:t>
      </w:r>
      <w:r w:rsidR="00D27310">
        <w:rPr>
          <w:rFonts w:asciiTheme="majorHAnsi" w:hAnsiTheme="majorHAnsi" w:cstheme="majorHAnsi"/>
          <w:b/>
          <w:sz w:val="22"/>
          <w:szCs w:val="22"/>
        </w:rPr>
        <w:t xml:space="preserve"> (à janvier 2022)</w:t>
      </w:r>
    </w:p>
    <w:p w14:paraId="2C80C1FD" w14:textId="77777777" w:rsidR="00D27310" w:rsidRDefault="00D27310" w:rsidP="00DE2AD4">
      <w:pPr>
        <w:pStyle w:val="NormalWeb"/>
        <w:jc w:val="both"/>
        <w:rPr>
          <w:rFonts w:asciiTheme="majorHAnsi" w:hAnsiTheme="majorHAnsi" w:cstheme="majorHAnsi"/>
          <w:b/>
          <w:sz w:val="22"/>
          <w:szCs w:val="22"/>
        </w:rPr>
      </w:pPr>
    </w:p>
    <w:p w14:paraId="2C842337" w14:textId="5C076987" w:rsidR="00352812" w:rsidRPr="00352812" w:rsidRDefault="00D27310" w:rsidP="00D27310">
      <w:pPr>
        <w:pStyle w:val="NormalWeb"/>
        <w:jc w:val="both"/>
        <w:rPr>
          <w:rFonts w:asciiTheme="majorHAnsi" w:hAnsiTheme="majorHAnsi" w:cstheme="majorHAnsi"/>
        </w:rPr>
      </w:pPr>
      <w:r>
        <w:rPr>
          <w:noProof/>
        </w:rPr>
        <w:drawing>
          <wp:inline distT="0" distB="0" distL="0" distR="0" wp14:anchorId="169FDA5E" wp14:editId="586F1317">
            <wp:extent cx="5760720" cy="3670935"/>
            <wp:effectExtent l="0" t="0" r="0" b="571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670935"/>
                    </a:xfrm>
                    <a:prstGeom prst="rect">
                      <a:avLst/>
                    </a:prstGeom>
                  </pic:spPr>
                </pic:pic>
              </a:graphicData>
            </a:graphic>
          </wp:inline>
        </w:drawing>
      </w:r>
      <w:r w:rsidR="00900E93">
        <w:rPr>
          <w:rFonts w:asciiTheme="majorHAnsi" w:hAnsiTheme="majorHAnsi" w:cstheme="majorHAnsi"/>
          <w:b/>
          <w:sz w:val="22"/>
          <w:szCs w:val="22"/>
        </w:rPr>
        <w:t xml:space="preserve"> </w:t>
      </w:r>
    </w:p>
    <w:p w14:paraId="0325E5E9" w14:textId="3B8711F6" w:rsidR="00B858D5" w:rsidRDefault="00B858D5" w:rsidP="004050C8">
      <w:pPr>
        <w:spacing w:after="0"/>
        <w:jc w:val="both"/>
        <w:rPr>
          <w:rFonts w:asciiTheme="majorHAnsi" w:hAnsiTheme="majorHAnsi" w:cstheme="majorHAnsi"/>
        </w:rPr>
      </w:pPr>
    </w:p>
    <w:p w14:paraId="62A1922F" w14:textId="3C5F9EE0" w:rsidR="004050C8" w:rsidRDefault="004050C8" w:rsidP="004050C8">
      <w:pPr>
        <w:pStyle w:val="Paragraphedeliste"/>
        <w:numPr>
          <w:ilvl w:val="2"/>
          <w:numId w:val="34"/>
        </w:numPr>
        <w:spacing w:after="0"/>
        <w:jc w:val="both"/>
        <w:rPr>
          <w:rFonts w:asciiTheme="majorHAnsi" w:hAnsiTheme="majorHAnsi" w:cstheme="majorHAnsi"/>
        </w:rPr>
      </w:pPr>
      <w:r>
        <w:rPr>
          <w:rFonts w:asciiTheme="majorHAnsi" w:hAnsiTheme="majorHAnsi" w:cstheme="majorHAnsi"/>
        </w:rPr>
        <w:t>Le cadre juridique de la blockchain</w:t>
      </w:r>
    </w:p>
    <w:p w14:paraId="3B5EDAF5" w14:textId="082EBAB3" w:rsidR="004050C8" w:rsidRDefault="004050C8" w:rsidP="004050C8">
      <w:pPr>
        <w:spacing w:after="0"/>
        <w:jc w:val="both"/>
        <w:rPr>
          <w:rFonts w:asciiTheme="majorHAnsi" w:hAnsiTheme="majorHAnsi" w:cstheme="majorHAnsi"/>
        </w:rPr>
      </w:pPr>
    </w:p>
    <w:p w14:paraId="03BD1FED" w14:textId="5EDFE890" w:rsidR="004050C8" w:rsidRDefault="004050C8" w:rsidP="004050C8">
      <w:pPr>
        <w:spacing w:after="0"/>
        <w:ind w:firstLine="708"/>
        <w:jc w:val="both"/>
        <w:rPr>
          <w:rFonts w:asciiTheme="majorHAnsi" w:hAnsiTheme="majorHAnsi" w:cstheme="majorHAnsi"/>
        </w:rPr>
      </w:pPr>
      <w:r w:rsidRPr="004050C8">
        <w:rPr>
          <w:rFonts w:asciiTheme="majorHAnsi" w:hAnsiTheme="majorHAnsi" w:cstheme="majorHAnsi"/>
        </w:rPr>
        <w:t>En constante évolution, le cadre juridique de la blockchain devrait s'étendre dans les prochaines années, au fur et à mesure de la multiplication des cas et des dispositifs d'enregistrement électroniques partagés qui ne concernent pas uniquement le monde de la finance.</w:t>
      </w:r>
    </w:p>
    <w:p w14:paraId="4EE9CB21" w14:textId="7A22A3A0" w:rsidR="004050C8" w:rsidRDefault="004050C8" w:rsidP="004050C8">
      <w:pPr>
        <w:spacing w:after="0"/>
        <w:ind w:firstLine="708"/>
        <w:jc w:val="both"/>
        <w:rPr>
          <w:rFonts w:asciiTheme="majorHAnsi" w:hAnsiTheme="majorHAnsi" w:cstheme="majorHAnsi"/>
        </w:rPr>
      </w:pPr>
    </w:p>
    <w:p w14:paraId="7DFA752C" w14:textId="16D75530" w:rsidR="004050C8" w:rsidRPr="004050C8" w:rsidRDefault="004050C8" w:rsidP="004050C8">
      <w:pPr>
        <w:spacing w:after="0"/>
        <w:ind w:firstLine="708"/>
        <w:jc w:val="both"/>
        <w:rPr>
          <w:rFonts w:asciiTheme="majorHAnsi" w:hAnsiTheme="majorHAnsi" w:cstheme="majorHAnsi"/>
        </w:rPr>
      </w:pPr>
      <w:r w:rsidRPr="004050C8">
        <w:rPr>
          <w:rFonts w:asciiTheme="majorHAnsi" w:hAnsiTheme="majorHAnsi" w:cstheme="majorHAnsi"/>
        </w:rPr>
        <w:t xml:space="preserve">D'ailleurs, les textes n'utilisent pas le terme blockchain, mais celui de « dispositif d'enregistrement électronique partagé », en vue de ne pas limiter l'application des textes à la seule technologie blockchain. </w:t>
      </w:r>
    </w:p>
    <w:p w14:paraId="0C6E12A2" w14:textId="77777777" w:rsidR="004050C8" w:rsidRPr="004050C8" w:rsidRDefault="004050C8" w:rsidP="004050C8">
      <w:pPr>
        <w:spacing w:after="0"/>
        <w:ind w:firstLine="708"/>
        <w:jc w:val="both"/>
        <w:rPr>
          <w:rFonts w:asciiTheme="majorHAnsi" w:hAnsiTheme="majorHAnsi" w:cstheme="majorHAnsi"/>
        </w:rPr>
      </w:pPr>
    </w:p>
    <w:p w14:paraId="12583503" w14:textId="77777777" w:rsidR="004050C8" w:rsidRDefault="004050C8" w:rsidP="004050C8">
      <w:pPr>
        <w:spacing w:after="0"/>
        <w:ind w:firstLine="708"/>
        <w:jc w:val="both"/>
        <w:rPr>
          <w:rFonts w:asciiTheme="majorHAnsi" w:hAnsiTheme="majorHAnsi" w:cstheme="majorHAnsi"/>
        </w:rPr>
      </w:pPr>
      <w:r w:rsidRPr="004050C8">
        <w:rPr>
          <w:rFonts w:asciiTheme="majorHAnsi" w:hAnsiTheme="majorHAnsi" w:cstheme="majorHAnsi"/>
        </w:rPr>
        <w:t>Le décret n° 2018-1226 du 24 décembre 2018 précise les conditions dans lesquelles l'inscription de l'émission et du transfert de certains titr</w:t>
      </w:r>
      <w:r>
        <w:rPr>
          <w:rFonts w:asciiTheme="majorHAnsi" w:hAnsiTheme="majorHAnsi" w:cstheme="majorHAnsi"/>
        </w:rPr>
        <w:t>es financiers non admis aux opé</w:t>
      </w:r>
      <w:r w:rsidRPr="004050C8">
        <w:rPr>
          <w:rFonts w:asciiTheme="majorHAnsi" w:hAnsiTheme="majorHAnsi" w:cstheme="majorHAnsi"/>
        </w:rPr>
        <w:t xml:space="preserve">rations d'un dépositaire central de titres et de mini-bons (nom donné au bon de caisse offert au moyen d'un site Internet) peut désormais être opérée à l'aide d'une blockchain. </w:t>
      </w:r>
    </w:p>
    <w:p w14:paraId="3F9BB19D" w14:textId="7126F3FA" w:rsidR="004050C8" w:rsidRPr="004050C8" w:rsidRDefault="004050C8" w:rsidP="004050C8">
      <w:pPr>
        <w:spacing w:after="0"/>
        <w:ind w:firstLine="708"/>
        <w:jc w:val="both"/>
        <w:rPr>
          <w:rFonts w:asciiTheme="majorHAnsi" w:hAnsiTheme="majorHAnsi" w:cstheme="majorHAnsi"/>
        </w:rPr>
      </w:pPr>
      <w:r w:rsidRPr="004050C8">
        <w:rPr>
          <w:rFonts w:asciiTheme="majorHAnsi" w:hAnsiTheme="majorHAnsi" w:cstheme="majorHAnsi"/>
        </w:rPr>
        <w:t>Ce décret entérine la reconnaissance de la technologie bl</w:t>
      </w:r>
      <w:r>
        <w:rPr>
          <w:rFonts w:asciiTheme="majorHAnsi" w:hAnsiTheme="majorHAnsi" w:cstheme="majorHAnsi"/>
        </w:rPr>
        <w:t>ockchain en droit français, per</w:t>
      </w:r>
      <w:r w:rsidRPr="004050C8">
        <w:rPr>
          <w:rFonts w:asciiTheme="majorHAnsi" w:hAnsiTheme="majorHAnsi" w:cstheme="majorHAnsi"/>
        </w:rPr>
        <w:t xml:space="preserve">mettant ainsi une mise en œuvre juridique concrète. </w:t>
      </w:r>
    </w:p>
    <w:p w14:paraId="52F9A76E" w14:textId="236858AE" w:rsidR="004050C8" w:rsidRDefault="004050C8" w:rsidP="004050C8">
      <w:pPr>
        <w:spacing w:after="0"/>
        <w:ind w:firstLine="708"/>
        <w:jc w:val="both"/>
        <w:rPr>
          <w:rFonts w:asciiTheme="majorHAnsi" w:hAnsiTheme="majorHAnsi" w:cstheme="majorHAnsi"/>
          <w:b/>
        </w:rPr>
      </w:pPr>
    </w:p>
    <w:p w14:paraId="751ECF9E" w14:textId="3A0FDA62" w:rsidR="00D27310" w:rsidRDefault="00D27310" w:rsidP="004050C8">
      <w:pPr>
        <w:spacing w:after="0"/>
        <w:ind w:firstLine="708"/>
        <w:jc w:val="both"/>
        <w:rPr>
          <w:rFonts w:asciiTheme="majorHAnsi" w:hAnsiTheme="majorHAnsi" w:cstheme="majorHAnsi"/>
          <w:b/>
        </w:rPr>
      </w:pPr>
    </w:p>
    <w:p w14:paraId="0D39B05B" w14:textId="792F42DC" w:rsidR="00D27310" w:rsidRDefault="00D27310" w:rsidP="004050C8">
      <w:pPr>
        <w:spacing w:after="0"/>
        <w:ind w:firstLine="708"/>
        <w:jc w:val="both"/>
        <w:rPr>
          <w:rFonts w:asciiTheme="majorHAnsi" w:hAnsiTheme="majorHAnsi" w:cstheme="majorHAnsi"/>
          <w:b/>
        </w:rPr>
      </w:pPr>
    </w:p>
    <w:p w14:paraId="2524EDC8" w14:textId="14C2CEE0" w:rsidR="00D27310" w:rsidRDefault="00D27310" w:rsidP="004050C8">
      <w:pPr>
        <w:spacing w:after="0"/>
        <w:ind w:firstLine="708"/>
        <w:jc w:val="both"/>
        <w:rPr>
          <w:rFonts w:asciiTheme="majorHAnsi" w:hAnsiTheme="majorHAnsi" w:cstheme="majorHAnsi"/>
          <w:b/>
        </w:rPr>
      </w:pPr>
    </w:p>
    <w:p w14:paraId="10872A37" w14:textId="2C6B345B" w:rsidR="00D27310" w:rsidRDefault="00D27310" w:rsidP="004050C8">
      <w:pPr>
        <w:spacing w:after="0"/>
        <w:ind w:firstLine="708"/>
        <w:jc w:val="both"/>
        <w:rPr>
          <w:rFonts w:asciiTheme="majorHAnsi" w:hAnsiTheme="majorHAnsi" w:cstheme="majorHAnsi"/>
          <w:b/>
        </w:rPr>
      </w:pPr>
    </w:p>
    <w:p w14:paraId="27C45FA0" w14:textId="77777777" w:rsidR="00D27310" w:rsidRPr="004050C8" w:rsidRDefault="00D27310" w:rsidP="004050C8">
      <w:pPr>
        <w:spacing w:after="0"/>
        <w:ind w:firstLine="708"/>
        <w:jc w:val="both"/>
        <w:rPr>
          <w:rFonts w:asciiTheme="majorHAnsi" w:hAnsiTheme="majorHAnsi" w:cstheme="majorHAnsi"/>
          <w:b/>
        </w:rPr>
      </w:pPr>
    </w:p>
    <w:p w14:paraId="38E75CE1" w14:textId="19C75EE1" w:rsidR="004050C8" w:rsidRPr="004050C8" w:rsidRDefault="004050C8" w:rsidP="004050C8">
      <w:pPr>
        <w:pStyle w:val="Paragraphedeliste"/>
        <w:numPr>
          <w:ilvl w:val="1"/>
          <w:numId w:val="6"/>
        </w:numPr>
        <w:spacing w:after="0"/>
        <w:jc w:val="both"/>
        <w:rPr>
          <w:rFonts w:asciiTheme="majorHAnsi" w:hAnsiTheme="majorHAnsi" w:cstheme="majorHAnsi"/>
        </w:rPr>
      </w:pPr>
      <w:r>
        <w:rPr>
          <w:rFonts w:asciiTheme="majorHAnsi" w:hAnsiTheme="majorHAnsi" w:cstheme="majorHAnsi"/>
          <w:b/>
        </w:rPr>
        <w:lastRenderedPageBreak/>
        <w:t>La digitalisation des services financiers</w:t>
      </w:r>
    </w:p>
    <w:p w14:paraId="108F993C" w14:textId="2719F6E3" w:rsidR="004050C8" w:rsidRDefault="004050C8" w:rsidP="004050C8">
      <w:pPr>
        <w:spacing w:after="0"/>
        <w:jc w:val="both"/>
        <w:rPr>
          <w:rFonts w:asciiTheme="majorHAnsi" w:hAnsiTheme="majorHAnsi" w:cstheme="majorHAnsi"/>
        </w:rPr>
      </w:pPr>
    </w:p>
    <w:p w14:paraId="5FB4DF26" w14:textId="55672CC9" w:rsidR="004050C8" w:rsidRPr="004050C8" w:rsidRDefault="004050C8" w:rsidP="004050C8">
      <w:pPr>
        <w:spacing w:after="0"/>
        <w:jc w:val="both"/>
        <w:rPr>
          <w:rFonts w:asciiTheme="majorHAnsi" w:hAnsiTheme="majorHAnsi" w:cstheme="majorHAnsi"/>
        </w:rPr>
      </w:pPr>
    </w:p>
    <w:p w14:paraId="1DEC2DE2" w14:textId="6CE89BFA" w:rsidR="004050C8" w:rsidRDefault="004050C8" w:rsidP="004050C8">
      <w:pPr>
        <w:spacing w:after="0"/>
        <w:ind w:firstLine="708"/>
        <w:jc w:val="both"/>
        <w:rPr>
          <w:rFonts w:asciiTheme="majorHAnsi" w:hAnsiTheme="majorHAnsi" w:cstheme="majorHAnsi"/>
        </w:rPr>
      </w:pPr>
      <w:r w:rsidRPr="004050C8">
        <w:rPr>
          <w:rFonts w:asciiTheme="majorHAnsi" w:hAnsiTheme="majorHAnsi" w:cstheme="majorHAnsi"/>
        </w:rPr>
        <w:t xml:space="preserve">Les métiers de la finance sont en train d'évoluer, voire de se transformer. Digitalisation, </w:t>
      </w:r>
      <w:proofErr w:type="spellStart"/>
      <w:r w:rsidRPr="004050C8">
        <w:rPr>
          <w:rFonts w:asciiTheme="majorHAnsi" w:hAnsiTheme="majorHAnsi" w:cstheme="majorHAnsi"/>
        </w:rPr>
        <w:t>lA</w:t>
      </w:r>
      <w:proofErr w:type="spellEnd"/>
      <w:r w:rsidRPr="004050C8">
        <w:rPr>
          <w:rFonts w:asciiTheme="majorHAnsi" w:hAnsiTheme="majorHAnsi" w:cstheme="majorHAnsi"/>
        </w:rPr>
        <w:t xml:space="preserve"> (intelligence artificielle), machine </w:t>
      </w:r>
      <w:proofErr w:type="spellStart"/>
      <w:r w:rsidRPr="004050C8">
        <w:rPr>
          <w:rFonts w:asciiTheme="majorHAnsi" w:hAnsiTheme="majorHAnsi" w:cstheme="majorHAnsi"/>
        </w:rPr>
        <w:t>learning</w:t>
      </w:r>
      <w:proofErr w:type="spellEnd"/>
      <w:r w:rsidRPr="004050C8">
        <w:rPr>
          <w:rFonts w:asciiTheme="majorHAnsi" w:hAnsiTheme="majorHAnsi" w:cstheme="majorHAnsi"/>
        </w:rPr>
        <w:t xml:space="preserve">, robotisation, algorithme, automatisation des process, etc., vont faire disparaître certains métiers, ce qui est déjà le cas depuis une dizaine d'années où la plupart des traders en salles de marchés ont été remplacés </w:t>
      </w:r>
      <w:r w:rsidR="000A7FAB">
        <w:rPr>
          <w:rFonts w:asciiTheme="majorHAnsi" w:hAnsiTheme="majorHAnsi" w:cstheme="majorHAnsi"/>
        </w:rPr>
        <w:t>par des informaticiens-programm</w:t>
      </w:r>
      <w:r w:rsidRPr="004050C8">
        <w:rPr>
          <w:rFonts w:asciiTheme="majorHAnsi" w:hAnsiTheme="majorHAnsi" w:cstheme="majorHAnsi"/>
        </w:rPr>
        <w:t>eurs. De nouveaux métiers vont également être créés dans les années à venir. Toutes les activités ne seront pas impactées de la même manière.</w:t>
      </w:r>
    </w:p>
    <w:p w14:paraId="4B21DC89" w14:textId="6D165ACB" w:rsidR="004050C8" w:rsidRDefault="004050C8" w:rsidP="004050C8">
      <w:pPr>
        <w:spacing w:after="0"/>
        <w:ind w:firstLine="708"/>
        <w:jc w:val="both"/>
        <w:rPr>
          <w:rFonts w:asciiTheme="majorHAnsi" w:hAnsiTheme="majorHAnsi" w:cstheme="majorHAnsi"/>
        </w:rPr>
      </w:pPr>
    </w:p>
    <w:p w14:paraId="0DA61496" w14:textId="5492424A" w:rsidR="004050C8" w:rsidRDefault="004050C8" w:rsidP="004050C8">
      <w:pPr>
        <w:spacing w:after="0"/>
        <w:ind w:firstLine="708"/>
        <w:jc w:val="both"/>
        <w:rPr>
          <w:rFonts w:asciiTheme="majorHAnsi" w:hAnsiTheme="majorHAnsi" w:cstheme="majorHAnsi"/>
        </w:rPr>
      </w:pPr>
      <w:r>
        <w:rPr>
          <w:rFonts w:asciiTheme="majorHAnsi" w:hAnsiTheme="majorHAnsi" w:cstheme="majorHAnsi"/>
        </w:rPr>
        <w:t>2.2.1. La digitalisation des opérations et des services</w:t>
      </w:r>
    </w:p>
    <w:p w14:paraId="0A05E82E" w14:textId="1FA8D147" w:rsidR="004050C8" w:rsidRDefault="004050C8" w:rsidP="004050C8">
      <w:pPr>
        <w:spacing w:after="0"/>
        <w:ind w:firstLine="708"/>
        <w:jc w:val="both"/>
        <w:rPr>
          <w:rFonts w:asciiTheme="majorHAnsi" w:hAnsiTheme="majorHAnsi" w:cstheme="majorHAnsi"/>
        </w:rPr>
      </w:pPr>
    </w:p>
    <w:p w14:paraId="2A715CD9" w14:textId="487656AC" w:rsidR="004050C8" w:rsidRDefault="004050C8" w:rsidP="004050C8">
      <w:pPr>
        <w:spacing w:after="0"/>
        <w:ind w:firstLine="708"/>
        <w:jc w:val="both"/>
        <w:rPr>
          <w:rFonts w:asciiTheme="majorHAnsi" w:hAnsiTheme="majorHAnsi" w:cstheme="majorHAnsi"/>
        </w:rPr>
      </w:pPr>
      <w:r w:rsidRPr="004050C8">
        <w:rPr>
          <w:rFonts w:asciiTheme="majorHAnsi" w:hAnsiTheme="majorHAnsi" w:cstheme="majorHAnsi"/>
        </w:rPr>
        <w:t>La digitalisation est un phénomène lié aux nouveaux usages de consommateurs et aux nouveaux objets technologiques qui transforment le modèle économique des organisations.</w:t>
      </w:r>
    </w:p>
    <w:p w14:paraId="7EE7D69A" w14:textId="1F20D526" w:rsidR="004050C8" w:rsidRDefault="004050C8" w:rsidP="004050C8">
      <w:pPr>
        <w:spacing w:after="0"/>
        <w:ind w:firstLine="708"/>
        <w:jc w:val="both"/>
        <w:rPr>
          <w:rFonts w:asciiTheme="majorHAnsi" w:hAnsiTheme="majorHAnsi" w:cstheme="majorHAnsi"/>
        </w:rPr>
      </w:pPr>
    </w:p>
    <w:p w14:paraId="499DC861" w14:textId="1A1074FD" w:rsidR="004050C8" w:rsidRDefault="004050C8" w:rsidP="004050C8">
      <w:pPr>
        <w:spacing w:after="0"/>
        <w:ind w:firstLine="708"/>
        <w:jc w:val="both"/>
        <w:rPr>
          <w:rFonts w:asciiTheme="majorHAnsi" w:hAnsiTheme="majorHAnsi" w:cstheme="majorHAnsi"/>
        </w:rPr>
      </w:pPr>
      <w:r w:rsidRPr="004050C8">
        <w:rPr>
          <w:rFonts w:asciiTheme="majorHAnsi" w:hAnsiTheme="majorHAnsi" w:cstheme="majorHAnsi"/>
        </w:rPr>
        <w:t xml:space="preserve">La finance est à ce jour le terrain d'expérimentation où la digitalisation des opérations et des services proposés est la plus avancée. Entre les </w:t>
      </w:r>
      <w:r>
        <w:rPr>
          <w:rFonts w:asciiTheme="majorHAnsi" w:hAnsiTheme="majorHAnsi" w:cstheme="majorHAnsi"/>
        </w:rPr>
        <w:t>centres d'appels et les conseil</w:t>
      </w:r>
      <w:r w:rsidRPr="004050C8">
        <w:rPr>
          <w:rFonts w:asciiTheme="majorHAnsi" w:hAnsiTheme="majorHAnsi" w:cstheme="majorHAnsi"/>
        </w:rPr>
        <w:t>lers virtuels, le développement de la banque en ligne,</w:t>
      </w:r>
      <w:r>
        <w:rPr>
          <w:rFonts w:asciiTheme="majorHAnsi" w:hAnsiTheme="majorHAnsi" w:cstheme="majorHAnsi"/>
        </w:rPr>
        <w:t xml:space="preserve"> les applications sur les smart</w:t>
      </w:r>
      <w:r w:rsidRPr="004050C8">
        <w:rPr>
          <w:rFonts w:asciiTheme="majorHAnsi" w:hAnsiTheme="majorHAnsi" w:cstheme="majorHAnsi"/>
        </w:rPr>
        <w:t xml:space="preserve">phones et tablettes, etc., l'arrivée de nouveaux acteurs (ex. : Orange Bank), l'univers de la banque-assurance-immobilier est en train de modifier les paradigmes existants. </w:t>
      </w:r>
      <w:r w:rsidR="00C95EC5">
        <w:rPr>
          <w:rFonts w:asciiTheme="majorHAnsi" w:hAnsiTheme="majorHAnsi" w:cstheme="majorHAnsi"/>
        </w:rPr>
        <w:t xml:space="preserve">La </w:t>
      </w:r>
      <w:r w:rsidRPr="004050C8">
        <w:rPr>
          <w:rFonts w:asciiTheme="majorHAnsi" w:hAnsiTheme="majorHAnsi" w:cstheme="majorHAnsi"/>
        </w:rPr>
        <w:t xml:space="preserve">multiplication des </w:t>
      </w:r>
      <w:proofErr w:type="spellStart"/>
      <w:r w:rsidRPr="004050C8">
        <w:rPr>
          <w:rFonts w:asciiTheme="majorHAnsi" w:hAnsiTheme="majorHAnsi" w:cstheme="majorHAnsi"/>
        </w:rPr>
        <w:t>néobanques</w:t>
      </w:r>
      <w:proofErr w:type="spellEnd"/>
      <w:r w:rsidRPr="004050C8">
        <w:rPr>
          <w:rFonts w:asciiTheme="majorHAnsi" w:hAnsiTheme="majorHAnsi" w:cstheme="majorHAnsi"/>
        </w:rPr>
        <w:t xml:space="preserve"> (ex. : Go </w:t>
      </w:r>
      <w:proofErr w:type="spellStart"/>
      <w:r w:rsidRPr="004050C8">
        <w:rPr>
          <w:rFonts w:asciiTheme="majorHAnsi" w:hAnsiTheme="majorHAnsi" w:cstheme="majorHAnsi"/>
        </w:rPr>
        <w:t>bank</w:t>
      </w:r>
      <w:proofErr w:type="spellEnd"/>
      <w:r w:rsidRPr="004050C8">
        <w:rPr>
          <w:rFonts w:asciiTheme="majorHAnsi" w:hAnsiTheme="majorHAnsi" w:cstheme="majorHAnsi"/>
        </w:rPr>
        <w:t>, Simple) et d'acteurs « multi », offrant une large gamme de services financiers (prêt, paiement, etc.), pose la question de l'ubérisation de la finance.</w:t>
      </w:r>
    </w:p>
    <w:p w14:paraId="0464CDD4" w14:textId="2A38EF2C" w:rsidR="00C95EC5" w:rsidRDefault="00C95EC5" w:rsidP="004050C8">
      <w:pPr>
        <w:spacing w:after="0"/>
        <w:ind w:firstLine="708"/>
        <w:jc w:val="both"/>
        <w:rPr>
          <w:rFonts w:asciiTheme="majorHAnsi" w:hAnsiTheme="majorHAnsi" w:cstheme="majorHAnsi"/>
        </w:rPr>
      </w:pPr>
    </w:p>
    <w:p w14:paraId="53E79CAA" w14:textId="77777777" w:rsidR="00C95EC5" w:rsidRPr="00C95EC5" w:rsidRDefault="00C95EC5" w:rsidP="00C95EC5">
      <w:pPr>
        <w:spacing w:after="0"/>
        <w:ind w:firstLine="708"/>
        <w:jc w:val="both"/>
        <w:rPr>
          <w:rFonts w:asciiTheme="majorHAnsi" w:hAnsiTheme="majorHAnsi" w:cstheme="majorHAnsi"/>
        </w:rPr>
      </w:pPr>
      <w:r w:rsidRPr="00C95EC5">
        <w:rPr>
          <w:rFonts w:asciiTheme="majorHAnsi" w:hAnsiTheme="majorHAnsi" w:cstheme="majorHAnsi"/>
        </w:rPr>
        <w:t xml:space="preserve">Exemple </w:t>
      </w:r>
    </w:p>
    <w:p w14:paraId="777201B1" w14:textId="77777777" w:rsidR="00C95EC5" w:rsidRPr="00C95EC5" w:rsidRDefault="00C95EC5" w:rsidP="00C95EC5">
      <w:pPr>
        <w:spacing w:after="0"/>
        <w:ind w:firstLine="708"/>
        <w:jc w:val="both"/>
        <w:rPr>
          <w:rFonts w:asciiTheme="majorHAnsi" w:hAnsiTheme="majorHAnsi" w:cstheme="majorHAnsi"/>
        </w:rPr>
      </w:pPr>
    </w:p>
    <w:p w14:paraId="653C2474" w14:textId="7A5E206E" w:rsidR="00C95EC5" w:rsidRPr="00C95EC5" w:rsidRDefault="00C95EC5" w:rsidP="00C95EC5">
      <w:pPr>
        <w:spacing w:after="0"/>
        <w:ind w:firstLine="708"/>
        <w:jc w:val="both"/>
        <w:rPr>
          <w:rFonts w:asciiTheme="majorHAnsi" w:hAnsiTheme="majorHAnsi" w:cstheme="majorHAnsi"/>
        </w:rPr>
      </w:pPr>
      <w:r w:rsidRPr="00C95EC5">
        <w:rPr>
          <w:rFonts w:asciiTheme="majorHAnsi" w:hAnsiTheme="majorHAnsi" w:cstheme="majorHAnsi"/>
        </w:rPr>
        <w:t>• L'ouverture rapide de comptes, la signature électronique, le scan de papiers officiels, le virement d'argent par SMS, la personnalisation de codes secrets ou encore le blocage/ déblocage de cartes de paiement sont de nouveaux services proposés par les acteurs entrants•</w:t>
      </w:r>
    </w:p>
    <w:p w14:paraId="45CF738E" w14:textId="5EC9E0AB" w:rsidR="00C95EC5" w:rsidRDefault="00C95EC5" w:rsidP="004050C8">
      <w:pPr>
        <w:spacing w:after="0"/>
        <w:jc w:val="both"/>
        <w:rPr>
          <w:rFonts w:asciiTheme="majorHAnsi" w:hAnsiTheme="majorHAnsi" w:cstheme="majorHAnsi"/>
        </w:rPr>
      </w:pPr>
    </w:p>
    <w:p w14:paraId="4C7F0BC7" w14:textId="554EA5D1" w:rsidR="00C95EC5" w:rsidRDefault="00C95EC5" w:rsidP="00C95EC5">
      <w:pPr>
        <w:spacing w:after="0"/>
        <w:ind w:firstLine="708"/>
        <w:jc w:val="both"/>
        <w:rPr>
          <w:rFonts w:asciiTheme="majorHAnsi" w:hAnsiTheme="majorHAnsi" w:cstheme="majorHAnsi"/>
        </w:rPr>
      </w:pPr>
      <w:r w:rsidRPr="00C95EC5">
        <w:rPr>
          <w:rFonts w:asciiTheme="majorHAnsi" w:hAnsiTheme="majorHAnsi" w:cstheme="majorHAnsi"/>
        </w:rPr>
        <w:t>Cette digitalisation des activités et des opérations condu</w:t>
      </w:r>
      <w:r>
        <w:rPr>
          <w:rFonts w:asciiTheme="majorHAnsi" w:hAnsiTheme="majorHAnsi" w:cstheme="majorHAnsi"/>
        </w:rPr>
        <w:t>it les établissements tradition</w:t>
      </w:r>
      <w:r w:rsidRPr="00C95EC5">
        <w:rPr>
          <w:rFonts w:asciiTheme="majorHAnsi" w:hAnsiTheme="majorHAnsi" w:cstheme="majorHAnsi"/>
        </w:rPr>
        <w:t xml:space="preserve">nels et les nouveaux acteurs de la finance à coopérer afin de lutter contre le blanchiment d'argent (traçabilité des fonds par exemple) et à respecter conjointement les nouveaux cadres législatifs et réglementaires issus des avancées technologiques (cas du décret de </w:t>
      </w:r>
      <w:r>
        <w:rPr>
          <w:rFonts w:asciiTheme="majorHAnsi" w:hAnsiTheme="majorHAnsi" w:cstheme="majorHAnsi"/>
        </w:rPr>
        <w:t>décembre 2018 sur la bl</w:t>
      </w:r>
      <w:r w:rsidRPr="00C95EC5">
        <w:rPr>
          <w:rFonts w:asciiTheme="majorHAnsi" w:hAnsiTheme="majorHAnsi" w:cstheme="majorHAnsi"/>
        </w:rPr>
        <w:t>ockchain).</w:t>
      </w:r>
    </w:p>
    <w:p w14:paraId="453C2D19" w14:textId="309B00AF" w:rsidR="00C95EC5" w:rsidRDefault="00C95EC5" w:rsidP="00C95EC5">
      <w:pPr>
        <w:spacing w:after="0"/>
        <w:ind w:firstLine="708"/>
        <w:jc w:val="both"/>
        <w:rPr>
          <w:rFonts w:asciiTheme="majorHAnsi" w:hAnsiTheme="majorHAnsi" w:cstheme="majorHAnsi"/>
        </w:rPr>
      </w:pPr>
    </w:p>
    <w:p w14:paraId="457602EE" w14:textId="72B08ED0" w:rsidR="00C95EC5" w:rsidRDefault="00C95EC5" w:rsidP="00C95EC5">
      <w:pPr>
        <w:spacing w:after="0"/>
        <w:ind w:firstLine="708"/>
        <w:jc w:val="both"/>
        <w:rPr>
          <w:rFonts w:asciiTheme="majorHAnsi" w:hAnsiTheme="majorHAnsi" w:cstheme="majorHAnsi"/>
        </w:rPr>
      </w:pPr>
      <w:r>
        <w:rPr>
          <w:rFonts w:asciiTheme="majorHAnsi" w:hAnsiTheme="majorHAnsi" w:cstheme="majorHAnsi"/>
        </w:rPr>
        <w:t>2.2.2. Big Data et Intelligence Artificielle (IA)</w:t>
      </w:r>
    </w:p>
    <w:p w14:paraId="7A63B5FF" w14:textId="5E4A0254" w:rsidR="00C95EC5" w:rsidRDefault="00C95EC5" w:rsidP="00C95EC5">
      <w:pPr>
        <w:spacing w:after="0"/>
        <w:ind w:firstLine="708"/>
        <w:jc w:val="both"/>
        <w:rPr>
          <w:rFonts w:asciiTheme="majorHAnsi" w:hAnsiTheme="majorHAnsi" w:cstheme="majorHAnsi"/>
        </w:rPr>
      </w:pPr>
    </w:p>
    <w:p w14:paraId="4D070AEA" w14:textId="4742F5A1" w:rsidR="00C95EC5" w:rsidRPr="00C95EC5" w:rsidRDefault="00C95EC5" w:rsidP="00C95EC5">
      <w:pPr>
        <w:spacing w:after="0"/>
        <w:ind w:firstLine="708"/>
        <w:jc w:val="both"/>
        <w:rPr>
          <w:rFonts w:asciiTheme="majorHAnsi" w:hAnsiTheme="majorHAnsi" w:cstheme="majorHAnsi"/>
        </w:rPr>
      </w:pPr>
      <w:r w:rsidRPr="00C95EC5">
        <w:rPr>
          <w:rFonts w:asciiTheme="majorHAnsi" w:hAnsiTheme="majorHAnsi" w:cstheme="majorHAnsi"/>
        </w:rPr>
        <w:t xml:space="preserve">Les réseaux sociaux actuels (ex. : Facebook, Twitter) </w:t>
      </w:r>
      <w:r>
        <w:rPr>
          <w:rFonts w:asciiTheme="majorHAnsi" w:hAnsiTheme="majorHAnsi" w:cstheme="majorHAnsi"/>
        </w:rPr>
        <w:t>ont modifié au cours de ces der</w:t>
      </w:r>
      <w:r w:rsidRPr="00C95EC5">
        <w:rPr>
          <w:rFonts w:asciiTheme="majorHAnsi" w:hAnsiTheme="majorHAnsi" w:cstheme="majorHAnsi"/>
        </w:rPr>
        <w:t>nières années la communication financière des sociétés: que ce soit positivement, avec le souci d'une immédiateté et d'une plus grande transpa</w:t>
      </w:r>
      <w:r>
        <w:rPr>
          <w:rFonts w:asciiTheme="majorHAnsi" w:hAnsiTheme="majorHAnsi" w:cstheme="majorHAnsi"/>
        </w:rPr>
        <w:t>rence de l'information, ou néga</w:t>
      </w:r>
      <w:r w:rsidRPr="00C95EC5">
        <w:rPr>
          <w:rFonts w:asciiTheme="majorHAnsi" w:hAnsiTheme="majorHAnsi" w:cstheme="majorHAnsi"/>
        </w:rPr>
        <w:t>t</w:t>
      </w:r>
      <w:r>
        <w:rPr>
          <w:rFonts w:asciiTheme="majorHAnsi" w:hAnsiTheme="majorHAnsi" w:cstheme="majorHAnsi"/>
        </w:rPr>
        <w:t>i</w:t>
      </w:r>
      <w:r w:rsidRPr="00C95EC5">
        <w:rPr>
          <w:rFonts w:asciiTheme="majorHAnsi" w:hAnsiTheme="majorHAnsi" w:cstheme="majorHAnsi"/>
        </w:rPr>
        <w:t>vement</w:t>
      </w:r>
      <w:r>
        <w:rPr>
          <w:rFonts w:asciiTheme="majorHAnsi" w:hAnsiTheme="majorHAnsi" w:cstheme="majorHAnsi"/>
        </w:rPr>
        <w:t xml:space="preserve">, </w:t>
      </w:r>
      <w:r w:rsidRPr="00C95EC5">
        <w:rPr>
          <w:rFonts w:asciiTheme="majorHAnsi" w:hAnsiTheme="majorHAnsi" w:cstheme="majorHAnsi"/>
        </w:rPr>
        <w:t>avec une profusion de fausses nouvelles et/ou rumeurs via Internet. L'</w:t>
      </w:r>
      <w:proofErr w:type="spellStart"/>
      <w:r w:rsidRPr="00C95EC5">
        <w:rPr>
          <w:rFonts w:asciiTheme="majorHAnsi" w:hAnsiTheme="majorHAnsi" w:cstheme="majorHAnsi"/>
        </w:rPr>
        <w:t>lA</w:t>
      </w:r>
      <w:proofErr w:type="spellEnd"/>
      <w:r w:rsidRPr="00C95EC5">
        <w:rPr>
          <w:rFonts w:asciiTheme="majorHAnsi" w:hAnsiTheme="majorHAnsi" w:cstheme="majorHAnsi"/>
        </w:rPr>
        <w:t xml:space="preserve"> devrait bouleverser encore plus le fonctionnement des banques, des cabinets d'audit et de comptabilité, des directions financières, etc. Si tous les métiers de la finance se préparent à une mutation dans les années à venir, le traitement d'une grande quantité de données (Big Data) en finance constitue une réalité aujourd'hui et pose des questions qui dépassent largement le cadre de la finance. </w:t>
      </w:r>
    </w:p>
    <w:p w14:paraId="223A8F19" w14:textId="77777777" w:rsidR="00C95EC5" w:rsidRPr="00C95EC5" w:rsidRDefault="00C95EC5" w:rsidP="00C95EC5">
      <w:pPr>
        <w:spacing w:after="0"/>
        <w:ind w:firstLine="708"/>
        <w:jc w:val="both"/>
        <w:rPr>
          <w:rFonts w:asciiTheme="majorHAnsi" w:hAnsiTheme="majorHAnsi" w:cstheme="majorHAnsi"/>
        </w:rPr>
      </w:pPr>
    </w:p>
    <w:p w14:paraId="5B0285AB" w14:textId="77777777" w:rsidR="00B858D5" w:rsidRPr="00F55188" w:rsidRDefault="00B858D5" w:rsidP="00F55188">
      <w:pPr>
        <w:spacing w:after="0"/>
        <w:ind w:firstLine="709"/>
        <w:jc w:val="both"/>
        <w:rPr>
          <w:rFonts w:asciiTheme="majorHAnsi" w:hAnsiTheme="majorHAnsi" w:cstheme="majorHAnsi"/>
        </w:rPr>
      </w:pPr>
    </w:p>
    <w:sectPr w:rsidR="00B858D5" w:rsidRPr="00F5518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27DF9" w14:textId="77777777" w:rsidR="002D7BC1" w:rsidRDefault="002D7BC1" w:rsidP="00C71335">
      <w:pPr>
        <w:spacing w:after="0" w:line="240" w:lineRule="auto"/>
      </w:pPr>
      <w:r>
        <w:separator/>
      </w:r>
    </w:p>
  </w:endnote>
  <w:endnote w:type="continuationSeparator" w:id="0">
    <w:p w14:paraId="49E6DEE8" w14:textId="77777777" w:rsidR="002D7BC1" w:rsidRDefault="002D7BC1" w:rsidP="00C71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DCD6B" w14:textId="3363AD3D" w:rsidR="00D41C20" w:rsidRDefault="00D41C20">
    <w:pPr>
      <w:pStyle w:val="Pieddepage"/>
      <w:tabs>
        <w:tab w:val="left" w:pos="5130"/>
      </w:tabs>
    </w:pPr>
    <w:r>
      <w:rPr>
        <w:noProof/>
        <w:lang w:eastAsia="fr-FR"/>
      </w:rPr>
      <w:drawing>
        <wp:anchor distT="0" distB="0" distL="114300" distR="114300" simplePos="0" relativeHeight="251662336" behindDoc="1" locked="0" layoutInCell="1" allowOverlap="1" wp14:anchorId="56F45C9F" wp14:editId="72515D8C">
          <wp:simplePos x="0" y="0"/>
          <wp:positionH relativeFrom="margin">
            <wp:align>center</wp:align>
          </wp:positionH>
          <wp:positionV relativeFrom="page">
            <wp:posOffset>9915525</wp:posOffset>
          </wp:positionV>
          <wp:extent cx="794385" cy="319405"/>
          <wp:effectExtent l="0" t="0" r="5715" b="4445"/>
          <wp:wrapTight wrapText="bothSides">
            <wp:wrapPolygon edited="0">
              <wp:start x="6734" y="0"/>
              <wp:lineTo x="0" y="7730"/>
              <wp:lineTo x="0" y="20612"/>
              <wp:lineTo x="21237" y="20612"/>
              <wp:lineTo x="21237" y="7730"/>
              <wp:lineTo x="15022" y="0"/>
              <wp:lineTo x="6734"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r>
      <w:rPr>
        <w:noProof/>
        <w:color w:val="808080" w:themeColor="background1" w:themeShade="80"/>
      </w:rPr>
      <mc:AlternateContent>
        <mc:Choice Requires="wps">
          <w:drawing>
            <wp:anchor distT="0" distB="0" distL="182880" distR="182880" simplePos="0" relativeHeight="251660288" behindDoc="0" locked="0" layoutInCell="1" allowOverlap="1" wp14:anchorId="216E4396" wp14:editId="1E23906F">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0" b="381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5C15FE" w14:textId="77777777" w:rsidR="00D41C20" w:rsidRDefault="00D41C2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16E4396" id="Rectangle 41" o:spid="_x0000_s1026" style="position:absolute;margin-left:0;margin-top:0;width:36pt;height:25.25pt;z-index:25166028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" fillcolor="black [3213]" stroked="f" strokeweight="3pt">
              <v:textbox>
                <w:txbxContent>
                  <w:p w14:paraId="335C15FE" w14:textId="77777777" w:rsidR="00D41C20" w:rsidRDefault="00D41C2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anchorx="margin" anchory="page"/>
            </v:rect>
          </w:pict>
        </mc:Fallback>
      </mc:AlternateContent>
    </w:r>
  </w:p>
  <w:p w14:paraId="78019CE5" w14:textId="3DC9D956" w:rsidR="00145F69" w:rsidRDefault="00145F6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F1405" w14:textId="77777777" w:rsidR="002D7BC1" w:rsidRDefault="002D7BC1" w:rsidP="00C71335">
      <w:pPr>
        <w:spacing w:after="0" w:line="240" w:lineRule="auto"/>
      </w:pPr>
      <w:r>
        <w:separator/>
      </w:r>
    </w:p>
  </w:footnote>
  <w:footnote w:type="continuationSeparator" w:id="0">
    <w:p w14:paraId="05D97376" w14:textId="77777777" w:rsidR="002D7BC1" w:rsidRDefault="002D7BC1" w:rsidP="00C71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DCDD2" w14:textId="77777777" w:rsidR="00145F69" w:rsidRDefault="00145F69">
    <w:pPr>
      <w:pStyle w:val="En-tte"/>
    </w:pPr>
    <w:r>
      <w:t>DSCG</w:t>
    </w:r>
    <w:r>
      <w:tab/>
    </w:r>
    <w:r>
      <w:tab/>
      <w:t>Module 4 – Ingénierie Financière</w:t>
    </w:r>
  </w:p>
  <w:p w14:paraId="7C0DCB6D" w14:textId="2795EC20" w:rsidR="00145F69" w:rsidRDefault="00145F69" w:rsidP="00C71335">
    <w:pPr>
      <w:pStyle w:val="En-tte"/>
    </w:pPr>
    <w:r>
      <w:tab/>
    </w:r>
    <w:r>
      <w:tab/>
    </w:r>
    <w:r w:rsidR="00C671F6">
      <w:t>Les innovations financières</w:t>
    </w:r>
  </w:p>
  <w:p w14:paraId="38420225" w14:textId="77777777" w:rsidR="00145F69" w:rsidRDefault="00145F6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11.25pt;height:11.25pt" o:bullet="t">
        <v:imagedata r:id="rId1" o:title="mso2FB6"/>
      </v:shape>
    </w:pict>
  </w:numPicBullet>
  <w:numPicBullet w:numPicBulletId="1">
    <w:pict>
      <v:shape id="_x0000_i1099" type="#_x0000_t75" style="width:11.25pt;height:11.25pt" o:bullet="t">
        <v:imagedata r:id="rId2" o:title="msoF512"/>
      </v:shape>
    </w:pict>
  </w:numPicBullet>
  <w:abstractNum w:abstractNumId="0" w15:restartNumberingAfterBreak="0">
    <w:nsid w:val="000D3365"/>
    <w:multiLevelType w:val="hybridMultilevel"/>
    <w:tmpl w:val="3A08A8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DB061B"/>
    <w:multiLevelType w:val="hybridMultilevel"/>
    <w:tmpl w:val="B32051F8"/>
    <w:lvl w:ilvl="0" w:tplc="AF3870B2">
      <w:start w:val="1"/>
      <w:numFmt w:val="bullet"/>
      <w:lvlText w:val="-"/>
      <w:lvlJc w:val="left"/>
      <w:pPr>
        <w:ind w:left="765" w:hanging="360"/>
      </w:pPr>
      <w:rPr>
        <w:rFonts w:ascii="Calibri" w:eastAsiaTheme="minorHAnsi" w:hAnsi="Calibri" w:cs="Calibri"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 w15:restartNumberingAfterBreak="0">
    <w:nsid w:val="046C57CA"/>
    <w:multiLevelType w:val="hybridMultilevel"/>
    <w:tmpl w:val="97E2592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0FEB4E4D"/>
    <w:multiLevelType w:val="hybridMultilevel"/>
    <w:tmpl w:val="6D967F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7F0DB7"/>
    <w:multiLevelType w:val="multilevel"/>
    <w:tmpl w:val="AC02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D4750"/>
    <w:multiLevelType w:val="hybridMultilevel"/>
    <w:tmpl w:val="23A247A4"/>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FA31C3"/>
    <w:multiLevelType w:val="hybridMultilevel"/>
    <w:tmpl w:val="F4B0BAD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1B2A3E7A"/>
    <w:multiLevelType w:val="hybridMultilevel"/>
    <w:tmpl w:val="42C4CD32"/>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931525"/>
    <w:multiLevelType w:val="multilevel"/>
    <w:tmpl w:val="A61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51839E1"/>
    <w:multiLevelType w:val="hybridMultilevel"/>
    <w:tmpl w:val="B5ECA7A0"/>
    <w:lvl w:ilvl="0" w:tplc="AF3870B2">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9613A8"/>
    <w:multiLevelType w:val="multilevel"/>
    <w:tmpl w:val="784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7543F"/>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3" w15:restartNumberingAfterBreak="0">
    <w:nsid w:val="2A8204EE"/>
    <w:multiLevelType w:val="hybridMultilevel"/>
    <w:tmpl w:val="95323484"/>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4" w15:restartNumberingAfterBreak="0">
    <w:nsid w:val="2AE71A93"/>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5"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21461DC"/>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18" w15:restartNumberingAfterBreak="0">
    <w:nsid w:val="34C80813"/>
    <w:multiLevelType w:val="hybridMultilevel"/>
    <w:tmpl w:val="8D04488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387E33"/>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20" w15:restartNumberingAfterBreak="0">
    <w:nsid w:val="3A424328"/>
    <w:multiLevelType w:val="hybridMultilevel"/>
    <w:tmpl w:val="EE061D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FA5735"/>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2" w15:restartNumberingAfterBreak="0">
    <w:nsid w:val="3EF3238B"/>
    <w:multiLevelType w:val="multilevel"/>
    <w:tmpl w:val="A1D84948"/>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1D307CD"/>
    <w:multiLevelType w:val="hybridMultilevel"/>
    <w:tmpl w:val="FCA84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A1A7C63"/>
    <w:multiLevelType w:val="hybridMultilevel"/>
    <w:tmpl w:val="812E5B96"/>
    <w:lvl w:ilvl="0" w:tplc="97E813F6">
      <w:start w:val="1"/>
      <w:numFmt w:val="bullet"/>
      <w:lvlText w:val="-"/>
      <w:lvlJc w:val="left"/>
      <w:pPr>
        <w:ind w:left="1776" w:hanging="360"/>
      </w:pPr>
      <w:rPr>
        <w:rFonts w:ascii="Calibri Light" w:eastAsiaTheme="minorHAnsi" w:hAnsi="Calibri Light" w:cs="Calibri Light"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15:restartNumberingAfterBreak="0">
    <w:nsid w:val="4A3751A1"/>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26" w15:restartNumberingAfterBreak="0">
    <w:nsid w:val="4CE23E81"/>
    <w:multiLevelType w:val="multilevel"/>
    <w:tmpl w:val="56A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66D72"/>
    <w:multiLevelType w:val="hybridMultilevel"/>
    <w:tmpl w:val="0BBC6B22"/>
    <w:lvl w:ilvl="0" w:tplc="97E813F6">
      <w:start w:val="1"/>
      <w:numFmt w:val="bullet"/>
      <w:lvlText w:val="-"/>
      <w:lvlJc w:val="left"/>
      <w:pPr>
        <w:ind w:left="1068" w:hanging="360"/>
      </w:pPr>
      <w:rPr>
        <w:rFonts w:ascii="Calibri Light" w:eastAsiaTheme="minorHAnsi" w:hAnsi="Calibri Light" w:cs="Calibri Light"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4DFE5999"/>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9" w15:restartNumberingAfterBreak="0">
    <w:nsid w:val="4FB055EC"/>
    <w:multiLevelType w:val="hybridMultilevel"/>
    <w:tmpl w:val="EE5CDA6A"/>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4823410"/>
    <w:multiLevelType w:val="hybridMultilevel"/>
    <w:tmpl w:val="55BEDA94"/>
    <w:lvl w:ilvl="0" w:tplc="530C4292">
      <w:start w:val="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4514CD0"/>
    <w:multiLevelType w:val="multilevel"/>
    <w:tmpl w:val="29D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E063D"/>
    <w:multiLevelType w:val="multilevel"/>
    <w:tmpl w:val="E774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0E052A"/>
    <w:multiLevelType w:val="hybridMultilevel"/>
    <w:tmpl w:val="58704C48"/>
    <w:lvl w:ilvl="0" w:tplc="E888551A">
      <w:start w:val="1"/>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8E56A88"/>
    <w:multiLevelType w:val="multilevel"/>
    <w:tmpl w:val="573A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E04EB"/>
    <w:multiLevelType w:val="hybridMultilevel"/>
    <w:tmpl w:val="8F367D66"/>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B7110BB"/>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37" w15:restartNumberingAfterBreak="0">
    <w:nsid w:val="719959F3"/>
    <w:multiLevelType w:val="hybridMultilevel"/>
    <w:tmpl w:val="BA9C6F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74774391"/>
    <w:multiLevelType w:val="multilevel"/>
    <w:tmpl w:val="88AE1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6001DBA"/>
    <w:multiLevelType w:val="hybridMultilevel"/>
    <w:tmpl w:val="2856F4D2"/>
    <w:lvl w:ilvl="0" w:tplc="AF3870B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79611AD"/>
    <w:multiLevelType w:val="hybridMultilevel"/>
    <w:tmpl w:val="E0442402"/>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9126D3D"/>
    <w:multiLevelType w:val="multilevel"/>
    <w:tmpl w:val="038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658C8"/>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43"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0"/>
  </w:num>
  <w:num w:numId="2">
    <w:abstractNumId w:val="15"/>
  </w:num>
  <w:num w:numId="3">
    <w:abstractNumId w:val="9"/>
  </w:num>
  <w:num w:numId="4">
    <w:abstractNumId w:val="43"/>
  </w:num>
  <w:num w:numId="5">
    <w:abstractNumId w:val="16"/>
  </w:num>
  <w:num w:numId="6">
    <w:abstractNumId w:val="21"/>
  </w:num>
  <w:num w:numId="7">
    <w:abstractNumId w:val="38"/>
  </w:num>
  <w:num w:numId="8">
    <w:abstractNumId w:val="11"/>
  </w:num>
  <w:num w:numId="9">
    <w:abstractNumId w:val="8"/>
  </w:num>
  <w:num w:numId="10">
    <w:abstractNumId w:val="37"/>
  </w:num>
  <w:num w:numId="11">
    <w:abstractNumId w:val="10"/>
  </w:num>
  <w:num w:numId="12">
    <w:abstractNumId w:val="33"/>
  </w:num>
  <w:num w:numId="13">
    <w:abstractNumId w:val="42"/>
  </w:num>
  <w:num w:numId="14">
    <w:abstractNumId w:val="1"/>
  </w:num>
  <w:num w:numId="15">
    <w:abstractNumId w:val="23"/>
  </w:num>
  <w:num w:numId="16">
    <w:abstractNumId w:val="22"/>
  </w:num>
  <w:num w:numId="17">
    <w:abstractNumId w:val="39"/>
  </w:num>
  <w:num w:numId="18">
    <w:abstractNumId w:val="20"/>
  </w:num>
  <w:num w:numId="19">
    <w:abstractNumId w:val="14"/>
  </w:num>
  <w:num w:numId="20">
    <w:abstractNumId w:val="18"/>
  </w:num>
  <w:num w:numId="21">
    <w:abstractNumId w:val="40"/>
  </w:num>
  <w:num w:numId="22">
    <w:abstractNumId w:val="29"/>
  </w:num>
  <w:num w:numId="23">
    <w:abstractNumId w:val="7"/>
  </w:num>
  <w:num w:numId="24">
    <w:abstractNumId w:val="35"/>
  </w:num>
  <w:num w:numId="25">
    <w:abstractNumId w:val="27"/>
  </w:num>
  <w:num w:numId="26">
    <w:abstractNumId w:val="24"/>
  </w:num>
  <w:num w:numId="27">
    <w:abstractNumId w:val="34"/>
  </w:num>
  <w:num w:numId="28">
    <w:abstractNumId w:val="26"/>
  </w:num>
  <w:num w:numId="29">
    <w:abstractNumId w:val="12"/>
  </w:num>
  <w:num w:numId="30">
    <w:abstractNumId w:val="5"/>
  </w:num>
  <w:num w:numId="31">
    <w:abstractNumId w:val="13"/>
  </w:num>
  <w:num w:numId="32">
    <w:abstractNumId w:val="3"/>
  </w:num>
  <w:num w:numId="33">
    <w:abstractNumId w:val="28"/>
  </w:num>
  <w:num w:numId="34">
    <w:abstractNumId w:val="19"/>
  </w:num>
  <w:num w:numId="35">
    <w:abstractNumId w:val="17"/>
  </w:num>
  <w:num w:numId="36">
    <w:abstractNumId w:val="32"/>
  </w:num>
  <w:num w:numId="37">
    <w:abstractNumId w:val="36"/>
  </w:num>
  <w:num w:numId="38">
    <w:abstractNumId w:val="25"/>
  </w:num>
  <w:num w:numId="39">
    <w:abstractNumId w:val="41"/>
  </w:num>
  <w:num w:numId="40">
    <w:abstractNumId w:val="6"/>
  </w:num>
  <w:num w:numId="41">
    <w:abstractNumId w:val="31"/>
  </w:num>
  <w:num w:numId="42">
    <w:abstractNumId w:val="2"/>
  </w:num>
  <w:num w:numId="43">
    <w:abstractNumId w:val="4"/>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335"/>
    <w:rsid w:val="00027159"/>
    <w:rsid w:val="0005268D"/>
    <w:rsid w:val="00054433"/>
    <w:rsid w:val="000737CF"/>
    <w:rsid w:val="000959AE"/>
    <w:rsid w:val="000A7FAB"/>
    <w:rsid w:val="000B7228"/>
    <w:rsid w:val="000D48E4"/>
    <w:rsid w:val="000F0D50"/>
    <w:rsid w:val="0011724C"/>
    <w:rsid w:val="00120026"/>
    <w:rsid w:val="0013510B"/>
    <w:rsid w:val="00145F69"/>
    <w:rsid w:val="001524F3"/>
    <w:rsid w:val="0016474F"/>
    <w:rsid w:val="001923E8"/>
    <w:rsid w:val="001A11C5"/>
    <w:rsid w:val="001A2757"/>
    <w:rsid w:val="001B657F"/>
    <w:rsid w:val="001D44CA"/>
    <w:rsid w:val="001E0C8D"/>
    <w:rsid w:val="001E3313"/>
    <w:rsid w:val="002037A2"/>
    <w:rsid w:val="002279F1"/>
    <w:rsid w:val="00245CF7"/>
    <w:rsid w:val="002739E0"/>
    <w:rsid w:val="002C0090"/>
    <w:rsid w:val="002C37AD"/>
    <w:rsid w:val="002D1809"/>
    <w:rsid w:val="002D7BC1"/>
    <w:rsid w:val="003069A7"/>
    <w:rsid w:val="00352812"/>
    <w:rsid w:val="00362508"/>
    <w:rsid w:val="003A1C90"/>
    <w:rsid w:val="003F2145"/>
    <w:rsid w:val="003F2C34"/>
    <w:rsid w:val="003F3218"/>
    <w:rsid w:val="004050C8"/>
    <w:rsid w:val="00471D2B"/>
    <w:rsid w:val="00475456"/>
    <w:rsid w:val="00486AA8"/>
    <w:rsid w:val="00492A27"/>
    <w:rsid w:val="004955C7"/>
    <w:rsid w:val="004A0952"/>
    <w:rsid w:val="004A1FEC"/>
    <w:rsid w:val="004A5D7F"/>
    <w:rsid w:val="004F4B7A"/>
    <w:rsid w:val="005108DA"/>
    <w:rsid w:val="00520F88"/>
    <w:rsid w:val="00560CCE"/>
    <w:rsid w:val="0057086E"/>
    <w:rsid w:val="00570F90"/>
    <w:rsid w:val="00580704"/>
    <w:rsid w:val="00592F61"/>
    <w:rsid w:val="00595E59"/>
    <w:rsid w:val="005A5EC7"/>
    <w:rsid w:val="005B6EB4"/>
    <w:rsid w:val="005C1BF0"/>
    <w:rsid w:val="005C4725"/>
    <w:rsid w:val="005C672F"/>
    <w:rsid w:val="005D235E"/>
    <w:rsid w:val="0061312D"/>
    <w:rsid w:val="0061391F"/>
    <w:rsid w:val="00630353"/>
    <w:rsid w:val="00674D05"/>
    <w:rsid w:val="00681C95"/>
    <w:rsid w:val="006C081C"/>
    <w:rsid w:val="00716182"/>
    <w:rsid w:val="007179AA"/>
    <w:rsid w:val="0073251E"/>
    <w:rsid w:val="00763AFE"/>
    <w:rsid w:val="00767B91"/>
    <w:rsid w:val="007B0885"/>
    <w:rsid w:val="007C40B7"/>
    <w:rsid w:val="007D3566"/>
    <w:rsid w:val="007D48EB"/>
    <w:rsid w:val="007D5633"/>
    <w:rsid w:val="00800790"/>
    <w:rsid w:val="00821DF9"/>
    <w:rsid w:val="00836864"/>
    <w:rsid w:val="008629B8"/>
    <w:rsid w:val="00880E32"/>
    <w:rsid w:val="008927CC"/>
    <w:rsid w:val="008C4279"/>
    <w:rsid w:val="008D7581"/>
    <w:rsid w:val="008E3116"/>
    <w:rsid w:val="008F1282"/>
    <w:rsid w:val="00900E93"/>
    <w:rsid w:val="00912E90"/>
    <w:rsid w:val="009150FB"/>
    <w:rsid w:val="00915313"/>
    <w:rsid w:val="0091587E"/>
    <w:rsid w:val="009233F1"/>
    <w:rsid w:val="009353DA"/>
    <w:rsid w:val="009501F4"/>
    <w:rsid w:val="00962D6B"/>
    <w:rsid w:val="00967F0D"/>
    <w:rsid w:val="00997143"/>
    <w:rsid w:val="009A07CF"/>
    <w:rsid w:val="00A3385C"/>
    <w:rsid w:val="00A418BF"/>
    <w:rsid w:val="00A60BA3"/>
    <w:rsid w:val="00A622D4"/>
    <w:rsid w:val="00AA48FA"/>
    <w:rsid w:val="00AC58C0"/>
    <w:rsid w:val="00AD0600"/>
    <w:rsid w:val="00AD1F53"/>
    <w:rsid w:val="00AE671A"/>
    <w:rsid w:val="00AF095C"/>
    <w:rsid w:val="00AF4A72"/>
    <w:rsid w:val="00B13557"/>
    <w:rsid w:val="00B248A9"/>
    <w:rsid w:val="00B51017"/>
    <w:rsid w:val="00B76261"/>
    <w:rsid w:val="00B858D5"/>
    <w:rsid w:val="00BC0F8A"/>
    <w:rsid w:val="00BD4B00"/>
    <w:rsid w:val="00BE5476"/>
    <w:rsid w:val="00BF43B9"/>
    <w:rsid w:val="00C068C1"/>
    <w:rsid w:val="00C2084D"/>
    <w:rsid w:val="00C27643"/>
    <w:rsid w:val="00C32D9B"/>
    <w:rsid w:val="00C37BE3"/>
    <w:rsid w:val="00C527C9"/>
    <w:rsid w:val="00C54217"/>
    <w:rsid w:val="00C671F6"/>
    <w:rsid w:val="00C71335"/>
    <w:rsid w:val="00C737C1"/>
    <w:rsid w:val="00C87FAB"/>
    <w:rsid w:val="00C95EC5"/>
    <w:rsid w:val="00CA13FF"/>
    <w:rsid w:val="00CA6F15"/>
    <w:rsid w:val="00CB0E28"/>
    <w:rsid w:val="00CB602D"/>
    <w:rsid w:val="00CD3F2E"/>
    <w:rsid w:val="00CD650F"/>
    <w:rsid w:val="00D2225A"/>
    <w:rsid w:val="00D27310"/>
    <w:rsid w:val="00D41C20"/>
    <w:rsid w:val="00D43B3F"/>
    <w:rsid w:val="00D8114A"/>
    <w:rsid w:val="00D81863"/>
    <w:rsid w:val="00DA0BB9"/>
    <w:rsid w:val="00DE11DD"/>
    <w:rsid w:val="00DE2AD4"/>
    <w:rsid w:val="00DF08C9"/>
    <w:rsid w:val="00E303A5"/>
    <w:rsid w:val="00E54145"/>
    <w:rsid w:val="00EA01CA"/>
    <w:rsid w:val="00EA1989"/>
    <w:rsid w:val="00EA3B37"/>
    <w:rsid w:val="00EA6040"/>
    <w:rsid w:val="00ED5124"/>
    <w:rsid w:val="00EF325D"/>
    <w:rsid w:val="00F10F80"/>
    <w:rsid w:val="00F24B28"/>
    <w:rsid w:val="00F27E07"/>
    <w:rsid w:val="00F345E6"/>
    <w:rsid w:val="00F41782"/>
    <w:rsid w:val="00F55188"/>
    <w:rsid w:val="00F6270D"/>
    <w:rsid w:val="00FC281B"/>
    <w:rsid w:val="00FC282E"/>
    <w:rsid w:val="00FD4A58"/>
    <w:rsid w:val="00FE68BF"/>
    <w:rsid w:val="00FF16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B248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customStyle="1" w:styleId="En-tteCar">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 w:type="paragraph" w:styleId="NormalWeb">
    <w:name w:val="Normal (Web)"/>
    <w:basedOn w:val="Normal"/>
    <w:uiPriority w:val="99"/>
    <w:unhideWhenUsed/>
    <w:rsid w:val="000D48E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CB6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B248A9"/>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B248A9"/>
    <w:rPr>
      <w:b/>
      <w:bCs/>
    </w:rPr>
  </w:style>
  <w:style w:type="character" w:styleId="Lienhypertexte">
    <w:name w:val="Hyperlink"/>
    <w:basedOn w:val="Policepardfaut"/>
    <w:uiPriority w:val="99"/>
    <w:semiHidden/>
    <w:unhideWhenUsed/>
    <w:rsid w:val="00B248A9"/>
    <w:rPr>
      <w:color w:val="0000FF"/>
      <w:u w:val="single"/>
    </w:rPr>
  </w:style>
  <w:style w:type="character" w:styleId="Accentuation">
    <w:name w:val="Emphasis"/>
    <w:basedOn w:val="Policepardfaut"/>
    <w:uiPriority w:val="20"/>
    <w:qFormat/>
    <w:rsid w:val="00B248A9"/>
    <w:rPr>
      <w:i/>
      <w:iCs/>
    </w:rPr>
  </w:style>
  <w:style w:type="paragraph" w:styleId="Notedefin">
    <w:name w:val="endnote text"/>
    <w:basedOn w:val="Normal"/>
    <w:link w:val="NotedefinCar"/>
    <w:uiPriority w:val="99"/>
    <w:semiHidden/>
    <w:unhideWhenUsed/>
    <w:rsid w:val="001B657F"/>
    <w:pPr>
      <w:spacing w:after="0" w:line="240" w:lineRule="auto"/>
    </w:pPr>
    <w:rPr>
      <w:sz w:val="20"/>
      <w:szCs w:val="20"/>
    </w:rPr>
  </w:style>
  <w:style w:type="character" w:customStyle="1" w:styleId="NotedefinCar">
    <w:name w:val="Note de fin Car"/>
    <w:basedOn w:val="Policepardfaut"/>
    <w:link w:val="Notedefin"/>
    <w:uiPriority w:val="99"/>
    <w:semiHidden/>
    <w:rsid w:val="001B657F"/>
    <w:rPr>
      <w:sz w:val="20"/>
      <w:szCs w:val="20"/>
    </w:rPr>
  </w:style>
  <w:style w:type="character" w:styleId="Appeldenotedefin">
    <w:name w:val="endnote reference"/>
    <w:basedOn w:val="Policepardfaut"/>
    <w:uiPriority w:val="99"/>
    <w:semiHidden/>
    <w:unhideWhenUsed/>
    <w:rsid w:val="001B657F"/>
    <w:rPr>
      <w:vertAlign w:val="superscript"/>
    </w:rPr>
  </w:style>
  <w:style w:type="paragraph" w:styleId="Notedebasdepage">
    <w:name w:val="footnote text"/>
    <w:basedOn w:val="Normal"/>
    <w:link w:val="NotedebasdepageCar"/>
    <w:uiPriority w:val="99"/>
    <w:semiHidden/>
    <w:unhideWhenUsed/>
    <w:rsid w:val="001B657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B657F"/>
    <w:rPr>
      <w:sz w:val="20"/>
      <w:szCs w:val="20"/>
    </w:rPr>
  </w:style>
  <w:style w:type="character" w:styleId="Appelnotedebasdep">
    <w:name w:val="footnote reference"/>
    <w:basedOn w:val="Policepardfaut"/>
    <w:uiPriority w:val="99"/>
    <w:semiHidden/>
    <w:unhideWhenUsed/>
    <w:rsid w:val="001B657F"/>
    <w:rPr>
      <w:vertAlign w:val="superscript"/>
    </w:rPr>
  </w:style>
  <w:style w:type="paragraph" w:styleId="Textedebulles">
    <w:name w:val="Balloon Text"/>
    <w:basedOn w:val="Normal"/>
    <w:link w:val="TextedebullesCar"/>
    <w:uiPriority w:val="99"/>
    <w:semiHidden/>
    <w:unhideWhenUsed/>
    <w:rsid w:val="00D2731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273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45289">
      <w:bodyDiv w:val="1"/>
      <w:marLeft w:val="0"/>
      <w:marRight w:val="0"/>
      <w:marTop w:val="0"/>
      <w:marBottom w:val="0"/>
      <w:divBdr>
        <w:top w:val="none" w:sz="0" w:space="0" w:color="auto"/>
        <w:left w:val="none" w:sz="0" w:space="0" w:color="auto"/>
        <w:bottom w:val="none" w:sz="0" w:space="0" w:color="auto"/>
        <w:right w:val="none" w:sz="0" w:space="0" w:color="auto"/>
      </w:divBdr>
    </w:div>
    <w:div w:id="199438417">
      <w:bodyDiv w:val="1"/>
      <w:marLeft w:val="0"/>
      <w:marRight w:val="0"/>
      <w:marTop w:val="0"/>
      <w:marBottom w:val="0"/>
      <w:divBdr>
        <w:top w:val="none" w:sz="0" w:space="0" w:color="auto"/>
        <w:left w:val="none" w:sz="0" w:space="0" w:color="auto"/>
        <w:bottom w:val="none" w:sz="0" w:space="0" w:color="auto"/>
        <w:right w:val="none" w:sz="0" w:space="0" w:color="auto"/>
      </w:divBdr>
    </w:div>
    <w:div w:id="421415664">
      <w:bodyDiv w:val="1"/>
      <w:marLeft w:val="0"/>
      <w:marRight w:val="0"/>
      <w:marTop w:val="0"/>
      <w:marBottom w:val="0"/>
      <w:divBdr>
        <w:top w:val="none" w:sz="0" w:space="0" w:color="auto"/>
        <w:left w:val="none" w:sz="0" w:space="0" w:color="auto"/>
        <w:bottom w:val="none" w:sz="0" w:space="0" w:color="auto"/>
        <w:right w:val="none" w:sz="0" w:space="0" w:color="auto"/>
      </w:divBdr>
    </w:div>
    <w:div w:id="1108349069">
      <w:bodyDiv w:val="1"/>
      <w:marLeft w:val="0"/>
      <w:marRight w:val="0"/>
      <w:marTop w:val="0"/>
      <w:marBottom w:val="0"/>
      <w:divBdr>
        <w:top w:val="none" w:sz="0" w:space="0" w:color="auto"/>
        <w:left w:val="none" w:sz="0" w:space="0" w:color="auto"/>
        <w:bottom w:val="none" w:sz="0" w:space="0" w:color="auto"/>
        <w:right w:val="none" w:sz="0" w:space="0" w:color="auto"/>
      </w:divBdr>
    </w:div>
    <w:div w:id="1309552897">
      <w:bodyDiv w:val="1"/>
      <w:marLeft w:val="0"/>
      <w:marRight w:val="0"/>
      <w:marTop w:val="0"/>
      <w:marBottom w:val="0"/>
      <w:divBdr>
        <w:top w:val="none" w:sz="0" w:space="0" w:color="auto"/>
        <w:left w:val="none" w:sz="0" w:space="0" w:color="auto"/>
        <w:bottom w:val="none" w:sz="0" w:space="0" w:color="auto"/>
        <w:right w:val="none" w:sz="0" w:space="0" w:color="auto"/>
      </w:divBdr>
    </w:div>
    <w:div w:id="1315377746">
      <w:bodyDiv w:val="1"/>
      <w:marLeft w:val="0"/>
      <w:marRight w:val="0"/>
      <w:marTop w:val="0"/>
      <w:marBottom w:val="0"/>
      <w:divBdr>
        <w:top w:val="none" w:sz="0" w:space="0" w:color="auto"/>
        <w:left w:val="none" w:sz="0" w:space="0" w:color="auto"/>
        <w:bottom w:val="none" w:sz="0" w:space="0" w:color="auto"/>
        <w:right w:val="none" w:sz="0" w:space="0" w:color="auto"/>
      </w:divBdr>
    </w:div>
    <w:div w:id="1318537645">
      <w:bodyDiv w:val="1"/>
      <w:marLeft w:val="0"/>
      <w:marRight w:val="0"/>
      <w:marTop w:val="0"/>
      <w:marBottom w:val="0"/>
      <w:divBdr>
        <w:top w:val="none" w:sz="0" w:space="0" w:color="auto"/>
        <w:left w:val="none" w:sz="0" w:space="0" w:color="auto"/>
        <w:bottom w:val="none" w:sz="0" w:space="0" w:color="auto"/>
        <w:right w:val="none" w:sz="0" w:space="0" w:color="auto"/>
      </w:divBdr>
    </w:div>
    <w:div w:id="1332370627">
      <w:bodyDiv w:val="1"/>
      <w:marLeft w:val="0"/>
      <w:marRight w:val="0"/>
      <w:marTop w:val="0"/>
      <w:marBottom w:val="0"/>
      <w:divBdr>
        <w:top w:val="none" w:sz="0" w:space="0" w:color="auto"/>
        <w:left w:val="none" w:sz="0" w:space="0" w:color="auto"/>
        <w:bottom w:val="none" w:sz="0" w:space="0" w:color="auto"/>
        <w:right w:val="none" w:sz="0" w:space="0" w:color="auto"/>
      </w:divBdr>
    </w:div>
    <w:div w:id="1451362962">
      <w:bodyDiv w:val="1"/>
      <w:marLeft w:val="0"/>
      <w:marRight w:val="0"/>
      <w:marTop w:val="0"/>
      <w:marBottom w:val="0"/>
      <w:divBdr>
        <w:top w:val="none" w:sz="0" w:space="0" w:color="auto"/>
        <w:left w:val="none" w:sz="0" w:space="0" w:color="auto"/>
        <w:bottom w:val="none" w:sz="0" w:space="0" w:color="auto"/>
        <w:right w:val="none" w:sz="0" w:space="0" w:color="auto"/>
      </w:divBdr>
    </w:div>
    <w:div w:id="1774742057">
      <w:bodyDiv w:val="1"/>
      <w:marLeft w:val="0"/>
      <w:marRight w:val="0"/>
      <w:marTop w:val="0"/>
      <w:marBottom w:val="0"/>
      <w:divBdr>
        <w:top w:val="none" w:sz="0" w:space="0" w:color="auto"/>
        <w:left w:val="none" w:sz="0" w:space="0" w:color="auto"/>
        <w:bottom w:val="none" w:sz="0" w:space="0" w:color="auto"/>
        <w:right w:val="none" w:sz="0" w:space="0" w:color="auto"/>
      </w:divBdr>
      <w:divsChild>
        <w:div w:id="783381345">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 w:id="1432121889">
              <w:marLeft w:val="0"/>
              <w:marRight w:val="0"/>
              <w:marTop w:val="0"/>
              <w:marBottom w:val="0"/>
              <w:divBdr>
                <w:top w:val="none" w:sz="0" w:space="0" w:color="auto"/>
                <w:left w:val="none" w:sz="0" w:space="0" w:color="auto"/>
                <w:bottom w:val="none" w:sz="0" w:space="0" w:color="auto"/>
                <w:right w:val="none" w:sz="0" w:space="0" w:color="auto"/>
              </w:divBdr>
            </w:div>
            <w:div w:id="2052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349">
      <w:bodyDiv w:val="1"/>
      <w:marLeft w:val="0"/>
      <w:marRight w:val="0"/>
      <w:marTop w:val="0"/>
      <w:marBottom w:val="0"/>
      <w:divBdr>
        <w:top w:val="none" w:sz="0" w:space="0" w:color="auto"/>
        <w:left w:val="none" w:sz="0" w:space="0" w:color="auto"/>
        <w:bottom w:val="none" w:sz="0" w:space="0" w:color="auto"/>
        <w:right w:val="none" w:sz="0" w:space="0" w:color="auto"/>
      </w:divBdr>
    </w:div>
    <w:div w:id="207087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icomentor.ne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5510C-7B15-49DC-83F1-36FAB79BD023}"/>
</file>

<file path=customXml/itemProps2.xml><?xml version="1.0" encoding="utf-8"?>
<ds:datastoreItem xmlns:ds="http://schemas.openxmlformats.org/officeDocument/2006/customXml" ds:itemID="{A87BDD19-6F6C-4334-AF8F-10064FFF68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BC257A-BC7F-44FE-A3B9-5335E4227595}">
  <ds:schemaRefs>
    <ds:schemaRef ds:uri="http://schemas.openxmlformats.org/officeDocument/2006/bibliography"/>
  </ds:schemaRefs>
</ds:datastoreItem>
</file>

<file path=customXml/itemProps4.xml><?xml version="1.0" encoding="utf-8"?>
<ds:datastoreItem xmlns:ds="http://schemas.openxmlformats.org/officeDocument/2006/customXml" ds:itemID="{28781F4A-332F-4E4C-98C1-3FA0F2E28C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33527</TotalTime>
  <Pages>18</Pages>
  <Words>5305</Words>
  <Characters>29182</Characters>
  <Application>Microsoft Office Word</Application>
  <DocSecurity>0</DocSecurity>
  <Lines>243</Lines>
  <Paragraphs>68</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34419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HAMANN Xavier</cp:lastModifiedBy>
  <cp:revision>42</cp:revision>
  <cp:lastPrinted>2022-04-20T12:52:00Z</cp:lastPrinted>
  <dcterms:created xsi:type="dcterms:W3CDTF">2019-11-29T15:22:00Z</dcterms:created>
  <dcterms:modified xsi:type="dcterms:W3CDTF">2025-09-03T15:50:00Z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