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WIGA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color w:val="A8C8F0"/>
                <w:sz w:val="44"/>
                <w:szCs w:val="44"/>
              </w:rPr>
              <w:t xml:space="preserve">Future Growth Radar</w:t>
            </w:r>
          </w:p>
          <w:p>
            <w:pPr>
              <w:pBdr>
                <w:top w:val="single" w:color="C9820A" w:sz="4" w:space="10"/>
              </w:pBdr>
              <w:spacing w:after="100" w:before="1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3D6"/>
                <w:sz w:val="26"/>
                <w:szCs w:val="26"/>
              </w:rPr>
              <w:t xml:space="preserve">Enhanced AI Investment Intelligence — Technical Specification v2.0</w:t>
            </w:r>
          </w:p>
          <w:p>
            <w:pPr>
              <w:spacing w:after="200" w:before="60"/>
              <w:jc w:val="center"/>
            </w:pPr>
            <w:r>
              <w:rPr>
                <w:rFonts w:ascii="Calibri" w:cs="Calibri" w:eastAsia="Calibri" w:hAnsi="Calibri"/>
                <w:color w:val="8AAFD4"/>
                <w:sz w:val="21"/>
                <w:szCs w:val="21"/>
              </w:rPr>
              <w:t xml:space="preserve">20-Signal Architecture  |  Prompt Engineering Framework  |  Scoring Engine Design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Executive Summary &amp; Strategic Vision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WIGA is not a stock screener. It is an AI-powered future business visibility engine designed to identify long-term compounders before the broader market fully prices in their growth trajectory. This specification defines the complete technical implementation of the 20-signal intelligence architecture derived from first-principles analysis of Indian listed companies.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Core Mission Statement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"Build an AI system that extracts second-order business intelligence signals — not available from any screener — to answer one question: How visible is this company's future growth, and is the market pricing it correctly?"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moat is NOT data. The moat is AI interpretation, explainable reasoning, and signal combination.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Traditional metrics (ROE, ROCE, PE, CAGR) are necessary but insufficient. They are backward-looking, widely available, and already priced in. WIGA's edge comes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Forward-looking order book and execution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Management credibility and guidance consistency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Sector tailwind and government policy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Institutional behaviour pattern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AI-driven concall sentiment and language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Historical multibagger pattern matching (Phase 2)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System Architecture Overview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2.1 Module Map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WIGA system is structured into five functional layers: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Layer 1: Data Ingestion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collector.py — scraper.py — pdf_extractor.py. Fetches screener.in data, NSE filings, investor presentations, concall transcripts.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Layer 2: Universe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universe/stocks.py — 20-stock Nifty 50 / sectoral universe. Expandable to 100+ stocks via configuration.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Layer 3: AI Engine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ai/analyzer.py — 5 core functions, 20 intelligence signals, prompt templates in ai/prompts.py. Claude Sonnet 4.6 via Anthropic API.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Layer 4: Scoring Engine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Future Visibility Score (0–100) combining all 20 signals with configurable weights. Primary KPI of the platform.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Layer 5: UI Dashboard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app — 4 tabs: Market Radar, Company Deep Dive, Valuation Model, MF Screener. Real-time signal display with traffic-light status.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2.2 Current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C:\WIGA\ — Confirmed Implementation (33/33 tasks complete)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main.py               → 4-tab wiring, env guard, session_state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universe/stocks.py    → 20-stock universe, STOCK_UNIVERSE, get_tickers()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data/collector.py     → collect_all(), fetch_mf_data() with NAV stats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data/scraper.py       → fetch_screener_data(), fetch_nse_filings()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data/pdf_extractor.py → extract_investor_presentation() via pdfplumber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ai/prompts.py         → 5 prompt templates with {placeholders}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ai/analyzer.py        → score_universe, analyze_company, build_valuation_model,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                     update_master_tracker, analyze_mf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ui/filters.py         → render_sidebar_filters() + apply_filters()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ui/dashboard.py       → Tab 1: Market Radar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ui/company_card.py    → Deep dive: scores, thesis, bull/base/bear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ui/valuation_tab.py   → Tab 2: Valuation Model + plotly chart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ui/tracker_tab.py     → Tab 3: Thesis tracker + tracker.json persistence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ui/mf_tab.py          → Tab 4: MF Screener + return bar chart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token_logger.py       → NEW: Token usage + cost tracking (see Section 7)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The 20-Signal Intelligence Framework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signal maps to a specific data source, prompt function, and output format. Signals are grouped into five categories: Growth Visibility, Execution Quality, Market Intelligence, Risk Detection, and AI Qualitative.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800"/>
        <w:gridCol w:w="1600"/>
        <w:gridCol w:w="1200"/>
        <w:gridCol w:w="1960"/>
      </w:tblGrid>
      <w:tr>
        <w:trPr>
          <w:tblHeader/>
        </w:trP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 Name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Key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S01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Order Book / Revenue Ratio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Growth Visibility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Screener / AR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score_universe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Ratio + commentary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S02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Order Inflow Growth Rate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Growth Visibility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Quarterly filings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score_universe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QoQ acceleration flag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S03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Execution Efficiency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Execution Quality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Screener / AR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Efficiency score 0-10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S04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Management Consistency Score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Execution Quality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Concall transcripts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 + evidence list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S05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Capex Expansion Detection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Growth Visibility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AR / Investor pres.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Capex flag + keywords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S06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Operating Leverage Detection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Execution Quality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Screener financials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build_valuation_model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Leverage flag + margin delta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S07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Sector Tailwind Score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macro knowledge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score_universe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 0-10 + rationale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S08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Promoter Behaviour Analysis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Detection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NSE / BSE filings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Buy/Sell/Pledge flags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S09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Institutional Accumulation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NSE bulk deals / MF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FII/DII/MF trend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S10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Technical Accumulation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Price data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Consolidation + 200DMA flag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S11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Government Policy Tailwind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macro knowledge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score_universe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Policy match flag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S12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Export Opportunity Signal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Growth Visibility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AR / Concalls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Export flag + keywords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S13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Margin Expansion Trend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Execution Quality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Screener financials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build_valuation_model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EBITDA trend + flag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S14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Customer Concentration Risk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Detection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AR / Screener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Concentration score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S15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Working Capital Stress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Detection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Screener financials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Stress flags (receivables, etc.)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S16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Concall Sentiment Analysis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Qualitative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Concall transcripts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Tone score + keyword flags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S17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Multibagger Pattern Matching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Qualitative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Historical data + AI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Matched pattern + company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 Visibility Score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Growth Visibility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Composite (S01–S17)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score_universe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Master score 0-100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Intelligence Layer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Detection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Composite risk signals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analyze_company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Risk score + breakdown</w:t>
            </w:r>
          </w:p>
        </w:tc>
      </w:tr>
      <w:tr>
        <w:tc>
          <w:tcPr>
            <w:tcW w:type="dxa" w:w="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Institutional MF Screener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820A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AMFI NAV data</w:t>
            </w:r>
          </w:p>
        </w:tc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analyze_mf</w:t>
            </w:r>
          </w:p>
        </w:tc>
        <w:tc>
          <w:tcPr>
            <w:tcW w:type="dxa" w:w="1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Fund overlap + ranking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Future Visibility Score — Composite Scoring Engine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Future Visibility Score (FVS) is the primary KPI of the platform. It is a weighted composite across all 20 signals, producing a single 0–100 score representing how confidently visible a company's future growth is.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4.1 Signal Weight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Order Book / Revenue Ratio (S01)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15%  |  Category: Growth Visibility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Order Inflow Growth Rate (S02)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10%  |  Category: Growth Visibility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Execution Efficiency (S03)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10%  |  Category: Execution Quality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Management Consistency (S04)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10%  |  Category: Execution Quality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Capex Expansion (S05)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8%   |  Category: Growth Visibility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Sector Tailwind (S07)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8%   |  Category: Market Intelligence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Government Policy (S11)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7%   |  Category: Market Intelligence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Margin Expansion (S13)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8%   |  Category: Execution Quality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Working Capital Stress (S15)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-8%  |  Risk Penalty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Promoter Behaviour (S08)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8%   |  Risk/Confidence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Remaining signals (S06,S09,S10,S12,S14,S16)</w:t>
            </w:r>
          </w:p>
        </w:tc>
        <w:tc>
          <w:tcPr>
            <w:tcW w:type="dxa" w:w="61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Weight: 16% distributed equally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4.2 FVS Interpretation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80–100  🟢  Strong Buy</w:t>
            </w:r>
          </w:p>
        </w:tc>
        <w:tc>
          <w:tcPr>
            <w:tcW w:type="dxa" w:w="6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future visibility. Strong execution runway. Institutional participation. Low risk flags. Multibagger candidate.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60–79   🟡  Watch Closely</w:t>
            </w:r>
          </w:p>
        </w:tc>
        <w:tc>
          <w:tcPr>
            <w:tcW w:type="dxa" w:w="6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growth visibility with some execution or risk uncertainty. Monitor next 1-2 quarters.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40–59   🟠  Neutral / Mixed</w:t>
            </w:r>
          </w:p>
        </w:tc>
        <w:tc>
          <w:tcPr>
            <w:tcW w:type="dxa" w:w="6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Mixed signals. Some growth visibility offset by risk factors. Sector tailwind may be the key swing factor.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Below 40  🔴  Avoid / Review</w:t>
            </w:r>
          </w:p>
        </w:tc>
        <w:tc>
          <w:tcPr>
            <w:tcW w:type="dxa" w:w="6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future visibility, high risk flags, weak execution, or deteriorating financials. Re-evaluate thesis.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Prompt Engineering Specification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of the 5 analyzer functions requires a carefully engineered prompt. The prompts must extract structured, machine-parseable output while leveraging Claude's reasoning capability for qualitative signals.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5.1 score_universe() —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Prompt Template: score_universe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Role: You are an expert Indian equity analyst specializing in identifying long-term compounders.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Task: Analyze the following company data and produce a structured Future Visibility Score.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Company: {ticker} | Sector: {sector}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Financial Data: {screener_data}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Recent Filings: {filing_summary}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Evaluate the following signals and return JSON: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order_book_ratio: float (0-10)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order_inflow_acceleration: bool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sector_tailwind_score: float (0-10)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government_policy_tailwind: bool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future_visibility_score: float (0-100)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one_line_thesis: string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key_risks: list[string]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3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 ONLY with valid JSON. No preamble. No explanation outside JSON.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5.2 analyze_company() —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Prompt Template: analyze_company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Role: You are an institutional equity research analyst writing a deep-dive company note.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Company: {ticker} | Current Price: {price} | Market Cap: {mcap}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Screener Data: {screener_data}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Investor Presentation: {pdf_text}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Concall Transcript (last quarter): {concall_text}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Promoter Activity: {promoter_data}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Produce a structured analysis covering: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management_consistency_score: float (0-10) with evidence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capex_expansion_detected: bool + keywords found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operating_leverage: bool + margin delta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export_opportunity: bool + commentary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customer_concentration_risk: low/medium/high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working_capital_stress: bool + flags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concall_sentiment: positive/neutral/cautious/defensive + tone_keywords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promoter_behaviour: buying/selling/pledging/neutral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institutional_accumulation: bool + FII/DII/MF trend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bull_case: string (2-3 sentences)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base_case: string (2-3 sentences)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bear_case: string (2-3 sentences)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risk_score: float (0-10, higher = riskier)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 ONLY with valid JSON.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5.3 build_valuation_model() —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Prompt Template: build_valuation_model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Role: You are a quantitative equity analyst building a DCF and relative valuation model.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Company: {ticker}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5-year financial history: {financials}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Sector median multiples: {sector_multiples}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Management guidance: {guidance_text}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Produce: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revenue_cagr_estimate_3yr: float (%)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ebitda_margin_expansion_bps: int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fair_value_pe_bull: float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fair_value_pe_base: float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fair_value_pe_bear: float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implied_upside_base: float (%)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operating_leverage_detected: bool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margin_trend: expanding/stable/contracting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valuation_commentary: string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 ONLY with valid JSON.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Data Source Strategy &amp; Screener.in Handling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Screener.in is the primary data source for financial data. The free tier has IP-level rate limiting. The following strategy mitigates this risk without requiring a paid subscription initially.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6.1 Rate Limiting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 3–5 second random delay between each stock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Rotate user-agent headers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Cache all fetched data to local JSON files with timestamp — avoid re-fetching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Batch fetch during off-peak hours if running scheduled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Upgrade to Screener.in Pro (~₹999/month) once WIGA is validated — unlocks API access and removes limits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6.2 Data Caching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Recommended: data/cache/ directory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data/cache/{ticker}_screener_{YYYYMMDD}.json   → raw screener data, TTL 24h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data/cache/{ticker}_filing_{YYYYMMDD}.json     → NSE filings, TTL 7d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data/cache/{ticker}_concall_{YYYYQQ}.json      → concall transcript, TTL per quarter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data/cache/{ticker}_pres_{YYYYMMDD}.json       → investor presentation, TTL 30d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Cache miss → fetch fresh → save to cache → return data</w:t>
            </w:r>
          </w:p>
        </w:tc>
      </w:tr>
      <w:tr>
        <w:tc>
          <w:tcPr>
            <w:tcW w:type="dxa" w:w="9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Cache hit (within TTL) → return cached → skip API call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6.3 Alternative / Supplementary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NSE India (free)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Corporate filings, bulk deals, shareholding patterns — no rate limiting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BSE India (free)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reports, quarterly results — reliable for PDFs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AMFI (free)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 NAV data, scheme holdings — already integrated in mf_tab.py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Trendlyne (free tier)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book data, concall transcripts — good supplementary source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Screener.in Pro (paid)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₹999/month — full API access, no rate limits, bulk export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MoneyControl (scraping)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Promoter activity, institutional holdings — use carefully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API Cost Management &amp; Token Budget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WIGA makes AI API calls for each stock across multiple analyzer functions. Cost must be actively managed to ensure $5–$10 credits last for meaningful usage cycles.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7.1 Per-Run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claude-sonnet-4-6 (recommended) — $3/M input, $15/M output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Tokens per stock (est.)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3,000–6,000 input + 800–1,500 output = ~$0.03–0.05 per stock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20-stock full run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~$0.60–1.00 per complete scan of all stocks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$5 budget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~5–8 full universe scans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$10 budget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~10–16 full universe scans (~2 months if weekly)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Cost optimization tip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score_universe() first (cheap). Only call analyze_company() for top 5 ranked stocks to reduce spend by 70%.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563A8"/>
          <w:sz w:val="28"/>
          <w:szCs w:val="28"/>
        </w:rPr>
        <w:t xml:space="preserve">7.2 Token Logger Integration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token_logger.py module (Section 1 deliverable) provides per-call, per-ticker, and all-time spend tracking. Wire it into ai/analyzer.py as described in the patch instructions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Set WIGA_BUDGET=5.00 in .env to enable remaining-runs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token_usage.jsonl persists all historical spend for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Run python -c "from token_logger import print_all_time_report; print_all_time_report()" anytime for spend summary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Implementation Roadmap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Phase 1  (Current — DONE)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infrastructure: data collection, 5 analyzer functions, 4-tab Streamlit UI, 20-signal prompts, token logger.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Phase 2  (Next Sprint)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Signal 16: Concall sentiment analysis. Signal 17: Multibagger pattern matching. Data caching layer. Screener.in rate limit handling.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Phase 3  (Month 2)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FVS scoring engine with configurable weights. Per-signal drill-down UI. Historical signal tracking across quarters.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Phase 4  (Month 3)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weekly scans via cron/Task Scheduler. Email/WhatsApp alert on FVS threshold breach. Export to PDF report.</w:t>
            </w:r>
          </w:p>
        </w:tc>
      </w:tr>
      <w:tr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Phase 5  (Future)</w:t>
            </w:r>
          </w:p>
        </w:tc>
        <w:tc>
          <w:tcPr>
            <w:tcW w:type="dxa" w:w="6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Expand universe to 100 stocks. Screener.in Pro API integration. Natural language query interface ('Show me companies like HAL in 2018').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563A8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9. Quick Reference — Signal Keyword Library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These keywords are used in PDF extraction and concall analysis prompts. Include them in the relevant prompt templates to improve signal detection accuracy.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Capex / Growth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capacity expansion, greenfield plant, brownfield expansion, new manufacturing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commissioning, capex guidance, plant expansion, facility upgrade, new 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order book, L1 position, order inflow, pipeline, tendering activity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Risk / Stress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receivables growth, debtor days, inventory buildup, working capital, cash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promoter pledge, pledge increase, insider selling, block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debt increase, interest coverage, credit rating, default, restructuring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Government / Policy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PLI scheme, Production Linked Incentive, defence indigenisation, Make in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railway modernisation, Vande Bharat, DFC, renewable energy, solar, wind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semiconductor policy, data centre, EMS, electronics manufacturing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Export / Global Expansion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export order, international contract, overseas revenue, global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 market, Europe market, Middle East, Southeast Asia, global expansion</w:t>
      </w:r>
    </w:p>
    <w:p>
      <w:pPr>
        <w:spacing w:after="200" w:before="0"/>
      </w:pPr>
      <w:r>
        <w:t xml:space="preserve"/>
      </w:r>
    </w:p>
    <w:p>
      <w:pPr>
        <w:pBdr>
          <w:top w:val="single" w:color="2563A8" w:sz="4" w:space="10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WIGA Future Growth Radar  ·  Enhanced Specification v2.0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6"/>
      </w:pBd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Internal Use Only</w:t>
    </w:r>
    <w:r>
      <w:rPr>
        <w:rFonts w:ascii="Calibri" w:cs="Calibri" w:eastAsia="Calibri" w:hAnsi="Calibri"/>
        <w:color w:val="99999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8"/>
      </w:pBdr>
    </w:pPr>
    <w:r>
      <w:rPr>
        <w:rFonts w:ascii="Calibri" w:cs="Calibri" w:eastAsia="Calibri" w:hAnsi="Calibri"/>
        <w:color w:val="777777"/>
        <w:sz w:val="18"/>
        <w:szCs w:val="18"/>
      </w:rPr>
      <w:t xml:space="preserve">WIGA Future Growth Radar  |  Enhanced Intelligence Specification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2026-05-22T08:28:19.266Z</dcterms:created>
  <dcterms:modified xsi:type="dcterms:W3CDTF">2026-05-22T08:28:19.266Z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