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after="100" w:before="10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SCHEDA  PROJECT-WORK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 PCTO</w:t>
      </w:r>
      <w:r w:rsidDel="00000000" w:rsidR="00000000" w:rsidRPr="00000000">
        <w:rPr>
          <w:rtl w:val="0"/>
        </w:rPr>
      </w:r>
    </w:p>
    <w:tbl>
      <w:tblPr>
        <w:tblStyle w:val="Table1"/>
        <w:tblW w:w="10773.999999999998" w:type="dxa"/>
        <w:jc w:val="left"/>
        <w:tblInd w:w="-1.0" w:type="dxa"/>
        <w:tblLayout w:type="fixed"/>
        <w:tblLook w:val="0000"/>
      </w:tblPr>
      <w:tblGrid>
        <w:gridCol w:w="2130"/>
        <w:gridCol w:w="2134"/>
        <w:gridCol w:w="2132"/>
        <w:gridCol w:w="2187"/>
        <w:gridCol w:w="2191"/>
        <w:tblGridChange w:id="0">
          <w:tblGrid>
            <w:gridCol w:w="2130"/>
            <w:gridCol w:w="2134"/>
            <w:gridCol w:w="2132"/>
            <w:gridCol w:w="2187"/>
            <w:gridCol w:w="2191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trike w:val="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trike w:val="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trike w:val="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trike w:val="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4120" cy="1345565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-142" l="-170" r="-170" t="-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1345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b="0" l="0" r="0" t="0"/>
                  <wp:wrapNone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-142" l="-170" r="-170" t="-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1347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b="0" l="0" r="0" t="0"/>
                  <wp:wrapNone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-142" l="-170" r="-170" t="-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1347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-142" l="-170" r="-170" t="-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505" cy="1313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-142" l="-170" r="-170" t="-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505" cy="1313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C">
      <w:pPr>
        <w:spacing w:after="0" w:before="0" w:lineRule="auto"/>
        <w:ind w:left="0" w:right="0" w:firstLine="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421.999999999998" w:type="dxa"/>
        <w:jc w:val="left"/>
        <w:tblInd w:w="120.0" w:type="dxa"/>
        <w:tblLayout w:type="fixed"/>
        <w:tblLook w:val="0000"/>
      </w:tblPr>
      <w:tblGrid>
        <w:gridCol w:w="1186"/>
        <w:gridCol w:w="14236"/>
        <w:tblGridChange w:id="0">
          <w:tblGrid>
            <w:gridCol w:w="1186"/>
            <w:gridCol w:w="14236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TITOLO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ESPCKIN</w:t>
            </w:r>
          </w:p>
        </w:tc>
      </w:tr>
    </w:tbl>
    <w:p w:rsidR="00000000" w:rsidDel="00000000" w:rsidP="00000000" w:rsidRDefault="00000000" w:rsidRPr="00000000" w14:paraId="00000010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Obiettivi, risultati attesi</w:t>
      </w:r>
    </w:p>
    <w:tbl>
      <w:tblPr>
        <w:tblStyle w:val="Table3"/>
        <w:tblW w:w="15532.0" w:type="dxa"/>
        <w:jc w:val="left"/>
        <w:tblInd w:w="9.0" w:type="dxa"/>
        <w:tblLayout w:type="fixed"/>
        <w:tblLook w:val="0000"/>
      </w:tblPr>
      <w:tblGrid>
        <w:gridCol w:w="15532"/>
        <w:tblGridChange w:id="0">
          <w:tblGrid>
            <w:gridCol w:w="15532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di rilevamento delle automobili in entrata ai cancelli che tramite l'uso di machine learning si prefigge l'obiettivo di monitorare e analizzare il flusso dei veicoli che si avvicinano ai cancelli di un'area protetta, come ad esempio un parcheggio, un accesso aziendale o una zona residenziale. Utilizzando algoritmi avanzati di intelligenza artificiale, il sistema è in grado di rilevare veicoli che cercano di entrare da una direzione sbagliata, attraverso l'analisi  delle immagini o dei video provenienti da telecamere di sorveglianza posizionate in corrispondenza dei cancelli.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57" w:before="0" w:lineRule="auto"/>
        <w:jc w:val="left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57" w:before="113" w:lineRule="auto"/>
        <w:jc w:val="left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Definizione funzionalità</w:t>
      </w:r>
    </w:p>
    <w:tbl>
      <w:tblPr>
        <w:tblStyle w:val="Table4"/>
        <w:tblW w:w="15709.0" w:type="dxa"/>
        <w:jc w:val="left"/>
        <w:tblInd w:w="-1.0" w:type="dxa"/>
        <w:tblLayout w:type="fixed"/>
        <w:tblLook w:val="0000"/>
      </w:tblPr>
      <w:tblGrid>
        <w:gridCol w:w="2775"/>
        <w:gridCol w:w="11680"/>
        <w:gridCol w:w="1254"/>
        <w:tblGridChange w:id="0">
          <w:tblGrid>
            <w:gridCol w:w="2775"/>
            <w:gridCol w:w="11680"/>
            <w:gridCol w:w="1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FUNZIONALITA’ PRINCIPALI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dettaglio funzionalità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Ore previste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F1: ril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evamento targhe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F1.D1: elabora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zione immagini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F1.D2: identificazione targhe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F1.D3: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F2: notifiche accesso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F2.D1: invi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o email di notifica ai trasgressori e ufficio tecnico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F2.D2: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F2.D3: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F3: interfaccia di gestione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F3.D1: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crud professori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F3.D2: crud macchine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F3.D3: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57" w:before="113" w:lineRule="auto"/>
        <w:ind w:left="0" w:right="0" w:firstLine="0"/>
        <w:jc w:val="left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TEAM</w:t>
      </w:r>
    </w:p>
    <w:tbl>
      <w:tblPr>
        <w:tblStyle w:val="Table5"/>
        <w:tblW w:w="15711.0" w:type="dxa"/>
        <w:jc w:val="left"/>
        <w:tblInd w:w="-1.0" w:type="dxa"/>
        <w:tblLayout w:type="fixed"/>
        <w:tblLook w:val="0000"/>
      </w:tblPr>
      <w:tblGrid>
        <w:gridCol w:w="3403"/>
        <w:gridCol w:w="12308"/>
        <w:tblGridChange w:id="0">
          <w:tblGrid>
            <w:gridCol w:w="3403"/>
            <w:gridCol w:w="123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STUDENTE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SINTESI COMPITI PERSONALI (ruoli, funzionalità)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Ballushi 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ai developer, API developer, infrastucture mantainer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Colombo Fabio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db developer, API developer infrastucture mantainer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Omara Abla Wail Abdalla Imam Dawed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frontend developer, ui/ux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Ravasio Matilde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frontend developer, ui/ux designer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57" w:before="113" w:lineRule="auto"/>
        <w:jc w:val="left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57" w:before="113" w:lineRule="auto"/>
        <w:jc w:val="left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57" w:before="113" w:lineRule="auto"/>
        <w:jc w:val="left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57" w:before="113" w:lineRule="auto"/>
        <w:jc w:val="left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57" w:before="113" w:lineRule="auto"/>
        <w:jc w:val="left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57" w:before="113" w:lineRule="auto"/>
        <w:jc w:val="left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57" w:before="113" w:lineRule="auto"/>
        <w:jc w:val="left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Fasi di lavoro (sprint)</w:t>
      </w:r>
    </w:p>
    <w:tbl>
      <w:tblPr>
        <w:tblStyle w:val="Table6"/>
        <w:tblW w:w="15708.0" w:type="dxa"/>
        <w:jc w:val="left"/>
        <w:tblInd w:w="-1.0" w:type="dxa"/>
        <w:tblLayout w:type="fixed"/>
        <w:tblLook w:val="0000"/>
      </w:tblPr>
      <w:tblGrid>
        <w:gridCol w:w="2775"/>
        <w:gridCol w:w="7940"/>
        <w:gridCol w:w="3575"/>
        <w:gridCol w:w="1418"/>
        <w:tblGridChange w:id="0">
          <w:tblGrid>
            <w:gridCol w:w="2775"/>
            <w:gridCol w:w="7940"/>
            <w:gridCol w:w="3575"/>
            <w:gridCol w:w="141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 (periodo – dal .. al 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Funzionalità, team-members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Ore previste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Cosa (funzionalità)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Chi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S1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5 nov - 5 feb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Rilevamento targhe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Ballushi 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db management con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Colombo Fabio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ui un po’ in generale e basta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Ravasio Matilde e Omara Abla Wail Abdalla Imam Dawed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STIMA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S2:__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STIMA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S3:__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57" w:before="57" w:lineRule="auto"/>
        <w:jc w:val="right"/>
        <w:rPr>
          <w:rFonts w:ascii="Tahoma" w:cs="Tahoma" w:eastAsia="Tahoma" w:hAnsi="Tahoma"/>
          <w:b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57" w:before="57" w:lineRule="auto"/>
        <w:jc w:val="left"/>
        <w:rPr>
          <w:rFonts w:ascii="Tahoma" w:cs="Tahoma" w:eastAsia="Tahoma" w:hAnsi="Tahoma"/>
          <w:b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Strumenti \ tecnologie da impiegare</w:t>
      </w:r>
    </w:p>
    <w:tbl>
      <w:tblPr>
        <w:tblStyle w:val="Table7"/>
        <w:tblW w:w="15709.0" w:type="dxa"/>
        <w:jc w:val="left"/>
        <w:tblInd w:w="-1.0" w:type="dxa"/>
        <w:tblLayout w:type="fixed"/>
        <w:tblLook w:val="0000"/>
      </w:tblPr>
      <w:tblGrid>
        <w:gridCol w:w="15709"/>
        <w:tblGridChange w:id="0">
          <w:tblGrid>
            <w:gridCol w:w="15709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ai: YOLO11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db: MySQL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interfaccia: .net7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Link, riferimenti</w:t>
      </w:r>
    </w:p>
    <w:tbl>
      <w:tblPr>
        <w:tblStyle w:val="Table8"/>
        <w:tblW w:w="15709.0" w:type="dxa"/>
        <w:jc w:val="left"/>
        <w:tblInd w:w="-1.0" w:type="dxa"/>
        <w:tblLayout w:type="fixed"/>
        <w:tblLook w:val="0000"/>
      </w:tblPr>
      <w:tblGrid>
        <w:gridCol w:w="15709"/>
        <w:tblGridChange w:id="0">
          <w:tblGrid>
            <w:gridCol w:w="15709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https://github.com/ultralytics/ultralytics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https://github.com/Muhammad-Zeerak-Khan/Automatic-License-Plate-Recognition-using-YOLOv8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NOTE</w:t>
      </w:r>
    </w:p>
    <w:tbl>
      <w:tblPr>
        <w:tblStyle w:val="Table9"/>
        <w:tblW w:w="15641.0" w:type="dxa"/>
        <w:jc w:val="left"/>
        <w:tblInd w:w="64.0" w:type="dxa"/>
        <w:tblLayout w:type="fixed"/>
        <w:tblLook w:val="0000"/>
      </w:tblPr>
      <w:tblGrid>
        <w:gridCol w:w="15641"/>
        <w:tblGridChange w:id="0">
          <w:tblGrid>
            <w:gridCol w:w="15641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DATA 07/01/2025 </w:t>
        <w:br w:type="textWrapping"/>
      </w:r>
    </w:p>
    <w:sectPr>
      <w:headerReference r:id="rId7" w:type="default"/>
      <w:footerReference r:id="rId8" w:type="default"/>
      <w:pgSz w:h="11906" w:w="16838" w:orient="landscape"/>
      <w:pgMar w:bottom="624" w:top="899" w:left="567" w:right="567" w:header="51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386"/>
        <w:tab w:val="right" w:leader="none" w:pos="107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ITIS “P.Paleocapa” - Bergamo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dip. Informatica – progetto sit-lab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A.S 2024/25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