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（1）提供帮助和接受帮助，匹配信息里的匹配的单怎么可以看到其他别会员账号的单？设置成只能看到自己提供和接受匹配的订单（第一单是我刚注册账号匹配的排单）</w:t>
      </w:r>
    </w:p>
    <w:p>
      <w:pPr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950" cy="6515735"/>
            <wp:effectExtent l="0" t="0" r="12700" b="18415"/>
            <wp:docPr id="3" name="图片 3" descr="111_meitu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1_meitu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（2）提供帮助和接受帮助的订单，匹配交易完成的订单不能再看到，订单匹配的对方的任何资料订单列表也消失，不能再能看到交易完成的详细资料信息（下图框）</w:t>
      </w:r>
    </w:p>
    <w:p>
      <w:pPr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950" cy="6515735"/>
            <wp:effectExtent l="0" t="0" r="12700" b="18415"/>
            <wp:docPr id="2" name="图片 2" descr="444_meitu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44_meitu_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（3）提供和接受匹配详细信息这里加个 领导人手机号：</w:t>
      </w:r>
      <w:bookmarkStart w:id="0" w:name="_GoBack"/>
      <w:bookmarkEnd w:id="0"/>
    </w:p>
    <w:p>
      <w:pPr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315" cy="6515735"/>
            <wp:effectExtent l="0" t="0" r="13335" b="18415"/>
            <wp:docPr id="14" name="图片 14" descr="领导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领导人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（4）提供和接受确认订单匹配成功后显示倒计时间：</w:t>
      </w: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打款时间24小时内,确认时间15小时内,超时封号</w:t>
      </w:r>
    </w:p>
    <w:p>
      <w:pPr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58235" cy="6515735"/>
            <wp:effectExtent l="0" t="0" r="18415" b="18415"/>
            <wp:docPr id="1" name="图片 1" descr="匹配_meitu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匹配_meitu_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（5）注册后的会员 个人资料会员不能修改</w:t>
      </w:r>
    </w:p>
    <w:p>
      <w:pPr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71570" cy="6530340"/>
            <wp:effectExtent l="0" t="0" r="5080" b="3810"/>
            <wp:docPr id="5" name="图片 5" descr="bun_meitu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n_meitu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（6）提供帮助额度所有会员最低2000起，100的倍数，提供帮助金额全部写上2000,3000,4000,5000,6000,7000,8000,9000.10000,11000.12000,13000.14000.15000.16000.17000.18000.19000.20000,30000,35000.40000,45000.50000</w:t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950" cy="6515735"/>
            <wp:effectExtent l="0" t="0" r="12700" b="18415"/>
            <wp:docPr id="7" name="图片 7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（7）设置成：提供帮助未完成打款确认的只能排1单，打完款确认后才可排第二单</w:t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315" cy="6515735"/>
            <wp:effectExtent l="0" t="0" r="13335" b="18415"/>
            <wp:docPr id="10" name="图片 10" descr="提供_meitu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提供_meitu_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（8）以上三个钱包最低提现2000起100的倍数提起，三种钱包，每次每天提取只能三选一，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静态钱包每次每天只能提一次，一次最高提60000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动态钱包和管理钱包：每次每天只能提一次，一次最高提5000</w:t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007360" cy="5348605"/>
            <wp:effectExtent l="0" t="0" r="2540" b="4445"/>
            <wp:docPr id="6" name="图片 6" descr="钱包_meitu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钱包_meitu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5270500" cy="1474470"/>
            <wp:effectExtent l="0" t="0" r="6350" b="11430"/>
            <wp:docPr id="13" name="图片 13" descr="后台_meitu_3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后台_meitu_3个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left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（9）排单天数显示错误，未匹配打款订单天数错误，</w:t>
      </w:r>
    </w:p>
    <w:p>
      <w:pPr>
        <w:widowControl w:val="0"/>
        <w:numPr>
          <w:ilvl w:val="0"/>
          <w:numId w:val="0"/>
        </w:numPr>
        <w:spacing w:line="720" w:lineRule="auto"/>
        <w:jc w:val="left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刚排的就显示17356天</w:t>
      </w: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726815" cy="6515735"/>
            <wp:effectExtent l="0" t="0" r="6985" b="18415"/>
            <wp:docPr id="9" name="图片 9" descr="好好_meitu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好好_meitu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（10）错别字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center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3663950" cy="6515735"/>
            <wp:effectExtent l="0" t="0" r="12700" b="18415"/>
            <wp:docPr id="12" name="图片 12" descr="77_meitu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_meitu_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（11）</w:t>
      </w:r>
      <w:r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  <w:t>后台 交易中的订单和成功交易的订单可以删除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  <w:drawing>
          <wp:inline distT="0" distB="0" distL="114300" distR="114300">
            <wp:extent cx="5267960" cy="1475740"/>
            <wp:effectExtent l="0" t="0" r="8890" b="10160"/>
            <wp:docPr id="11" name="图片 11" descr="宝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宝宝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t>（12）安卓版 登录后点公告或者个人，再点回到首页名字就会变成乾城互助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 w:val="0"/>
          <w:bCs w:val="0"/>
          <w:color w:val="FF0000"/>
          <w:sz w:val="72"/>
          <w:szCs w:val="72"/>
          <w:vertAlign w:val="superscript"/>
          <w:lang w:val="en-US" w:eastAsia="zh-CN"/>
        </w:rPr>
        <w:drawing>
          <wp:inline distT="0" distB="0" distL="114300" distR="114300">
            <wp:extent cx="5267325" cy="4698365"/>
            <wp:effectExtent l="0" t="0" r="9525" b="6985"/>
            <wp:docPr id="8" name="图片 8" descr="，，_meitu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，，_meitu_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 w:val="0"/>
          <w:bCs w:val="0"/>
          <w:color w:val="FF0000"/>
          <w:sz w:val="96"/>
          <w:szCs w:val="96"/>
          <w:vertAlign w:val="superscrip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/>
          <w:b/>
          <w:bCs/>
          <w:color w:val="FF0000"/>
          <w:sz w:val="72"/>
          <w:szCs w:val="72"/>
          <w:vertAlign w:val="superscript"/>
          <w:lang w:val="en-US" w:eastAsia="zh-CN"/>
        </w:rPr>
      </w:pPr>
      <w:r>
        <w:rPr>
          <w:rFonts w:hint="eastAsia"/>
          <w:b/>
          <w:bCs/>
          <w:color w:val="FF0000"/>
          <w:sz w:val="72"/>
          <w:szCs w:val="72"/>
          <w:vertAlign w:val="superscript"/>
          <w:lang w:val="en-US" w:eastAsia="zh-CN"/>
        </w:rPr>
        <w:t>1.（动态奖和管理奖是否正确 我没法测）</w:t>
      </w:r>
    </w:p>
    <w:p>
      <w:pPr>
        <w:widowControl w:val="0"/>
        <w:numPr>
          <w:ilvl w:val="0"/>
          <w:numId w:val="1"/>
        </w:numPr>
        <w:spacing w:line="720" w:lineRule="auto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一级动态奖5%，（此钱放在动态钱包，人数不限制）；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三代管理奖3%，（此为管理奖，放在管理钱包中）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五代管理奖2%，（此为管理奖，放在管理钱包中）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动态钱包以及管理钱包必须在下级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确认打款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收完款之后，进入动态钱包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-管理钱包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 w:ascii="宋体" w:hAnsi="宋体" w:eastAsia="宋体" w:cs="宋体"/>
          <w:b/>
          <w:bCs/>
          <w:color w:val="FF0000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40"/>
          <w:szCs w:val="40"/>
          <w:lang w:val="en-US" w:eastAsia="zh-CN" w:bidi="ar"/>
        </w:rPr>
        <w:t>2.（本金利息到10天是否正确  没法测）</w:t>
      </w:r>
    </w:p>
    <w:p>
      <w:pPr>
        <w:widowControl w:val="0"/>
        <w:numPr>
          <w:ilvl w:val="0"/>
          <w:numId w:val="0"/>
        </w:numPr>
        <w:spacing w:line="720" w:lineRule="auto"/>
        <w:jc w:val="both"/>
        <w:rPr>
          <w:rFonts w:hint="eastAsia" w:ascii="宋体" w:hAnsi="宋体" w:eastAsia="宋体" w:cs="宋体"/>
          <w:b/>
          <w:bCs/>
          <w:color w:val="FF0000"/>
          <w:kern w:val="0"/>
          <w:sz w:val="44"/>
          <w:szCs w:val="4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排单之后开始计息1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5%，排队周期为 2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5天，匹配援助完成后进入冻结期（120小时）。冻结期为5天（120小时），十天之后即可请求接受援助。排队期和冻结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内同样享受静态收益.排队期加冻结期十天一个周期。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1D662"/>
    <w:multiLevelType w:val="singleLevel"/>
    <w:tmpl w:val="5961D66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32134B"/>
    <w:rsid w:val="1CA01075"/>
    <w:rsid w:val="1F734396"/>
    <w:rsid w:val="2D55325D"/>
    <w:rsid w:val="322350BF"/>
    <w:rsid w:val="3232134B"/>
    <w:rsid w:val="336D3DDD"/>
    <w:rsid w:val="33CC36BE"/>
    <w:rsid w:val="34835397"/>
    <w:rsid w:val="36E5310F"/>
    <w:rsid w:val="372850A0"/>
    <w:rsid w:val="3B487E40"/>
    <w:rsid w:val="3C030DEC"/>
    <w:rsid w:val="3CB80F9B"/>
    <w:rsid w:val="417C380F"/>
    <w:rsid w:val="42072629"/>
    <w:rsid w:val="43C248FE"/>
    <w:rsid w:val="448E0B77"/>
    <w:rsid w:val="4A1312E8"/>
    <w:rsid w:val="4ED162E1"/>
    <w:rsid w:val="5713152B"/>
    <w:rsid w:val="600A4FE3"/>
    <w:rsid w:val="65DC4004"/>
    <w:rsid w:val="74D244E0"/>
    <w:rsid w:val="75695EA6"/>
    <w:rsid w:val="777971B2"/>
    <w:rsid w:val="7A641449"/>
    <w:rsid w:val="7ED754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2017-07-07T07:27:00Z</dcterms:created>
  <dc:creator>Administrator</dc:creator>
  <cp:lastModifiedBy>Administrator</cp:lastModifiedBy>
  <dcterms:modified xsi:type="dcterms:W3CDTF">2017-07-09T09:04:51Z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