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0000"/>
          <w:sz w:val="24"/>
        </w:rPr>
        <w:t>UNIVERSITAS SILIWANGI</w:t>
        <w:br/>
        <w:t>FAKULTAS TEKNIK</w:t>
        <w:br/>
        <w:t>PROGRAM STUDI INFORMATIKA</w:t>
      </w:r>
    </w:p>
    <w:p>
      <w:pPr>
        <w:spacing w:before="200" w:after="40"/>
        <w:jc w:val="center"/>
      </w:pPr>
      <w:r>
        <w:rPr>
          <w:rFonts w:ascii="Calibri" w:hAnsi="Calibri"/>
          <w:b/>
          <w:color w:val="000000"/>
          <w:sz w:val="30"/>
        </w:rPr>
        <w:t>LAPORAN KEGIATAN BLOCKCHAIN (UAS KELOMPOK)</w:t>
      </w:r>
    </w:p>
    <w:p>
      <w:pPr>
        <w:spacing w:before="0" w:after="280"/>
        <w:jc w:val="center"/>
      </w:pPr>
      <w:r>
        <w:rPr>
          <w:rFonts w:ascii="Calibri" w:hAnsi="Calibri"/>
          <w:i/>
          <w:color w:val="000000"/>
          <w:sz w:val="22"/>
        </w:rPr>
        <w:t>Tahun Akademik 2026/2027 Semester Ganjil</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D0D0D0"/>
          <w:insideV w:val="none"/>
        </w:tblBorders>
      </w:tblPr>
      <w:tblGrid>
        <w:gridCol w:w="4680"/>
        <w:gridCol w:w="4680"/>
      </w:tblGrid>
      <w:tr>
        <w:tc>
          <w:tcPr>
            <w:tcW w:type="dxa" w:w="2880"/>
            <w:shd w:fill="EAEAEA"/>
            <w:tcMar>
              <w:top w:w="120" w:type="dxa"/>
              <w:bottom w:w="120" w:type="dxa"/>
              <w:left w:w="140" w:type="dxa"/>
              <w:right w:w="140" w:type="dxa"/>
            </w:tcMar>
          </w:tcPr>
          <w:p>
            <w:pPr>
              <w:spacing w:before="0" w:after="0"/>
              <w:jc w:val="left"/>
            </w:pPr>
            <w:r>
              <w:rPr>
                <w:rFonts w:ascii="Calibri" w:hAnsi="Calibri"/>
                <w:b/>
                <w:color w:val="000000"/>
                <w:sz w:val="20"/>
              </w:rPr>
              <w:t>Identitas</w:t>
            </w:r>
          </w:p>
        </w:tc>
        <w:tc>
          <w:tcPr>
            <w:tcW w:type="dxa" w:w="6480"/>
            <w:shd w:fill="EAEAEA"/>
            <w:tcMar>
              <w:top w:w="120" w:type="dxa"/>
              <w:bottom w:w="120" w:type="dxa"/>
              <w:left w:w="140" w:type="dxa"/>
              <w:right w:w="140" w:type="dxa"/>
            </w:tcMar>
          </w:tcPr>
          <w:p>
            <w:pPr>
              <w:spacing w:before="0" w:after="0"/>
              <w:jc w:val="left"/>
            </w:pPr>
            <w:r>
              <w:rPr>
                <w:rFonts w:ascii="Calibri" w:hAnsi="Calibri"/>
                <w:b/>
                <w:color w:val="000000"/>
                <w:sz w:val="20"/>
              </w:rPr>
              <w:t>Isian</w:t>
            </w:r>
          </w:p>
        </w:tc>
      </w:tr>
      <w:tr>
        <w:tc>
          <w:tcPr>
            <w:tcW w:type="dxa" w:w="2880"/>
            <w:shd w:fill="FFFFFF"/>
            <w:tcMar>
              <w:top w:w="90" w:type="dxa"/>
              <w:bottom w:w="90" w:type="dxa"/>
              <w:left w:w="140" w:type="dxa"/>
              <w:right w:w="140" w:type="dxa"/>
            </w:tcMar>
          </w:tcPr>
          <w:p>
            <w:pPr>
              <w:spacing w:before="0" w:after="40" w:line="264" w:lineRule="auto"/>
            </w:pPr>
            <w:r>
              <w:rPr>
                <w:rFonts w:ascii="Calibri" w:hAnsi="Calibri"/>
                <w:color w:val="000000"/>
                <w:sz w:val="19"/>
              </w:rPr>
              <w:t>Jenis laporan</w:t>
            </w:r>
          </w:p>
        </w:tc>
        <w:tc>
          <w:tcPr>
            <w:tcW w:type="dxa" w:w="6480"/>
            <w:shd w:fill="FFFFFF"/>
            <w:tcMar>
              <w:top w:w="90" w:type="dxa"/>
              <w:bottom w:w="90" w:type="dxa"/>
              <w:left w:w="140" w:type="dxa"/>
              <w:right w:w="140" w:type="dxa"/>
            </w:tcMar>
          </w:tcPr>
          <w:p>
            <w:pPr>
              <w:spacing w:before="0" w:after="40" w:line="264" w:lineRule="auto"/>
            </w:pPr>
            <w:r>
              <w:rPr>
                <w:rFonts w:ascii="Calibri" w:hAnsi="Calibri"/>
                <w:color w:val="000000"/>
                <w:sz w:val="19"/>
              </w:rPr>
              <w:t>UAS kelompok</w:t>
            </w:r>
          </w:p>
        </w:tc>
      </w:tr>
      <w:tr>
        <w:tc>
          <w:tcPr>
            <w:tcW w:type="dxa" w:w="2880"/>
            <w:shd w:fill="F9F9F9"/>
            <w:tcMar>
              <w:top w:w="90" w:type="dxa"/>
              <w:bottom w:w="90" w:type="dxa"/>
              <w:left w:w="140" w:type="dxa"/>
              <w:right w:w="140" w:type="dxa"/>
            </w:tcMar>
          </w:tcPr>
          <w:p>
            <w:pPr>
              <w:spacing w:before="0" w:after="40" w:line="264" w:lineRule="auto"/>
            </w:pPr>
            <w:r>
              <w:rPr>
                <w:rFonts w:ascii="Calibri" w:hAnsi="Calibri"/>
                <w:color w:val="000000"/>
                <w:sz w:val="19"/>
              </w:rPr>
              <w:t>Judul kasus atau proyek</w:t>
            </w:r>
          </w:p>
        </w:tc>
        <w:tc>
          <w:tcPr>
            <w:tcW w:type="dxa" w:w="6480"/>
            <w:shd w:fill="F9F9F9"/>
            <w:tcMar>
              <w:top w:w="90" w:type="dxa"/>
              <w:bottom w:w="90" w:type="dxa"/>
              <w:left w:w="140" w:type="dxa"/>
              <w:right w:w="140" w:type="dxa"/>
            </w:tcMar>
          </w:tcPr>
          <w:p>
            <w:pPr>
              <w:spacing w:before="0" w:after="40" w:line="264" w:lineRule="auto"/>
            </w:pPr>
            <w:r>
              <w:rPr>
                <w:rFonts w:ascii="Calibri" w:hAnsi="Calibri"/>
                <w:color w:val="000000"/>
                <w:sz w:val="19"/>
              </w:rPr>
              <w:t>Rancang Bangun Sistem Simulasi Verifikasi Kredensial Akademik Berbasis Smart Contract Solidity dan Antarmuka DApp pada Jaringan Lokal Hardhat yang Patuh Regulasi Privasi Data</w:t>
            </w:r>
          </w:p>
        </w:tc>
      </w:tr>
      <w:tr>
        <w:tc>
          <w:tcPr>
            <w:tcW w:type="dxa" w:w="2880"/>
            <w:shd w:fill="FFFFFF"/>
            <w:tcMar>
              <w:top w:w="90" w:type="dxa"/>
              <w:bottom w:w="90" w:type="dxa"/>
              <w:left w:w="140" w:type="dxa"/>
              <w:right w:w="140" w:type="dxa"/>
            </w:tcMar>
          </w:tcPr>
          <w:p>
            <w:pPr>
              <w:spacing w:before="0" w:after="40" w:line="264" w:lineRule="auto"/>
            </w:pPr>
            <w:r>
              <w:rPr>
                <w:rFonts w:ascii="Calibri" w:hAnsi="Calibri"/>
                <w:color w:val="000000"/>
                <w:sz w:val="19"/>
              </w:rPr>
              <w:t>Nama dan NPM</w:t>
            </w:r>
          </w:p>
        </w:tc>
        <w:tc>
          <w:tcPr>
            <w:tcW w:type="dxa" w:w="6480"/>
            <w:shd w:fill="FFFFFF"/>
            <w:tcMar>
              <w:top w:w="90" w:type="dxa"/>
              <w:bottom w:w="90" w:type="dxa"/>
              <w:left w:w="140" w:type="dxa"/>
              <w:right w:w="140" w:type="dxa"/>
            </w:tcMar>
          </w:tcPr>
          <w:p>
            <w:pPr>
              <w:spacing w:before="0" w:after="40" w:line="264" w:lineRule="auto"/>
            </w:pPr>
            <w:r>
              <w:rPr>
                <w:rFonts w:ascii="Calibri" w:hAnsi="Calibri"/>
                <w:color w:val="000000"/>
                <w:sz w:val="19"/>
              </w:rPr>
              <w:t>Hidayatullah — NPM: 237006000 (Anggota C / Mahasiswa)</w:t>
            </w:r>
          </w:p>
        </w:tc>
      </w:tr>
      <w:tr>
        <w:tc>
          <w:tcPr>
            <w:tcW w:type="dxa" w:w="2880"/>
            <w:shd w:fill="F9F9F9"/>
            <w:tcMar>
              <w:top w:w="90" w:type="dxa"/>
              <w:bottom w:w="90" w:type="dxa"/>
              <w:left w:w="140" w:type="dxa"/>
              <w:right w:w="140" w:type="dxa"/>
            </w:tcMar>
          </w:tcPr>
          <w:p>
            <w:pPr>
              <w:spacing w:before="0" w:after="40" w:line="264" w:lineRule="auto"/>
            </w:pPr>
            <w:r>
              <w:rPr>
                <w:rFonts w:ascii="Calibri" w:hAnsi="Calibri"/>
                <w:color w:val="000000"/>
                <w:sz w:val="19"/>
              </w:rPr>
              <w:t>Anggota dan peran (UAS)</w:t>
            </w:r>
          </w:p>
        </w:tc>
        <w:tc>
          <w:tcPr>
            <w:tcW w:type="dxa" w:w="6480"/>
            <w:shd w:fill="F9F9F9"/>
            <w:tcMar>
              <w:top w:w="90" w:type="dxa"/>
              <w:bottom w:w="90" w:type="dxa"/>
              <w:left w:w="140" w:type="dxa"/>
              <w:right w:w="140" w:type="dxa"/>
            </w:tcMar>
          </w:tcPr>
          <w:p>
            <w:pPr>
              <w:spacing w:before="0" w:after="40" w:line="264" w:lineRule="auto"/>
            </w:pPr>
            <w:r>
              <w:rPr>
                <w:rFonts w:ascii="Calibri" w:hAnsi="Calibri"/>
                <w:color w:val="000000"/>
                <w:sz w:val="19"/>
              </w:rPr>
              <w:t>1. Pandu Dwi Ashidiq — NPM: 237006001 — Anggota A: Smart Contract &amp; Arsitektur (Commit: ca41dda, 91ff362)</w:t>
              <w:br/>
              <w:t>2. Faris Izza — NPM: 237006002 — Anggota B: Testing, Deployment, &amp; Debugging (Commit: fee55d1, 7abf57d, 462ac63, 3591bce)</w:t>
              <w:br/>
              <w:t>3. Hidayatullah — NPM: 237006003 — Anggota C: Frontend DApp &amp; Presentasi (Commit: 36ea563, c8b87e9, 7bb5b8d, 9df8517)</w:t>
              <w:br/>
              <w:t>4. Rifqal Munzammil — NPM: 237006004 — Anggota D: Audit Keamanan &amp; Tata Kelola (Commit: 9128dae)</w:t>
            </w:r>
          </w:p>
        </w:tc>
      </w:tr>
      <w:tr>
        <w:tc>
          <w:tcPr>
            <w:tcW w:type="dxa" w:w="2880"/>
            <w:shd w:fill="FFFFFF"/>
            <w:tcMar>
              <w:top w:w="90" w:type="dxa"/>
              <w:bottom w:w="90" w:type="dxa"/>
              <w:left w:w="140" w:type="dxa"/>
              <w:right w:w="140" w:type="dxa"/>
            </w:tcMar>
          </w:tcPr>
          <w:p>
            <w:pPr>
              <w:spacing w:before="0" w:after="40" w:line="264" w:lineRule="auto"/>
            </w:pPr>
            <w:r>
              <w:rPr>
                <w:rFonts w:ascii="Calibri" w:hAnsi="Calibri"/>
                <w:color w:val="000000"/>
                <w:sz w:val="19"/>
              </w:rPr>
              <w:t>Kelas / semester</w:t>
            </w:r>
          </w:p>
        </w:tc>
        <w:tc>
          <w:tcPr>
            <w:tcW w:type="dxa" w:w="6480"/>
            <w:shd w:fill="FFFFFF"/>
            <w:tcMar>
              <w:top w:w="90" w:type="dxa"/>
              <w:bottom w:w="90" w:type="dxa"/>
              <w:left w:w="140" w:type="dxa"/>
              <w:right w:w="140" w:type="dxa"/>
            </w:tcMar>
          </w:tcPr>
          <w:p>
            <w:pPr>
              <w:spacing w:before="0" w:after="40" w:line="264" w:lineRule="auto"/>
            </w:pPr>
            <w:r>
              <w:rPr>
                <w:rFonts w:ascii="Calibri" w:hAnsi="Calibri"/>
                <w:color w:val="000000"/>
                <w:sz w:val="19"/>
              </w:rPr>
              <w:t>Informatika / 7</w:t>
            </w:r>
          </w:p>
        </w:tc>
      </w:tr>
      <w:tr>
        <w:tc>
          <w:tcPr>
            <w:tcW w:type="dxa" w:w="2880"/>
            <w:shd w:fill="F9F9F9"/>
            <w:tcMar>
              <w:top w:w="90" w:type="dxa"/>
              <w:bottom w:w="90" w:type="dxa"/>
              <w:left w:w="140" w:type="dxa"/>
              <w:right w:w="140" w:type="dxa"/>
            </w:tcMar>
          </w:tcPr>
          <w:p>
            <w:pPr>
              <w:spacing w:before="0" w:after="40" w:line="264" w:lineRule="auto"/>
            </w:pPr>
            <w:r>
              <w:rPr>
                <w:rFonts w:ascii="Calibri" w:hAnsi="Calibri"/>
                <w:color w:val="000000"/>
                <w:sz w:val="19"/>
              </w:rPr>
              <w:t>Mata kuliah / kode</w:t>
            </w:r>
          </w:p>
        </w:tc>
        <w:tc>
          <w:tcPr>
            <w:tcW w:type="dxa" w:w="6480"/>
            <w:shd w:fill="F9F9F9"/>
            <w:tcMar>
              <w:top w:w="90" w:type="dxa"/>
              <w:bottom w:w="90" w:type="dxa"/>
              <w:left w:w="140" w:type="dxa"/>
              <w:right w:w="140" w:type="dxa"/>
            </w:tcMar>
          </w:tcPr>
          <w:p>
            <w:pPr>
              <w:spacing w:before="0" w:after="40" w:line="264" w:lineRule="auto"/>
            </w:pPr>
            <w:r>
              <w:rPr>
                <w:rFonts w:ascii="Calibri" w:hAnsi="Calibri"/>
                <w:color w:val="000000"/>
                <w:sz w:val="19"/>
              </w:rPr>
              <w:t>Blockchain / KP70067008</w:t>
            </w:r>
          </w:p>
        </w:tc>
      </w:tr>
      <w:tr>
        <w:tc>
          <w:tcPr>
            <w:tcW w:type="dxa" w:w="2880"/>
            <w:shd w:fill="FFFFFF"/>
            <w:tcMar>
              <w:top w:w="90" w:type="dxa"/>
              <w:bottom w:w="90" w:type="dxa"/>
              <w:left w:w="140" w:type="dxa"/>
              <w:right w:w="140" w:type="dxa"/>
            </w:tcMar>
          </w:tcPr>
          <w:p>
            <w:pPr>
              <w:spacing w:before="0" w:after="40" w:line="264" w:lineRule="auto"/>
            </w:pPr>
            <w:r>
              <w:rPr>
                <w:rFonts w:ascii="Calibri" w:hAnsi="Calibri"/>
                <w:color w:val="000000"/>
                <w:sz w:val="19"/>
              </w:rPr>
              <w:t>Dosen pengampu</w:t>
            </w:r>
          </w:p>
        </w:tc>
        <w:tc>
          <w:tcPr>
            <w:tcW w:type="dxa" w:w="6480"/>
            <w:shd w:fill="FFFFFF"/>
            <w:tcMar>
              <w:top w:w="90" w:type="dxa"/>
              <w:bottom w:w="90" w:type="dxa"/>
              <w:left w:w="140" w:type="dxa"/>
              <w:right w:w="140" w:type="dxa"/>
            </w:tcMar>
          </w:tcPr>
          <w:p>
            <w:pPr>
              <w:spacing w:before="0" w:after="40" w:line="264" w:lineRule="auto"/>
            </w:pPr>
            <w:r>
              <w:rPr>
                <w:rFonts w:ascii="Calibri" w:hAnsi="Calibri"/>
                <w:color w:val="000000"/>
                <w:sz w:val="19"/>
              </w:rPr>
              <w:t>Dr. Ir. Nur Widiyasono, M.Kom.</w:t>
            </w:r>
          </w:p>
        </w:tc>
      </w:tr>
      <w:tr>
        <w:tc>
          <w:tcPr>
            <w:tcW w:type="dxa" w:w="2880"/>
            <w:shd w:fill="F9F9F9"/>
            <w:tcMar>
              <w:top w:w="90" w:type="dxa"/>
              <w:bottom w:w="90" w:type="dxa"/>
              <w:left w:w="140" w:type="dxa"/>
              <w:right w:w="140" w:type="dxa"/>
            </w:tcMar>
          </w:tcPr>
          <w:p>
            <w:pPr>
              <w:spacing w:before="0" w:after="40" w:line="264" w:lineRule="auto"/>
            </w:pPr>
            <w:r>
              <w:rPr>
                <w:rFonts w:ascii="Calibri" w:hAnsi="Calibri"/>
                <w:color w:val="000000"/>
                <w:sz w:val="19"/>
              </w:rPr>
              <w:t>Tanggal kegiatan</w:t>
            </w:r>
          </w:p>
        </w:tc>
        <w:tc>
          <w:tcPr>
            <w:tcW w:type="dxa" w:w="6480"/>
            <w:shd w:fill="F9F9F9"/>
            <w:tcMar>
              <w:top w:w="90" w:type="dxa"/>
              <w:bottom w:w="90" w:type="dxa"/>
              <w:left w:w="140" w:type="dxa"/>
              <w:right w:w="140" w:type="dxa"/>
            </w:tcMar>
          </w:tcPr>
          <w:p>
            <w:pPr>
              <w:spacing w:before="0" w:after="40" w:line="264" w:lineRule="auto"/>
            </w:pPr>
            <w:r>
              <w:rPr>
                <w:rFonts w:ascii="Calibri" w:hAnsi="Calibri"/>
                <w:color w:val="000000"/>
                <w:sz w:val="19"/>
              </w:rPr>
              <w:t>26 Oktober 2026</w:t>
            </w:r>
          </w:p>
        </w:tc>
      </w:tr>
    </w:tbl>
    <w:p>
      <w:pPr>
        <w:spacing w:before="0" w:after="120"/>
      </w:pPr>
    </w:p>
    <w:p>
      <w:pPr>
        <w:pStyle w:val="Heading1"/>
      </w:pPr>
      <w:r>
        <w:t>Ringkasan Kegiatan</w:t>
      </w:r>
    </w:p>
    <w:p>
      <w:pPr>
        <w:spacing w:before="0" w:after="80" w:line="276" w:lineRule="auto"/>
        <w:jc w:val="both"/>
      </w:pPr>
      <w:r>
        <w:rPr>
          <w:rFonts w:ascii="Calibri" w:hAnsi="Calibri"/>
          <w:b w:val="0"/>
          <w:i w:val="0"/>
          <w:color w:val="000000"/>
          <w:sz w:val="22"/>
        </w:rPr>
        <w:t>Praktik pemalsuan ijazah dan inefisiensi verifikasi manual dokumen kelulusan konvensional menjadi permasalahan mendasar dalam tata kelola administrasi akademik perguruan tinggi. Di sisi lain, sistem basis data terpusat rentan terhadap manipulasi internal (single point of failure) serta berisiko melanggar ketentuan kerahasiaan data pribadi apabila informasi mahasiswa dipublikasikan secara terbuka. Kegiatan proyek ini bertujuan merancang dan mengimplementasikan sistem simulasi verifikasi kredensial akademik terdesentralisasi menggunakan smart contract Solidity (AcademicCredential.sol) pada jaringan lokal Hardhat EVM (Chain ID: 31337) yang diintegrasikan dengan aplikasi web terdesentralisasi (DApp) berbasis Ethers.js v6. Metode yang diterapkan memisahkan secara ketat batas penyimpanan data: data sensitif (Personally Identifiable Information - PII) dan berkas fisik ijazah disimpan secara off-chain, sementara hanya sidik jari digital dokumen berupa hash kriptografis Keccak-256 32-byte (docHash), status validitas, dan jejak persetujuan pemilik (Holder Consent) yang dicatat secara on-chain.</w:t>
      </w:r>
    </w:p>
    <w:p>
      <w:pPr>
        <w:spacing w:before="0" w:after="80" w:line="276" w:lineRule="auto"/>
        <w:jc w:val="both"/>
      </w:pPr>
      <w:r>
        <w:rPr>
          <w:rFonts w:ascii="Calibri" w:hAnsi="Calibri"/>
          <w:b w:val="0"/>
          <w:i w:val="0"/>
          <w:color w:val="000000"/>
          <w:sz w:val="22"/>
        </w:rPr>
        <w:t>Hasil pengujian menunjukkan sistem berhasil memverifikasi integritas dokumen secara instan dan bebas biaya gas (zero gas fee) melalui pemanggilan fungsi view. Pengujian unit mencakup 39 skenario dengan tingkat keberhasilan 100% (passing) serta capaian cakupan kode 100% pada statements, lines, dan functions, serta 89,71% pada branches. Audit keamanan berbasis metodologi STRIDE berhasil memitigasi kerentanan Gas Limit Denial of Service dengan membatasi batch issuance maksimal 50 data, menegakkan kontrol akses bertingkat (Role-Based Access Control), dan mengimplementasikan mekanisme jeda darurat (Pausable). Rekomendasi akhir menyarankan pemanfaatan Layer-2 Rollup untuk implementasi publik berskala nasional guna meminimalkan biaya transaksi, serta penggunaan Multi-Signature Wallet untuk desentralisasi wewenang institusi.</w:t>
      </w:r>
    </w:p>
    <w:p>
      <w:pPr>
        <w:pStyle w:val="Heading1"/>
      </w:pPr>
      <w:r>
        <w:t>1 Pendahuluan</w:t>
      </w:r>
    </w:p>
    <w:p>
      <w:pPr>
        <w:pStyle w:val="Heading2"/>
      </w:pPr>
      <w:r>
        <w:t>1.1 Latar belakang dan tujuan</w:t>
      </w:r>
    </w:p>
    <w:p>
      <w:pPr>
        <w:spacing w:before="0" w:after="80" w:line="276" w:lineRule="auto"/>
        <w:jc w:val="both"/>
      </w:pPr>
      <w:r>
        <w:rPr>
          <w:rFonts w:ascii="Calibri" w:hAnsi="Calibri"/>
          <w:b w:val="0"/>
          <w:i w:val="0"/>
          <w:color w:val="000000"/>
          <w:sz w:val="22"/>
        </w:rPr>
        <w:t>Integritas kredensial akademik seperti ijazah dan transkrip nilai merupakan fondasi kepercayaan dunia industri terhadap lulusan perguruan tinggi. Namun, proses verifikasi ijazah saat ini masih didominasi mekanisme manual melalui surat konfirmasi resmi, legalisir basah, atau portal berbasis database sentral yang rentan terhadap pemalsuan data, serangan siber, dan kolusi internal.</w:t>
      </w:r>
    </w:p>
    <w:p>
      <w:pPr>
        <w:spacing w:before="0" w:after="80" w:line="276" w:lineRule="auto"/>
        <w:jc w:val="both"/>
      </w:pPr>
      <w:r>
        <w:rPr>
          <w:rFonts w:ascii="Calibri" w:hAnsi="Calibri"/>
          <w:b w:val="0"/>
          <w:i w:val="0"/>
          <w:color w:val="000000"/>
          <w:sz w:val="22"/>
        </w:rPr>
        <w:t>Proyek ini bertujuan untuk: (1) Merancang arsitektur smart contract berbasis Ethereum Virtual Machine (EVM) dengan kontrol akses bertingkat (Admin, Issuer, Revoker) dan fitur persetujuan eksplisit pemilik data (Holder Consent); (2) Membangun antarmuka DApp modern yang menghubungkan dompet kripto (wallet) dengan smart contract untuk 4 peran pemangku kepentingan; (3) Menjamin kepatuhan sistem terhadap Undang-Undang No. 27 Tahun 2022 tentang Pelindungan Data Pribadi (UU PDP) melalui pendekatan client-side hashing dan pemisahan on-chain/off-chain; serta (4) Menguji keandalan kode melalui 39 unit test, mengukur metrik coverage, mendokumentasikan kasus debugging, dan melakukan audit keamanan menyeluruh.</w:t>
      </w:r>
    </w:p>
    <w:p>
      <w:pPr>
        <w:pStyle w:val="Heading2"/>
      </w:pPr>
      <w:r>
        <w:t>1.2 Ruang lingkup</w:t>
      </w:r>
    </w:p>
    <w:p>
      <w:pPr>
        <w:spacing w:before="0" w:after="80" w:line="276" w:lineRule="auto"/>
        <w:jc w:val="both"/>
      </w:pPr>
      <w:r>
        <w:rPr>
          <w:rFonts w:ascii="Calibri" w:hAnsi="Calibri"/>
          <w:b w:val="0"/>
          <w:i w:val="0"/>
          <w:color w:val="000000"/>
          <w:sz w:val="22"/>
        </w:rPr>
        <w:t>Ruang lingkup kegiatan mencakup: (1) Dataset simulasi kredensial akademik dummy mahasiswa Universitas Siliwangi (contoh ID: UNSIL/INF/2026/001); (2) Jaringan lokal Hardhat Network (Chain ID: 31337, RPC: http://127.0.0.1:8545); (3) Smart contract Solidity versi 0.8.20 dengan modul OpenZeppelin AccessControl dan Pausable; (4) Antarmuka DApp web berbasis Ethers.js v6.13.4 yang terhubung ke MetaMask; dan (5) Batasan bahwa seluruh simulasi dijalankan pada lingkungan lokal tanpa menggunakan saldo ETH bernilai riil.</w:t>
      </w:r>
    </w:p>
    <w:p>
      <w:pPr>
        <w:pStyle w:val="Heading1"/>
      </w:pPr>
      <w:r>
        <w:t>2 Data, Alat, dan Reproduksibilitas</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D0D0D0"/>
          <w:insideV w:val="none"/>
        </w:tblBorders>
      </w:tblPr>
      <w:tblGrid>
        <w:gridCol w:w="4680"/>
        <w:gridCol w:w="4680"/>
      </w:tblGrid>
      <w:tr>
        <w:tc>
          <w:tcPr>
            <w:tcW w:type="dxa" w:w="2880"/>
            <w:shd w:fill="EAEAEA"/>
            <w:tcMar>
              <w:top w:w="120" w:type="dxa"/>
              <w:bottom w:w="120" w:type="dxa"/>
              <w:left w:w="140" w:type="dxa"/>
              <w:right w:w="140" w:type="dxa"/>
            </w:tcMar>
          </w:tcPr>
          <w:p>
            <w:pPr>
              <w:spacing w:before="0" w:after="0"/>
              <w:jc w:val="left"/>
            </w:pPr>
            <w:r>
              <w:rPr>
                <w:rFonts w:ascii="Calibri" w:hAnsi="Calibri"/>
                <w:b/>
                <w:color w:val="000000"/>
                <w:sz w:val="20"/>
              </w:rPr>
              <w:t>Komponen</w:t>
            </w:r>
          </w:p>
        </w:tc>
        <w:tc>
          <w:tcPr>
            <w:tcW w:type="dxa" w:w="6480"/>
            <w:shd w:fill="EAEAEA"/>
            <w:tcMar>
              <w:top w:w="120" w:type="dxa"/>
              <w:bottom w:w="120" w:type="dxa"/>
              <w:left w:w="140" w:type="dxa"/>
              <w:right w:w="140" w:type="dxa"/>
            </w:tcMar>
          </w:tcPr>
          <w:p>
            <w:pPr>
              <w:spacing w:before="0" w:after="0"/>
              <w:jc w:val="left"/>
            </w:pPr>
            <w:r>
              <w:rPr>
                <w:rFonts w:ascii="Calibri" w:hAnsi="Calibri"/>
                <w:b/>
                <w:color w:val="000000"/>
                <w:sz w:val="20"/>
              </w:rPr>
              <w:t>Keterangan / rujukan</w:t>
            </w:r>
          </w:p>
        </w:tc>
      </w:tr>
      <w:tr>
        <w:tc>
          <w:tcPr>
            <w:tcW w:type="dxa" w:w="2880"/>
            <w:shd w:fill="FFFFFF"/>
            <w:tcMar>
              <w:top w:w="90" w:type="dxa"/>
              <w:bottom w:w="90" w:type="dxa"/>
              <w:left w:w="140" w:type="dxa"/>
              <w:right w:w="140" w:type="dxa"/>
            </w:tcMar>
          </w:tcPr>
          <w:p>
            <w:pPr>
              <w:spacing w:before="0" w:after="40" w:line="264" w:lineRule="auto"/>
            </w:pPr>
            <w:r>
              <w:rPr>
                <w:rFonts w:ascii="Calibri" w:hAnsi="Calibri"/>
                <w:color w:val="000000"/>
                <w:sz w:val="19"/>
              </w:rPr>
              <w:t>Dataset atau use case</w:t>
            </w:r>
          </w:p>
        </w:tc>
        <w:tc>
          <w:tcPr>
            <w:tcW w:type="dxa" w:w="6480"/>
            <w:shd w:fill="FFFFFF"/>
            <w:tcMar>
              <w:top w:w="90" w:type="dxa"/>
              <w:bottom w:w="90" w:type="dxa"/>
              <w:left w:w="140" w:type="dxa"/>
              <w:right w:w="140" w:type="dxa"/>
            </w:tcMar>
          </w:tcPr>
          <w:p>
            <w:pPr>
              <w:spacing w:before="0" w:after="40" w:line="264" w:lineRule="auto"/>
            </w:pPr>
            <w:r>
              <w:rPr>
                <w:rFonts w:ascii="Calibri" w:hAnsi="Calibri"/>
                <w:color w:val="000000"/>
                <w:sz w:val="19"/>
              </w:rPr>
              <w:t>Simulasi Verifikasi Kredensial Akademik Universitas Siliwangi TA 2026/2027 (Data dummy ID kredensial, wallet mahasiswa, dan hash berkas PDF).</w:t>
            </w:r>
          </w:p>
        </w:tc>
      </w:tr>
      <w:tr>
        <w:tc>
          <w:tcPr>
            <w:tcW w:type="dxa" w:w="2880"/>
            <w:shd w:fill="F9F9F9"/>
            <w:tcMar>
              <w:top w:w="90" w:type="dxa"/>
              <w:bottom w:w="90" w:type="dxa"/>
              <w:left w:w="140" w:type="dxa"/>
              <w:right w:w="140" w:type="dxa"/>
            </w:tcMar>
          </w:tcPr>
          <w:p>
            <w:pPr>
              <w:spacing w:before="0" w:after="40" w:line="264" w:lineRule="auto"/>
            </w:pPr>
            <w:r>
              <w:rPr>
                <w:rFonts w:ascii="Calibri" w:hAnsi="Calibri"/>
                <w:color w:val="000000"/>
                <w:sz w:val="19"/>
              </w:rPr>
              <w:t>Lingkungan</w:t>
            </w:r>
          </w:p>
        </w:tc>
        <w:tc>
          <w:tcPr>
            <w:tcW w:type="dxa" w:w="6480"/>
            <w:shd w:fill="F9F9F9"/>
            <w:tcMar>
              <w:top w:w="90" w:type="dxa"/>
              <w:bottom w:w="90" w:type="dxa"/>
              <w:left w:w="140" w:type="dxa"/>
              <w:right w:w="140" w:type="dxa"/>
            </w:tcMar>
          </w:tcPr>
          <w:p>
            <w:pPr>
              <w:spacing w:before="0" w:after="40" w:line="264" w:lineRule="auto"/>
            </w:pPr>
            <w:r>
              <w:rPr>
                <w:rFonts w:ascii="Calibri" w:hAnsi="Calibri"/>
                <w:color w:val="000000"/>
                <w:sz w:val="19"/>
              </w:rPr>
              <w:t>Sistem Operasi: Windows 11; Node.js v18+; Hardhat Local Network; Chain ID: 31337; RPC Endpoint: http://127.0.0.1:8545/.</w:t>
            </w:r>
          </w:p>
        </w:tc>
      </w:tr>
      <w:tr>
        <w:tc>
          <w:tcPr>
            <w:tcW w:type="dxa" w:w="2880"/>
            <w:shd w:fill="FFFFFF"/>
            <w:tcMar>
              <w:top w:w="90" w:type="dxa"/>
              <w:bottom w:w="90" w:type="dxa"/>
              <w:left w:w="140" w:type="dxa"/>
              <w:right w:w="140" w:type="dxa"/>
            </w:tcMar>
          </w:tcPr>
          <w:p>
            <w:pPr>
              <w:spacing w:before="0" w:after="40" w:line="264" w:lineRule="auto"/>
            </w:pPr>
            <w:r>
              <w:rPr>
                <w:rFonts w:ascii="Calibri" w:hAnsi="Calibri"/>
                <w:color w:val="000000"/>
                <w:sz w:val="19"/>
              </w:rPr>
              <w:t>Alat dan versi</w:t>
            </w:r>
          </w:p>
        </w:tc>
        <w:tc>
          <w:tcPr>
            <w:tcW w:type="dxa" w:w="6480"/>
            <w:shd w:fill="FFFFFF"/>
            <w:tcMar>
              <w:top w:w="90" w:type="dxa"/>
              <w:bottom w:w="90" w:type="dxa"/>
              <w:left w:w="140" w:type="dxa"/>
              <w:right w:w="140" w:type="dxa"/>
            </w:tcMar>
          </w:tcPr>
          <w:p>
            <w:pPr>
              <w:spacing w:before="0" w:after="40" w:line="264" w:lineRule="auto"/>
            </w:pPr>
            <w:r>
              <w:rPr>
                <w:rFonts w:ascii="Calibri" w:hAnsi="Calibri"/>
                <w:color w:val="000000"/>
                <w:sz w:val="19"/>
              </w:rPr>
              <w:t>Solidity Compiler: 0.8.20 (EVM: Paris); Hardhat: v2.29.1; OpenZeppelin Contracts: v5.x; Ethers.js: v6.13.4; Chai: v4.5.0; Mocha Test Runner.</w:t>
            </w:r>
          </w:p>
        </w:tc>
      </w:tr>
      <w:tr>
        <w:tc>
          <w:tcPr>
            <w:tcW w:type="dxa" w:w="2880"/>
            <w:shd w:fill="F9F9F9"/>
            <w:tcMar>
              <w:top w:w="90" w:type="dxa"/>
              <w:bottom w:w="90" w:type="dxa"/>
              <w:left w:w="140" w:type="dxa"/>
              <w:right w:w="140" w:type="dxa"/>
            </w:tcMar>
          </w:tcPr>
          <w:p>
            <w:pPr>
              <w:spacing w:before="0" w:after="40" w:line="264" w:lineRule="auto"/>
            </w:pPr>
            <w:r>
              <w:rPr>
                <w:rFonts w:ascii="Calibri" w:hAnsi="Calibri"/>
                <w:color w:val="000000"/>
                <w:sz w:val="19"/>
              </w:rPr>
              <w:t>Repositori / commit</w:t>
            </w:r>
          </w:p>
        </w:tc>
        <w:tc>
          <w:tcPr>
            <w:tcW w:type="dxa" w:w="6480"/>
            <w:shd w:fill="F9F9F9"/>
            <w:tcMar>
              <w:top w:w="90" w:type="dxa"/>
              <w:bottom w:w="90" w:type="dxa"/>
              <w:left w:w="140" w:type="dxa"/>
              <w:right w:w="140" w:type="dxa"/>
            </w:tcMar>
          </w:tcPr>
          <w:p>
            <w:pPr>
              <w:spacing w:before="0" w:after="40" w:line="264" w:lineRule="auto"/>
            </w:pPr>
            <w:r>
              <w:rPr>
                <w:rFonts w:ascii="Calibri" w:hAnsi="Calibri"/>
                <w:color w:val="000000"/>
                <w:sz w:val="19"/>
              </w:rPr>
              <w:t>https://github.com/studentsinformatics23/SimulasiUASBlockchain.git (Commit final: 9774234).</w:t>
            </w:r>
          </w:p>
        </w:tc>
      </w:tr>
      <w:tr>
        <w:tc>
          <w:tcPr>
            <w:tcW w:type="dxa" w:w="2880"/>
            <w:shd w:fill="FFFFFF"/>
            <w:tcMar>
              <w:top w:w="90" w:type="dxa"/>
              <w:bottom w:w="90" w:type="dxa"/>
              <w:left w:w="140" w:type="dxa"/>
              <w:right w:w="140" w:type="dxa"/>
            </w:tcMar>
          </w:tcPr>
          <w:p>
            <w:pPr>
              <w:spacing w:before="0" w:after="40" w:line="264" w:lineRule="auto"/>
            </w:pPr>
            <w:r>
              <w:rPr>
                <w:rFonts w:ascii="Calibri" w:hAnsi="Calibri"/>
                <w:color w:val="000000"/>
                <w:sz w:val="19"/>
              </w:rPr>
              <w:t>Artefak awal</w:t>
            </w:r>
          </w:p>
        </w:tc>
        <w:tc>
          <w:tcPr>
            <w:tcW w:type="dxa" w:w="6480"/>
            <w:shd w:fill="FFFFFF"/>
            <w:tcMar>
              <w:top w:w="90" w:type="dxa"/>
              <w:bottom w:w="90" w:type="dxa"/>
              <w:left w:w="140" w:type="dxa"/>
              <w:right w:w="140" w:type="dxa"/>
            </w:tcMar>
          </w:tcPr>
          <w:p>
            <w:pPr>
              <w:spacing w:before="0" w:after="40" w:line="264" w:lineRule="auto"/>
            </w:pPr>
            <w:r>
              <w:rPr>
                <w:rFonts w:ascii="Calibri" w:hAnsi="Calibri"/>
                <w:color w:val="000000"/>
                <w:sz w:val="19"/>
              </w:rPr>
              <w:t>AcademicCredential.sol, frontend/index.html, test/AcademicCredential.test.js, docs/architecture-diagram.svg.</w:t>
            </w:r>
          </w:p>
        </w:tc>
      </w:tr>
      <w:tr>
        <w:tc>
          <w:tcPr>
            <w:tcW w:type="dxa" w:w="2880"/>
            <w:shd w:fill="F9F9F9"/>
            <w:tcMar>
              <w:top w:w="90" w:type="dxa"/>
              <w:bottom w:w="90" w:type="dxa"/>
              <w:left w:w="140" w:type="dxa"/>
              <w:right w:w="140" w:type="dxa"/>
            </w:tcMar>
          </w:tcPr>
          <w:p>
            <w:pPr>
              <w:spacing w:before="0" w:after="40" w:line="264" w:lineRule="auto"/>
            </w:pPr>
            <w:r>
              <w:rPr>
                <w:rFonts w:ascii="Calibri" w:hAnsi="Calibri"/>
                <w:color w:val="000000"/>
                <w:sz w:val="19"/>
              </w:rPr>
              <w:t>Langkah reproduksi</w:t>
            </w:r>
          </w:p>
        </w:tc>
        <w:tc>
          <w:tcPr>
            <w:tcW w:type="dxa" w:w="6480"/>
            <w:shd w:fill="F9F9F9"/>
            <w:tcMar>
              <w:top w:w="90" w:type="dxa"/>
              <w:bottom w:w="90" w:type="dxa"/>
              <w:left w:w="140" w:type="dxa"/>
              <w:right w:w="140" w:type="dxa"/>
            </w:tcMar>
          </w:tcPr>
          <w:p>
            <w:pPr>
              <w:spacing w:before="0" w:after="40" w:line="264" w:lineRule="auto"/>
            </w:pPr>
            <w:r>
              <w:rPr>
                <w:rFonts w:ascii="Calibri" w:hAnsi="Calibri"/>
                <w:color w:val="000000"/>
                <w:sz w:val="19"/>
              </w:rPr>
              <w:t>1. npm install</w:t>
              <w:br/>
              <w:t>2. npx hardhat compile</w:t>
              <w:br/>
              <w:t>3. npx hardhat test</w:t>
              <w:br/>
              <w:t>4. npx hardhat coverage</w:t>
              <w:br/>
              <w:t>5. npx hardhat node (Terminal 1)</w:t>
              <w:br/>
              <w:t>6. npx hardhat run scripts/deploy.js --network localhost (Terminal 2)</w:t>
              <w:br/>
              <w:t>7. Buka frontend/index.html di browser dengan MetaMask.</w:t>
            </w:r>
          </w:p>
        </w:tc>
      </w:tr>
    </w:tbl>
    <w:p>
      <w:pPr>
        <w:spacing w:before="0" w:after="120"/>
      </w:pPr>
    </w:p>
    <w:p>
      <w:pPr>
        <w:pStyle w:val="Heading1"/>
      </w:pPr>
      <w:r>
        <w:t>3 Catatan Pelaksanaan</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D0D0D0"/>
          <w:insideV w:val="none"/>
        </w:tblBorders>
      </w:tblPr>
      <w:tblGrid>
        <w:gridCol w:w="3120"/>
        <w:gridCol w:w="3120"/>
        <w:gridCol w:w="3120"/>
      </w:tblGrid>
      <w:tr>
        <w:tc>
          <w:tcPr>
            <w:tcW w:type="dxa" w:w="2016"/>
            <w:shd w:fill="EAEAEA"/>
            <w:tcMar>
              <w:top w:w="120" w:type="dxa"/>
              <w:bottom w:w="120" w:type="dxa"/>
              <w:left w:w="140" w:type="dxa"/>
              <w:right w:w="140" w:type="dxa"/>
            </w:tcMar>
          </w:tcPr>
          <w:p>
            <w:pPr>
              <w:spacing w:before="0" w:after="0"/>
              <w:jc w:val="left"/>
            </w:pPr>
            <w:r>
              <w:rPr>
                <w:rFonts w:ascii="Calibri" w:hAnsi="Calibri"/>
                <w:b/>
                <w:color w:val="000000"/>
                <w:sz w:val="20"/>
              </w:rPr>
              <w:t>Tanggal/tahap</w:t>
            </w:r>
          </w:p>
        </w:tc>
        <w:tc>
          <w:tcPr>
            <w:tcW w:type="dxa" w:w="4464"/>
            <w:shd w:fill="EAEAEA"/>
            <w:tcMar>
              <w:top w:w="120" w:type="dxa"/>
              <w:bottom w:w="120" w:type="dxa"/>
              <w:left w:w="140" w:type="dxa"/>
              <w:right w:w="140" w:type="dxa"/>
            </w:tcMar>
          </w:tcPr>
          <w:p>
            <w:pPr>
              <w:spacing w:before="0" w:after="0"/>
              <w:jc w:val="left"/>
            </w:pPr>
            <w:r>
              <w:rPr>
                <w:rFonts w:ascii="Calibri" w:hAnsi="Calibri"/>
                <w:b/>
                <w:color w:val="000000"/>
                <w:sz w:val="20"/>
              </w:rPr>
              <w:t>Kegiatan yang dilakukan</w:t>
            </w:r>
          </w:p>
        </w:tc>
        <w:tc>
          <w:tcPr>
            <w:tcW w:type="dxa" w:w="2880"/>
            <w:shd w:fill="EAEAEA"/>
            <w:tcMar>
              <w:top w:w="120" w:type="dxa"/>
              <w:bottom w:w="120" w:type="dxa"/>
              <w:left w:w="140" w:type="dxa"/>
              <w:right w:w="140" w:type="dxa"/>
            </w:tcMar>
          </w:tcPr>
          <w:p>
            <w:pPr>
              <w:spacing w:before="0" w:after="0"/>
              <w:jc w:val="left"/>
            </w:pPr>
            <w:r>
              <w:rPr>
                <w:rFonts w:ascii="Calibri" w:hAnsi="Calibri"/>
                <w:b/>
                <w:color w:val="000000"/>
                <w:sz w:val="20"/>
              </w:rPr>
              <w:t>Hasil dan rujukan bukti</w:t>
            </w:r>
          </w:p>
        </w:tc>
      </w:tr>
      <w:tr>
        <w:tc>
          <w:tcPr>
            <w:tcW w:type="dxa" w:w="2016"/>
            <w:shd w:fill="FFFFFF"/>
            <w:tcMar>
              <w:top w:w="90" w:type="dxa"/>
              <w:bottom w:w="90" w:type="dxa"/>
              <w:left w:w="140" w:type="dxa"/>
              <w:right w:w="140" w:type="dxa"/>
            </w:tcMar>
          </w:tcPr>
          <w:p>
            <w:pPr>
              <w:spacing w:before="0" w:after="40" w:line="264" w:lineRule="auto"/>
            </w:pPr>
            <w:r>
              <w:rPr>
                <w:rFonts w:ascii="Calibri" w:hAnsi="Calibri"/>
                <w:color w:val="000000"/>
                <w:sz w:val="19"/>
              </w:rPr>
              <w:t>26 Okt 2026 / Tahap 1</w:t>
            </w:r>
          </w:p>
        </w:tc>
        <w:tc>
          <w:tcPr>
            <w:tcW w:type="dxa" w:w="4464"/>
            <w:shd w:fill="FFFFFF"/>
            <w:tcMar>
              <w:top w:w="90" w:type="dxa"/>
              <w:bottom w:w="90" w:type="dxa"/>
              <w:left w:w="140" w:type="dxa"/>
              <w:right w:w="140" w:type="dxa"/>
            </w:tcMar>
          </w:tcPr>
          <w:p>
            <w:pPr>
              <w:spacing w:before="0" w:after="40" w:line="264" w:lineRule="auto"/>
            </w:pPr>
            <w:r>
              <w:rPr>
                <w:rFonts w:ascii="Calibri" w:hAnsi="Calibri"/>
                <w:color w:val="000000"/>
                <w:sz w:val="19"/>
              </w:rPr>
              <w:t>Inisialisasi repositori Git, perancangan arsitektur sistem on-chain vs off-chain, dan diagram SVG.</w:t>
            </w:r>
          </w:p>
        </w:tc>
        <w:tc>
          <w:tcPr>
            <w:tcW w:type="dxa" w:w="2880"/>
            <w:shd w:fill="FFFFFF"/>
            <w:tcMar>
              <w:top w:w="90" w:type="dxa"/>
              <w:bottom w:w="90" w:type="dxa"/>
              <w:left w:w="140" w:type="dxa"/>
              <w:right w:w="140" w:type="dxa"/>
            </w:tcMar>
          </w:tcPr>
          <w:p>
            <w:pPr>
              <w:spacing w:before="0" w:after="40" w:line="264" w:lineRule="auto"/>
            </w:pPr>
            <w:r>
              <w:rPr>
                <w:rFonts w:ascii="Calibri" w:hAnsi="Calibri"/>
                <w:color w:val="000000"/>
                <w:sz w:val="19"/>
              </w:rPr>
              <w:t>[B-01] docs/ARCHITECTURE_DESIGN.md &amp; docs/architecture-diagram.svg (Commit ca41dda).</w:t>
            </w:r>
          </w:p>
        </w:tc>
      </w:tr>
      <w:tr>
        <w:tc>
          <w:tcPr>
            <w:tcW w:type="dxa" w:w="2016"/>
            <w:shd w:fill="F9F9F9"/>
            <w:tcMar>
              <w:top w:w="90" w:type="dxa"/>
              <w:bottom w:w="90" w:type="dxa"/>
              <w:left w:w="140" w:type="dxa"/>
              <w:right w:w="140" w:type="dxa"/>
            </w:tcMar>
          </w:tcPr>
          <w:p>
            <w:pPr>
              <w:spacing w:before="0" w:after="40" w:line="264" w:lineRule="auto"/>
            </w:pPr>
            <w:r>
              <w:rPr>
                <w:rFonts w:ascii="Calibri" w:hAnsi="Calibri"/>
                <w:color w:val="000000"/>
                <w:sz w:val="19"/>
              </w:rPr>
              <w:t>26 Okt 2026 / Tahap 2</w:t>
            </w:r>
          </w:p>
        </w:tc>
        <w:tc>
          <w:tcPr>
            <w:tcW w:type="dxa" w:w="4464"/>
            <w:shd w:fill="F9F9F9"/>
            <w:tcMar>
              <w:top w:w="90" w:type="dxa"/>
              <w:bottom w:w="90" w:type="dxa"/>
              <w:left w:w="140" w:type="dxa"/>
              <w:right w:w="140" w:type="dxa"/>
            </w:tcMar>
          </w:tcPr>
          <w:p>
            <w:pPr>
              <w:spacing w:before="0" w:after="40" w:line="264" w:lineRule="auto"/>
            </w:pPr>
            <w:r>
              <w:rPr>
                <w:rFonts w:ascii="Calibri" w:hAnsi="Calibri"/>
                <w:color w:val="000000"/>
                <w:sz w:val="19"/>
              </w:rPr>
              <w:t>Penulisan smart contract AcademicCredential.sol dengan OpenZeppelin AccessControl dan Pausable.</w:t>
            </w:r>
          </w:p>
        </w:tc>
        <w:tc>
          <w:tcPr>
            <w:tcW w:type="dxa" w:w="2880"/>
            <w:shd w:fill="F9F9F9"/>
            <w:tcMar>
              <w:top w:w="90" w:type="dxa"/>
              <w:bottom w:w="90" w:type="dxa"/>
              <w:left w:w="140" w:type="dxa"/>
              <w:right w:w="140" w:type="dxa"/>
            </w:tcMar>
          </w:tcPr>
          <w:p>
            <w:pPr>
              <w:spacing w:before="0" w:after="40" w:line="264" w:lineRule="auto"/>
            </w:pPr>
            <w:r>
              <w:rPr>
                <w:rFonts w:ascii="Calibri" w:hAnsi="Calibri"/>
                <w:color w:val="000000"/>
                <w:sz w:val="19"/>
              </w:rPr>
              <w:t>[B-02] contracts/AcademicCredential.sol (Commit 91ff362).</w:t>
            </w:r>
          </w:p>
        </w:tc>
      </w:tr>
      <w:tr>
        <w:tc>
          <w:tcPr>
            <w:tcW w:type="dxa" w:w="2016"/>
            <w:shd w:fill="FFFFFF"/>
            <w:tcMar>
              <w:top w:w="90" w:type="dxa"/>
              <w:bottom w:w="90" w:type="dxa"/>
              <w:left w:w="140" w:type="dxa"/>
              <w:right w:w="140" w:type="dxa"/>
            </w:tcMar>
          </w:tcPr>
          <w:p>
            <w:pPr>
              <w:spacing w:before="0" w:after="40" w:line="264" w:lineRule="auto"/>
            </w:pPr>
            <w:r>
              <w:rPr>
                <w:rFonts w:ascii="Calibri" w:hAnsi="Calibri"/>
                <w:color w:val="000000"/>
                <w:sz w:val="19"/>
              </w:rPr>
              <w:t>26 Okt 2026 / Tahap 3</w:t>
            </w:r>
          </w:p>
        </w:tc>
        <w:tc>
          <w:tcPr>
            <w:tcW w:type="dxa" w:w="4464"/>
            <w:shd w:fill="FFFFFF"/>
            <w:tcMar>
              <w:top w:w="90" w:type="dxa"/>
              <w:bottom w:w="90" w:type="dxa"/>
              <w:left w:w="140" w:type="dxa"/>
              <w:right w:w="140" w:type="dxa"/>
            </w:tcMar>
          </w:tcPr>
          <w:p>
            <w:pPr>
              <w:spacing w:before="0" w:after="40" w:line="264" w:lineRule="auto"/>
            </w:pPr>
            <w:r>
              <w:rPr>
                <w:rFonts w:ascii="Calibri" w:hAnsi="Calibri"/>
                <w:color w:val="000000"/>
                <w:sz w:val="19"/>
              </w:rPr>
              <w:t>Penyusunan test suite komprehensif, eksekusi 39 pengujian unit positif, negatif, batas, dan hak akses.</w:t>
            </w:r>
          </w:p>
        </w:tc>
        <w:tc>
          <w:tcPr>
            <w:tcW w:type="dxa" w:w="2880"/>
            <w:shd w:fill="FFFFFF"/>
            <w:tcMar>
              <w:top w:w="90" w:type="dxa"/>
              <w:bottom w:w="90" w:type="dxa"/>
              <w:left w:w="140" w:type="dxa"/>
              <w:right w:w="140" w:type="dxa"/>
            </w:tcMar>
          </w:tcPr>
          <w:p>
            <w:pPr>
              <w:spacing w:before="0" w:after="40" w:line="264" w:lineRule="auto"/>
            </w:pPr>
            <w:r>
              <w:rPr>
                <w:rFonts w:ascii="Calibri" w:hAnsi="Calibri"/>
                <w:color w:val="000000"/>
                <w:sz w:val="19"/>
              </w:rPr>
              <w:t>[B-03] test/AcademicCredential.test.js (39 test passing 100%, Commit fee55d1).</w:t>
            </w:r>
          </w:p>
        </w:tc>
      </w:tr>
      <w:tr>
        <w:tc>
          <w:tcPr>
            <w:tcW w:type="dxa" w:w="2016"/>
            <w:shd w:fill="F9F9F9"/>
            <w:tcMar>
              <w:top w:w="90" w:type="dxa"/>
              <w:bottom w:w="90" w:type="dxa"/>
              <w:left w:w="140" w:type="dxa"/>
              <w:right w:w="140" w:type="dxa"/>
            </w:tcMar>
          </w:tcPr>
          <w:p>
            <w:pPr>
              <w:spacing w:before="0" w:after="40" w:line="264" w:lineRule="auto"/>
            </w:pPr>
            <w:r>
              <w:rPr>
                <w:rFonts w:ascii="Calibri" w:hAnsi="Calibri"/>
                <w:color w:val="000000"/>
                <w:sz w:val="19"/>
              </w:rPr>
              <w:t>26 Okt 2026 / Tahap 4</w:t>
            </w:r>
          </w:p>
        </w:tc>
        <w:tc>
          <w:tcPr>
            <w:tcW w:type="dxa" w:w="4464"/>
            <w:shd w:fill="F9F9F9"/>
            <w:tcMar>
              <w:top w:w="90" w:type="dxa"/>
              <w:bottom w:w="90" w:type="dxa"/>
              <w:left w:w="140" w:type="dxa"/>
              <w:right w:w="140" w:type="dxa"/>
            </w:tcMar>
          </w:tcPr>
          <w:p>
            <w:pPr>
              <w:spacing w:before="0" w:after="40" w:line="264" w:lineRule="auto"/>
            </w:pPr>
            <w:r>
              <w:rPr>
                <w:rFonts w:ascii="Calibri" w:hAnsi="Calibri"/>
                <w:color w:val="000000"/>
                <w:sz w:val="19"/>
              </w:rPr>
              <w:t>Pengujian cakupan kode menggunakan hardhat-coverage dan pencatatan metrik.</w:t>
            </w:r>
          </w:p>
        </w:tc>
        <w:tc>
          <w:tcPr>
            <w:tcW w:type="dxa" w:w="2880"/>
            <w:shd w:fill="F9F9F9"/>
            <w:tcMar>
              <w:top w:w="90" w:type="dxa"/>
              <w:bottom w:w="90" w:type="dxa"/>
              <w:left w:w="140" w:type="dxa"/>
              <w:right w:w="140" w:type="dxa"/>
            </w:tcMar>
          </w:tcPr>
          <w:p>
            <w:pPr>
              <w:spacing w:before="0" w:after="40" w:line="264" w:lineRule="auto"/>
            </w:pPr>
            <w:r>
              <w:rPr>
                <w:rFonts w:ascii="Calibri" w:hAnsi="Calibri"/>
                <w:color w:val="000000"/>
                <w:sz w:val="19"/>
              </w:rPr>
              <w:t>[B-04] Laporan Coverage: Statements 100%, Lines 100%, Functions 100%, Branches 89.71% (Commit 7abf57d).</w:t>
            </w:r>
          </w:p>
        </w:tc>
      </w:tr>
      <w:tr>
        <w:tc>
          <w:tcPr>
            <w:tcW w:type="dxa" w:w="2016"/>
            <w:shd w:fill="FFFFFF"/>
            <w:tcMar>
              <w:top w:w="90" w:type="dxa"/>
              <w:bottom w:w="90" w:type="dxa"/>
              <w:left w:w="140" w:type="dxa"/>
              <w:right w:w="140" w:type="dxa"/>
            </w:tcMar>
          </w:tcPr>
          <w:p>
            <w:pPr>
              <w:spacing w:before="0" w:after="40" w:line="264" w:lineRule="auto"/>
            </w:pPr>
            <w:r>
              <w:rPr>
                <w:rFonts w:ascii="Calibri" w:hAnsi="Calibri"/>
                <w:color w:val="000000"/>
                <w:sz w:val="19"/>
              </w:rPr>
              <w:t>26 Okt 2026 / Tahap 5</w:t>
            </w:r>
          </w:p>
        </w:tc>
        <w:tc>
          <w:tcPr>
            <w:tcW w:type="dxa" w:w="4464"/>
            <w:shd w:fill="FFFFFF"/>
            <w:tcMar>
              <w:top w:w="90" w:type="dxa"/>
              <w:bottom w:w="90" w:type="dxa"/>
              <w:left w:w="140" w:type="dxa"/>
              <w:right w:w="140" w:type="dxa"/>
            </w:tcMar>
          </w:tcPr>
          <w:p>
            <w:pPr>
              <w:spacing w:before="0" w:after="40" w:line="264" w:lineRule="auto"/>
            </w:pPr>
            <w:r>
              <w:rPr>
                <w:rFonts w:ascii="Calibri" w:hAnsi="Calibri"/>
                <w:color w:val="000000"/>
                <w:sz w:val="19"/>
              </w:rPr>
              <w:t>Deployment kontrak ke Hardhat Local Network, pencatatan alamat kontrak dan transaction hash.</w:t>
            </w:r>
          </w:p>
        </w:tc>
        <w:tc>
          <w:tcPr>
            <w:tcW w:type="dxa" w:w="2880"/>
            <w:shd w:fill="FFFFFF"/>
            <w:tcMar>
              <w:top w:w="90" w:type="dxa"/>
              <w:bottom w:w="90" w:type="dxa"/>
              <w:left w:w="140" w:type="dxa"/>
              <w:right w:w="140" w:type="dxa"/>
            </w:tcMar>
          </w:tcPr>
          <w:p>
            <w:pPr>
              <w:spacing w:before="0" w:after="40" w:line="264" w:lineRule="auto"/>
            </w:pPr>
            <w:r>
              <w:rPr>
                <w:rFonts w:ascii="Calibri" w:hAnsi="Calibri"/>
                <w:color w:val="000000"/>
                <w:sz w:val="19"/>
              </w:rPr>
              <w:t>[B-05] docs/DEPLOYMENT_RECORD.md (Kontrak 0x5FbDB2... Tx 0xad6721... Blok 1, Commit 462ac63).</w:t>
            </w:r>
          </w:p>
        </w:tc>
      </w:tr>
      <w:tr>
        <w:tc>
          <w:tcPr>
            <w:tcW w:type="dxa" w:w="2016"/>
            <w:shd w:fill="F9F9F9"/>
            <w:tcMar>
              <w:top w:w="90" w:type="dxa"/>
              <w:bottom w:w="90" w:type="dxa"/>
              <w:left w:w="140" w:type="dxa"/>
              <w:right w:w="140" w:type="dxa"/>
            </w:tcMar>
          </w:tcPr>
          <w:p>
            <w:pPr>
              <w:spacing w:before="0" w:after="40" w:line="264" w:lineRule="auto"/>
            </w:pPr>
            <w:r>
              <w:rPr>
                <w:rFonts w:ascii="Calibri" w:hAnsi="Calibri"/>
                <w:color w:val="000000"/>
                <w:sz w:val="19"/>
              </w:rPr>
              <w:t>26 Okt 2026 / Tahap 6</w:t>
            </w:r>
          </w:p>
        </w:tc>
        <w:tc>
          <w:tcPr>
            <w:tcW w:type="dxa" w:w="4464"/>
            <w:shd w:fill="F9F9F9"/>
            <w:tcMar>
              <w:top w:w="90" w:type="dxa"/>
              <w:bottom w:w="90" w:type="dxa"/>
              <w:left w:w="140" w:type="dxa"/>
              <w:right w:w="140" w:type="dxa"/>
            </w:tcMar>
          </w:tcPr>
          <w:p>
            <w:pPr>
              <w:spacing w:before="0" w:after="40" w:line="264" w:lineRule="auto"/>
            </w:pPr>
            <w:r>
              <w:rPr>
                <w:rFonts w:ascii="Calibri" w:hAnsi="Calibri"/>
                <w:color w:val="000000"/>
                <w:sz w:val="19"/>
              </w:rPr>
              <w:t>Pengembangan antarmuka web DApp 4 portal (Admin, Issuer, Holder, Verifier) &amp; client-side hasher.</w:t>
            </w:r>
          </w:p>
        </w:tc>
        <w:tc>
          <w:tcPr>
            <w:tcW w:type="dxa" w:w="2880"/>
            <w:shd w:fill="F9F9F9"/>
            <w:tcMar>
              <w:top w:w="90" w:type="dxa"/>
              <w:bottom w:w="90" w:type="dxa"/>
              <w:left w:w="140" w:type="dxa"/>
              <w:right w:w="140" w:type="dxa"/>
            </w:tcMar>
          </w:tcPr>
          <w:p>
            <w:pPr>
              <w:spacing w:before="0" w:after="40" w:line="264" w:lineRule="auto"/>
            </w:pPr>
            <w:r>
              <w:rPr>
                <w:rFonts w:ascii="Calibri" w:hAnsi="Calibri"/>
                <w:color w:val="000000"/>
                <w:sz w:val="19"/>
              </w:rPr>
              <w:t>[B-06] frontend/index.html (Integrasi Ethers.js v6 &amp; MetaMask, Commit 36ea563, c8b87e9).</w:t>
            </w:r>
          </w:p>
        </w:tc>
      </w:tr>
      <w:tr>
        <w:tc>
          <w:tcPr>
            <w:tcW w:type="dxa" w:w="2016"/>
            <w:shd w:fill="FFFFFF"/>
            <w:tcMar>
              <w:top w:w="90" w:type="dxa"/>
              <w:bottom w:w="90" w:type="dxa"/>
              <w:left w:w="140" w:type="dxa"/>
              <w:right w:w="140" w:type="dxa"/>
            </w:tcMar>
          </w:tcPr>
          <w:p>
            <w:pPr>
              <w:spacing w:before="0" w:after="40" w:line="264" w:lineRule="auto"/>
            </w:pPr>
            <w:r>
              <w:rPr>
                <w:rFonts w:ascii="Calibri" w:hAnsi="Calibri"/>
                <w:color w:val="000000"/>
                <w:sz w:val="19"/>
              </w:rPr>
              <w:t>26 Okt 2026 / Tahap 7</w:t>
            </w:r>
          </w:p>
        </w:tc>
        <w:tc>
          <w:tcPr>
            <w:tcW w:type="dxa" w:w="4464"/>
            <w:shd w:fill="FFFFFF"/>
            <w:tcMar>
              <w:top w:w="90" w:type="dxa"/>
              <w:bottom w:w="90" w:type="dxa"/>
              <w:left w:w="140" w:type="dxa"/>
              <w:right w:w="140" w:type="dxa"/>
            </w:tcMar>
          </w:tcPr>
          <w:p>
            <w:pPr>
              <w:spacing w:before="0" w:after="40" w:line="264" w:lineRule="auto"/>
            </w:pPr>
            <w:r>
              <w:rPr>
                <w:rFonts w:ascii="Calibri" w:hAnsi="Calibri"/>
                <w:color w:val="000000"/>
                <w:sz w:val="19"/>
              </w:rPr>
              <w:t>Audit keamanan model STRIDE, mitigasi DoS Gas Limit batch, investigasi kasus debugging bytes32.</w:t>
            </w:r>
          </w:p>
        </w:tc>
        <w:tc>
          <w:tcPr>
            <w:tcW w:type="dxa" w:w="2880"/>
            <w:shd w:fill="FFFFFF"/>
            <w:tcMar>
              <w:top w:w="90" w:type="dxa"/>
              <w:bottom w:w="90" w:type="dxa"/>
              <w:left w:w="140" w:type="dxa"/>
              <w:right w:w="140" w:type="dxa"/>
            </w:tcMar>
          </w:tcPr>
          <w:p>
            <w:pPr>
              <w:spacing w:before="0" w:after="40" w:line="264" w:lineRule="auto"/>
            </w:pPr>
            <w:r>
              <w:rPr>
                <w:rFonts w:ascii="Calibri" w:hAnsi="Calibri"/>
                <w:color w:val="000000"/>
                <w:sz w:val="19"/>
              </w:rPr>
              <w:t>[B-07] docs/SECURITY_AUDIT.md &amp; docs/DEBUGGING_RECORD.md (Retest 4 skenario baru lulus, Commit 9128dae).</w:t>
            </w:r>
          </w:p>
        </w:tc>
      </w:tr>
      <w:tr>
        <w:tc>
          <w:tcPr>
            <w:tcW w:type="dxa" w:w="2016"/>
            <w:shd w:fill="F9F9F9"/>
            <w:tcMar>
              <w:top w:w="90" w:type="dxa"/>
              <w:bottom w:w="90" w:type="dxa"/>
              <w:left w:w="140" w:type="dxa"/>
              <w:right w:w="140" w:type="dxa"/>
            </w:tcMar>
          </w:tcPr>
          <w:p>
            <w:pPr>
              <w:spacing w:before="0" w:after="40" w:line="264" w:lineRule="auto"/>
            </w:pPr>
            <w:r>
              <w:rPr>
                <w:rFonts w:ascii="Calibri" w:hAnsi="Calibri"/>
                <w:color w:val="000000"/>
                <w:sz w:val="19"/>
              </w:rPr>
              <w:t>26 Okt 2026 / Tahap 8</w:t>
            </w:r>
          </w:p>
        </w:tc>
        <w:tc>
          <w:tcPr>
            <w:tcW w:type="dxa" w:w="4464"/>
            <w:shd w:fill="F9F9F9"/>
            <w:tcMar>
              <w:top w:w="90" w:type="dxa"/>
              <w:bottom w:w="90" w:type="dxa"/>
              <w:left w:w="140" w:type="dxa"/>
              <w:right w:w="140" w:type="dxa"/>
            </w:tcMar>
          </w:tcPr>
          <w:p>
            <w:pPr>
              <w:spacing w:before="0" w:after="40" w:line="264" w:lineRule="auto"/>
            </w:pPr>
            <w:r>
              <w:rPr>
                <w:rFonts w:ascii="Calibri" w:hAnsi="Calibri"/>
                <w:color w:val="000000"/>
                <w:sz w:val="19"/>
              </w:rPr>
              <w:t>Penyusunan evaluasi privasi P4, pembuatan file PPTX presentasi P5, dan sinkronisasi repo final.</w:t>
            </w:r>
          </w:p>
        </w:tc>
        <w:tc>
          <w:tcPr>
            <w:tcW w:type="dxa" w:w="2880"/>
            <w:shd w:fill="F9F9F9"/>
            <w:tcMar>
              <w:top w:w="90" w:type="dxa"/>
              <w:bottom w:w="90" w:type="dxa"/>
              <w:left w:w="140" w:type="dxa"/>
              <w:right w:w="140" w:type="dxa"/>
            </w:tcMar>
          </w:tcPr>
          <w:p>
            <w:pPr>
              <w:spacing w:before="0" w:after="40" w:line="264" w:lineRule="auto"/>
            </w:pPr>
            <w:r>
              <w:rPr>
                <w:rFonts w:ascii="Calibri" w:hAnsi="Calibri"/>
                <w:color w:val="000000"/>
                <w:sz w:val="19"/>
              </w:rPr>
              <w:t>[B-08] docs/EVALUASI_PRIVASI_SKALABILITAS.md &amp; Presentasi_UAS_Blockchain.pptx (Commit 9df8517).</w:t>
            </w:r>
          </w:p>
        </w:tc>
      </w:tr>
    </w:tbl>
    <w:p>
      <w:pPr>
        <w:spacing w:before="0" w:after="120"/>
      </w:pPr>
    </w:p>
    <w:p>
      <w:pPr>
        <w:pStyle w:val="Heading1"/>
      </w:pPr>
      <w:r>
        <w:t>5 Bagian Khusus UAS</w:t>
      </w:r>
    </w:p>
    <w:p>
      <w:pPr>
        <w:pStyle w:val="Heading2"/>
      </w:pPr>
      <w:r>
        <w:t>5.1 Desain solusi dan smart contract (Project 1)</w:t>
      </w:r>
    </w:p>
    <w:p>
      <w:pPr>
        <w:spacing w:before="0" w:after="80" w:line="276" w:lineRule="auto"/>
        <w:jc w:val="both"/>
      </w:pPr>
      <w:r>
        <w:rPr>
          <w:rFonts w:ascii="Calibri" w:hAnsi="Calibri"/>
          <w:b w:val="0"/>
          <w:i w:val="0"/>
          <w:color w:val="000000"/>
          <w:sz w:val="22"/>
        </w:rPr>
        <w:t>Sistem mendefinisikan 5 pemangku kepentingan: Admin Kampus (DEFAULT_ADMIN_ROLE), Issuer Fakultas (ISSUER_ROLE), Revoker Komite Etik (REVOKER_ROLE), Holder Mahasiswa, dan Verifier Publik. Prinsip utama perancangan adalah Zero-Knowledge Data Exposure terhadap data pribadi mahasiswa: berkas PDF fisik dan Personally Identifiable Information (Nama, NIM, IPK) tersimpan aman secara off-chain pada repositori kampus, sementara blockchain hanya menyimpan sidik jari digital Keccak-256 (docHash bytes32), stempel waktu, dan status keabsahan.</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D0D0D0"/>
          <w:insideV w:val="none"/>
        </w:tblBorders>
      </w:tblPr>
      <w:tblGrid>
        <w:gridCol w:w="2340"/>
        <w:gridCol w:w="2340"/>
        <w:gridCol w:w="2340"/>
        <w:gridCol w:w="2340"/>
      </w:tblGrid>
      <w:tr>
        <w:tc>
          <w:tcPr>
            <w:tcW w:type="dxa" w:w="2016"/>
            <w:shd w:fill="EAEAEA"/>
            <w:tcMar>
              <w:top w:w="120" w:type="dxa"/>
              <w:bottom w:w="120" w:type="dxa"/>
              <w:left w:w="140" w:type="dxa"/>
              <w:right w:w="140" w:type="dxa"/>
            </w:tcMar>
          </w:tcPr>
          <w:p>
            <w:pPr>
              <w:spacing w:before="0" w:after="0"/>
              <w:jc w:val="left"/>
            </w:pPr>
            <w:r>
              <w:rPr>
                <w:rFonts w:ascii="Calibri" w:hAnsi="Calibri"/>
                <w:b/>
                <w:color w:val="000000"/>
                <w:sz w:val="20"/>
              </w:rPr>
              <w:t>Data / fungsi</w:t>
            </w:r>
          </w:p>
        </w:tc>
        <w:tc>
          <w:tcPr>
            <w:tcW w:type="dxa" w:w="1728"/>
            <w:shd w:fill="EAEAEA"/>
            <w:tcMar>
              <w:top w:w="120" w:type="dxa"/>
              <w:bottom w:w="120" w:type="dxa"/>
              <w:left w:w="140" w:type="dxa"/>
              <w:right w:w="140" w:type="dxa"/>
            </w:tcMar>
          </w:tcPr>
          <w:p>
            <w:pPr>
              <w:spacing w:before="0" w:after="0"/>
              <w:jc w:val="left"/>
            </w:pPr>
            <w:r>
              <w:rPr>
                <w:rFonts w:ascii="Calibri" w:hAnsi="Calibri"/>
                <w:b/>
                <w:color w:val="000000"/>
                <w:sz w:val="20"/>
              </w:rPr>
              <w:t>On-chain atau off-chain</w:t>
            </w:r>
          </w:p>
        </w:tc>
        <w:tc>
          <w:tcPr>
            <w:tcW w:type="dxa" w:w="2016"/>
            <w:shd w:fill="EAEAEA"/>
            <w:tcMar>
              <w:top w:w="120" w:type="dxa"/>
              <w:bottom w:w="120" w:type="dxa"/>
              <w:left w:w="140" w:type="dxa"/>
              <w:right w:w="140" w:type="dxa"/>
            </w:tcMar>
          </w:tcPr>
          <w:p>
            <w:pPr>
              <w:spacing w:before="0" w:after="0"/>
              <w:jc w:val="left"/>
            </w:pPr>
            <w:r>
              <w:rPr>
                <w:rFonts w:ascii="Calibri" w:hAnsi="Calibri"/>
                <w:b/>
                <w:color w:val="000000"/>
                <w:sz w:val="20"/>
              </w:rPr>
              <w:t>Aktor / hak akses</w:t>
            </w:r>
          </w:p>
        </w:tc>
        <w:tc>
          <w:tcPr>
            <w:tcW w:type="dxa" w:w="3600"/>
            <w:shd w:fill="EAEAEA"/>
            <w:tcMar>
              <w:top w:w="120" w:type="dxa"/>
              <w:bottom w:w="120" w:type="dxa"/>
              <w:left w:w="140" w:type="dxa"/>
              <w:right w:w="140" w:type="dxa"/>
            </w:tcMar>
          </w:tcPr>
          <w:p>
            <w:pPr>
              <w:spacing w:before="0" w:after="0"/>
              <w:jc w:val="left"/>
            </w:pPr>
            <w:r>
              <w:rPr>
                <w:rFonts w:ascii="Calibri" w:hAnsi="Calibri"/>
                <w:b/>
                <w:color w:val="000000"/>
                <w:sz w:val="20"/>
              </w:rPr>
              <w:t>Alasan teknis</w:t>
            </w:r>
          </w:p>
        </w:tc>
      </w:tr>
      <w:tr>
        <w:tc>
          <w:tcPr>
            <w:tcW w:type="dxa" w:w="2016"/>
            <w:shd w:fill="FFFFFF"/>
            <w:tcMar>
              <w:top w:w="90" w:type="dxa"/>
              <w:bottom w:w="90" w:type="dxa"/>
              <w:left w:w="140" w:type="dxa"/>
              <w:right w:w="140" w:type="dxa"/>
            </w:tcMar>
          </w:tcPr>
          <w:p>
            <w:pPr>
              <w:spacing w:before="0" w:after="40" w:line="264" w:lineRule="auto"/>
            </w:pPr>
            <w:r>
              <w:rPr>
                <w:rFonts w:ascii="Calibri" w:hAnsi="Calibri"/>
                <w:color w:val="000000"/>
                <w:sz w:val="19"/>
              </w:rPr>
              <w:t>docHash (bytes32)</w:t>
            </w:r>
          </w:p>
        </w:tc>
        <w:tc>
          <w:tcPr>
            <w:tcW w:type="dxa" w:w="1728"/>
            <w:shd w:fill="FFFFFF"/>
            <w:tcMar>
              <w:top w:w="90" w:type="dxa"/>
              <w:bottom w:w="90" w:type="dxa"/>
              <w:left w:w="140" w:type="dxa"/>
              <w:right w:w="140" w:type="dxa"/>
            </w:tcMar>
          </w:tcPr>
          <w:p>
            <w:pPr>
              <w:spacing w:before="0" w:after="40" w:line="264" w:lineRule="auto"/>
            </w:pPr>
            <w:r>
              <w:rPr>
                <w:rFonts w:ascii="Calibri" w:hAnsi="Calibri"/>
                <w:color w:val="000000"/>
                <w:sz w:val="19"/>
              </w:rPr>
              <w:t>On-chain</w:t>
            </w:r>
          </w:p>
        </w:tc>
        <w:tc>
          <w:tcPr>
            <w:tcW w:type="dxa" w:w="2016"/>
            <w:shd w:fill="FFFFFF"/>
            <w:tcMar>
              <w:top w:w="90" w:type="dxa"/>
              <w:bottom w:w="90" w:type="dxa"/>
              <w:left w:w="140" w:type="dxa"/>
              <w:right w:w="140" w:type="dxa"/>
            </w:tcMar>
          </w:tcPr>
          <w:p>
            <w:pPr>
              <w:spacing w:before="0" w:after="40" w:line="264" w:lineRule="auto"/>
            </w:pPr>
            <w:r>
              <w:rPr>
                <w:rFonts w:ascii="Calibri" w:hAnsi="Calibri"/>
                <w:color w:val="000000"/>
                <w:sz w:val="19"/>
              </w:rPr>
              <w:t>Publik (view)</w:t>
            </w:r>
          </w:p>
        </w:tc>
        <w:tc>
          <w:tcPr>
            <w:tcW w:type="dxa" w:w="3600"/>
            <w:shd w:fill="FFFFFF"/>
            <w:tcMar>
              <w:top w:w="90" w:type="dxa"/>
              <w:bottom w:w="90" w:type="dxa"/>
              <w:left w:w="140" w:type="dxa"/>
              <w:right w:w="140" w:type="dxa"/>
            </w:tcMar>
          </w:tcPr>
          <w:p>
            <w:pPr>
              <w:spacing w:before="0" w:after="40" w:line="264" w:lineRule="auto"/>
            </w:pPr>
            <w:r>
              <w:rPr>
                <w:rFonts w:ascii="Calibri" w:hAnsi="Calibri"/>
                <w:color w:val="000000"/>
                <w:sz w:val="19"/>
              </w:rPr>
              <w:t>Sidik jari matematis membuktikan integritas berkas tanpa mengekspos isi dokumen.</w:t>
            </w:r>
          </w:p>
        </w:tc>
      </w:tr>
      <w:tr>
        <w:tc>
          <w:tcPr>
            <w:tcW w:type="dxa" w:w="2016"/>
            <w:shd w:fill="F9F9F9"/>
            <w:tcMar>
              <w:top w:w="90" w:type="dxa"/>
              <w:bottom w:w="90" w:type="dxa"/>
              <w:left w:w="140" w:type="dxa"/>
              <w:right w:w="140" w:type="dxa"/>
            </w:tcMar>
          </w:tcPr>
          <w:p>
            <w:pPr>
              <w:spacing w:before="0" w:after="40" w:line="264" w:lineRule="auto"/>
            </w:pPr>
            <w:r>
              <w:rPr>
                <w:rFonts w:ascii="Calibri" w:hAnsi="Calibri"/>
                <w:color w:val="000000"/>
                <w:sz w:val="19"/>
              </w:rPr>
              <w:t>Status Kredensial</w:t>
            </w:r>
          </w:p>
        </w:tc>
        <w:tc>
          <w:tcPr>
            <w:tcW w:type="dxa" w:w="1728"/>
            <w:shd w:fill="F9F9F9"/>
            <w:tcMar>
              <w:top w:w="90" w:type="dxa"/>
              <w:bottom w:w="90" w:type="dxa"/>
              <w:left w:w="140" w:type="dxa"/>
              <w:right w:w="140" w:type="dxa"/>
            </w:tcMar>
          </w:tcPr>
          <w:p>
            <w:pPr>
              <w:spacing w:before="0" w:after="40" w:line="264" w:lineRule="auto"/>
            </w:pPr>
            <w:r>
              <w:rPr>
                <w:rFonts w:ascii="Calibri" w:hAnsi="Calibri"/>
                <w:color w:val="000000"/>
                <w:sz w:val="19"/>
              </w:rPr>
              <w:t>On-chain</w:t>
            </w:r>
          </w:p>
        </w:tc>
        <w:tc>
          <w:tcPr>
            <w:tcW w:type="dxa" w:w="2016"/>
            <w:shd w:fill="F9F9F9"/>
            <w:tcMar>
              <w:top w:w="90" w:type="dxa"/>
              <w:bottom w:w="90" w:type="dxa"/>
              <w:left w:w="140" w:type="dxa"/>
              <w:right w:w="140" w:type="dxa"/>
            </w:tcMar>
          </w:tcPr>
          <w:p>
            <w:pPr>
              <w:spacing w:before="0" w:after="40" w:line="264" w:lineRule="auto"/>
            </w:pPr>
            <w:r>
              <w:rPr>
                <w:rFonts w:ascii="Calibri" w:hAnsi="Calibri"/>
                <w:color w:val="000000"/>
                <w:sz w:val="19"/>
              </w:rPr>
              <w:t>Publik (view)</w:t>
            </w:r>
          </w:p>
        </w:tc>
        <w:tc>
          <w:tcPr>
            <w:tcW w:type="dxa" w:w="3600"/>
            <w:shd w:fill="F9F9F9"/>
            <w:tcMar>
              <w:top w:w="90" w:type="dxa"/>
              <w:bottom w:w="90" w:type="dxa"/>
              <w:left w:w="140" w:type="dxa"/>
              <w:right w:w="140" w:type="dxa"/>
            </w:tcMar>
          </w:tcPr>
          <w:p>
            <w:pPr>
              <w:spacing w:before="0" w:after="40" w:line="264" w:lineRule="auto"/>
            </w:pPr>
            <w:r>
              <w:rPr>
                <w:rFonts w:ascii="Calibri" w:hAnsi="Calibri"/>
                <w:color w:val="000000"/>
                <w:sz w:val="19"/>
              </w:rPr>
              <w:t>Menjamin status keabsahan (Valid, Revoked, Expired) bersifat transparan dan tamper-proof.</w:t>
            </w:r>
          </w:p>
        </w:tc>
      </w:tr>
      <w:tr>
        <w:tc>
          <w:tcPr>
            <w:tcW w:type="dxa" w:w="2016"/>
            <w:shd w:fill="FFFFFF"/>
            <w:tcMar>
              <w:top w:w="90" w:type="dxa"/>
              <w:bottom w:w="90" w:type="dxa"/>
              <w:left w:w="140" w:type="dxa"/>
              <w:right w:w="140" w:type="dxa"/>
            </w:tcMar>
          </w:tcPr>
          <w:p>
            <w:pPr>
              <w:spacing w:before="0" w:after="40" w:line="264" w:lineRule="auto"/>
            </w:pPr>
            <w:r>
              <w:rPr>
                <w:rFonts w:ascii="Calibri" w:hAnsi="Calibri"/>
                <w:color w:val="000000"/>
                <w:sz w:val="19"/>
              </w:rPr>
              <w:t>Berkas PDF &amp; PII</w:t>
            </w:r>
          </w:p>
        </w:tc>
        <w:tc>
          <w:tcPr>
            <w:tcW w:type="dxa" w:w="1728"/>
            <w:shd w:fill="FFFFFF"/>
            <w:tcMar>
              <w:top w:w="90" w:type="dxa"/>
              <w:bottom w:w="90" w:type="dxa"/>
              <w:left w:w="140" w:type="dxa"/>
              <w:right w:w="140" w:type="dxa"/>
            </w:tcMar>
          </w:tcPr>
          <w:p>
            <w:pPr>
              <w:spacing w:before="0" w:after="40" w:line="264" w:lineRule="auto"/>
            </w:pPr>
            <w:r>
              <w:rPr>
                <w:rFonts w:ascii="Calibri" w:hAnsi="Calibri"/>
                <w:color w:val="000000"/>
                <w:sz w:val="19"/>
              </w:rPr>
              <w:t>Off-chain</w:t>
            </w:r>
          </w:p>
        </w:tc>
        <w:tc>
          <w:tcPr>
            <w:tcW w:type="dxa" w:w="2016"/>
            <w:shd w:fill="FFFFFF"/>
            <w:tcMar>
              <w:top w:w="90" w:type="dxa"/>
              <w:bottom w:w="90" w:type="dxa"/>
              <w:left w:w="140" w:type="dxa"/>
              <w:right w:w="140" w:type="dxa"/>
            </w:tcMar>
          </w:tcPr>
          <w:p>
            <w:pPr>
              <w:spacing w:before="0" w:after="40" w:line="264" w:lineRule="auto"/>
            </w:pPr>
            <w:r>
              <w:rPr>
                <w:rFonts w:ascii="Calibri" w:hAnsi="Calibri"/>
                <w:color w:val="000000"/>
                <w:sz w:val="19"/>
              </w:rPr>
              <w:t>Holder &amp; Issuer</w:t>
            </w:r>
          </w:p>
        </w:tc>
        <w:tc>
          <w:tcPr>
            <w:tcW w:type="dxa" w:w="3600"/>
            <w:shd w:fill="FFFFFF"/>
            <w:tcMar>
              <w:top w:w="90" w:type="dxa"/>
              <w:bottom w:w="90" w:type="dxa"/>
              <w:left w:w="140" w:type="dxa"/>
              <w:right w:w="140" w:type="dxa"/>
            </w:tcMar>
          </w:tcPr>
          <w:p>
            <w:pPr>
              <w:spacing w:before="0" w:after="40" w:line="264" w:lineRule="auto"/>
            </w:pPr>
            <w:r>
              <w:rPr>
                <w:rFonts w:ascii="Calibri" w:hAnsi="Calibri"/>
                <w:color w:val="000000"/>
                <w:sz w:val="19"/>
              </w:rPr>
              <w:t>Mencegah blockchain bloat dan memenuhi prinsip Right to be Forgotten UU PDP.</w:t>
            </w:r>
          </w:p>
        </w:tc>
      </w:tr>
      <w:tr>
        <w:tc>
          <w:tcPr>
            <w:tcW w:type="dxa" w:w="2016"/>
            <w:shd w:fill="F9F9F9"/>
            <w:tcMar>
              <w:top w:w="90" w:type="dxa"/>
              <w:bottom w:w="90" w:type="dxa"/>
              <w:left w:w="140" w:type="dxa"/>
              <w:right w:w="140" w:type="dxa"/>
            </w:tcMar>
          </w:tcPr>
          <w:p>
            <w:pPr>
              <w:spacing w:before="0" w:after="40" w:line="264" w:lineRule="auto"/>
            </w:pPr>
            <w:r>
              <w:rPr>
                <w:rFonts w:ascii="Calibri" w:hAnsi="Calibri"/>
                <w:color w:val="000000"/>
                <w:sz w:val="19"/>
              </w:rPr>
              <w:t>issueCredential</w:t>
            </w:r>
          </w:p>
        </w:tc>
        <w:tc>
          <w:tcPr>
            <w:tcW w:type="dxa" w:w="1728"/>
            <w:shd w:fill="F9F9F9"/>
            <w:tcMar>
              <w:top w:w="90" w:type="dxa"/>
              <w:bottom w:w="90" w:type="dxa"/>
              <w:left w:w="140" w:type="dxa"/>
              <w:right w:w="140" w:type="dxa"/>
            </w:tcMar>
          </w:tcPr>
          <w:p>
            <w:pPr>
              <w:spacing w:before="0" w:after="40" w:line="264" w:lineRule="auto"/>
            </w:pPr>
            <w:r>
              <w:rPr>
                <w:rFonts w:ascii="Calibri" w:hAnsi="Calibri"/>
                <w:color w:val="000000"/>
                <w:sz w:val="19"/>
              </w:rPr>
              <w:t>On-chain</w:t>
            </w:r>
          </w:p>
        </w:tc>
        <w:tc>
          <w:tcPr>
            <w:tcW w:type="dxa" w:w="2016"/>
            <w:shd w:fill="F9F9F9"/>
            <w:tcMar>
              <w:top w:w="90" w:type="dxa"/>
              <w:bottom w:w="90" w:type="dxa"/>
              <w:left w:w="140" w:type="dxa"/>
              <w:right w:w="140" w:type="dxa"/>
            </w:tcMar>
          </w:tcPr>
          <w:p>
            <w:pPr>
              <w:spacing w:before="0" w:after="40" w:line="264" w:lineRule="auto"/>
            </w:pPr>
            <w:r>
              <w:rPr>
                <w:rFonts w:ascii="Calibri" w:hAnsi="Calibri"/>
                <w:color w:val="000000"/>
                <w:sz w:val="19"/>
              </w:rPr>
              <w:t>ISSUER_ROLE</w:t>
            </w:r>
          </w:p>
        </w:tc>
        <w:tc>
          <w:tcPr>
            <w:tcW w:type="dxa" w:w="3600"/>
            <w:shd w:fill="F9F9F9"/>
            <w:tcMar>
              <w:top w:w="90" w:type="dxa"/>
              <w:bottom w:w="90" w:type="dxa"/>
              <w:left w:w="140" w:type="dxa"/>
              <w:right w:w="140" w:type="dxa"/>
            </w:tcMar>
          </w:tcPr>
          <w:p>
            <w:pPr>
              <w:spacing w:before="0" w:after="40" w:line="264" w:lineRule="auto"/>
            </w:pPr>
            <w:r>
              <w:rPr>
                <w:rFonts w:ascii="Calibri" w:hAnsi="Calibri"/>
                <w:color w:val="000000"/>
                <w:sz w:val="19"/>
              </w:rPr>
              <w:t>Pencatatan legalitas penerbitan secara permanen dan memancarkan event CredentialIssued.</w:t>
            </w:r>
          </w:p>
        </w:tc>
      </w:tr>
      <w:tr>
        <w:tc>
          <w:tcPr>
            <w:tcW w:type="dxa" w:w="2016"/>
            <w:shd w:fill="FFFFFF"/>
            <w:tcMar>
              <w:top w:w="90" w:type="dxa"/>
              <w:bottom w:w="90" w:type="dxa"/>
              <w:left w:w="140" w:type="dxa"/>
              <w:right w:w="140" w:type="dxa"/>
            </w:tcMar>
          </w:tcPr>
          <w:p>
            <w:pPr>
              <w:spacing w:before="0" w:after="40" w:line="264" w:lineRule="auto"/>
            </w:pPr>
            <w:r>
              <w:rPr>
                <w:rFonts w:ascii="Calibri" w:hAnsi="Calibri"/>
                <w:color w:val="000000"/>
                <w:sz w:val="19"/>
              </w:rPr>
              <w:t>issueBatch (Maks 50)</w:t>
            </w:r>
          </w:p>
        </w:tc>
        <w:tc>
          <w:tcPr>
            <w:tcW w:type="dxa" w:w="1728"/>
            <w:shd w:fill="FFFFFF"/>
            <w:tcMar>
              <w:top w:w="90" w:type="dxa"/>
              <w:bottom w:w="90" w:type="dxa"/>
              <w:left w:w="140" w:type="dxa"/>
              <w:right w:w="140" w:type="dxa"/>
            </w:tcMar>
          </w:tcPr>
          <w:p>
            <w:pPr>
              <w:spacing w:before="0" w:after="40" w:line="264" w:lineRule="auto"/>
            </w:pPr>
            <w:r>
              <w:rPr>
                <w:rFonts w:ascii="Calibri" w:hAnsi="Calibri"/>
                <w:color w:val="000000"/>
                <w:sz w:val="19"/>
              </w:rPr>
              <w:t>On-chain</w:t>
            </w:r>
          </w:p>
        </w:tc>
        <w:tc>
          <w:tcPr>
            <w:tcW w:type="dxa" w:w="2016"/>
            <w:shd w:fill="FFFFFF"/>
            <w:tcMar>
              <w:top w:w="90" w:type="dxa"/>
              <w:bottom w:w="90" w:type="dxa"/>
              <w:left w:w="140" w:type="dxa"/>
              <w:right w:w="140" w:type="dxa"/>
            </w:tcMar>
          </w:tcPr>
          <w:p>
            <w:pPr>
              <w:spacing w:before="0" w:after="40" w:line="264" w:lineRule="auto"/>
            </w:pPr>
            <w:r>
              <w:rPr>
                <w:rFonts w:ascii="Calibri" w:hAnsi="Calibri"/>
                <w:color w:val="000000"/>
                <w:sz w:val="19"/>
              </w:rPr>
              <w:t>ISSUER_ROLE</w:t>
            </w:r>
          </w:p>
        </w:tc>
        <w:tc>
          <w:tcPr>
            <w:tcW w:type="dxa" w:w="3600"/>
            <w:shd w:fill="FFFFFF"/>
            <w:tcMar>
              <w:top w:w="90" w:type="dxa"/>
              <w:bottom w:w="90" w:type="dxa"/>
              <w:left w:w="140" w:type="dxa"/>
              <w:right w:w="140" w:type="dxa"/>
            </w:tcMar>
          </w:tcPr>
          <w:p>
            <w:pPr>
              <w:spacing w:before="0" w:after="40" w:line="264" w:lineRule="auto"/>
            </w:pPr>
            <w:r>
              <w:rPr>
                <w:rFonts w:ascii="Calibri" w:hAnsi="Calibri"/>
                <w:color w:val="000000"/>
                <w:sz w:val="19"/>
              </w:rPr>
              <w:t>Efisiensi wisuda massal dengan proteksi batasan gas limit blok (DoS prevention).</w:t>
            </w:r>
          </w:p>
        </w:tc>
      </w:tr>
      <w:tr>
        <w:tc>
          <w:tcPr>
            <w:tcW w:type="dxa" w:w="2016"/>
            <w:shd w:fill="F9F9F9"/>
            <w:tcMar>
              <w:top w:w="90" w:type="dxa"/>
              <w:bottom w:w="90" w:type="dxa"/>
              <w:left w:w="140" w:type="dxa"/>
              <w:right w:w="140" w:type="dxa"/>
            </w:tcMar>
          </w:tcPr>
          <w:p>
            <w:pPr>
              <w:spacing w:before="0" w:after="40" w:line="264" w:lineRule="auto"/>
            </w:pPr>
            <w:r>
              <w:rPr>
                <w:rFonts w:ascii="Calibri" w:hAnsi="Calibri"/>
                <w:color w:val="000000"/>
                <w:sz w:val="19"/>
              </w:rPr>
              <w:t>revokeCredential</w:t>
            </w:r>
          </w:p>
        </w:tc>
        <w:tc>
          <w:tcPr>
            <w:tcW w:type="dxa" w:w="1728"/>
            <w:shd w:fill="F9F9F9"/>
            <w:tcMar>
              <w:top w:w="90" w:type="dxa"/>
              <w:bottom w:w="90" w:type="dxa"/>
              <w:left w:w="140" w:type="dxa"/>
              <w:right w:w="140" w:type="dxa"/>
            </w:tcMar>
          </w:tcPr>
          <w:p>
            <w:pPr>
              <w:spacing w:before="0" w:after="40" w:line="264" w:lineRule="auto"/>
            </w:pPr>
            <w:r>
              <w:rPr>
                <w:rFonts w:ascii="Calibri" w:hAnsi="Calibri"/>
                <w:color w:val="000000"/>
                <w:sz w:val="19"/>
              </w:rPr>
              <w:t>On-chain</w:t>
            </w:r>
          </w:p>
        </w:tc>
        <w:tc>
          <w:tcPr>
            <w:tcW w:type="dxa" w:w="2016"/>
            <w:shd w:fill="F9F9F9"/>
            <w:tcMar>
              <w:top w:w="90" w:type="dxa"/>
              <w:bottom w:w="90" w:type="dxa"/>
              <w:left w:w="140" w:type="dxa"/>
              <w:right w:w="140" w:type="dxa"/>
            </w:tcMar>
          </w:tcPr>
          <w:p>
            <w:pPr>
              <w:spacing w:before="0" w:after="40" w:line="264" w:lineRule="auto"/>
            </w:pPr>
            <w:r>
              <w:rPr>
                <w:rFonts w:ascii="Calibri" w:hAnsi="Calibri"/>
                <w:color w:val="000000"/>
                <w:sz w:val="19"/>
              </w:rPr>
              <w:t>ISSUER / REVOKER</w:t>
            </w:r>
          </w:p>
        </w:tc>
        <w:tc>
          <w:tcPr>
            <w:tcW w:type="dxa" w:w="3600"/>
            <w:shd w:fill="F9F9F9"/>
            <w:tcMar>
              <w:top w:w="90" w:type="dxa"/>
              <w:bottom w:w="90" w:type="dxa"/>
              <w:left w:w="140" w:type="dxa"/>
              <w:right w:w="140" w:type="dxa"/>
            </w:tcMar>
          </w:tcPr>
          <w:p>
            <w:pPr>
              <w:spacing w:before="0" w:after="40" w:line="264" w:lineRule="auto"/>
            </w:pPr>
            <w:r>
              <w:rPr>
                <w:rFonts w:ascii="Calibri" w:hAnsi="Calibri"/>
                <w:color w:val="000000"/>
                <w:sz w:val="19"/>
              </w:rPr>
              <w:t>Pencabutan kredensial dengan mencatat alasan terstruktur pada audit trail transaksi.</w:t>
            </w:r>
          </w:p>
        </w:tc>
      </w:tr>
      <w:tr>
        <w:tc>
          <w:tcPr>
            <w:tcW w:type="dxa" w:w="2016"/>
            <w:shd w:fill="FFFFFF"/>
            <w:tcMar>
              <w:top w:w="90" w:type="dxa"/>
              <w:bottom w:w="90" w:type="dxa"/>
              <w:left w:w="140" w:type="dxa"/>
              <w:right w:w="140" w:type="dxa"/>
            </w:tcMar>
          </w:tcPr>
          <w:p>
            <w:pPr>
              <w:spacing w:before="0" w:after="40" w:line="264" w:lineRule="auto"/>
            </w:pPr>
            <w:r>
              <w:rPr>
                <w:rFonts w:ascii="Calibri" w:hAnsi="Calibri"/>
                <w:color w:val="000000"/>
                <w:sz w:val="19"/>
              </w:rPr>
              <w:t>grantAccess</w:t>
            </w:r>
          </w:p>
        </w:tc>
        <w:tc>
          <w:tcPr>
            <w:tcW w:type="dxa" w:w="1728"/>
            <w:shd w:fill="FFFFFF"/>
            <w:tcMar>
              <w:top w:w="90" w:type="dxa"/>
              <w:bottom w:w="90" w:type="dxa"/>
              <w:left w:w="140" w:type="dxa"/>
              <w:right w:w="140" w:type="dxa"/>
            </w:tcMar>
          </w:tcPr>
          <w:p>
            <w:pPr>
              <w:spacing w:before="0" w:after="40" w:line="264" w:lineRule="auto"/>
            </w:pPr>
            <w:r>
              <w:rPr>
                <w:rFonts w:ascii="Calibri" w:hAnsi="Calibri"/>
                <w:color w:val="000000"/>
                <w:sz w:val="19"/>
              </w:rPr>
              <w:t>On-chain</w:t>
            </w:r>
          </w:p>
        </w:tc>
        <w:tc>
          <w:tcPr>
            <w:tcW w:type="dxa" w:w="2016"/>
            <w:shd w:fill="FFFFFF"/>
            <w:tcMar>
              <w:top w:w="90" w:type="dxa"/>
              <w:bottom w:w="90" w:type="dxa"/>
              <w:left w:w="140" w:type="dxa"/>
              <w:right w:w="140" w:type="dxa"/>
            </w:tcMar>
          </w:tcPr>
          <w:p>
            <w:pPr>
              <w:spacing w:before="0" w:after="40" w:line="264" w:lineRule="auto"/>
            </w:pPr>
            <w:r>
              <w:rPr>
                <w:rFonts w:ascii="Calibri" w:hAnsi="Calibri"/>
                <w:color w:val="000000"/>
                <w:sz w:val="19"/>
              </w:rPr>
              <w:t>Holder (Mahasiswa)</w:t>
            </w:r>
          </w:p>
        </w:tc>
        <w:tc>
          <w:tcPr>
            <w:tcW w:type="dxa" w:w="3600"/>
            <w:shd w:fill="FFFFFF"/>
            <w:tcMar>
              <w:top w:w="90" w:type="dxa"/>
              <w:bottom w:w="90" w:type="dxa"/>
              <w:left w:w="140" w:type="dxa"/>
              <w:right w:w="140" w:type="dxa"/>
            </w:tcMar>
          </w:tcPr>
          <w:p>
            <w:pPr>
              <w:spacing w:before="0" w:after="40" w:line="264" w:lineRule="auto"/>
            </w:pPr>
            <w:r>
              <w:rPr>
                <w:rFonts w:ascii="Calibri" w:hAnsi="Calibri"/>
                <w:color w:val="000000"/>
                <w:sz w:val="19"/>
              </w:rPr>
              <w:t>Menghasilkan bukti persetujuan eksplisit pemilik data (Holder Consent) sesuai UU PDP.</w:t>
            </w:r>
          </w:p>
        </w:tc>
      </w:tr>
      <w:tr>
        <w:tc>
          <w:tcPr>
            <w:tcW w:type="dxa" w:w="2016"/>
            <w:shd w:fill="F9F9F9"/>
            <w:tcMar>
              <w:top w:w="90" w:type="dxa"/>
              <w:bottom w:w="90" w:type="dxa"/>
              <w:left w:w="140" w:type="dxa"/>
              <w:right w:w="140" w:type="dxa"/>
            </w:tcMar>
          </w:tcPr>
          <w:p>
            <w:pPr>
              <w:spacing w:before="0" w:after="40" w:line="264" w:lineRule="auto"/>
            </w:pPr>
            <w:r>
              <w:rPr>
                <w:rFonts w:ascii="Calibri" w:hAnsi="Calibri"/>
                <w:color w:val="000000"/>
                <w:sz w:val="19"/>
              </w:rPr>
              <w:t>verifyCredential</w:t>
            </w:r>
          </w:p>
        </w:tc>
        <w:tc>
          <w:tcPr>
            <w:tcW w:type="dxa" w:w="1728"/>
            <w:shd w:fill="F9F9F9"/>
            <w:tcMar>
              <w:top w:w="90" w:type="dxa"/>
              <w:bottom w:w="90" w:type="dxa"/>
              <w:left w:w="140" w:type="dxa"/>
              <w:right w:w="140" w:type="dxa"/>
            </w:tcMar>
          </w:tcPr>
          <w:p>
            <w:pPr>
              <w:spacing w:before="0" w:after="40" w:line="264" w:lineRule="auto"/>
            </w:pPr>
            <w:r>
              <w:rPr>
                <w:rFonts w:ascii="Calibri" w:hAnsi="Calibri"/>
                <w:color w:val="000000"/>
                <w:sz w:val="19"/>
              </w:rPr>
              <w:t>On-chain</w:t>
            </w:r>
          </w:p>
        </w:tc>
        <w:tc>
          <w:tcPr>
            <w:tcW w:type="dxa" w:w="2016"/>
            <w:shd w:fill="F9F9F9"/>
            <w:tcMar>
              <w:top w:w="90" w:type="dxa"/>
              <w:bottom w:w="90" w:type="dxa"/>
              <w:left w:w="140" w:type="dxa"/>
              <w:right w:w="140" w:type="dxa"/>
            </w:tcMar>
          </w:tcPr>
          <w:p>
            <w:pPr>
              <w:spacing w:before="0" w:after="40" w:line="264" w:lineRule="auto"/>
            </w:pPr>
            <w:r>
              <w:rPr>
                <w:rFonts w:ascii="Calibri" w:hAnsi="Calibri"/>
                <w:color w:val="000000"/>
                <w:sz w:val="19"/>
              </w:rPr>
              <w:t>Publik (view)</w:t>
            </w:r>
          </w:p>
        </w:tc>
        <w:tc>
          <w:tcPr>
            <w:tcW w:type="dxa" w:w="3600"/>
            <w:shd w:fill="F9F9F9"/>
            <w:tcMar>
              <w:top w:w="90" w:type="dxa"/>
              <w:bottom w:w="90" w:type="dxa"/>
              <w:left w:w="140" w:type="dxa"/>
              <w:right w:w="140" w:type="dxa"/>
            </w:tcMar>
          </w:tcPr>
          <w:p>
            <w:pPr>
              <w:spacing w:before="0" w:after="40" w:line="264" w:lineRule="auto"/>
            </w:pPr>
            <w:r>
              <w:rPr>
                <w:rFonts w:ascii="Calibri" w:hAnsi="Calibri"/>
                <w:color w:val="000000"/>
                <w:sz w:val="19"/>
              </w:rPr>
              <w:t>Verifikasi instan tanpa konsumsi saldo/gas melalui RPC node eth_call.</w:t>
            </w:r>
          </w:p>
        </w:tc>
      </w:tr>
    </w:tbl>
    <w:p>
      <w:pPr>
        <w:spacing w:before="0" w:after="120"/>
      </w:pPr>
    </w:p>
    <w:p>
      <w:pPr>
        <w:pStyle w:val="Heading2"/>
      </w:pPr>
      <w:r>
        <w:t>5.2 Pengujian, deployment, dan integrasi (Project 2)</w:t>
      </w:r>
    </w:p>
    <w:p>
      <w:pPr>
        <w:spacing w:before="0" w:after="80" w:line="276" w:lineRule="auto"/>
        <w:jc w:val="both"/>
      </w:pPr>
      <w:r>
        <w:rPr>
          <w:rFonts w:ascii="Calibri" w:hAnsi="Calibri"/>
          <w:b w:val="0"/>
          <w:i w:val="0"/>
          <w:color w:val="000000"/>
          <w:sz w:val="22"/>
        </w:rPr>
        <w:t>Pengujian unit mencakup 39 skenario pengujian komprehensif pada smart contract AcademicCredential.sol yang dijalankan menggunakan Hardhat &amp; Chai Matchers. Seluruh skenario berhasil lulus 100% dengan statement coverage 100% dan branch coverage 89.71%.</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D0D0D0"/>
          <w:insideV w:val="none"/>
        </w:tblBorders>
      </w:tblPr>
      <w:tblGrid>
        <w:gridCol w:w="1872"/>
        <w:gridCol w:w="1872"/>
        <w:gridCol w:w="1872"/>
        <w:gridCol w:w="1872"/>
        <w:gridCol w:w="1872"/>
      </w:tblGrid>
      <w:tr>
        <w:tc>
          <w:tcPr>
            <w:tcW w:type="dxa" w:w="1152"/>
            <w:shd w:fill="EAEAEA"/>
            <w:tcMar>
              <w:top w:w="120" w:type="dxa"/>
              <w:bottom w:w="120" w:type="dxa"/>
              <w:left w:w="140" w:type="dxa"/>
              <w:right w:w="140" w:type="dxa"/>
            </w:tcMar>
          </w:tcPr>
          <w:p>
            <w:pPr>
              <w:spacing w:before="0" w:after="0"/>
              <w:jc w:val="left"/>
            </w:pPr>
            <w:r>
              <w:rPr>
                <w:rFonts w:ascii="Calibri" w:hAnsi="Calibri"/>
                <w:b/>
                <w:color w:val="000000"/>
                <w:sz w:val="20"/>
              </w:rPr>
              <w:t>ID tes</w:t>
            </w:r>
          </w:p>
        </w:tc>
        <w:tc>
          <w:tcPr>
            <w:tcW w:type="dxa" w:w="2592"/>
            <w:shd w:fill="EAEAEA"/>
            <w:tcMar>
              <w:top w:w="120" w:type="dxa"/>
              <w:bottom w:w="120" w:type="dxa"/>
              <w:left w:w="140" w:type="dxa"/>
              <w:right w:w="140" w:type="dxa"/>
            </w:tcMar>
          </w:tcPr>
          <w:p>
            <w:pPr>
              <w:spacing w:before="0" w:after="0"/>
              <w:jc w:val="left"/>
            </w:pPr>
            <w:r>
              <w:rPr>
                <w:rFonts w:ascii="Calibri" w:hAnsi="Calibri"/>
                <w:b/>
                <w:color w:val="000000"/>
                <w:sz w:val="20"/>
              </w:rPr>
              <w:t>Skenario pengujian</w:t>
            </w:r>
          </w:p>
        </w:tc>
        <w:tc>
          <w:tcPr>
            <w:tcW w:type="dxa" w:w="3312"/>
            <w:shd w:fill="EAEAEA"/>
            <w:tcMar>
              <w:top w:w="120" w:type="dxa"/>
              <w:bottom w:w="120" w:type="dxa"/>
              <w:left w:w="140" w:type="dxa"/>
              <w:right w:w="140" w:type="dxa"/>
            </w:tcMar>
          </w:tcPr>
          <w:p>
            <w:pPr>
              <w:spacing w:before="0" w:after="0"/>
              <w:jc w:val="left"/>
            </w:pPr>
            <w:r>
              <w:rPr>
                <w:rFonts w:ascii="Calibri" w:hAnsi="Calibri"/>
                <w:b/>
                <w:color w:val="000000"/>
                <w:sz w:val="20"/>
              </w:rPr>
              <w:t>Ekspektasi</w:t>
            </w:r>
          </w:p>
        </w:tc>
        <w:tc>
          <w:tcPr>
            <w:tcW w:type="dxa" w:w="1152"/>
            <w:shd w:fill="EAEAEA"/>
            <w:tcMar>
              <w:top w:w="120" w:type="dxa"/>
              <w:bottom w:w="120" w:type="dxa"/>
              <w:left w:w="140" w:type="dxa"/>
              <w:right w:w="140" w:type="dxa"/>
            </w:tcMar>
          </w:tcPr>
          <w:p>
            <w:pPr>
              <w:spacing w:before="0" w:after="0"/>
              <w:jc w:val="left"/>
            </w:pPr>
            <w:r>
              <w:rPr>
                <w:rFonts w:ascii="Calibri" w:hAnsi="Calibri"/>
                <w:b/>
                <w:color w:val="000000"/>
                <w:sz w:val="20"/>
              </w:rPr>
              <w:t>Hasil</w:t>
            </w:r>
          </w:p>
        </w:tc>
        <w:tc>
          <w:tcPr>
            <w:tcW w:type="dxa" w:w="1152"/>
            <w:shd w:fill="EAEAEA"/>
            <w:tcMar>
              <w:top w:w="120" w:type="dxa"/>
              <w:bottom w:w="120" w:type="dxa"/>
              <w:left w:w="140" w:type="dxa"/>
              <w:right w:w="140" w:type="dxa"/>
            </w:tcMar>
          </w:tcPr>
          <w:p>
            <w:pPr>
              <w:spacing w:before="0" w:after="0"/>
              <w:jc w:val="left"/>
            </w:pPr>
            <w:r>
              <w:rPr>
                <w:rFonts w:ascii="Calibri" w:hAnsi="Calibri"/>
                <w:b/>
                <w:color w:val="000000"/>
                <w:sz w:val="20"/>
              </w:rPr>
              <w:t>Bukti</w:t>
            </w:r>
          </w:p>
        </w:tc>
      </w:tr>
      <w:tr>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T-01</w:t>
            </w:r>
          </w:p>
        </w:tc>
        <w:tc>
          <w:tcPr>
            <w:tcW w:type="dxa" w:w="2592"/>
            <w:shd w:fill="FFFFFF"/>
            <w:tcMar>
              <w:top w:w="90" w:type="dxa"/>
              <w:bottom w:w="90" w:type="dxa"/>
              <w:left w:w="140" w:type="dxa"/>
              <w:right w:w="140" w:type="dxa"/>
            </w:tcMar>
          </w:tcPr>
          <w:p>
            <w:pPr>
              <w:spacing w:before="0" w:after="40" w:line="264" w:lineRule="auto"/>
            </w:pPr>
            <w:r>
              <w:rPr>
                <w:rFonts w:ascii="Calibri" w:hAnsi="Calibri"/>
                <w:color w:val="000000"/>
                <w:sz w:val="19"/>
              </w:rPr>
              <w:t>Admin mendaftarkan akun Issuer baru (addIssuer).</w:t>
            </w:r>
          </w:p>
        </w:tc>
        <w:tc>
          <w:tcPr>
            <w:tcW w:type="dxa" w:w="3312"/>
            <w:shd w:fill="FFFFFF"/>
            <w:tcMar>
              <w:top w:w="90" w:type="dxa"/>
              <w:bottom w:w="90" w:type="dxa"/>
              <w:left w:w="140" w:type="dxa"/>
              <w:right w:w="140" w:type="dxa"/>
            </w:tcMar>
          </w:tcPr>
          <w:p>
            <w:pPr>
              <w:spacing w:before="0" w:after="40" w:line="264" w:lineRule="auto"/>
            </w:pPr>
            <w:r>
              <w:rPr>
                <w:rFonts w:ascii="Calibri" w:hAnsi="Calibri"/>
                <w:color w:val="000000"/>
                <w:sz w:val="19"/>
              </w:rPr>
              <w:t>Event IssuerAdded terpancar, wewenang hasRole bernilai true.</w:t>
            </w:r>
          </w:p>
        </w:tc>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Lulus</w:t>
            </w:r>
          </w:p>
        </w:tc>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[B-03]</w:t>
            </w:r>
          </w:p>
        </w:tc>
      </w:tr>
      <w:tr>
        <w:tc>
          <w:tcPr>
            <w:tcW w:type="dxa" w:w="1152"/>
            <w:shd w:fill="F9F9F9"/>
            <w:tcMar>
              <w:top w:w="90" w:type="dxa"/>
              <w:bottom w:w="90" w:type="dxa"/>
              <w:left w:w="140" w:type="dxa"/>
              <w:right w:w="140" w:type="dxa"/>
            </w:tcMar>
          </w:tcPr>
          <w:p>
            <w:pPr>
              <w:spacing w:before="0" w:after="40" w:line="264" w:lineRule="auto"/>
            </w:pPr>
            <w:r>
              <w:rPr>
                <w:rFonts w:ascii="Calibri" w:hAnsi="Calibri"/>
                <w:color w:val="000000"/>
                <w:sz w:val="19"/>
              </w:rPr>
              <w:t>T-02</w:t>
            </w:r>
          </w:p>
        </w:tc>
        <w:tc>
          <w:tcPr>
            <w:tcW w:type="dxa" w:w="2592"/>
            <w:shd w:fill="F9F9F9"/>
            <w:tcMar>
              <w:top w:w="90" w:type="dxa"/>
              <w:bottom w:w="90" w:type="dxa"/>
              <w:left w:w="140" w:type="dxa"/>
              <w:right w:w="140" w:type="dxa"/>
            </w:tcMar>
          </w:tcPr>
          <w:p>
            <w:pPr>
              <w:spacing w:before="0" w:after="40" w:line="264" w:lineRule="auto"/>
            </w:pPr>
            <w:r>
              <w:rPr>
                <w:rFonts w:ascii="Calibri" w:hAnsi="Calibri"/>
                <w:color w:val="000000"/>
                <w:sz w:val="19"/>
              </w:rPr>
              <w:t>Akun non-admin mencoba memanggil addIssuer.</w:t>
            </w:r>
          </w:p>
        </w:tc>
        <w:tc>
          <w:tcPr>
            <w:tcW w:type="dxa" w:w="3312"/>
            <w:shd w:fill="F9F9F9"/>
            <w:tcMar>
              <w:top w:w="90" w:type="dxa"/>
              <w:bottom w:w="90" w:type="dxa"/>
              <w:left w:w="140" w:type="dxa"/>
              <w:right w:w="140" w:type="dxa"/>
            </w:tcMar>
          </w:tcPr>
          <w:p>
            <w:pPr>
              <w:spacing w:before="0" w:after="40" w:line="264" w:lineRule="auto"/>
            </w:pPr>
            <w:r>
              <w:rPr>
                <w:rFonts w:ascii="Calibri" w:hAnsi="Calibri"/>
                <w:color w:val="000000"/>
                <w:sz w:val="19"/>
              </w:rPr>
              <w:t>Revert dengan error AccessControlUnauthorizedAccount.</w:t>
            </w:r>
          </w:p>
        </w:tc>
        <w:tc>
          <w:tcPr>
            <w:tcW w:type="dxa" w:w="1152"/>
            <w:shd w:fill="F9F9F9"/>
            <w:tcMar>
              <w:top w:w="90" w:type="dxa"/>
              <w:bottom w:w="90" w:type="dxa"/>
              <w:left w:w="140" w:type="dxa"/>
              <w:right w:w="140" w:type="dxa"/>
            </w:tcMar>
          </w:tcPr>
          <w:p>
            <w:pPr>
              <w:spacing w:before="0" w:after="40" w:line="264" w:lineRule="auto"/>
            </w:pPr>
            <w:r>
              <w:rPr>
                <w:rFonts w:ascii="Calibri" w:hAnsi="Calibri"/>
                <w:color w:val="000000"/>
                <w:sz w:val="19"/>
              </w:rPr>
              <w:t>Lulus</w:t>
            </w:r>
          </w:p>
        </w:tc>
        <w:tc>
          <w:tcPr>
            <w:tcW w:type="dxa" w:w="1152"/>
            <w:shd w:fill="F9F9F9"/>
            <w:tcMar>
              <w:top w:w="90" w:type="dxa"/>
              <w:bottom w:w="90" w:type="dxa"/>
              <w:left w:w="140" w:type="dxa"/>
              <w:right w:w="140" w:type="dxa"/>
            </w:tcMar>
          </w:tcPr>
          <w:p>
            <w:pPr>
              <w:spacing w:before="0" w:after="40" w:line="264" w:lineRule="auto"/>
            </w:pPr>
            <w:r>
              <w:rPr>
                <w:rFonts w:ascii="Calibri" w:hAnsi="Calibri"/>
                <w:color w:val="000000"/>
                <w:sz w:val="19"/>
              </w:rPr>
              <w:t>[B-03]</w:t>
            </w:r>
          </w:p>
        </w:tc>
      </w:tr>
      <w:tr>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T-03</w:t>
            </w:r>
          </w:p>
        </w:tc>
        <w:tc>
          <w:tcPr>
            <w:tcW w:type="dxa" w:w="2592"/>
            <w:shd w:fill="FFFFFF"/>
            <w:tcMar>
              <w:top w:w="90" w:type="dxa"/>
              <w:bottom w:w="90" w:type="dxa"/>
              <w:left w:w="140" w:type="dxa"/>
              <w:right w:w="140" w:type="dxa"/>
            </w:tcMar>
          </w:tcPr>
          <w:p>
            <w:pPr>
              <w:spacing w:before="0" w:after="40" w:line="264" w:lineRule="auto"/>
            </w:pPr>
            <w:r>
              <w:rPr>
                <w:rFonts w:ascii="Calibri" w:hAnsi="Calibri"/>
                <w:color w:val="000000"/>
                <w:sz w:val="19"/>
              </w:rPr>
              <w:t>Issuer menerbitkan 1 kredensial valid (issueCredential).</w:t>
            </w:r>
          </w:p>
        </w:tc>
        <w:tc>
          <w:tcPr>
            <w:tcW w:type="dxa" w:w="3312"/>
            <w:shd w:fill="FFFFFF"/>
            <w:tcMar>
              <w:top w:w="90" w:type="dxa"/>
              <w:bottom w:w="90" w:type="dxa"/>
              <w:left w:w="140" w:type="dxa"/>
              <w:right w:w="140" w:type="dxa"/>
            </w:tcMar>
          </w:tcPr>
          <w:p>
            <w:pPr>
              <w:spacing w:before="0" w:after="40" w:line="264" w:lineRule="auto"/>
            </w:pPr>
            <w:r>
              <w:rPr>
                <w:rFonts w:ascii="Calibri" w:hAnsi="Calibri"/>
                <w:color w:val="000000"/>
                <w:sz w:val="19"/>
              </w:rPr>
              <w:t>Kredensial tersimpan di state, event CredentialIssued terpancar.</w:t>
            </w:r>
          </w:p>
        </w:tc>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Lulus</w:t>
            </w:r>
          </w:p>
        </w:tc>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[B-03]</w:t>
            </w:r>
          </w:p>
        </w:tc>
      </w:tr>
      <w:tr>
        <w:tc>
          <w:tcPr>
            <w:tcW w:type="dxa" w:w="1152"/>
            <w:shd w:fill="F9F9F9"/>
            <w:tcMar>
              <w:top w:w="90" w:type="dxa"/>
              <w:bottom w:w="90" w:type="dxa"/>
              <w:left w:w="140" w:type="dxa"/>
              <w:right w:w="140" w:type="dxa"/>
            </w:tcMar>
          </w:tcPr>
          <w:p>
            <w:pPr>
              <w:spacing w:before="0" w:after="40" w:line="264" w:lineRule="auto"/>
            </w:pPr>
            <w:r>
              <w:rPr>
                <w:rFonts w:ascii="Calibri" w:hAnsi="Calibri"/>
                <w:color w:val="000000"/>
                <w:sz w:val="19"/>
              </w:rPr>
              <w:t>T-04</w:t>
            </w:r>
          </w:p>
        </w:tc>
        <w:tc>
          <w:tcPr>
            <w:tcW w:type="dxa" w:w="2592"/>
            <w:shd w:fill="F9F9F9"/>
            <w:tcMar>
              <w:top w:w="90" w:type="dxa"/>
              <w:bottom w:w="90" w:type="dxa"/>
              <w:left w:w="140" w:type="dxa"/>
              <w:right w:w="140" w:type="dxa"/>
            </w:tcMar>
          </w:tcPr>
          <w:p>
            <w:pPr>
              <w:spacing w:before="0" w:after="40" w:line="264" w:lineRule="auto"/>
            </w:pPr>
            <w:r>
              <w:rPr>
                <w:rFonts w:ascii="Calibri" w:hAnsi="Calibri"/>
                <w:color w:val="000000"/>
                <w:sz w:val="19"/>
              </w:rPr>
              <w:t>Penerbitan dengan ID kosong atau ID duplikat.</w:t>
            </w:r>
          </w:p>
        </w:tc>
        <w:tc>
          <w:tcPr>
            <w:tcW w:type="dxa" w:w="3312"/>
            <w:shd w:fill="F9F9F9"/>
            <w:tcMar>
              <w:top w:w="90" w:type="dxa"/>
              <w:bottom w:w="90" w:type="dxa"/>
              <w:left w:w="140" w:type="dxa"/>
              <w:right w:w="140" w:type="dxa"/>
            </w:tcMar>
          </w:tcPr>
          <w:p>
            <w:pPr>
              <w:spacing w:before="0" w:after="40" w:line="264" w:lineRule="auto"/>
            </w:pPr>
            <w:r>
              <w:rPr>
                <w:rFonts w:ascii="Calibri" w:hAnsi="Calibri"/>
                <w:color w:val="000000"/>
                <w:sz w:val="19"/>
              </w:rPr>
              <w:t>Revert dengan custom error EmptyCredentialId / CredentialAlreadyExists.</w:t>
            </w:r>
          </w:p>
        </w:tc>
        <w:tc>
          <w:tcPr>
            <w:tcW w:type="dxa" w:w="1152"/>
            <w:shd w:fill="F9F9F9"/>
            <w:tcMar>
              <w:top w:w="90" w:type="dxa"/>
              <w:bottom w:w="90" w:type="dxa"/>
              <w:left w:w="140" w:type="dxa"/>
              <w:right w:w="140" w:type="dxa"/>
            </w:tcMar>
          </w:tcPr>
          <w:p>
            <w:pPr>
              <w:spacing w:before="0" w:after="40" w:line="264" w:lineRule="auto"/>
            </w:pPr>
            <w:r>
              <w:rPr>
                <w:rFonts w:ascii="Calibri" w:hAnsi="Calibri"/>
                <w:color w:val="000000"/>
                <w:sz w:val="19"/>
              </w:rPr>
              <w:t>Lulus</w:t>
            </w:r>
          </w:p>
        </w:tc>
        <w:tc>
          <w:tcPr>
            <w:tcW w:type="dxa" w:w="1152"/>
            <w:shd w:fill="F9F9F9"/>
            <w:tcMar>
              <w:top w:w="90" w:type="dxa"/>
              <w:bottom w:w="90" w:type="dxa"/>
              <w:left w:w="140" w:type="dxa"/>
              <w:right w:w="140" w:type="dxa"/>
            </w:tcMar>
          </w:tcPr>
          <w:p>
            <w:pPr>
              <w:spacing w:before="0" w:after="40" w:line="264" w:lineRule="auto"/>
            </w:pPr>
            <w:r>
              <w:rPr>
                <w:rFonts w:ascii="Calibri" w:hAnsi="Calibri"/>
                <w:color w:val="000000"/>
                <w:sz w:val="19"/>
              </w:rPr>
              <w:t>[B-03]</w:t>
            </w:r>
          </w:p>
        </w:tc>
      </w:tr>
      <w:tr>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T-05</w:t>
            </w:r>
          </w:p>
        </w:tc>
        <w:tc>
          <w:tcPr>
            <w:tcW w:type="dxa" w:w="2592"/>
            <w:shd w:fill="FFFFFF"/>
            <w:tcMar>
              <w:top w:w="90" w:type="dxa"/>
              <w:bottom w:w="90" w:type="dxa"/>
              <w:left w:w="140" w:type="dxa"/>
              <w:right w:w="140" w:type="dxa"/>
            </w:tcMar>
          </w:tcPr>
          <w:p>
            <w:pPr>
              <w:spacing w:before="0" w:after="40" w:line="264" w:lineRule="auto"/>
            </w:pPr>
            <w:r>
              <w:rPr>
                <w:rFonts w:ascii="Calibri" w:hAnsi="Calibri"/>
                <w:color w:val="000000"/>
                <w:sz w:val="19"/>
              </w:rPr>
              <w:t>Penerbitan massal melebihi batas (MAX_BATCH_SIZE &gt; 50).</w:t>
            </w:r>
          </w:p>
        </w:tc>
        <w:tc>
          <w:tcPr>
            <w:tcW w:type="dxa" w:w="3312"/>
            <w:shd w:fill="FFFFFF"/>
            <w:tcMar>
              <w:top w:w="90" w:type="dxa"/>
              <w:bottom w:w="90" w:type="dxa"/>
              <w:left w:w="140" w:type="dxa"/>
              <w:right w:w="140" w:type="dxa"/>
            </w:tcMar>
          </w:tcPr>
          <w:p>
            <w:pPr>
              <w:spacing w:before="0" w:after="40" w:line="264" w:lineRule="auto"/>
            </w:pPr>
            <w:r>
              <w:rPr>
                <w:rFonts w:ascii="Calibri" w:hAnsi="Calibri"/>
                <w:color w:val="000000"/>
                <w:sz w:val="19"/>
              </w:rPr>
              <w:t>Revert dengan custom error InvalidBatchSize(51, 50).</w:t>
            </w:r>
          </w:p>
        </w:tc>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Lulus</w:t>
            </w:r>
          </w:p>
        </w:tc>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[B-03]</w:t>
            </w:r>
          </w:p>
        </w:tc>
      </w:tr>
      <w:tr>
        <w:tc>
          <w:tcPr>
            <w:tcW w:type="dxa" w:w="1152"/>
            <w:shd w:fill="F9F9F9"/>
            <w:tcMar>
              <w:top w:w="90" w:type="dxa"/>
              <w:bottom w:w="90" w:type="dxa"/>
              <w:left w:w="140" w:type="dxa"/>
              <w:right w:w="140" w:type="dxa"/>
            </w:tcMar>
          </w:tcPr>
          <w:p>
            <w:pPr>
              <w:spacing w:before="0" w:after="40" w:line="264" w:lineRule="auto"/>
            </w:pPr>
            <w:r>
              <w:rPr>
                <w:rFonts w:ascii="Calibri" w:hAnsi="Calibri"/>
                <w:color w:val="000000"/>
                <w:sz w:val="19"/>
              </w:rPr>
              <w:t>T-06</w:t>
            </w:r>
          </w:p>
        </w:tc>
        <w:tc>
          <w:tcPr>
            <w:tcW w:type="dxa" w:w="2592"/>
            <w:shd w:fill="F9F9F9"/>
            <w:tcMar>
              <w:top w:w="90" w:type="dxa"/>
              <w:bottom w:w="90" w:type="dxa"/>
              <w:left w:w="140" w:type="dxa"/>
              <w:right w:w="140" w:type="dxa"/>
            </w:tcMar>
          </w:tcPr>
          <w:p>
            <w:pPr>
              <w:spacing w:before="0" w:after="40" w:line="264" w:lineRule="auto"/>
            </w:pPr>
            <w:r>
              <w:rPr>
                <w:rFonts w:ascii="Calibri" w:hAnsi="Calibri"/>
                <w:color w:val="000000"/>
                <w:sz w:val="19"/>
              </w:rPr>
              <w:t>Pencabutan kredensial oleh issuer yang tidak sah.</w:t>
            </w:r>
          </w:p>
        </w:tc>
        <w:tc>
          <w:tcPr>
            <w:tcW w:type="dxa" w:w="3312"/>
            <w:shd w:fill="F9F9F9"/>
            <w:tcMar>
              <w:top w:w="90" w:type="dxa"/>
              <w:bottom w:w="90" w:type="dxa"/>
              <w:left w:w="140" w:type="dxa"/>
              <w:right w:w="140" w:type="dxa"/>
            </w:tcMar>
          </w:tcPr>
          <w:p>
            <w:pPr>
              <w:spacing w:before="0" w:after="40" w:line="264" w:lineRule="auto"/>
            </w:pPr>
            <w:r>
              <w:rPr>
                <w:rFonts w:ascii="Calibri" w:hAnsi="Calibri"/>
                <w:color w:val="000000"/>
                <w:sz w:val="19"/>
              </w:rPr>
              <w:t>Revert dengan custom error NotCredentialIssuer.</w:t>
            </w:r>
          </w:p>
        </w:tc>
        <w:tc>
          <w:tcPr>
            <w:tcW w:type="dxa" w:w="1152"/>
            <w:shd w:fill="F9F9F9"/>
            <w:tcMar>
              <w:top w:w="90" w:type="dxa"/>
              <w:bottom w:w="90" w:type="dxa"/>
              <w:left w:w="140" w:type="dxa"/>
              <w:right w:w="140" w:type="dxa"/>
            </w:tcMar>
          </w:tcPr>
          <w:p>
            <w:pPr>
              <w:spacing w:before="0" w:after="40" w:line="264" w:lineRule="auto"/>
            </w:pPr>
            <w:r>
              <w:rPr>
                <w:rFonts w:ascii="Calibri" w:hAnsi="Calibri"/>
                <w:color w:val="000000"/>
                <w:sz w:val="19"/>
              </w:rPr>
              <w:t>Lulus</w:t>
            </w:r>
          </w:p>
        </w:tc>
        <w:tc>
          <w:tcPr>
            <w:tcW w:type="dxa" w:w="1152"/>
            <w:shd w:fill="F9F9F9"/>
            <w:tcMar>
              <w:top w:w="90" w:type="dxa"/>
              <w:bottom w:w="90" w:type="dxa"/>
              <w:left w:w="140" w:type="dxa"/>
              <w:right w:w="140" w:type="dxa"/>
            </w:tcMar>
          </w:tcPr>
          <w:p>
            <w:pPr>
              <w:spacing w:before="0" w:after="40" w:line="264" w:lineRule="auto"/>
            </w:pPr>
            <w:r>
              <w:rPr>
                <w:rFonts w:ascii="Calibri" w:hAnsi="Calibri"/>
                <w:color w:val="000000"/>
                <w:sz w:val="19"/>
              </w:rPr>
              <w:t>[B-03]</w:t>
            </w:r>
          </w:p>
        </w:tc>
      </w:tr>
      <w:tr>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T-07</w:t>
            </w:r>
          </w:p>
        </w:tc>
        <w:tc>
          <w:tcPr>
            <w:tcW w:type="dxa" w:w="2592"/>
            <w:shd w:fill="FFFFFF"/>
            <w:tcMar>
              <w:top w:w="90" w:type="dxa"/>
              <w:bottom w:w="90" w:type="dxa"/>
              <w:left w:w="140" w:type="dxa"/>
              <w:right w:w="140" w:type="dxa"/>
            </w:tcMar>
          </w:tcPr>
          <w:p>
            <w:pPr>
              <w:spacing w:before="0" w:after="40" w:line="264" w:lineRule="auto"/>
            </w:pPr>
            <w:r>
              <w:rPr>
                <w:rFonts w:ascii="Calibri" w:hAnsi="Calibri"/>
                <w:color w:val="000000"/>
                <w:sz w:val="19"/>
              </w:rPr>
              <w:t>Verifikasi publik dengan hash cocok vs hash manipulasi.</w:t>
            </w:r>
          </w:p>
        </w:tc>
        <w:tc>
          <w:tcPr>
            <w:tcW w:type="dxa" w:w="3312"/>
            <w:shd w:fill="FFFFFF"/>
            <w:tcMar>
              <w:top w:w="90" w:type="dxa"/>
              <w:bottom w:w="90" w:type="dxa"/>
              <w:left w:w="140" w:type="dxa"/>
              <w:right w:w="140" w:type="dxa"/>
            </w:tcMar>
          </w:tcPr>
          <w:p>
            <w:pPr>
              <w:spacing w:before="0" w:after="40" w:line="264" w:lineRule="auto"/>
            </w:pPr>
            <w:r>
              <w:rPr>
                <w:rFonts w:ascii="Calibri" w:hAnsi="Calibri"/>
                <w:color w:val="000000"/>
                <w:sz w:val="19"/>
              </w:rPr>
              <w:t>Status mengembalikan Valid (1) jika cocok, HashMismatch (2) jika beda.</w:t>
            </w:r>
          </w:p>
        </w:tc>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Lulus</w:t>
            </w:r>
          </w:p>
        </w:tc>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[B-03]</w:t>
            </w:r>
          </w:p>
        </w:tc>
      </w:tr>
    </w:tbl>
    <w:p>
      <w:pPr>
        <w:spacing w:before="0" w:after="120"/>
      </w:pPr>
    </w:p>
    <w:p>
      <w:pPr>
        <w:spacing w:before="0" w:after="80" w:line="276" w:lineRule="auto"/>
        <w:jc w:val="both"/>
      </w:pPr>
      <w:r>
        <w:rPr>
          <w:rFonts w:ascii="Calibri" w:hAnsi="Calibri"/>
          <w:b w:val="0"/>
          <w:i w:val="0"/>
          <w:color w:val="000000"/>
          <w:sz w:val="22"/>
        </w:rPr>
        <w:t>Dokumentasi Kasus Debugging: Pada tahap integrasi awal, pembacaan file biner dari HTML5 FileReader menghasilkan ArrayBuffer yang sempat menimbulkan error INVALID_ARGUMENT karena ketidaksesuaian format bytes32. Masalah diselesaikan dengan mengimplementasikan fungsi helper hashFrom() di frontend yang mengonversi ArrayBuffer menjadi Uint8Array sebelum diproses oleh ethers.keccak256().</w:t>
      </w:r>
    </w:p>
    <w:p>
      <w:pPr>
        <w:spacing w:before="0" w:after="80" w:line="276" w:lineRule="auto"/>
        <w:jc w:val="both"/>
      </w:pPr>
      <w:r>
        <w:rPr>
          <w:rFonts w:ascii="Calibri" w:hAnsi="Calibri"/>
          <w:b w:val="0"/>
          <w:i w:val="0"/>
          <w:color w:val="000000"/>
          <w:sz w:val="22"/>
        </w:rPr>
        <w:t>Catatan Deployment: Kontrak AcademicCredential.sol berhasil di-deploy pada Hardhat Local Network (Chain ID: 31337) di alamat 0x5FbDB2315678afecb367f032d93F642f64180aa3 dengan Transaction Hash 0xad672109cdda352da637053526ddf5270c64450d21fcf5862dcb7381ccba9f1a pada Blok 1.</w:t>
      </w:r>
    </w:p>
    <w:p>
      <w:pPr>
        <w:pStyle w:val="Heading2"/>
      </w:pPr>
      <w:r>
        <w:t>5.3 Audit keamanan dan perbaikan (Project 3)</w:t>
      </w:r>
    </w:p>
    <w:p>
      <w:pPr>
        <w:spacing w:before="0" w:after="80" w:line="276" w:lineRule="auto"/>
        <w:jc w:val="both"/>
      </w:pPr>
      <w:r>
        <w:rPr>
          <w:rFonts w:ascii="Calibri" w:hAnsi="Calibri"/>
          <w:b w:val="0"/>
          <w:i w:val="0"/>
          <w:color w:val="000000"/>
          <w:sz w:val="22"/>
        </w:rPr>
        <w:t>Audit keamanan dilakukan menggunakan metodologi STRIDE (Spoofing, Tampering, Repudiation, Information Disclosure, Denial of Service, Elevation of Privilege) untuk mengidentifikasi permukaan serangan potensial.</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D0D0D0"/>
          <w:insideV w:val="none"/>
        </w:tblBorders>
      </w:tblPr>
      <w:tblGrid>
        <w:gridCol w:w="1872"/>
        <w:gridCol w:w="1872"/>
        <w:gridCol w:w="1872"/>
        <w:gridCol w:w="1872"/>
        <w:gridCol w:w="1872"/>
      </w:tblGrid>
      <w:tr>
        <w:tc>
          <w:tcPr>
            <w:tcW w:type="dxa" w:w="1152"/>
            <w:shd w:fill="EAEAEA"/>
            <w:tcMar>
              <w:top w:w="120" w:type="dxa"/>
              <w:bottom w:w="120" w:type="dxa"/>
              <w:left w:w="140" w:type="dxa"/>
              <w:right w:w="140" w:type="dxa"/>
            </w:tcMar>
          </w:tcPr>
          <w:p>
            <w:pPr>
              <w:spacing w:before="0" w:after="0"/>
              <w:jc w:val="left"/>
            </w:pPr>
            <w:r>
              <w:rPr>
                <w:rFonts w:ascii="Calibri" w:hAnsi="Calibri"/>
                <w:b/>
                <w:color w:val="000000"/>
                <w:sz w:val="20"/>
              </w:rPr>
              <w:t>ID temuan</w:t>
            </w:r>
          </w:p>
        </w:tc>
        <w:tc>
          <w:tcPr>
            <w:tcW w:type="dxa" w:w="2592"/>
            <w:shd w:fill="EAEAEA"/>
            <w:tcMar>
              <w:top w:w="120" w:type="dxa"/>
              <w:bottom w:w="120" w:type="dxa"/>
              <w:left w:w="140" w:type="dxa"/>
              <w:right w:w="140" w:type="dxa"/>
            </w:tcMar>
          </w:tcPr>
          <w:p>
            <w:pPr>
              <w:spacing w:before="0" w:after="0"/>
              <w:jc w:val="left"/>
            </w:pPr>
            <w:r>
              <w:rPr>
                <w:rFonts w:ascii="Calibri" w:hAnsi="Calibri"/>
                <w:b/>
                <w:color w:val="000000"/>
                <w:sz w:val="20"/>
              </w:rPr>
              <w:t>Bukti dan dampak</w:t>
            </w:r>
          </w:p>
        </w:tc>
        <w:tc>
          <w:tcPr>
            <w:tcW w:type="dxa" w:w="1872"/>
            <w:shd w:fill="EAEAEA"/>
            <w:tcMar>
              <w:top w:w="120" w:type="dxa"/>
              <w:bottom w:w="120" w:type="dxa"/>
              <w:left w:w="140" w:type="dxa"/>
              <w:right w:w="140" w:type="dxa"/>
            </w:tcMar>
          </w:tcPr>
          <w:p>
            <w:pPr>
              <w:spacing w:before="0" w:after="0"/>
              <w:jc w:val="left"/>
            </w:pPr>
            <w:r>
              <w:rPr>
                <w:rFonts w:ascii="Calibri" w:hAnsi="Calibri"/>
                <w:b/>
                <w:color w:val="000000"/>
                <w:sz w:val="20"/>
              </w:rPr>
              <w:t>Kemungkinan / risiko</w:t>
            </w:r>
          </w:p>
        </w:tc>
        <w:tc>
          <w:tcPr>
            <w:tcW w:type="dxa" w:w="2448"/>
            <w:shd w:fill="EAEAEA"/>
            <w:tcMar>
              <w:top w:w="120" w:type="dxa"/>
              <w:bottom w:w="120" w:type="dxa"/>
              <w:left w:w="140" w:type="dxa"/>
              <w:right w:w="140" w:type="dxa"/>
            </w:tcMar>
          </w:tcPr>
          <w:p>
            <w:pPr>
              <w:spacing w:before="0" w:after="0"/>
              <w:jc w:val="left"/>
            </w:pPr>
            <w:r>
              <w:rPr>
                <w:rFonts w:ascii="Calibri" w:hAnsi="Calibri"/>
                <w:b/>
                <w:color w:val="000000"/>
                <w:sz w:val="20"/>
              </w:rPr>
              <w:t>Perbaikan / commit</w:t>
            </w:r>
          </w:p>
        </w:tc>
        <w:tc>
          <w:tcPr>
            <w:tcW w:type="dxa" w:w="1296"/>
            <w:shd w:fill="EAEAEA"/>
            <w:tcMar>
              <w:top w:w="120" w:type="dxa"/>
              <w:bottom w:w="120" w:type="dxa"/>
              <w:left w:w="140" w:type="dxa"/>
              <w:right w:w="140" w:type="dxa"/>
            </w:tcMar>
          </w:tcPr>
          <w:p>
            <w:pPr>
              <w:spacing w:before="0" w:after="0"/>
              <w:jc w:val="left"/>
            </w:pPr>
            <w:r>
              <w:rPr>
                <w:rFonts w:ascii="Calibri" w:hAnsi="Calibri"/>
                <w:b/>
                <w:color w:val="000000"/>
                <w:sz w:val="20"/>
              </w:rPr>
              <w:t>Retest dan status</w:t>
            </w:r>
          </w:p>
        </w:tc>
      </w:tr>
      <w:tr>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A-01</w:t>
            </w:r>
          </w:p>
        </w:tc>
        <w:tc>
          <w:tcPr>
            <w:tcW w:type="dxa" w:w="2592"/>
            <w:shd w:fill="FFFFFF"/>
            <w:tcMar>
              <w:top w:w="90" w:type="dxa"/>
              <w:bottom w:w="90" w:type="dxa"/>
              <w:left w:w="140" w:type="dxa"/>
              <w:right w:w="140" w:type="dxa"/>
            </w:tcMar>
          </w:tcPr>
          <w:p>
            <w:pPr>
              <w:spacing w:before="0" w:after="40" w:line="264" w:lineRule="auto"/>
            </w:pPr>
            <w:r>
              <w:rPr>
                <w:rFonts w:ascii="Calibri" w:hAnsi="Calibri"/>
                <w:color w:val="000000"/>
                <w:sz w:val="19"/>
              </w:rPr>
              <w:t>Kerentanan Gas Limit DoS pada loop issueBatch tanpa batas array.</w:t>
            </w:r>
          </w:p>
        </w:tc>
        <w:tc>
          <w:tcPr>
            <w:tcW w:type="dxa" w:w="1872"/>
            <w:shd w:fill="FFFFFF"/>
            <w:tcMar>
              <w:top w:w="90" w:type="dxa"/>
              <w:bottom w:w="90" w:type="dxa"/>
              <w:left w:w="140" w:type="dxa"/>
              <w:right w:w="140" w:type="dxa"/>
            </w:tcMar>
          </w:tcPr>
          <w:p>
            <w:pPr>
              <w:spacing w:before="0" w:after="40" w:line="264" w:lineRule="auto"/>
            </w:pPr>
            <w:r>
              <w:rPr>
                <w:rFonts w:ascii="Calibri" w:hAnsi="Calibri"/>
                <w:color w:val="000000"/>
                <w:sz w:val="19"/>
              </w:rPr>
              <w:t>Medium / High</w:t>
            </w:r>
          </w:p>
        </w:tc>
        <w:tc>
          <w:tcPr>
            <w:tcW w:type="dxa" w:w="2448"/>
            <w:shd w:fill="FFFFFF"/>
            <w:tcMar>
              <w:top w:w="90" w:type="dxa"/>
              <w:bottom w:w="90" w:type="dxa"/>
              <w:left w:w="140" w:type="dxa"/>
              <w:right w:w="140" w:type="dxa"/>
            </w:tcMar>
          </w:tcPr>
          <w:p>
            <w:pPr>
              <w:spacing w:before="0" w:after="40" w:line="264" w:lineRule="auto"/>
            </w:pPr>
            <w:r>
              <w:rPr>
                <w:rFonts w:ascii="Calibri" w:hAnsi="Calibri"/>
                <w:color w:val="000000"/>
                <w:sz w:val="19"/>
              </w:rPr>
              <w:t>Konstanta MAX_BATCH_SIZE = 50 &amp; error InvalidBatchSize (Commit 91ff362).</w:t>
            </w:r>
          </w:p>
        </w:tc>
        <w:tc>
          <w:tcPr>
            <w:tcW w:type="dxa" w:w="1296"/>
            <w:shd w:fill="FFFFFF"/>
            <w:tcMar>
              <w:top w:w="90" w:type="dxa"/>
              <w:bottom w:w="90" w:type="dxa"/>
              <w:left w:w="140" w:type="dxa"/>
              <w:right w:w="140" w:type="dxa"/>
            </w:tcMar>
          </w:tcPr>
          <w:p>
            <w:pPr>
              <w:spacing w:before="0" w:after="40" w:line="264" w:lineRule="auto"/>
            </w:pPr>
            <w:r>
              <w:rPr>
                <w:rFonts w:ascii="Calibri" w:hAnsi="Calibri"/>
                <w:color w:val="000000"/>
                <w:sz w:val="19"/>
              </w:rPr>
              <w:t>Lulus Retest [B-07]</w:t>
            </w:r>
          </w:p>
        </w:tc>
      </w:tr>
      <w:tr>
        <w:tc>
          <w:tcPr>
            <w:tcW w:type="dxa" w:w="1152"/>
            <w:shd w:fill="F9F9F9"/>
            <w:tcMar>
              <w:top w:w="90" w:type="dxa"/>
              <w:bottom w:w="90" w:type="dxa"/>
              <w:left w:w="140" w:type="dxa"/>
              <w:right w:w="140" w:type="dxa"/>
            </w:tcMar>
          </w:tcPr>
          <w:p>
            <w:pPr>
              <w:spacing w:before="0" w:after="40" w:line="264" w:lineRule="auto"/>
            </w:pPr>
            <w:r>
              <w:rPr>
                <w:rFonts w:ascii="Calibri" w:hAnsi="Calibri"/>
                <w:color w:val="000000"/>
                <w:sz w:val="19"/>
              </w:rPr>
              <w:t>A-02</w:t>
            </w:r>
          </w:p>
        </w:tc>
        <w:tc>
          <w:tcPr>
            <w:tcW w:type="dxa" w:w="2592"/>
            <w:shd w:fill="F9F9F9"/>
            <w:tcMar>
              <w:top w:w="90" w:type="dxa"/>
              <w:bottom w:w="90" w:type="dxa"/>
              <w:left w:w="140" w:type="dxa"/>
              <w:right w:w="140" w:type="dxa"/>
            </w:tcMar>
          </w:tcPr>
          <w:p>
            <w:pPr>
              <w:spacing w:before="0" w:after="40" w:line="264" w:lineRule="auto"/>
            </w:pPr>
            <w:r>
              <w:rPr>
                <w:rFonts w:ascii="Calibri" w:hAnsi="Calibri"/>
                <w:color w:val="000000"/>
                <w:sz w:val="19"/>
              </w:rPr>
              <w:t>Penerbitan data yatim akibat input address(0) atau docHash bytes32(0).</w:t>
            </w:r>
          </w:p>
        </w:tc>
        <w:tc>
          <w:tcPr>
            <w:tcW w:type="dxa" w:w="1872"/>
            <w:shd w:fill="F9F9F9"/>
            <w:tcMar>
              <w:top w:w="90" w:type="dxa"/>
              <w:bottom w:w="90" w:type="dxa"/>
              <w:left w:w="140" w:type="dxa"/>
              <w:right w:w="140" w:type="dxa"/>
            </w:tcMar>
          </w:tcPr>
          <w:p>
            <w:pPr>
              <w:spacing w:before="0" w:after="40" w:line="264" w:lineRule="auto"/>
            </w:pPr>
            <w:r>
              <w:rPr>
                <w:rFonts w:ascii="Calibri" w:hAnsi="Calibri"/>
                <w:color w:val="000000"/>
                <w:sz w:val="19"/>
              </w:rPr>
              <w:t>Medium / Medium</w:t>
            </w:r>
          </w:p>
        </w:tc>
        <w:tc>
          <w:tcPr>
            <w:tcW w:type="dxa" w:w="2448"/>
            <w:shd w:fill="F9F9F9"/>
            <w:tcMar>
              <w:top w:w="90" w:type="dxa"/>
              <w:bottom w:w="90" w:type="dxa"/>
              <w:left w:w="140" w:type="dxa"/>
              <w:right w:w="140" w:type="dxa"/>
            </w:tcMar>
          </w:tcPr>
          <w:p>
            <w:pPr>
              <w:spacing w:before="0" w:after="40" w:line="264" w:lineRule="auto"/>
            </w:pPr>
            <w:r>
              <w:rPr>
                <w:rFonts w:ascii="Calibri" w:hAnsi="Calibri"/>
                <w:color w:val="000000"/>
                <w:sz w:val="19"/>
              </w:rPr>
              <w:t>Validasi input InvalidAddress &amp; EmptyDocumentHash (Commit fee55d1).</w:t>
            </w:r>
          </w:p>
        </w:tc>
        <w:tc>
          <w:tcPr>
            <w:tcW w:type="dxa" w:w="1296"/>
            <w:shd w:fill="F9F9F9"/>
            <w:tcMar>
              <w:top w:w="90" w:type="dxa"/>
              <w:bottom w:w="90" w:type="dxa"/>
              <w:left w:w="140" w:type="dxa"/>
              <w:right w:w="140" w:type="dxa"/>
            </w:tcMar>
          </w:tcPr>
          <w:p>
            <w:pPr>
              <w:spacing w:before="0" w:after="40" w:line="264" w:lineRule="auto"/>
            </w:pPr>
            <w:r>
              <w:rPr>
                <w:rFonts w:ascii="Calibri" w:hAnsi="Calibri"/>
                <w:color w:val="000000"/>
                <w:sz w:val="19"/>
              </w:rPr>
              <w:t>Lulus Retest [B-07]</w:t>
            </w:r>
          </w:p>
        </w:tc>
      </w:tr>
      <w:tr>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A-03</w:t>
            </w:r>
          </w:p>
        </w:tc>
        <w:tc>
          <w:tcPr>
            <w:tcW w:type="dxa" w:w="2592"/>
            <w:shd w:fill="FFFFFF"/>
            <w:tcMar>
              <w:top w:w="90" w:type="dxa"/>
              <w:bottom w:w="90" w:type="dxa"/>
              <w:left w:w="140" w:type="dxa"/>
              <w:right w:w="140" w:type="dxa"/>
            </w:tcMar>
          </w:tcPr>
          <w:p>
            <w:pPr>
              <w:spacing w:before="0" w:after="40" w:line="264" w:lineRule="auto"/>
            </w:pPr>
            <w:r>
              <w:rPr>
                <w:rFonts w:ascii="Calibri" w:hAnsi="Calibri"/>
                <w:color w:val="000000"/>
                <w:sz w:val="19"/>
              </w:rPr>
              <w:t>Pencabutan kredensial lintas penerbit fakultas yang tidak sah.</w:t>
            </w:r>
          </w:p>
        </w:tc>
        <w:tc>
          <w:tcPr>
            <w:tcW w:type="dxa" w:w="1872"/>
            <w:shd w:fill="FFFFFF"/>
            <w:tcMar>
              <w:top w:w="90" w:type="dxa"/>
              <w:bottom w:w="90" w:type="dxa"/>
              <w:left w:w="140" w:type="dxa"/>
              <w:right w:w="140" w:type="dxa"/>
            </w:tcMar>
          </w:tcPr>
          <w:p>
            <w:pPr>
              <w:spacing w:before="0" w:after="40" w:line="264" w:lineRule="auto"/>
            </w:pPr>
            <w:r>
              <w:rPr>
                <w:rFonts w:ascii="Calibri" w:hAnsi="Calibri"/>
                <w:color w:val="000000"/>
                <w:sz w:val="19"/>
              </w:rPr>
              <w:t>Low / High</w:t>
            </w:r>
          </w:p>
        </w:tc>
        <w:tc>
          <w:tcPr>
            <w:tcW w:type="dxa" w:w="2448"/>
            <w:shd w:fill="FFFFFF"/>
            <w:tcMar>
              <w:top w:w="90" w:type="dxa"/>
              <w:bottom w:w="90" w:type="dxa"/>
              <w:left w:w="140" w:type="dxa"/>
              <w:right w:w="140" w:type="dxa"/>
            </w:tcMar>
          </w:tcPr>
          <w:p>
            <w:pPr>
              <w:spacing w:before="0" w:after="40" w:line="264" w:lineRule="auto"/>
            </w:pPr>
            <w:r>
              <w:rPr>
                <w:rFonts w:ascii="Calibri" w:hAnsi="Calibri"/>
                <w:color w:val="000000"/>
                <w:sz w:val="19"/>
              </w:rPr>
              <w:t>Pengecekan NotCredentialIssuer pada fungsi revokeCredential (Commit fee55d1).</w:t>
            </w:r>
          </w:p>
        </w:tc>
        <w:tc>
          <w:tcPr>
            <w:tcW w:type="dxa" w:w="1296"/>
            <w:shd w:fill="FFFFFF"/>
            <w:tcMar>
              <w:top w:w="90" w:type="dxa"/>
              <w:bottom w:w="90" w:type="dxa"/>
              <w:left w:w="140" w:type="dxa"/>
              <w:right w:w="140" w:type="dxa"/>
            </w:tcMar>
          </w:tcPr>
          <w:p>
            <w:pPr>
              <w:spacing w:before="0" w:after="40" w:line="264" w:lineRule="auto"/>
            </w:pPr>
            <w:r>
              <w:rPr>
                <w:rFonts w:ascii="Calibri" w:hAnsi="Calibri"/>
                <w:color w:val="000000"/>
                <w:sz w:val="19"/>
              </w:rPr>
              <w:t>Lulus Retest [B-07]</w:t>
            </w:r>
          </w:p>
        </w:tc>
      </w:tr>
      <w:tr>
        <w:tc>
          <w:tcPr>
            <w:tcW w:type="dxa" w:w="1152"/>
            <w:shd w:fill="F9F9F9"/>
            <w:tcMar>
              <w:top w:w="90" w:type="dxa"/>
              <w:bottom w:w="90" w:type="dxa"/>
              <w:left w:w="140" w:type="dxa"/>
              <w:right w:w="140" w:type="dxa"/>
            </w:tcMar>
          </w:tcPr>
          <w:p>
            <w:pPr>
              <w:spacing w:before="0" w:after="40" w:line="264" w:lineRule="auto"/>
            </w:pPr>
            <w:r>
              <w:rPr>
                <w:rFonts w:ascii="Calibri" w:hAnsi="Calibri"/>
                <w:color w:val="000000"/>
                <w:sz w:val="19"/>
              </w:rPr>
              <w:t>A-04</w:t>
            </w:r>
          </w:p>
        </w:tc>
        <w:tc>
          <w:tcPr>
            <w:tcW w:type="dxa" w:w="2592"/>
            <w:shd w:fill="F9F9F9"/>
            <w:tcMar>
              <w:top w:w="90" w:type="dxa"/>
              <w:bottom w:w="90" w:type="dxa"/>
              <w:left w:w="140" w:type="dxa"/>
              <w:right w:w="140" w:type="dxa"/>
            </w:tcMar>
          </w:tcPr>
          <w:p>
            <w:pPr>
              <w:spacing w:before="0" w:after="40" w:line="264" w:lineRule="auto"/>
            </w:pPr>
            <w:r>
              <w:rPr>
                <w:rFonts w:ascii="Calibri" w:hAnsi="Calibri"/>
                <w:color w:val="000000"/>
                <w:sz w:val="19"/>
              </w:rPr>
              <w:t>Penerbitan kredensial dengan tanggal kedaluwarsa lampau (past timestamp).</w:t>
            </w:r>
          </w:p>
        </w:tc>
        <w:tc>
          <w:tcPr>
            <w:tcW w:type="dxa" w:w="1872"/>
            <w:shd w:fill="F9F9F9"/>
            <w:tcMar>
              <w:top w:w="90" w:type="dxa"/>
              <w:bottom w:w="90" w:type="dxa"/>
              <w:left w:w="140" w:type="dxa"/>
              <w:right w:w="140" w:type="dxa"/>
            </w:tcMar>
          </w:tcPr>
          <w:p>
            <w:pPr>
              <w:spacing w:before="0" w:after="40" w:line="264" w:lineRule="auto"/>
            </w:pPr>
            <w:r>
              <w:rPr>
                <w:rFonts w:ascii="Calibri" w:hAnsi="Calibri"/>
                <w:color w:val="000000"/>
                <w:sz w:val="19"/>
              </w:rPr>
              <w:t>Low / Low</w:t>
            </w:r>
          </w:p>
        </w:tc>
        <w:tc>
          <w:tcPr>
            <w:tcW w:type="dxa" w:w="2448"/>
            <w:shd w:fill="F9F9F9"/>
            <w:tcMar>
              <w:top w:w="90" w:type="dxa"/>
              <w:bottom w:w="90" w:type="dxa"/>
              <w:left w:w="140" w:type="dxa"/>
              <w:right w:w="140" w:type="dxa"/>
            </w:tcMar>
          </w:tcPr>
          <w:p>
            <w:pPr>
              <w:spacing w:before="0" w:after="40" w:line="264" w:lineRule="auto"/>
            </w:pPr>
            <w:r>
              <w:rPr>
                <w:rFonts w:ascii="Calibri" w:hAnsi="Calibri"/>
                <w:color w:val="000000"/>
                <w:sz w:val="19"/>
              </w:rPr>
              <w:t>Validasi expiresAt &lt;= block.timestamp dengan InvalidExpirationTime (Commit fee55d1).</w:t>
            </w:r>
          </w:p>
        </w:tc>
        <w:tc>
          <w:tcPr>
            <w:tcW w:type="dxa" w:w="1296"/>
            <w:shd w:fill="F9F9F9"/>
            <w:tcMar>
              <w:top w:w="90" w:type="dxa"/>
              <w:bottom w:w="90" w:type="dxa"/>
              <w:left w:w="140" w:type="dxa"/>
              <w:right w:w="140" w:type="dxa"/>
            </w:tcMar>
          </w:tcPr>
          <w:p>
            <w:pPr>
              <w:spacing w:before="0" w:after="40" w:line="264" w:lineRule="auto"/>
            </w:pPr>
            <w:r>
              <w:rPr>
                <w:rFonts w:ascii="Calibri" w:hAnsi="Calibri"/>
                <w:color w:val="000000"/>
                <w:sz w:val="19"/>
              </w:rPr>
              <w:t>Lulus Retest [B-07]</w:t>
            </w:r>
          </w:p>
        </w:tc>
      </w:tr>
      <w:tr>
        <w:tc>
          <w:tcPr>
            <w:tcW w:type="dxa" w:w="1152"/>
            <w:shd w:fill="FFFFFF"/>
            <w:tcMar>
              <w:top w:w="90" w:type="dxa"/>
              <w:bottom w:w="90" w:type="dxa"/>
              <w:left w:w="140" w:type="dxa"/>
              <w:right w:w="140" w:type="dxa"/>
            </w:tcMar>
          </w:tcPr>
          <w:p>
            <w:pPr>
              <w:spacing w:before="0" w:after="40" w:line="264" w:lineRule="auto"/>
            </w:pPr>
            <w:r>
              <w:rPr>
                <w:rFonts w:ascii="Calibri" w:hAnsi="Calibri"/>
                <w:color w:val="000000"/>
                <w:sz w:val="19"/>
              </w:rPr>
              <w:t>A-05</w:t>
            </w:r>
          </w:p>
        </w:tc>
        <w:tc>
          <w:tcPr>
            <w:tcW w:type="dxa" w:w="2592"/>
            <w:shd w:fill="FFFFFF"/>
            <w:tcMar>
              <w:top w:w="90" w:type="dxa"/>
              <w:bottom w:w="90" w:type="dxa"/>
              <w:left w:w="140" w:type="dxa"/>
              <w:right w:w="140" w:type="dxa"/>
            </w:tcMar>
          </w:tcPr>
          <w:p>
            <w:pPr>
              <w:spacing w:before="0" w:after="40" w:line="264" w:lineRule="auto"/>
            </w:pPr>
            <w:r>
              <w:rPr>
                <w:rFonts w:ascii="Calibri" w:hAnsi="Calibri"/>
                <w:color w:val="000000"/>
                <w:sz w:val="19"/>
              </w:rPr>
              <w:t>Ketiadaan mekanisme penghentian darurat saat insiden keamanan.</w:t>
            </w:r>
          </w:p>
        </w:tc>
        <w:tc>
          <w:tcPr>
            <w:tcW w:type="dxa" w:w="1872"/>
            <w:shd w:fill="FFFFFF"/>
            <w:tcMar>
              <w:top w:w="90" w:type="dxa"/>
              <w:bottom w:w="90" w:type="dxa"/>
              <w:left w:w="140" w:type="dxa"/>
              <w:right w:w="140" w:type="dxa"/>
            </w:tcMar>
          </w:tcPr>
          <w:p>
            <w:pPr>
              <w:spacing w:before="0" w:after="40" w:line="264" w:lineRule="auto"/>
            </w:pPr>
            <w:r>
              <w:rPr>
                <w:rFonts w:ascii="Calibri" w:hAnsi="Calibri"/>
                <w:color w:val="000000"/>
                <w:sz w:val="19"/>
              </w:rPr>
              <w:t>Low / High</w:t>
            </w:r>
          </w:p>
        </w:tc>
        <w:tc>
          <w:tcPr>
            <w:tcW w:type="dxa" w:w="2448"/>
            <w:shd w:fill="FFFFFF"/>
            <w:tcMar>
              <w:top w:w="90" w:type="dxa"/>
              <w:bottom w:w="90" w:type="dxa"/>
              <w:left w:w="140" w:type="dxa"/>
              <w:right w:w="140" w:type="dxa"/>
            </w:tcMar>
          </w:tcPr>
          <w:p>
            <w:pPr>
              <w:spacing w:before="0" w:after="40" w:line="264" w:lineRule="auto"/>
            </w:pPr>
            <w:r>
              <w:rPr>
                <w:rFonts w:ascii="Calibri" w:hAnsi="Calibri"/>
                <w:color w:val="000000"/>
                <w:sz w:val="19"/>
              </w:rPr>
              <w:t>Integrasi OpenZeppelin Pausable dengan fungsi pause &amp; unpause (Commit 91ff362).</w:t>
            </w:r>
          </w:p>
        </w:tc>
        <w:tc>
          <w:tcPr>
            <w:tcW w:type="dxa" w:w="1296"/>
            <w:shd w:fill="FFFFFF"/>
            <w:tcMar>
              <w:top w:w="90" w:type="dxa"/>
              <w:bottom w:w="90" w:type="dxa"/>
              <w:left w:w="140" w:type="dxa"/>
              <w:right w:w="140" w:type="dxa"/>
            </w:tcMar>
          </w:tcPr>
          <w:p>
            <w:pPr>
              <w:spacing w:before="0" w:after="40" w:line="264" w:lineRule="auto"/>
            </w:pPr>
            <w:r>
              <w:rPr>
                <w:rFonts w:ascii="Calibri" w:hAnsi="Calibri"/>
                <w:color w:val="000000"/>
                <w:sz w:val="19"/>
              </w:rPr>
              <w:t>Lulus Retest [B-07]</w:t>
            </w:r>
          </w:p>
        </w:tc>
      </w:tr>
    </w:tbl>
    <w:p>
      <w:pPr>
        <w:spacing w:before="0" w:after="120"/>
      </w:pPr>
    </w:p>
    <w:p>
      <w:pPr>
        <w:pStyle w:val="Heading2"/>
      </w:pPr>
      <w:r>
        <w:t>5.4 Enterprise, privasi, dan nonfungsional (Project 4)</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D0D0D0"/>
          <w:insideV w:val="none"/>
        </w:tblBorders>
      </w:tblPr>
      <w:tblGrid>
        <w:gridCol w:w="2340"/>
        <w:gridCol w:w="2340"/>
        <w:gridCol w:w="2340"/>
        <w:gridCol w:w="2340"/>
      </w:tblGrid>
      <w:tr>
        <w:tc>
          <w:tcPr>
            <w:tcW w:type="dxa" w:w="1872"/>
            <w:shd w:fill="EAEAEA"/>
            <w:tcMar>
              <w:top w:w="120" w:type="dxa"/>
              <w:bottom w:w="120" w:type="dxa"/>
              <w:left w:w="140" w:type="dxa"/>
              <w:right w:w="140" w:type="dxa"/>
            </w:tcMar>
          </w:tcPr>
          <w:p>
            <w:pPr>
              <w:spacing w:before="0" w:after="0"/>
              <w:jc w:val="left"/>
            </w:pPr>
            <w:r>
              <w:rPr>
                <w:rFonts w:ascii="Calibri" w:hAnsi="Calibri"/>
                <w:b/>
                <w:color w:val="000000"/>
                <w:sz w:val="20"/>
              </w:rPr>
              <w:t>Aspek</w:t>
            </w:r>
          </w:p>
        </w:tc>
        <w:tc>
          <w:tcPr>
            <w:tcW w:type="dxa" w:w="2448"/>
            <w:shd w:fill="EAEAEA"/>
            <w:tcMar>
              <w:top w:w="120" w:type="dxa"/>
              <w:bottom w:w="120" w:type="dxa"/>
              <w:left w:w="140" w:type="dxa"/>
              <w:right w:w="140" w:type="dxa"/>
            </w:tcMar>
          </w:tcPr>
          <w:p>
            <w:pPr>
              <w:spacing w:before="0" w:after="0"/>
              <w:jc w:val="left"/>
            </w:pPr>
            <w:r>
              <w:rPr>
                <w:rFonts w:ascii="Calibri" w:hAnsi="Calibri"/>
                <w:b/>
                <w:color w:val="000000"/>
                <w:sz w:val="20"/>
              </w:rPr>
              <w:t>Public / Ethereum EVM</w:t>
            </w:r>
          </w:p>
        </w:tc>
        <w:tc>
          <w:tcPr>
            <w:tcW w:type="dxa" w:w="2448"/>
            <w:shd w:fill="EAEAEA"/>
            <w:tcMar>
              <w:top w:w="120" w:type="dxa"/>
              <w:bottom w:w="120" w:type="dxa"/>
              <w:left w:w="140" w:type="dxa"/>
              <w:right w:w="140" w:type="dxa"/>
            </w:tcMar>
          </w:tcPr>
          <w:p>
            <w:pPr>
              <w:spacing w:before="0" w:after="0"/>
              <w:jc w:val="left"/>
            </w:pPr>
            <w:r>
              <w:rPr>
                <w:rFonts w:ascii="Calibri" w:hAnsi="Calibri"/>
                <w:b/>
                <w:color w:val="000000"/>
                <w:sz w:val="20"/>
              </w:rPr>
              <w:t>Permissioned / Fabric</w:t>
            </w:r>
          </w:p>
        </w:tc>
        <w:tc>
          <w:tcPr>
            <w:tcW w:type="dxa" w:w="2592"/>
            <w:shd w:fill="EAEAEA"/>
            <w:tcMar>
              <w:top w:w="120" w:type="dxa"/>
              <w:bottom w:w="120" w:type="dxa"/>
              <w:left w:w="140" w:type="dxa"/>
              <w:right w:w="140" w:type="dxa"/>
            </w:tcMar>
          </w:tcPr>
          <w:p>
            <w:pPr>
              <w:spacing w:before="0" w:after="0"/>
              <w:jc w:val="left"/>
            </w:pPr>
            <w:r>
              <w:rPr>
                <w:rFonts w:ascii="Calibri" w:hAnsi="Calibri"/>
                <w:b/>
                <w:color w:val="000000"/>
                <w:sz w:val="20"/>
              </w:rPr>
              <w:t>Keputusan untuk Kasus</w:t>
            </w:r>
          </w:p>
        </w:tc>
      </w:tr>
      <w:tr>
        <w:tc>
          <w:tcPr>
            <w:tcW w:type="dxa" w:w="1872"/>
            <w:shd w:fill="FFFFFF"/>
            <w:tcMar>
              <w:top w:w="90" w:type="dxa"/>
              <w:bottom w:w="90" w:type="dxa"/>
              <w:left w:w="140" w:type="dxa"/>
              <w:right w:w="140" w:type="dxa"/>
            </w:tcMar>
          </w:tcPr>
          <w:p>
            <w:pPr>
              <w:spacing w:before="0" w:after="40" w:line="264" w:lineRule="auto"/>
            </w:pPr>
            <w:r>
              <w:rPr>
                <w:rFonts w:ascii="Calibri" w:hAnsi="Calibri"/>
                <w:color w:val="000000"/>
                <w:sz w:val="19"/>
              </w:rPr>
              <w:t>Identitas &amp; Izin</w:t>
            </w:r>
          </w:p>
        </w:tc>
        <w:tc>
          <w:tcPr>
            <w:tcW w:type="dxa" w:w="2448"/>
            <w:shd w:fill="FFFFFF"/>
            <w:tcMar>
              <w:top w:w="90" w:type="dxa"/>
              <w:bottom w:w="90" w:type="dxa"/>
              <w:left w:w="140" w:type="dxa"/>
              <w:right w:w="140" w:type="dxa"/>
            </w:tcMar>
          </w:tcPr>
          <w:p>
            <w:pPr>
              <w:spacing w:before="0" w:after="40" w:line="264" w:lineRule="auto"/>
            </w:pPr>
            <w:r>
              <w:rPr>
                <w:rFonts w:ascii="Calibri" w:hAnsi="Calibri"/>
                <w:color w:val="000000"/>
                <w:sz w:val="19"/>
              </w:rPr>
              <w:t>Pseudonim / Permissionless, pasangan public/private key.</w:t>
            </w:r>
          </w:p>
        </w:tc>
        <w:tc>
          <w:tcPr>
            <w:tcW w:type="dxa" w:w="2448"/>
            <w:shd w:fill="FFFFFF"/>
            <w:tcMar>
              <w:top w:w="90" w:type="dxa"/>
              <w:bottom w:w="90" w:type="dxa"/>
              <w:left w:w="140" w:type="dxa"/>
              <w:right w:w="140" w:type="dxa"/>
            </w:tcMar>
          </w:tcPr>
          <w:p>
            <w:pPr>
              <w:spacing w:before="0" w:after="40" w:line="264" w:lineRule="auto"/>
            </w:pPr>
            <w:r>
              <w:rPr>
                <w:rFonts w:ascii="Calibri" w:hAnsi="Calibri"/>
                <w:color w:val="000000"/>
                <w:sz w:val="19"/>
              </w:rPr>
              <w:t>Berizin ketat (Permissioned) berbasis X.509 PKI &amp; MSP.</w:t>
            </w:r>
          </w:p>
        </w:tc>
        <w:tc>
          <w:tcPr>
            <w:tcW w:type="dxa" w:w="2592"/>
            <w:shd w:fill="FFFFFF"/>
            <w:tcMar>
              <w:top w:w="90" w:type="dxa"/>
              <w:bottom w:w="90" w:type="dxa"/>
              <w:left w:w="140" w:type="dxa"/>
              <w:right w:w="140" w:type="dxa"/>
            </w:tcMar>
          </w:tcPr>
          <w:p>
            <w:pPr>
              <w:spacing w:before="0" w:after="40" w:line="264" w:lineRule="auto"/>
            </w:pPr>
            <w:r>
              <w:rPr>
                <w:rFonts w:ascii="Calibri" w:hAnsi="Calibri"/>
                <w:color w:val="000000"/>
                <w:sz w:val="19"/>
              </w:rPr>
              <w:t>Hybrid EVM Consortium: Standard EVM dengan RBAC ketat institusi.</w:t>
            </w:r>
          </w:p>
        </w:tc>
      </w:tr>
      <w:tr>
        <w:tc>
          <w:tcPr>
            <w:tcW w:type="dxa" w:w="1872"/>
            <w:shd w:fill="F9F9F9"/>
            <w:tcMar>
              <w:top w:w="90" w:type="dxa"/>
              <w:bottom w:w="90" w:type="dxa"/>
              <w:left w:w="140" w:type="dxa"/>
              <w:right w:w="140" w:type="dxa"/>
            </w:tcMar>
          </w:tcPr>
          <w:p>
            <w:pPr>
              <w:spacing w:before="0" w:after="40" w:line="264" w:lineRule="auto"/>
            </w:pPr>
            <w:r>
              <w:rPr>
                <w:rFonts w:ascii="Calibri" w:hAnsi="Calibri"/>
                <w:color w:val="000000"/>
                <w:sz w:val="19"/>
              </w:rPr>
              <w:t>Konsensus &amp; TPS</w:t>
            </w:r>
          </w:p>
        </w:tc>
        <w:tc>
          <w:tcPr>
            <w:tcW w:type="dxa" w:w="2448"/>
            <w:shd w:fill="F9F9F9"/>
            <w:tcMar>
              <w:top w:w="90" w:type="dxa"/>
              <w:bottom w:w="90" w:type="dxa"/>
              <w:left w:w="140" w:type="dxa"/>
              <w:right w:w="140" w:type="dxa"/>
            </w:tcMar>
          </w:tcPr>
          <w:p>
            <w:pPr>
              <w:spacing w:before="0" w:after="40" w:line="264" w:lineRule="auto"/>
            </w:pPr>
            <w:r>
              <w:rPr>
                <w:rFonts w:ascii="Calibri" w:hAnsi="Calibri"/>
                <w:color w:val="000000"/>
                <w:sz w:val="19"/>
              </w:rPr>
              <w:t>Proof of Stake (15–30 TPS di L1), finalitas beberapa blok.</w:t>
            </w:r>
          </w:p>
        </w:tc>
        <w:tc>
          <w:tcPr>
            <w:tcW w:type="dxa" w:w="2448"/>
            <w:shd w:fill="F9F9F9"/>
            <w:tcMar>
              <w:top w:w="90" w:type="dxa"/>
              <w:bottom w:w="90" w:type="dxa"/>
              <w:left w:w="140" w:type="dxa"/>
              <w:right w:w="140" w:type="dxa"/>
            </w:tcMar>
          </w:tcPr>
          <w:p>
            <w:pPr>
              <w:spacing w:before="0" w:after="40" w:line="264" w:lineRule="auto"/>
            </w:pPr>
            <w:r>
              <w:rPr>
                <w:rFonts w:ascii="Calibri" w:hAnsi="Calibri"/>
                <w:color w:val="000000"/>
                <w:sz w:val="19"/>
              </w:rPr>
              <w:t>Raft / BFT (2.000–5.000+ TPS), finalitas deterministik instan.</w:t>
            </w:r>
          </w:p>
        </w:tc>
        <w:tc>
          <w:tcPr>
            <w:tcW w:type="dxa" w:w="2592"/>
            <w:shd w:fill="F9F9F9"/>
            <w:tcMar>
              <w:top w:w="90" w:type="dxa"/>
              <w:bottom w:w="90" w:type="dxa"/>
              <w:left w:w="140" w:type="dxa"/>
              <w:right w:w="140" w:type="dxa"/>
            </w:tcMar>
          </w:tcPr>
          <w:p>
            <w:pPr>
              <w:spacing w:before="0" w:after="40" w:line="264" w:lineRule="auto"/>
            </w:pPr>
            <w:r>
              <w:rPr>
                <w:rFonts w:ascii="Calibri" w:hAnsi="Calibri"/>
                <w:color w:val="000000"/>
                <w:sz w:val="19"/>
              </w:rPr>
              <w:t>EVM L2 Rollup: Simulasi Hardhat lokal; produksi disarankan L2 Rollup.</w:t>
            </w:r>
          </w:p>
        </w:tc>
      </w:tr>
      <w:tr>
        <w:tc>
          <w:tcPr>
            <w:tcW w:type="dxa" w:w="1872"/>
            <w:shd w:fill="FFFFFF"/>
            <w:tcMar>
              <w:top w:w="90" w:type="dxa"/>
              <w:bottom w:w="90" w:type="dxa"/>
              <w:left w:w="140" w:type="dxa"/>
              <w:right w:w="140" w:type="dxa"/>
            </w:tcMar>
          </w:tcPr>
          <w:p>
            <w:pPr>
              <w:spacing w:before="0" w:after="40" w:line="264" w:lineRule="auto"/>
            </w:pPr>
            <w:r>
              <w:rPr>
                <w:rFonts w:ascii="Calibri" w:hAnsi="Calibri"/>
                <w:color w:val="000000"/>
                <w:sz w:val="19"/>
              </w:rPr>
              <w:t>Privasi &amp; Biaya</w:t>
            </w:r>
          </w:p>
        </w:tc>
        <w:tc>
          <w:tcPr>
            <w:tcW w:type="dxa" w:w="2448"/>
            <w:shd w:fill="FFFFFF"/>
            <w:tcMar>
              <w:top w:w="90" w:type="dxa"/>
              <w:bottom w:w="90" w:type="dxa"/>
              <w:left w:w="140" w:type="dxa"/>
              <w:right w:w="140" w:type="dxa"/>
            </w:tcMar>
          </w:tcPr>
          <w:p>
            <w:pPr>
              <w:spacing w:before="0" w:after="40" w:line="264" w:lineRule="auto"/>
            </w:pPr>
            <w:r>
              <w:rPr>
                <w:rFonts w:ascii="Calibri" w:hAnsi="Calibri"/>
                <w:color w:val="000000"/>
                <w:sz w:val="19"/>
              </w:rPr>
              <w:t>Transparan publik; gas fee fluktuatif per transaksi.</w:t>
            </w:r>
          </w:p>
        </w:tc>
        <w:tc>
          <w:tcPr>
            <w:tcW w:type="dxa" w:w="2448"/>
            <w:shd w:fill="FFFFFF"/>
            <w:tcMar>
              <w:top w:w="90" w:type="dxa"/>
              <w:bottom w:w="90" w:type="dxa"/>
              <w:left w:w="140" w:type="dxa"/>
              <w:right w:w="140" w:type="dxa"/>
            </w:tcMar>
          </w:tcPr>
          <w:p>
            <w:pPr>
              <w:spacing w:before="0" w:after="40" w:line="264" w:lineRule="auto"/>
            </w:pPr>
            <w:r>
              <w:rPr>
                <w:rFonts w:ascii="Calibri" w:hAnsi="Calibri"/>
                <w:color w:val="000000"/>
                <w:sz w:val="19"/>
              </w:rPr>
              <w:t>Private Channels; bebas gas, biaya operasional node.</w:t>
            </w:r>
          </w:p>
        </w:tc>
        <w:tc>
          <w:tcPr>
            <w:tcW w:type="dxa" w:w="2592"/>
            <w:shd w:fill="FFFFFF"/>
            <w:tcMar>
              <w:top w:w="90" w:type="dxa"/>
              <w:bottom w:w="90" w:type="dxa"/>
              <w:left w:w="140" w:type="dxa"/>
              <w:right w:w="140" w:type="dxa"/>
            </w:tcMar>
          </w:tcPr>
          <w:p>
            <w:pPr>
              <w:spacing w:before="0" w:after="40" w:line="264" w:lineRule="auto"/>
            </w:pPr>
            <w:r>
              <w:rPr>
                <w:rFonts w:ascii="Calibri" w:hAnsi="Calibri"/>
                <w:color w:val="000000"/>
                <w:sz w:val="19"/>
              </w:rPr>
              <w:t>Client-Side Hashing &amp; Zero Gas View: PII off-chain, verifikasi 0 gas.</w:t>
            </w:r>
          </w:p>
        </w:tc>
      </w:tr>
      <w:tr>
        <w:tc>
          <w:tcPr>
            <w:tcW w:type="dxa" w:w="1872"/>
            <w:shd w:fill="F9F9F9"/>
            <w:tcMar>
              <w:top w:w="90" w:type="dxa"/>
              <w:bottom w:w="90" w:type="dxa"/>
              <w:left w:w="140" w:type="dxa"/>
              <w:right w:w="140" w:type="dxa"/>
            </w:tcMar>
          </w:tcPr>
          <w:p>
            <w:pPr>
              <w:spacing w:before="0" w:after="40" w:line="264" w:lineRule="auto"/>
            </w:pPr>
            <w:r>
              <w:rPr>
                <w:rFonts w:ascii="Calibri" w:hAnsi="Calibri"/>
                <w:color w:val="000000"/>
                <w:sz w:val="19"/>
              </w:rPr>
              <w:t>Governance</w:t>
            </w:r>
          </w:p>
        </w:tc>
        <w:tc>
          <w:tcPr>
            <w:tcW w:type="dxa" w:w="2448"/>
            <w:shd w:fill="F9F9F9"/>
            <w:tcMar>
              <w:top w:w="90" w:type="dxa"/>
              <w:bottom w:w="90" w:type="dxa"/>
              <w:left w:w="140" w:type="dxa"/>
              <w:right w:w="140" w:type="dxa"/>
            </w:tcMar>
          </w:tcPr>
          <w:p>
            <w:pPr>
              <w:spacing w:before="0" w:after="40" w:line="264" w:lineRule="auto"/>
            </w:pPr>
            <w:r>
              <w:rPr>
                <w:rFonts w:ascii="Calibri" w:hAnsi="Calibri"/>
                <w:color w:val="000000"/>
                <w:sz w:val="19"/>
              </w:rPr>
              <w:t>Desentralisasi komunitas; upgrade via Proxy pattern.</w:t>
            </w:r>
          </w:p>
        </w:tc>
        <w:tc>
          <w:tcPr>
            <w:tcW w:type="dxa" w:w="2448"/>
            <w:shd w:fill="F9F9F9"/>
            <w:tcMar>
              <w:top w:w="90" w:type="dxa"/>
              <w:bottom w:w="90" w:type="dxa"/>
              <w:left w:w="140" w:type="dxa"/>
              <w:right w:w="140" w:type="dxa"/>
            </w:tcMar>
          </w:tcPr>
          <w:p>
            <w:pPr>
              <w:spacing w:before="0" w:after="40" w:line="264" w:lineRule="auto"/>
            </w:pPr>
            <w:r>
              <w:rPr>
                <w:rFonts w:ascii="Calibri" w:hAnsi="Calibri"/>
                <w:color w:val="000000"/>
                <w:sz w:val="19"/>
              </w:rPr>
              <w:t>Kebijakan Endorsement Policy multi-institusi formal.</w:t>
            </w:r>
          </w:p>
        </w:tc>
        <w:tc>
          <w:tcPr>
            <w:tcW w:type="dxa" w:w="2592"/>
            <w:shd w:fill="F9F9F9"/>
            <w:tcMar>
              <w:top w:w="90" w:type="dxa"/>
              <w:bottom w:w="90" w:type="dxa"/>
              <w:left w:w="140" w:type="dxa"/>
              <w:right w:w="140" w:type="dxa"/>
            </w:tcMar>
          </w:tcPr>
          <w:p>
            <w:pPr>
              <w:spacing w:before="0" w:after="40" w:line="264" w:lineRule="auto"/>
            </w:pPr>
            <w:r>
              <w:rPr>
                <w:rFonts w:ascii="Calibri" w:hAnsi="Calibri"/>
                <w:color w:val="000000"/>
                <w:sz w:val="19"/>
              </w:rPr>
              <w:t>Multi-Sig Governance: Pengelolaan admin via Multi-Signature Wallet.</w:t>
            </w:r>
          </w:p>
        </w:tc>
      </w:tr>
    </w:tbl>
    <w:p>
      <w:pPr>
        <w:spacing w:before="0" w:after="120"/>
      </w:pPr>
    </w:p>
    <w:p>
      <w:pPr>
        <w:spacing w:before="0" w:after="80" w:line="276" w:lineRule="auto"/>
        <w:jc w:val="both"/>
      </w:pPr>
      <w:r>
        <w:rPr>
          <w:rFonts w:ascii="Calibri" w:hAnsi="Calibri"/>
          <w:b w:val="0"/>
          <w:i w:val="0"/>
          <w:color w:val="000000"/>
          <w:sz w:val="22"/>
        </w:rPr>
        <w:t>Evaluasi Privasi (UU PDP No. 27/2022): Sistem menerapkan prinsip data minimization di mana data pribadi (Nama, NIM, IPK) tidak pernah menyentuh ledger blockchain. Fitur grantAccess menjamin hak eksplisit pemilik data (Pasal 20 UU PDP).</w:t>
      </w:r>
    </w:p>
    <w:p>
      <w:pPr>
        <w:spacing w:before="0" w:after="80" w:line="276" w:lineRule="auto"/>
        <w:jc w:val="both"/>
      </w:pPr>
      <w:r>
        <w:rPr>
          <w:rFonts w:ascii="Calibri" w:hAnsi="Calibri"/>
          <w:b w:val="0"/>
          <w:i w:val="0"/>
          <w:color w:val="000000"/>
          <w:sz w:val="22"/>
        </w:rPr>
        <w:t>Evaluasi Skalabilitas: Verifikasi bersifat read-only (view) bebas biaya gas dengan skalabilitas throughput tak terbatas di tingkat verifier. Untuk operasional internal harian (KRS, jadwal, transkrip sementara), database tradisional RDBMS tetap lebih efisien dibandingkan blockchain.</w:t>
      </w:r>
    </w:p>
    <w:p>
      <w:pPr>
        <w:pStyle w:val="Heading2"/>
      </w:pPr>
      <w:r>
        <w:t>5.5 Showcase dan kontribusi (Project 5)</w:t>
      </w:r>
    </w:p>
    <w:p>
      <w:pPr>
        <w:spacing w:before="0" w:after="80" w:line="276" w:lineRule="auto"/>
        <w:jc w:val="both"/>
      </w:pPr>
      <w:r>
        <w:rPr>
          <w:rFonts w:ascii="Calibri" w:hAnsi="Calibri"/>
          <w:b w:val="0"/>
          <w:i w:val="0"/>
          <w:color w:val="000000"/>
          <w:sz w:val="22"/>
        </w:rPr>
        <w:t>Alur demonstrasi end-to-end mencakup 6 langkah utama: (1) Koneksi wallet MetaMask ke local node; (2) Penerbitan kredensial oleh Issuer dengan client-side hashing; (3) Persetujuan akses oleh Holder; (4) Verifikasi instan bebas gas fee oleh Verifier; (5) Simulasi penolakan dokumen yang dimanipulasi teksnya (HashMismatch); dan (6) Pencabutan kredensial bermasalah oleh Revoker.</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D0D0D0"/>
          <w:insideV w:val="none"/>
        </w:tblBorders>
      </w:tblPr>
      <w:tblGrid>
        <w:gridCol w:w="2340"/>
        <w:gridCol w:w="2340"/>
        <w:gridCol w:w="2340"/>
        <w:gridCol w:w="2340"/>
      </w:tblGrid>
      <w:tr>
        <w:tc>
          <w:tcPr>
            <w:tcW w:type="dxa" w:w="2160"/>
            <w:shd w:fill="EAEAEA"/>
            <w:tcMar>
              <w:top w:w="120" w:type="dxa"/>
              <w:bottom w:w="120" w:type="dxa"/>
              <w:left w:w="140" w:type="dxa"/>
              <w:right w:w="140" w:type="dxa"/>
            </w:tcMar>
          </w:tcPr>
          <w:p>
            <w:pPr>
              <w:spacing w:before="0" w:after="0"/>
              <w:jc w:val="left"/>
            </w:pPr>
            <w:r>
              <w:rPr>
                <w:rFonts w:ascii="Calibri" w:hAnsi="Calibri"/>
                <w:b/>
                <w:color w:val="000000"/>
                <w:sz w:val="20"/>
              </w:rPr>
              <w:t>Anggota</w:t>
            </w:r>
          </w:p>
        </w:tc>
        <w:tc>
          <w:tcPr>
            <w:tcW w:type="dxa" w:w="3168"/>
            <w:shd w:fill="EAEAEA"/>
            <w:tcMar>
              <w:top w:w="120" w:type="dxa"/>
              <w:bottom w:w="120" w:type="dxa"/>
              <w:left w:w="140" w:type="dxa"/>
              <w:right w:w="140" w:type="dxa"/>
            </w:tcMar>
          </w:tcPr>
          <w:p>
            <w:pPr>
              <w:spacing w:before="0" w:after="0"/>
              <w:jc w:val="left"/>
            </w:pPr>
            <w:r>
              <w:rPr>
                <w:rFonts w:ascii="Calibri" w:hAnsi="Calibri"/>
                <w:b/>
                <w:color w:val="000000"/>
                <w:sz w:val="20"/>
              </w:rPr>
              <w:t>Tugas / kontribusi</w:t>
            </w:r>
          </w:p>
        </w:tc>
        <w:tc>
          <w:tcPr>
            <w:tcW w:type="dxa" w:w="1872"/>
            <w:shd w:fill="EAEAEA"/>
            <w:tcMar>
              <w:top w:w="120" w:type="dxa"/>
              <w:bottom w:w="120" w:type="dxa"/>
              <w:left w:w="140" w:type="dxa"/>
              <w:right w:w="140" w:type="dxa"/>
            </w:tcMar>
          </w:tcPr>
          <w:p>
            <w:pPr>
              <w:spacing w:before="0" w:after="0"/>
              <w:jc w:val="left"/>
            </w:pPr>
            <w:r>
              <w:rPr>
                <w:rFonts w:ascii="Calibri" w:hAnsi="Calibri"/>
                <w:b/>
                <w:color w:val="000000"/>
                <w:sz w:val="20"/>
              </w:rPr>
              <w:t>Commit / bukti</w:t>
            </w:r>
          </w:p>
        </w:tc>
        <w:tc>
          <w:tcPr>
            <w:tcW w:type="dxa" w:w="2160"/>
            <w:shd w:fill="EAEAEA"/>
            <w:tcMar>
              <w:top w:w="120" w:type="dxa"/>
              <w:bottom w:w="120" w:type="dxa"/>
              <w:left w:w="140" w:type="dxa"/>
              <w:right w:w="140" w:type="dxa"/>
            </w:tcMar>
          </w:tcPr>
          <w:p>
            <w:pPr>
              <w:spacing w:before="0" w:after="0"/>
              <w:jc w:val="left"/>
            </w:pPr>
            <w:r>
              <w:rPr>
                <w:rFonts w:ascii="Calibri" w:hAnsi="Calibri"/>
                <w:b/>
                <w:color w:val="000000"/>
                <w:sz w:val="20"/>
              </w:rPr>
              <w:t>Bagian yang dipresentasikan</w:t>
            </w:r>
          </w:p>
        </w:tc>
      </w:tr>
      <w:tr>
        <w:tc>
          <w:tcPr>
            <w:tcW w:type="dxa" w:w="2160"/>
            <w:shd w:fill="FFFFFF"/>
            <w:tcMar>
              <w:top w:w="90" w:type="dxa"/>
              <w:bottom w:w="90" w:type="dxa"/>
              <w:left w:w="140" w:type="dxa"/>
              <w:right w:w="140" w:type="dxa"/>
            </w:tcMar>
          </w:tcPr>
          <w:p>
            <w:pPr>
              <w:spacing w:before="0" w:after="40" w:line="264" w:lineRule="auto"/>
            </w:pPr>
            <w:r>
              <w:rPr>
                <w:rFonts w:ascii="Calibri" w:hAnsi="Calibri"/>
                <w:color w:val="000000"/>
                <w:sz w:val="19"/>
              </w:rPr>
              <w:t>Pandu Dwi Ashidiq</w:t>
              <w:br/>
              <w:t>(Anggota A)</w:t>
            </w:r>
          </w:p>
        </w:tc>
        <w:tc>
          <w:tcPr>
            <w:tcW w:type="dxa" w:w="3168"/>
            <w:shd w:fill="FFFFFF"/>
            <w:tcMar>
              <w:top w:w="90" w:type="dxa"/>
              <w:bottom w:w="90" w:type="dxa"/>
              <w:left w:w="140" w:type="dxa"/>
              <w:right w:w="140" w:type="dxa"/>
            </w:tcMar>
          </w:tcPr>
          <w:p>
            <w:pPr>
              <w:spacing w:before="0" w:after="40" w:line="264" w:lineRule="auto"/>
            </w:pPr>
            <w:r>
              <w:rPr>
                <w:rFonts w:ascii="Calibri" w:hAnsi="Calibri"/>
                <w:color w:val="000000"/>
                <w:sz w:val="19"/>
              </w:rPr>
              <w:t>Perancangan arsitektur on-chain/off-chain, kontrak Solidity, OpenZeppelin AccessControl, Pausable, diagram SVG.</w:t>
            </w:r>
          </w:p>
        </w:tc>
        <w:tc>
          <w:tcPr>
            <w:tcW w:type="dxa" w:w="1872"/>
            <w:shd w:fill="FFFFFF"/>
            <w:tcMar>
              <w:top w:w="90" w:type="dxa"/>
              <w:bottom w:w="90" w:type="dxa"/>
              <w:left w:w="140" w:type="dxa"/>
              <w:right w:w="140" w:type="dxa"/>
            </w:tcMar>
          </w:tcPr>
          <w:p>
            <w:pPr>
              <w:spacing w:before="0" w:after="40" w:line="264" w:lineRule="auto"/>
            </w:pPr>
            <w:r>
              <w:rPr>
                <w:rFonts w:ascii="Calibri" w:hAnsi="Calibri"/>
                <w:color w:val="000000"/>
                <w:sz w:val="19"/>
              </w:rPr>
              <w:t>ca41dda, 91ff362</w:t>
            </w:r>
          </w:p>
        </w:tc>
        <w:tc>
          <w:tcPr>
            <w:tcW w:type="dxa" w:w="2160"/>
            <w:shd w:fill="FFFFFF"/>
            <w:tcMar>
              <w:top w:w="90" w:type="dxa"/>
              <w:bottom w:w="90" w:type="dxa"/>
              <w:left w:w="140" w:type="dxa"/>
              <w:right w:w="140" w:type="dxa"/>
            </w:tcMar>
          </w:tcPr>
          <w:p>
            <w:pPr>
              <w:spacing w:before="0" w:after="40" w:line="264" w:lineRule="auto"/>
            </w:pPr>
            <w:r>
              <w:rPr>
                <w:rFonts w:ascii="Calibri" w:hAnsi="Calibri"/>
                <w:color w:val="000000"/>
                <w:sz w:val="19"/>
              </w:rPr>
              <w:t>Arsitektur sistem, batasan data, dan implementasi kontrak Solidity.</w:t>
            </w:r>
          </w:p>
        </w:tc>
      </w:tr>
      <w:tr>
        <w:tc>
          <w:tcPr>
            <w:tcW w:type="dxa" w:w="2160"/>
            <w:shd w:fill="F9F9F9"/>
            <w:tcMar>
              <w:top w:w="90" w:type="dxa"/>
              <w:bottom w:w="90" w:type="dxa"/>
              <w:left w:w="140" w:type="dxa"/>
              <w:right w:w="140" w:type="dxa"/>
            </w:tcMar>
          </w:tcPr>
          <w:p>
            <w:pPr>
              <w:spacing w:before="0" w:after="40" w:line="264" w:lineRule="auto"/>
            </w:pPr>
            <w:r>
              <w:rPr>
                <w:rFonts w:ascii="Calibri" w:hAnsi="Calibri"/>
                <w:color w:val="000000"/>
                <w:sz w:val="19"/>
              </w:rPr>
              <w:t>Faris Izza</w:t>
              <w:br/>
              <w:t>(Anggota B)</w:t>
            </w:r>
          </w:p>
        </w:tc>
        <w:tc>
          <w:tcPr>
            <w:tcW w:type="dxa" w:w="3168"/>
            <w:shd w:fill="F9F9F9"/>
            <w:tcMar>
              <w:top w:w="90" w:type="dxa"/>
              <w:bottom w:w="90" w:type="dxa"/>
              <w:left w:w="140" w:type="dxa"/>
              <w:right w:w="140" w:type="dxa"/>
            </w:tcMar>
          </w:tcPr>
          <w:p>
            <w:pPr>
              <w:spacing w:before="0" w:after="40" w:line="264" w:lineRule="auto"/>
            </w:pPr>
            <w:r>
              <w:rPr>
                <w:rFonts w:ascii="Calibri" w:hAnsi="Calibri"/>
                <w:color w:val="000000"/>
                <w:sz w:val="19"/>
              </w:rPr>
              <w:t>Penyusunan 39 unit test, pelaporan coverage, script deployment lokal, investigasi kasus debugging bytes32.</w:t>
            </w:r>
          </w:p>
        </w:tc>
        <w:tc>
          <w:tcPr>
            <w:tcW w:type="dxa" w:w="1872"/>
            <w:shd w:fill="F9F9F9"/>
            <w:tcMar>
              <w:top w:w="90" w:type="dxa"/>
              <w:bottom w:w="90" w:type="dxa"/>
              <w:left w:w="140" w:type="dxa"/>
              <w:right w:w="140" w:type="dxa"/>
            </w:tcMar>
          </w:tcPr>
          <w:p>
            <w:pPr>
              <w:spacing w:before="0" w:after="40" w:line="264" w:lineRule="auto"/>
            </w:pPr>
            <w:r>
              <w:rPr>
                <w:rFonts w:ascii="Calibri" w:hAnsi="Calibri"/>
                <w:color w:val="000000"/>
                <w:sz w:val="19"/>
              </w:rPr>
              <w:t>fee55d1, 7abf57d, 462ac63, 3591bce</w:t>
            </w:r>
          </w:p>
        </w:tc>
        <w:tc>
          <w:tcPr>
            <w:tcW w:type="dxa" w:w="2160"/>
            <w:shd w:fill="F9F9F9"/>
            <w:tcMar>
              <w:top w:w="90" w:type="dxa"/>
              <w:bottom w:w="90" w:type="dxa"/>
              <w:left w:w="140" w:type="dxa"/>
              <w:right w:w="140" w:type="dxa"/>
            </w:tcMar>
          </w:tcPr>
          <w:p>
            <w:pPr>
              <w:spacing w:before="0" w:after="40" w:line="264" w:lineRule="auto"/>
            </w:pPr>
            <w:r>
              <w:rPr>
                <w:rFonts w:ascii="Calibri" w:hAnsi="Calibri"/>
                <w:color w:val="000000"/>
                <w:sz w:val="19"/>
              </w:rPr>
              <w:t>Hasil pengujian, metrik coverage 100%, deployment record, dan debugging.</w:t>
            </w:r>
          </w:p>
        </w:tc>
      </w:tr>
      <w:tr>
        <w:tc>
          <w:tcPr>
            <w:tcW w:type="dxa" w:w="2160"/>
            <w:shd w:fill="FFFFFF"/>
            <w:tcMar>
              <w:top w:w="90" w:type="dxa"/>
              <w:bottom w:w="90" w:type="dxa"/>
              <w:left w:w="140" w:type="dxa"/>
              <w:right w:w="140" w:type="dxa"/>
            </w:tcMar>
          </w:tcPr>
          <w:p>
            <w:pPr>
              <w:spacing w:before="0" w:after="40" w:line="264" w:lineRule="auto"/>
            </w:pPr>
            <w:r>
              <w:rPr>
                <w:rFonts w:ascii="Calibri" w:hAnsi="Calibri"/>
                <w:color w:val="000000"/>
                <w:sz w:val="19"/>
              </w:rPr>
              <w:t>Hidayatullah</w:t>
              <w:br/>
              <w:t>(Anggota C)</w:t>
            </w:r>
          </w:p>
        </w:tc>
        <w:tc>
          <w:tcPr>
            <w:tcW w:type="dxa" w:w="3168"/>
            <w:shd w:fill="FFFFFF"/>
            <w:tcMar>
              <w:top w:w="90" w:type="dxa"/>
              <w:bottom w:w="90" w:type="dxa"/>
              <w:left w:w="140" w:type="dxa"/>
              <w:right w:w="140" w:type="dxa"/>
            </w:tcMar>
          </w:tcPr>
          <w:p>
            <w:pPr>
              <w:spacing w:before="0" w:after="40" w:line="264" w:lineRule="auto"/>
            </w:pPr>
            <w:r>
              <w:rPr>
                <w:rFonts w:ascii="Calibri" w:hAnsi="Calibri"/>
                <w:color w:val="000000"/>
                <w:sz w:val="19"/>
              </w:rPr>
              <w:t>Pengembangan antarmuka web DApp 4 portal, integrasi Ethers.js v6, evaluasi privasi P4, file PPTX 10 slide.</w:t>
            </w:r>
          </w:p>
        </w:tc>
        <w:tc>
          <w:tcPr>
            <w:tcW w:type="dxa" w:w="1872"/>
            <w:shd w:fill="FFFFFF"/>
            <w:tcMar>
              <w:top w:w="90" w:type="dxa"/>
              <w:bottom w:w="90" w:type="dxa"/>
              <w:left w:w="140" w:type="dxa"/>
              <w:right w:w="140" w:type="dxa"/>
            </w:tcMar>
          </w:tcPr>
          <w:p>
            <w:pPr>
              <w:spacing w:before="0" w:after="40" w:line="264" w:lineRule="auto"/>
            </w:pPr>
            <w:r>
              <w:rPr>
                <w:rFonts w:ascii="Calibri" w:hAnsi="Calibri"/>
                <w:color w:val="000000"/>
                <w:sz w:val="19"/>
              </w:rPr>
              <w:t>36ea563, c8b87e9, 7bb5b8d, 9df8517</w:t>
            </w:r>
          </w:p>
        </w:tc>
        <w:tc>
          <w:tcPr>
            <w:tcW w:type="dxa" w:w="2160"/>
            <w:shd w:fill="FFFFFF"/>
            <w:tcMar>
              <w:top w:w="90" w:type="dxa"/>
              <w:bottom w:w="90" w:type="dxa"/>
              <w:left w:w="140" w:type="dxa"/>
              <w:right w:w="140" w:type="dxa"/>
            </w:tcMar>
          </w:tcPr>
          <w:p>
            <w:pPr>
              <w:spacing w:before="0" w:after="40" w:line="264" w:lineRule="auto"/>
            </w:pPr>
            <w:r>
              <w:rPr>
                <w:rFonts w:ascii="Calibri" w:hAnsi="Calibri"/>
                <w:color w:val="000000"/>
                <w:sz w:val="19"/>
              </w:rPr>
              <w:t>Antarmuka DApp frontend, alur demo verifikasi, dan kepatuhan privasi UU PDP.</w:t>
            </w:r>
          </w:p>
        </w:tc>
      </w:tr>
      <w:tr>
        <w:tc>
          <w:tcPr>
            <w:tcW w:type="dxa" w:w="2160"/>
            <w:shd w:fill="F9F9F9"/>
            <w:tcMar>
              <w:top w:w="90" w:type="dxa"/>
              <w:bottom w:w="90" w:type="dxa"/>
              <w:left w:w="140" w:type="dxa"/>
              <w:right w:w="140" w:type="dxa"/>
            </w:tcMar>
          </w:tcPr>
          <w:p>
            <w:pPr>
              <w:spacing w:before="0" w:after="40" w:line="264" w:lineRule="auto"/>
            </w:pPr>
            <w:r>
              <w:rPr>
                <w:rFonts w:ascii="Calibri" w:hAnsi="Calibri"/>
                <w:color w:val="000000"/>
                <w:sz w:val="19"/>
              </w:rPr>
              <w:t>Rifqal Munzammil</w:t>
              <w:br/>
              <w:t>(Anggota D)</w:t>
            </w:r>
          </w:p>
        </w:tc>
        <w:tc>
          <w:tcPr>
            <w:tcW w:type="dxa" w:w="3168"/>
            <w:shd w:fill="F9F9F9"/>
            <w:tcMar>
              <w:top w:w="90" w:type="dxa"/>
              <w:bottom w:w="90" w:type="dxa"/>
              <w:left w:w="140" w:type="dxa"/>
              <w:right w:w="140" w:type="dxa"/>
            </w:tcMar>
          </w:tcPr>
          <w:p>
            <w:pPr>
              <w:spacing w:before="0" w:after="40" w:line="264" w:lineRule="auto"/>
            </w:pPr>
            <w:r>
              <w:rPr>
                <w:rFonts w:ascii="Calibri" w:hAnsi="Calibri"/>
                <w:color w:val="000000"/>
                <w:sz w:val="19"/>
              </w:rPr>
              <w:t>Audit keamanan threat model STRIDE, analisis DoS gas limit batch, rekomendasi tata kelola Multi-Sig, etika.</w:t>
            </w:r>
          </w:p>
        </w:tc>
        <w:tc>
          <w:tcPr>
            <w:tcW w:type="dxa" w:w="1872"/>
            <w:shd w:fill="F9F9F9"/>
            <w:tcMar>
              <w:top w:w="90" w:type="dxa"/>
              <w:bottom w:w="90" w:type="dxa"/>
              <w:left w:w="140" w:type="dxa"/>
              <w:right w:w="140" w:type="dxa"/>
            </w:tcMar>
          </w:tcPr>
          <w:p>
            <w:pPr>
              <w:spacing w:before="0" w:after="40" w:line="264" w:lineRule="auto"/>
            </w:pPr>
            <w:r>
              <w:rPr>
                <w:rFonts w:ascii="Calibri" w:hAnsi="Calibri"/>
                <w:color w:val="000000"/>
                <w:sz w:val="19"/>
              </w:rPr>
              <w:t>9128dae</w:t>
            </w:r>
          </w:p>
        </w:tc>
        <w:tc>
          <w:tcPr>
            <w:tcW w:type="dxa" w:w="2160"/>
            <w:shd w:fill="F9F9F9"/>
            <w:tcMar>
              <w:top w:w="90" w:type="dxa"/>
              <w:bottom w:w="90" w:type="dxa"/>
              <w:left w:w="140" w:type="dxa"/>
              <w:right w:w="140" w:type="dxa"/>
            </w:tcMar>
          </w:tcPr>
          <w:p>
            <w:pPr>
              <w:spacing w:before="0" w:after="40" w:line="264" w:lineRule="auto"/>
            </w:pPr>
            <w:r>
              <w:rPr>
                <w:rFonts w:ascii="Calibri" w:hAnsi="Calibri"/>
                <w:color w:val="000000"/>
                <w:sz w:val="19"/>
              </w:rPr>
              <w:t>Hasil audit keamanan, mitigasi kerentanan, tata kelola, dan roadmap sistem.</w:t>
            </w:r>
          </w:p>
        </w:tc>
      </w:tr>
    </w:tbl>
    <w:p>
      <w:pPr>
        <w:spacing w:before="0" w:after="120"/>
      </w:pPr>
    </w:p>
    <w:p>
      <w:pPr>
        <w:pStyle w:val="Heading1"/>
      </w:pPr>
      <w:r>
        <w:t>6 Kesimpulan, Daftar Pustaka, dan Lampiran</w:t>
      </w:r>
    </w:p>
    <w:p>
      <w:pPr>
        <w:pStyle w:val="Heading2"/>
      </w:pPr>
      <w:r>
        <w:t>6.1 Kesimpulan</w:t>
      </w:r>
    </w:p>
    <w:p>
      <w:pPr>
        <w:spacing w:before="0" w:after="80" w:line="276" w:lineRule="auto"/>
        <w:jc w:val="both"/>
      </w:pPr>
      <w:r>
        <w:rPr>
          <w:rFonts w:ascii="Calibri" w:hAnsi="Calibri"/>
          <w:b w:val="0"/>
          <w:i w:val="0"/>
          <w:color w:val="000000"/>
          <w:sz w:val="22"/>
        </w:rPr>
        <w:t>Kegiatan proyek UAS rancang bangun sistem simulasi verifikasi kredensial akademik terdesentralisasi berhasil membuktikan bahwa teknologi smart contract pada jaringan EVM mampu menyediakan mekanisme verifikasi keaslian dokumen yang instan, transparan, dan tidak dapat dimanipulasi (tamper-proof). Melalui pendekatan client-side hashing, privasi data pribadi mahasiswa terlindungi secara penuh sesuai ketentuan UU No. 27 Tahun 2022 (UU PDP) karena berkas fisik dan data identitas tersimpan aman di luar blockchain (off-chain). Seluruh 39 skenario pengujian unit berhasil lulus 100% dengan cakupan kode maksimal. Keterbatasan sistem saat ini terletak pada sifat jaringan lokal Hardhat dan penggunaan data simulasi dummy. Tindak lanjut realistis untuk pengembangan ke depan adalah pengujian pada testnet publik Ethereum Layer-2 (Sepolia Arbitrum) serta integrasi standar identitas digital terdesentralisasi W3C Verifiable Credentials.</w:t>
      </w:r>
    </w:p>
    <w:p>
      <w:pPr>
        <w:pStyle w:val="Heading2"/>
      </w:pPr>
      <w:r>
        <w:t>6.2 Daftar Pustaka</w:t>
      </w:r>
    </w:p>
    <w:p>
      <w:pPr>
        <w:spacing w:before="0" w:after="80" w:line="276" w:lineRule="auto"/>
        <w:jc w:val="both"/>
      </w:pPr>
      <w:r>
        <w:rPr>
          <w:rFonts w:ascii="Calibri" w:hAnsi="Calibri"/>
          <w:b w:val="0"/>
          <w:i w:val="0"/>
          <w:color w:val="000000"/>
          <w:sz w:val="22"/>
        </w:rPr>
        <w:t>[1] Antonopoulos, A. M., &amp; Wood, G. (2018). Mastering Ethereum: Building Smart Contracts and DApps. O'Reilly Media.</w:t>
      </w:r>
    </w:p>
    <w:p>
      <w:pPr>
        <w:spacing w:before="0" w:after="80" w:line="276" w:lineRule="auto"/>
        <w:jc w:val="both"/>
      </w:pPr>
      <w:r>
        <w:rPr>
          <w:rFonts w:ascii="Calibri" w:hAnsi="Calibri"/>
          <w:b w:val="0"/>
          <w:i w:val="0"/>
          <w:color w:val="000000"/>
          <w:sz w:val="22"/>
        </w:rPr>
        <w:t>[2] OpenZeppelin. (2024). OpenZeppelin Contracts Documentation (v5.0). Diakses dari https://docs.openzeppelin.com/contracts/5.x/</w:t>
      </w:r>
    </w:p>
    <w:p>
      <w:pPr>
        <w:spacing w:before="0" w:after="80" w:line="276" w:lineRule="auto"/>
        <w:jc w:val="both"/>
      </w:pPr>
      <w:r>
        <w:rPr>
          <w:rFonts w:ascii="Calibri" w:hAnsi="Calibri"/>
          <w:b w:val="0"/>
          <w:i w:val="0"/>
          <w:color w:val="000000"/>
          <w:sz w:val="22"/>
        </w:rPr>
        <w:t>[3] Hardhat Documentation. (2024). Ethereum development environment for professionals. Nomic Foundation. Diakses dari https://hardhat.org/docs</w:t>
      </w:r>
    </w:p>
    <w:p>
      <w:pPr>
        <w:spacing w:before="0" w:after="80" w:line="276" w:lineRule="auto"/>
        <w:jc w:val="both"/>
      </w:pPr>
      <w:r>
        <w:rPr>
          <w:rFonts w:ascii="Calibri" w:hAnsi="Calibri"/>
          <w:b w:val="0"/>
          <w:i w:val="0"/>
          <w:color w:val="000000"/>
          <w:sz w:val="22"/>
        </w:rPr>
        <w:t>[4] Undang-Undang Republik Indonesia Nomor 27 Tahun 2022 tentang Pelindungan Data Pribadi (UU PDP). Lembaran Negara Republik Indonesia Tahun 2022 Nomor 196.</w:t>
      </w:r>
    </w:p>
    <w:p>
      <w:pPr>
        <w:spacing w:before="0" w:after="80" w:line="276" w:lineRule="auto"/>
        <w:jc w:val="both"/>
      </w:pPr>
      <w:r>
        <w:rPr>
          <w:rFonts w:ascii="Calibri" w:hAnsi="Calibri"/>
          <w:b w:val="0"/>
          <w:i w:val="0"/>
          <w:color w:val="000000"/>
          <w:sz w:val="22"/>
        </w:rPr>
        <w:t>[5] World Wide Web Consortium (W3C). (2022). Verifiable Credentials Data Model v1.1. W3C Recommendation. Diakses dari https://www.w3.org/TR/vc-data-model/</w:t>
      </w:r>
    </w:p>
    <w:p>
      <w:pPr>
        <w:spacing w:before="0" w:after="80" w:line="276" w:lineRule="auto"/>
        <w:jc w:val="both"/>
      </w:pPr>
      <w:r>
        <w:rPr>
          <w:rFonts w:ascii="Calibri" w:hAnsi="Calibri"/>
          <w:b w:val="0"/>
          <w:i w:val="0"/>
          <w:color w:val="000000"/>
          <w:sz w:val="22"/>
        </w:rPr>
        <w:t>[6] Widiyasono, N. (2026). Bahan Ajar Perkuliahan Blockchain (KP70067008). Jurusan Informatika, Fakultas Teknik, Universitas Siliwangi.</w:t>
      </w:r>
    </w:p>
    <w:p>
      <w:pPr>
        <w:pStyle w:val="Heading2"/>
      </w:pPr>
      <w:r>
        <w:t>6.3 Lampiran dan Paket Berkas Akhir</w:t>
      </w:r>
    </w:p>
    <w:p>
      <w:pPr>
        <w:spacing w:before="0" w:after="80" w:line="276" w:lineRule="auto"/>
        <w:jc w:val="both"/>
      </w:pPr>
      <w:r>
        <w:rPr>
          <w:rFonts w:ascii="Calibri" w:hAnsi="Calibri"/>
          <w:b w:val="0"/>
          <w:i w:val="0"/>
          <w:color w:val="000000"/>
          <w:sz w:val="22"/>
        </w:rPr>
        <w:t>Paket berkas proyek UAS dikumpulkan secara lengkap pada repositori GitHub:</w:t>
      </w:r>
    </w:p>
    <w:p>
      <w:pPr>
        <w:spacing w:before="0" w:after="80" w:line="276" w:lineRule="auto"/>
        <w:jc w:val="both"/>
      </w:pPr>
      <w:r>
        <w:rPr>
          <w:rFonts w:ascii="Calibri" w:hAnsi="Calibri"/>
          <w:b w:val="0"/>
          <w:i w:val="0"/>
          <w:color w:val="000000"/>
          <w:sz w:val="22"/>
        </w:rPr>
        <w:t>1. README_Final: README.md (Dokumentasi lengkap sistem, instalasi, dan panduan reproduksi).</w:t>
      </w:r>
    </w:p>
    <w:p>
      <w:pPr>
        <w:spacing w:before="0" w:after="80" w:line="276" w:lineRule="auto"/>
        <w:jc w:val="both"/>
      </w:pPr>
      <w:r>
        <w:rPr>
          <w:rFonts w:ascii="Calibri" w:hAnsi="Calibri"/>
          <w:b w:val="0"/>
          <w:i w:val="0"/>
          <w:color w:val="000000"/>
          <w:sz w:val="22"/>
        </w:rPr>
        <w:t>2. Laporan_UAS_Blockchain.docx / .pdf: File laporan lengkap sesuai template resmi pada docs/LAPORAN_UAS_BLOCKCHAIN.md dan docs/Laporan_UAS_Blockchain.docx.</w:t>
      </w:r>
    </w:p>
    <w:p>
      <w:pPr>
        <w:spacing w:before="0" w:after="80" w:line="276" w:lineRule="auto"/>
        <w:jc w:val="both"/>
      </w:pPr>
      <w:r>
        <w:rPr>
          <w:rFonts w:ascii="Calibri" w:hAnsi="Calibri"/>
          <w:b w:val="0"/>
          <w:i w:val="0"/>
          <w:color w:val="000000"/>
          <w:sz w:val="22"/>
        </w:rPr>
        <w:t>3. Source Code Kontrak &amp; Frontend: contracts/AcademicCredential.sol dan frontend/index.html.</w:t>
      </w:r>
    </w:p>
    <w:p>
      <w:pPr>
        <w:spacing w:before="0" w:after="80" w:line="276" w:lineRule="auto"/>
        <w:jc w:val="both"/>
      </w:pPr>
      <w:r>
        <w:rPr>
          <w:rFonts w:ascii="Calibri" w:hAnsi="Calibri"/>
          <w:b w:val="0"/>
          <w:i w:val="0"/>
          <w:color w:val="000000"/>
          <w:sz w:val="22"/>
        </w:rPr>
        <w:t>4. Folder Test &amp; Coverage: test/AcademicCredential.test.js (39 unit test passing 100%).</w:t>
      </w:r>
    </w:p>
    <w:p>
      <w:pPr>
        <w:spacing w:before="0" w:after="80" w:line="276" w:lineRule="auto"/>
        <w:jc w:val="both"/>
      </w:pPr>
      <w:r>
        <w:rPr>
          <w:rFonts w:ascii="Calibri" w:hAnsi="Calibri"/>
          <w:b w:val="0"/>
          <w:i w:val="0"/>
          <w:color w:val="000000"/>
          <w:sz w:val="22"/>
        </w:rPr>
        <w:t>5. Deployment_Record: docs/DEPLOYMENT_RECORD.md (Kontrak 0x5FbDB2... Blok 1).</w:t>
      </w:r>
    </w:p>
    <w:p>
      <w:pPr>
        <w:spacing w:before="0" w:after="80" w:line="276" w:lineRule="auto"/>
        <w:jc w:val="both"/>
      </w:pPr>
      <w:r>
        <w:rPr>
          <w:rFonts w:ascii="Calibri" w:hAnsi="Calibri"/>
          <w:b w:val="0"/>
          <w:i w:val="0"/>
          <w:color w:val="000000"/>
          <w:sz w:val="22"/>
        </w:rPr>
        <w:t>6. Security_Audit.pdf: Dokumen hasil audit keamanan lengkap pada docs/SECURITY_AUDIT.md.</w:t>
      </w:r>
    </w:p>
    <w:p>
      <w:pPr>
        <w:spacing w:before="0" w:after="80" w:line="276" w:lineRule="auto"/>
        <w:jc w:val="both"/>
      </w:pPr>
      <w:r>
        <w:rPr>
          <w:rFonts w:ascii="Calibri" w:hAnsi="Calibri"/>
          <w:b w:val="0"/>
          <w:i w:val="0"/>
          <w:color w:val="000000"/>
          <w:sz w:val="22"/>
        </w:rPr>
        <w:t>7. Architecture_Diagram: Diagram vektor arsitektur sistem pada docs/architecture-diagram.svg.</w:t>
      </w:r>
    </w:p>
    <w:p>
      <w:pPr>
        <w:spacing w:before="0" w:after="80" w:line="276" w:lineRule="auto"/>
        <w:jc w:val="both"/>
      </w:pPr>
      <w:r>
        <w:rPr>
          <w:rFonts w:ascii="Calibri" w:hAnsi="Calibri"/>
          <w:b w:val="0"/>
          <w:i w:val="0"/>
          <w:color w:val="000000"/>
          <w:sz w:val="22"/>
        </w:rPr>
        <w:t>8. Slide Presentasi: Berkas presentasi 10 slide resmi format PowerPoint pada docs/Presentasi_UAS_Blockchain.pptx.</w:t>
      </w:r>
    </w:p>
    <w:p>
      <w:pPr>
        <w:spacing w:before="0" w:after="80" w:line="276" w:lineRule="auto"/>
        <w:jc w:val="both"/>
      </w:pPr>
      <w:r>
        <w:rPr>
          <w:rFonts w:ascii="Calibri" w:hAnsi="Calibri"/>
          <w:b w:val="0"/>
          <w:i w:val="0"/>
          <w:color w:val="000000"/>
          <w:sz w:val="22"/>
        </w:rPr>
        <w:t>9. Skenario Video Demo: Naskah dan urutan perekaman Video_Demo.mp4 pada docs/SLIDE_PRESENTASI.md.</w:t>
      </w:r>
    </w:p>
    <w:p>
      <w:pPr>
        <w:spacing w:before="0" w:after="80" w:line="276" w:lineRule="auto"/>
        <w:jc w:val="both"/>
      </w:pPr>
      <w:r>
        <w:rPr>
          <w:rFonts w:ascii="Calibri" w:hAnsi="Calibri"/>
          <w:b w:val="0"/>
          <w:i w:val="0"/>
          <w:color w:val="000000"/>
          <w:sz w:val="22"/>
        </w:rPr>
        <w:t>10. Riwayat Commit Terverifikasi: Riwayat commit Git per anggota yang tercatat pada GitHub.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