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A45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49858DCE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239DE1A5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77652F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4D899E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3325008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B6B7E5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E63E32" w14:textId="4EED0EFF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1D8F8A9D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1F55F2E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35443E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C285FB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374F0D2C" w14:textId="7FEC17B2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7BD706A1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0213D1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15D0505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4CFFF7AA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6E20D917" w14:textId="77777777" w:rsidTr="00246DD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vAlign w:val="center"/>
          </w:tcPr>
          <w:p w14:paraId="3286CC61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785B684C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5BD1B40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22CB58F8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3219112E" w14:textId="77777777" w:rsidR="00246DD0" w:rsidRP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963"/>
        <w:gridCol w:w="6748"/>
      </w:tblGrid>
      <w:tr w:rsidR="0034457B" w:rsidRPr="002F214F" w14:paraId="2A8D31D9" w14:textId="77777777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4E9BCA1F" w14:textId="77777777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DATA</w:t>
            </w:r>
          </w:p>
        </w:tc>
        <w:tc>
          <w:tcPr>
            <w:tcW w:w="963" w:type="dxa"/>
            <w:shd w:val="clear" w:color="auto" w:fill="E7E6E6"/>
            <w:vAlign w:val="center"/>
          </w:tcPr>
          <w:p w14:paraId="49A5D7CF" w14:textId="1C7E8E31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REV</w:t>
            </w:r>
          </w:p>
        </w:tc>
        <w:tc>
          <w:tcPr>
            <w:tcW w:w="6748" w:type="dxa"/>
            <w:shd w:val="clear" w:color="auto" w:fill="E7E6E6"/>
            <w:vAlign w:val="center"/>
          </w:tcPr>
          <w:p w14:paraId="7A550426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OGGETTO</w:t>
            </w:r>
          </w:p>
        </w:tc>
      </w:tr>
      <w:tr w:rsidR="0034457B" w:rsidRPr="002F214F" w14:paraId="33AC60D6" w14:textId="77777777">
        <w:trPr>
          <w:cantSplit/>
        </w:trPr>
        <w:tc>
          <w:tcPr>
            <w:tcW w:w="1927" w:type="dxa"/>
            <w:vAlign w:val="center"/>
          </w:tcPr>
          <w:p w14:paraId="05BE180B" w14:textId="3E219FC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68AD190A" w14:textId="2AFB750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3A67391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11F8DCAA" w14:textId="77777777">
        <w:trPr>
          <w:cantSplit/>
        </w:trPr>
        <w:tc>
          <w:tcPr>
            <w:tcW w:w="1927" w:type="dxa"/>
            <w:vAlign w:val="center"/>
          </w:tcPr>
          <w:p w14:paraId="770BBF71" w14:textId="0BC652CF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18BC39C1" w14:textId="526395E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08006394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694F6E15" w14:textId="77777777">
        <w:trPr>
          <w:cantSplit/>
        </w:trPr>
        <w:tc>
          <w:tcPr>
            <w:tcW w:w="1927" w:type="dxa"/>
            <w:vAlign w:val="center"/>
          </w:tcPr>
          <w:p w14:paraId="13362C91" w14:textId="517BB748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2058831B" w14:textId="12332D9C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7EAA60C5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058EA9E6" w14:textId="77777777">
        <w:trPr>
          <w:cantSplit/>
        </w:trPr>
        <w:tc>
          <w:tcPr>
            <w:tcW w:w="1927" w:type="dxa"/>
            <w:vAlign w:val="center"/>
          </w:tcPr>
          <w:p w14:paraId="273F1A09" w14:textId="5069751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3AD68F28" w14:textId="78BDCEC4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43EBABC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</w:tbl>
    <w:p w14:paraId="36B1F6A6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11239A7D" w14:textId="470A1F45" w:rsidR="0034457B" w:rsidRPr="00246DD0" w:rsidRDefault="00000000" w:rsidP="007C2523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DEA5B92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{premessa.ubicazione}.</w:t>
      </w:r>
    </w:p>
    <w:p w14:paraId="42C79F52" w14:textId="75C7B7D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F37D7D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1C6139A4" w14:textId="0EA20D60" w:rsidR="0034457B" w:rsidRPr="003E533B" w:rsidRDefault="007C2523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L’attuale revisione del documento è conseguente a</w:t>
      </w:r>
      <w:r w:rsidR="00000000" w:rsidRPr="003E533B">
        <w:rPr>
          <w:rFonts w:ascii="Segoe UI" w:hAnsi="Segoe UI" w:cs="Segoe UI"/>
          <w:sz w:val="22"/>
          <w:szCs w:val="22"/>
        </w:rPr>
        <w:t xml:space="preserve">: </w:t>
      </w:r>
      <w:r w:rsidR="00000000" w:rsidRPr="003E533B">
        <w:rPr>
          <w:rFonts w:ascii="Segoe UI" w:hAnsi="Segoe UI" w:cs="Segoe UI"/>
          <w:i/>
          <w:sz w:val="22"/>
          <w:szCs w:val="22"/>
          <w:highlight w:val="yellow"/>
        </w:rPr>
        <w:t>[descrivere le motivazioni della revisione]</w:t>
      </w:r>
      <w:r w:rsidR="00000000" w:rsidRPr="003E533B">
        <w:rPr>
          <w:rFonts w:ascii="Segoe UI" w:hAnsi="Segoe UI" w:cs="Segoe UI"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58ED01E6" w14:textId="473649A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176EACAC" w14:textId="77777777" w:rsidR="0034457B" w:rsidRPr="00246DD0" w:rsidRDefault="00000000" w:rsidP="007C2523">
      <w:pPr>
        <w:pStyle w:val="Titolo1"/>
      </w:pPr>
      <w:r w:rsidRPr="00246DD0">
        <w:t>2. Descrizione dell’impianto</w:t>
      </w:r>
    </w:p>
    <w:p w14:paraId="0BE30D5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2.1 Configurazione</w:t>
      </w:r>
    </w:p>
    <w:p w14:paraId="208387B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70F956E8" w14:textId="77777777" w:rsidR="0034457B" w:rsidRPr="003E533B" w:rsidRDefault="00000000">
      <w:pPr>
        <w:spacing w:after="60"/>
        <w:ind w:left="340" w:hanging="3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–</w:t>
        <w:tab/>
        <w:t>{voce}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650FF4E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30341C03" w14:textId="77777777" w:rsidR="0034457B" w:rsidRPr="00246DD0" w:rsidRDefault="00000000">
      <w:pPr>
        <w:pageBreakBefore/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2.2 Condizioni di installazione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018"/>
        <w:gridCol w:w="1701"/>
        <w:gridCol w:w="2919"/>
      </w:tblGrid>
      <w:tr w:rsidR="0034457B" w:rsidRPr="003E533B" w14:paraId="2036380C" w14:textId="77777777" w:rsidTr="003E533B">
        <w:trPr>
          <w:cantSplit/>
          <w:tblHeader/>
        </w:trPr>
        <w:tc>
          <w:tcPr>
            <w:tcW w:w="5018" w:type="dxa"/>
            <w:shd w:val="clear" w:color="auto" w:fill="E7E6E6"/>
            <w:vAlign w:val="center"/>
          </w:tcPr>
          <w:p w14:paraId="5A2378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701" w:type="dxa"/>
            <w:shd w:val="clear" w:color="auto" w:fill="E7E6E6"/>
            <w:vAlign w:val="center"/>
          </w:tcPr>
          <w:p w14:paraId="1DE03444" w14:textId="77777777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  <w:tc>
          <w:tcPr>
            <w:tcW w:w="2919" w:type="dxa"/>
            <w:shd w:val="clear" w:color="auto" w:fill="E7E6E6"/>
            <w:vAlign w:val="center"/>
          </w:tcPr>
          <w:p w14:paraId="3D41CB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Note</w:t>
            </w:r>
          </w:p>
        </w:tc>
      </w:tr>
      <w:tr w:rsidR="0034457B" w:rsidRPr="003E533B" w14:paraId="5A315A37" w14:textId="77777777" w:rsidTr="003E533B">
        <w:trPr>
          <w:cantSplit/>
        </w:trPr>
        <w:tc>
          <w:tcPr>
            <w:tcW w:w="5018" w:type="dxa"/>
            <w:vAlign w:val="center"/>
          </w:tcPr>
          <w:p w14:paraId="4C1C7755" w14:textId="06CB407D" w:rsidR="0091684A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701" w:type="dxa"/>
            <w:vAlign w:val="center"/>
          </w:tcPr>
          <w:p w14:paraId="001BE491" w14:textId="3E75BF38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</w:t>
            </w:r>
          </w:p>
        </w:tc>
        <w:tc>
          <w:tcPr>
            <w:tcW w:w="2919" w:type="dxa"/>
            <w:vAlign w:val="center"/>
          </w:tcPr>
          <w:p w14:paraId="491C3530" w14:textId="77777777" w:rsidR="0034457B" w:rsidRPr="003E533B" w:rsidRDefault="0034457B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{note}{/condizioniInstallazione}</w:t>
            </w:r>
          </w:p>
        </w:tc>
      </w:tr>
    </w:tbl>
    <w:p w14:paraId="27FBBBA3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7F5A2A5D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2.3 Schema d’impianto</w:t>
      </w:r>
    </w:p>
    <w:p w14:paraId="41181CE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551ACD12" w14:textId="77777777" w:rsidR="0034457B" w:rsidRPr="00246DD0" w:rsidRDefault="00000000">
      <w:pPr>
        <w:jc w:val="center"/>
        <w:rPr>
          <w:rFonts w:ascii="Segoe UI" w:hAnsi="Segoe UI" w:cs="Segoe UI"/>
        </w:rPr>
      </w:pPr>
      <w:r w:rsidRPr="00246DD0">
        <w:rPr>
          <w:rFonts w:ascii="Segoe UI" w:hAnsi="Segoe UI" w:cs="Segoe UI"/>
          <w:noProof/>
        </w:rPr>
        <w:t>{%schemaImpianto}</w:t>
      </w:r>
    </w:p>
    <w:p w14:paraId="003A19FD" w14:textId="77777777" w:rsidR="0034457B" w:rsidRPr="00246DD0" w:rsidRDefault="00000000" w:rsidP="007C2523">
      <w:pPr>
        <w:pStyle w:val="Titolo1"/>
      </w:pPr>
      <w:r w:rsidRPr="00246DD0">
        <w:t>3. Fluidi di processo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1816"/>
        <w:gridCol w:w="992"/>
        <w:gridCol w:w="3402"/>
        <w:gridCol w:w="1501"/>
      </w:tblGrid>
      <w:tr w:rsidR="0034457B" w:rsidRPr="003E533B" w14:paraId="1DC7F021" w14:textId="77777777" w:rsidTr="003E533B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5003A85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816" w:type="dxa"/>
            <w:shd w:val="clear" w:color="auto" w:fill="E7E6E6"/>
            <w:vAlign w:val="center"/>
          </w:tcPr>
          <w:p w14:paraId="375E22F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317054A5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3D6BFB8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  <w:tc>
          <w:tcPr>
            <w:tcW w:w="1501" w:type="dxa"/>
            <w:shd w:val="clear" w:color="auto" w:fill="E7E6E6"/>
            <w:vAlign w:val="center"/>
          </w:tcPr>
          <w:p w14:paraId="729D7615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Qualità</w:t>
            </w:r>
          </w:p>
        </w:tc>
      </w:tr>
      <w:tr w:rsidR="0034457B" w:rsidRPr="003E533B" w14:paraId="5ED00F7F" w14:textId="77777777" w:rsidTr="003E533B">
        <w:trPr>
          <w:cantSplit/>
        </w:trPr>
        <w:tc>
          <w:tcPr>
            <w:tcW w:w="1927" w:type="dxa"/>
            <w:vAlign w:val="center"/>
          </w:tcPr>
          <w:p w14:paraId="1A53D611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816" w:type="dxa"/>
            <w:vAlign w:val="center"/>
          </w:tcPr>
          <w:p w14:paraId="1D4806DF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992" w:type="dxa"/>
            <w:vAlign w:val="center"/>
          </w:tcPr>
          <w:p w14:paraId="6F3C516E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3402" w:type="dxa"/>
            <w:vAlign w:val="center"/>
          </w:tcPr>
          <w:p w14:paraId="780CE08B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</w:t>
            </w:r>
          </w:p>
        </w:tc>
        <w:tc>
          <w:tcPr>
            <w:tcW w:w="1501" w:type="dxa"/>
            <w:vAlign w:val="center"/>
          </w:tcPr>
          <w:p w14:paraId="210F30CE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{qualita}{/fluidi.righe}</w:t>
            </w:r>
          </w:p>
        </w:tc>
      </w:tr>
    </w:tbl>
    <w:p w14:paraId="6E6B1814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1D87AF6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CAD65C5" w14:textId="77777777" w:rsidR="0034457B" w:rsidRPr="00246DD0" w:rsidRDefault="00000000" w:rsidP="007C2523">
      <w:pPr>
        <w:pageBreakBefore/>
        <w:pStyle w:val="Titolo1"/>
      </w:pPr>
      <w:r w:rsidRPr="00246DD0">
        <w:lastRenderedPageBreak/>
        <w:t>4. Caratterizzazione delle apparecchiature</w:t>
      </w:r>
    </w:p>
    <w:p w14:paraId="53262516" w14:textId="0EA3E819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10263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82"/>
        <w:gridCol w:w="1276"/>
        <w:gridCol w:w="2693"/>
        <w:gridCol w:w="851"/>
        <w:gridCol w:w="992"/>
        <w:gridCol w:w="1134"/>
        <w:gridCol w:w="567"/>
        <w:gridCol w:w="709"/>
        <w:gridCol w:w="1559"/>
      </w:tblGrid>
      <w:tr w:rsidR="0034457B" w:rsidRPr="003E533B" w14:paraId="328AB0E1" w14:textId="77777777" w:rsidTr="008C5581">
        <w:trPr>
          <w:cantSplit/>
          <w:trHeight w:val="397"/>
          <w:tblHeader/>
        </w:trPr>
        <w:tc>
          <w:tcPr>
            <w:tcW w:w="482" w:type="dxa"/>
            <w:shd w:val="clear" w:color="auto" w:fill="E7E6E6"/>
            <w:vAlign w:val="center"/>
          </w:tcPr>
          <w:p w14:paraId="796993D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1276" w:type="dxa"/>
            <w:shd w:val="clear" w:color="auto" w:fill="E7E6E6"/>
            <w:vAlign w:val="center"/>
          </w:tcPr>
          <w:p w14:paraId="62594039" w14:textId="54DBA2BD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1501AFA3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851" w:type="dxa"/>
            <w:shd w:val="clear" w:color="auto" w:fill="E7E6E6"/>
            <w:vAlign w:val="center"/>
          </w:tcPr>
          <w:p w14:paraId="585DA14F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</w:p>
          <w:p w14:paraId="3CA863AB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  <w:r w:rsidR="00000000"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7CBBCD63" w14:textId="1B02273F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4BC3529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1134" w:type="dxa"/>
            <w:shd w:val="clear" w:color="auto" w:fill="E7E6E6"/>
            <w:vAlign w:val="center"/>
          </w:tcPr>
          <w:p w14:paraId="7C7F9E42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1F45306C" w14:textId="23047169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567" w:type="dxa"/>
            <w:shd w:val="clear" w:color="auto" w:fill="E7E6E6"/>
            <w:vAlign w:val="center"/>
          </w:tcPr>
          <w:p w14:paraId="3C5F5B7A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709" w:type="dxa"/>
            <w:shd w:val="clear" w:color="auto" w:fill="E7E6E6"/>
            <w:vAlign w:val="center"/>
          </w:tcPr>
          <w:p w14:paraId="314532A9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1559" w:type="dxa"/>
            <w:shd w:val="clear" w:color="auto" w:fill="E7E6E6"/>
            <w:vAlign w:val="center"/>
          </w:tcPr>
          <w:p w14:paraId="46B540FB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54DFCD33" w14:textId="77777777" w:rsidTr="008C5581">
        <w:trPr>
          <w:cantSplit/>
          <w:trHeight w:val="397"/>
        </w:trPr>
        <w:tc>
          <w:tcPr>
            <w:tcW w:w="482" w:type="dxa"/>
            <w:vAlign w:val="center"/>
          </w:tcPr>
          <w:p w14:paraId="0DB07D76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1276" w:type="dxa"/>
            <w:vAlign w:val="center"/>
          </w:tcPr>
          <w:p w14:paraId="46C9C38D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2693" w:type="dxa"/>
            <w:vAlign w:val="center"/>
          </w:tcPr>
          <w:p w14:paraId="455FCE17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07722858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851" w:type="dxa"/>
            <w:vAlign w:val="center"/>
          </w:tcPr>
          <w:p w14:paraId="41825F3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992" w:type="dxa"/>
            <w:vAlign w:val="center"/>
          </w:tcPr>
          <w:p w14:paraId="418C3B2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1134" w:type="dxa"/>
            <w:vAlign w:val="center"/>
          </w:tcPr>
          <w:p w14:paraId="3BC6A734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567" w:type="dxa"/>
            <w:vAlign w:val="center"/>
          </w:tcPr>
          <w:p w14:paraId="4F0953C6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709" w:type="dxa"/>
            <w:vAlign w:val="center"/>
          </w:tcPr>
          <w:p w14:paraId="33DFC39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1559" w:type="dxa"/>
            <w:vAlign w:val="center"/>
          </w:tcPr>
          <w:p w14:paraId="2A608BC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54F5C444" w14:textId="340F81B3" w:rsidR="0034457B" w:rsidRPr="00246DD0" w:rsidRDefault="00000000" w:rsidP="007C2523">
      <w:pPr>
        <w:pStyle w:val="Titolo1"/>
      </w:pPr>
      <w:r w:rsidRPr="00246DD0">
        <w:t>5. Classificazione delle apparecchiature e adempimenti</w:t>
      </w:r>
    </w:p>
    <w:p w14:paraId="7377563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5.1 Criteri applicati</w:t>
      </w:r>
    </w:p>
    <w:p w14:paraId="4433834D" w14:textId="1948DBA5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06FC2688" w14:textId="77777777" w:rsidTr="008C5581">
        <w:trPr>
          <w:cantSplit/>
          <w:tblHeader/>
        </w:trPr>
        <w:tc>
          <w:tcPr>
            <w:tcW w:w="1543" w:type="pct"/>
            <w:shd w:val="clear" w:color="auto" w:fill="E7E6E6"/>
            <w:vAlign w:val="center"/>
          </w:tcPr>
          <w:p w14:paraId="0740FC9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6327CC2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08CEF79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412326A0" w14:textId="77777777" w:rsidTr="008C5581">
        <w:trPr>
          <w:cantSplit/>
        </w:trPr>
        <w:tc>
          <w:tcPr>
            <w:tcW w:w="1543" w:type="pct"/>
            <w:vAlign w:val="center"/>
          </w:tcPr>
          <w:p w14:paraId="125EF35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5FAB2D5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44F68A4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483AE2C5" w14:textId="77777777" w:rsidTr="008C5581">
        <w:trPr>
          <w:cantSplit/>
        </w:trPr>
        <w:tc>
          <w:tcPr>
            <w:tcW w:w="1543" w:type="pct"/>
            <w:vAlign w:val="center"/>
          </w:tcPr>
          <w:p w14:paraId="232B594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7C8D8C62" w14:textId="2121A7B4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D4F77A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4CADF27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7033ABA0" w14:textId="77777777" w:rsidTr="008C5581">
        <w:trPr>
          <w:cantSplit/>
        </w:trPr>
        <w:tc>
          <w:tcPr>
            <w:tcW w:w="1543" w:type="pct"/>
            <w:vAlign w:val="center"/>
          </w:tcPr>
          <w:p w14:paraId="560DF7DE" w14:textId="06974C1B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161A73DD" w14:textId="33FB9849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0FDBA6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787D0B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73EA48EC" w14:textId="77777777" w:rsidTr="008C5581">
        <w:trPr>
          <w:cantSplit/>
        </w:trPr>
        <w:tc>
          <w:tcPr>
            <w:tcW w:w="1543" w:type="pct"/>
            <w:vAlign w:val="center"/>
          </w:tcPr>
          <w:p w14:paraId="7EB46A69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094C0374" w14:textId="70EAE732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442D23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2A58BA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14358FC7" w14:textId="77777777" w:rsidTr="008C5581">
        <w:trPr>
          <w:cantSplit/>
        </w:trPr>
        <w:tc>
          <w:tcPr>
            <w:tcW w:w="1543" w:type="pct"/>
            <w:vAlign w:val="center"/>
          </w:tcPr>
          <w:p w14:paraId="7DFC70B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587D9E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6634D7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530E53C3" w14:textId="77777777" w:rsidTr="008C5581">
        <w:trPr>
          <w:cantSplit/>
        </w:trPr>
        <w:tc>
          <w:tcPr>
            <w:tcW w:w="1543" w:type="pct"/>
            <w:vAlign w:val="center"/>
          </w:tcPr>
          <w:p w14:paraId="65D98C1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Tubazioni con DN ≤ 80 mm</w:t>
            </w:r>
          </w:p>
        </w:tc>
        <w:tc>
          <w:tcPr>
            <w:tcW w:w="2209" w:type="pct"/>
            <w:vAlign w:val="center"/>
          </w:tcPr>
          <w:p w14:paraId="65E08DD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72AF885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67B037E1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6E5C9CFC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5.2 Esiti per apparecchiatura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603"/>
        <w:gridCol w:w="568"/>
        <w:gridCol w:w="566"/>
        <w:gridCol w:w="709"/>
        <w:gridCol w:w="426"/>
        <w:gridCol w:w="1255"/>
        <w:gridCol w:w="1289"/>
        <w:gridCol w:w="709"/>
      </w:tblGrid>
      <w:tr w:rsidR="008C5581" w:rsidRPr="00246DD0" w14:paraId="47BB845B" w14:textId="77777777" w:rsidTr="00853F60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1FF5F1D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6CF0C734" w14:textId="76CB23E1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352" w:type="pct"/>
            <w:shd w:val="clear" w:color="auto" w:fill="E7E6E6"/>
            <w:vAlign w:val="center"/>
          </w:tcPr>
          <w:p w14:paraId="6C1716D7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1C26C2ED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4CD4272C" w14:textId="43653172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1934292E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01EFA093" w14:textId="1610AFC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60EFD5D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6BEC241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652" w:type="pct"/>
            <w:shd w:val="clear" w:color="auto" w:fill="E7E6E6"/>
            <w:vAlign w:val="center"/>
          </w:tcPr>
          <w:p w14:paraId="5D30E4D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669" w:type="pct"/>
            <w:shd w:val="clear" w:color="auto" w:fill="E7E6E6"/>
            <w:vAlign w:val="center"/>
          </w:tcPr>
          <w:p w14:paraId="2C3205F9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35697974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161BE8B7" w14:textId="602BF873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4FB85CE8" w14:textId="77777777" w:rsidTr="00853F60">
        <w:trPr>
          <w:cantSplit/>
        </w:trPr>
        <w:tc>
          <w:tcPr>
            <w:tcW w:w="208" w:type="pct"/>
            <w:vAlign w:val="center"/>
          </w:tcPr>
          <w:p w14:paraId="7FD162A8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1EC2D1CD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352" w:type="pct"/>
            <w:vAlign w:val="center"/>
          </w:tcPr>
          <w:p w14:paraId="32F7683C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58669991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i/>
                <w:sz w:val="16"/>
                <w:szCs w:val="16"/>
              </w:rPr>
              <w:t>{modello}</w:t>
            </w:r>
          </w:p>
        </w:tc>
        <w:tc>
          <w:tcPr>
            <w:tcW w:w="295" w:type="pct"/>
            <w:vAlign w:val="center"/>
          </w:tcPr>
          <w:p w14:paraId="731E2C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6798B9B5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368" w:type="pct"/>
            <w:vAlign w:val="center"/>
          </w:tcPr>
          <w:p w14:paraId="691951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21" w:type="pct"/>
            <w:vAlign w:val="center"/>
          </w:tcPr>
          <w:p w14:paraId="0B5312E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652" w:type="pct"/>
            <w:vAlign w:val="center"/>
          </w:tcPr>
          <w:p w14:paraId="0D08477D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669" w:type="pct"/>
            <w:vAlign w:val="center"/>
          </w:tcPr>
          <w:p w14:paraId="7228DC01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368" w:type="pct"/>
            <w:vAlign w:val="center"/>
          </w:tcPr>
          <w:p w14:paraId="248CFC50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6A5D8671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5.3 Sistemi di protezione e controllo</w:t>
      </w:r>
    </w:p>
    <w:p w14:paraId="20FB9EE8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700BE0E7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7E4C9EF0" w14:textId="77777777" w:rsidTr="00853F60">
        <w:trPr>
          <w:cantSplit/>
          <w:tblHeader/>
        </w:trPr>
        <w:tc>
          <w:tcPr>
            <w:tcW w:w="310" w:type="pct"/>
            <w:shd w:val="clear" w:color="auto" w:fill="E7E6E6"/>
            <w:vAlign w:val="center"/>
          </w:tcPr>
          <w:p w14:paraId="12BFE7B8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351348E8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3FE0BD9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2BD5B3A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405AD6AE" w14:textId="635A1D6C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77EA9B1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76997626" w14:textId="77777777" w:rsidTr="00853F60">
        <w:trPr>
          <w:cantSplit/>
        </w:trPr>
        <w:tc>
          <w:tcPr>
            <w:tcW w:w="310" w:type="pct"/>
            <w:vAlign w:val="center"/>
          </w:tcPr>
          <w:p w14:paraId="5C7A587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7C524779" w14:textId="6D4DA383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  <w:proofErr w:type="spellStart"/>
            <w:proofErr w:type="spellEnd"/>
          </w:p>
          <w:p w14:paraId="7B8CEB0F" w14:textId="0AC53D20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· n.f. {nFabbrica}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6822934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1178521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4FF1697C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B6897EE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06FCA42F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253352C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4087B642" w14:textId="77777777" w:rsidTr="00853F60">
        <w:trPr>
          <w:cantSplit/>
          <w:tblHeader/>
        </w:trPr>
        <w:tc>
          <w:tcPr>
            <w:tcW w:w="526" w:type="pct"/>
            <w:shd w:val="clear" w:color="auto" w:fill="E7E6E6"/>
            <w:vAlign w:val="center"/>
          </w:tcPr>
          <w:p w14:paraId="3CFB5C8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58C7F0F6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0973F4EC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A63C86E" w14:textId="77777777" w:rsidTr="00853F60">
        <w:trPr>
          <w:cantSplit/>
        </w:trPr>
        <w:tc>
          <w:tcPr>
            <w:tcW w:w="526" w:type="pct"/>
            <w:vAlign w:val="center"/>
          </w:tcPr>
          <w:p w14:paraId="3167E87B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3014587F" w14:textId="3DA3F52A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{pos} ·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1793C11A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53EE9EE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5.4 Note</w:t>
      </w:r>
    </w:p>
    <w:p w14:paraId="0452E1CF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Nei compressori la regolazione della pressione di esercizio è gestita mediante sonde di pressione e dalle valvole di sicurezza installate internamente per i casi di eventuale sovrappressione. I compressori sono esclusi dal campo di applicazione del D.M. 329/2004 in base a quanto previsto dall’art. 1, comma 3, lettera L del D.lgs. 93/2000.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69353A4A" w14:textId="77777777" w:rsidR="0034457B" w:rsidRPr="00246DD0" w:rsidRDefault="00000000" w:rsidP="007C2523">
      <w:pPr>
        <w:pStyle w:val="Titolo1"/>
      </w:pPr>
      <w:r w:rsidRPr="00246DD0">
        <w:t>6. Verifica delle valvole di sicurezza</w:t>
      </w:r>
    </w:p>
    <w:p w14:paraId="3A0A0B6A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6.1 Dimensionamento della portata</w:t>
      </w:r>
    </w:p>
    <w:p w14:paraId="2E64B5E1" w14:textId="63499DA2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08"/>
        <w:gridCol w:w="1417"/>
        <w:gridCol w:w="3260"/>
        <w:gridCol w:w="1641"/>
        <w:gridCol w:w="1336"/>
        <w:gridCol w:w="1076"/>
      </w:tblGrid>
      <w:tr w:rsidR="0034457B" w:rsidRPr="008C5581" w14:paraId="440BB352" w14:textId="77777777" w:rsidTr="00304E3B">
        <w:trPr>
          <w:cantSplit/>
          <w:tblHeader/>
        </w:trPr>
        <w:tc>
          <w:tcPr>
            <w:tcW w:w="908" w:type="dxa"/>
            <w:shd w:val="clear" w:color="auto" w:fill="E7E6E6"/>
            <w:vAlign w:val="center"/>
          </w:tcPr>
          <w:p w14:paraId="68A24071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417" w:type="dxa"/>
            <w:shd w:val="clear" w:color="auto" w:fill="E7E6E6"/>
            <w:vAlign w:val="center"/>
          </w:tcPr>
          <w:p w14:paraId="338F28BC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260" w:type="dxa"/>
            <w:shd w:val="clear" w:color="auto" w:fill="E7E6E6"/>
            <w:vAlign w:val="center"/>
          </w:tcPr>
          <w:p w14:paraId="161A8D8A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1641" w:type="dxa"/>
            <w:shd w:val="clear" w:color="auto" w:fill="E7E6E6"/>
            <w:vAlign w:val="center"/>
          </w:tcPr>
          <w:p w14:paraId="3A5E8369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13B4A76D" w14:textId="50A08D6E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336" w:type="dxa"/>
            <w:shd w:val="clear" w:color="auto" w:fill="E7E6E6"/>
            <w:vAlign w:val="center"/>
          </w:tcPr>
          <w:p w14:paraId="2D0FC25F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1487AE3B" w14:textId="5485D380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433D8AA" w14:textId="2698D49A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60653CDF" w14:textId="77777777" w:rsidTr="00304E3B">
        <w:trPr>
          <w:cantSplit/>
        </w:trPr>
        <w:tc>
          <w:tcPr>
            <w:tcW w:w="908" w:type="dxa"/>
            <w:vAlign w:val="center"/>
          </w:tcPr>
          <w:p w14:paraId="0FEB2829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1417" w:type="dxa"/>
            <w:vAlign w:val="center"/>
          </w:tcPr>
          <w:p w14:paraId="4B70586D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260" w:type="dxa"/>
            <w:vAlign w:val="center"/>
          </w:tcPr>
          <w:p w14:paraId="2FFD3BE5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641" w:type="dxa"/>
            <w:vAlign w:val="center"/>
          </w:tcPr>
          <w:p w14:paraId="20EF820E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1336" w:type="dxa"/>
            <w:vAlign w:val="center"/>
          </w:tcPr>
          <w:p w14:paraId="1F5D1FF7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1076" w:type="dxa"/>
            <w:vAlign w:val="center"/>
          </w:tcPr>
          <w:p w14:paraId="52A00824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5A0340FD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9E1125C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lastRenderedPageBreak/>
        <w:t>6.2 Pressione di taratura</w:t>
      </w:r>
    </w:p>
    <w:p w14:paraId="5A8A3534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La pressione di taratura delle valvole risulta adeguata alle massime pressioni ammissibili dei recipienti protetti.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2"/>
        <w:gridCol w:w="1376"/>
        <w:gridCol w:w="3097"/>
        <w:gridCol w:w="1721"/>
        <w:gridCol w:w="1721"/>
        <w:gridCol w:w="691"/>
      </w:tblGrid>
      <w:tr w:rsidR="0034457B" w:rsidRPr="008C5581" w14:paraId="50C238F2" w14:textId="77777777">
        <w:trPr>
          <w:cantSplit/>
          <w:tblHeader/>
        </w:trPr>
        <w:tc>
          <w:tcPr>
            <w:tcW w:w="1032" w:type="dxa"/>
            <w:shd w:val="clear" w:color="auto" w:fill="E7E6E6"/>
            <w:vAlign w:val="center"/>
          </w:tcPr>
          <w:p w14:paraId="0327E74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376" w:type="dxa"/>
            <w:shd w:val="clear" w:color="auto" w:fill="E7E6E6"/>
            <w:vAlign w:val="center"/>
          </w:tcPr>
          <w:p w14:paraId="2CE165E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097" w:type="dxa"/>
            <w:shd w:val="clear" w:color="auto" w:fill="E7E6E6"/>
            <w:vAlign w:val="center"/>
          </w:tcPr>
          <w:p w14:paraId="5E0EAB6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73D27B83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6CD93C69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691" w:type="dxa"/>
            <w:shd w:val="clear" w:color="auto" w:fill="E7E6E6"/>
            <w:vAlign w:val="center"/>
          </w:tcPr>
          <w:p w14:paraId="64EF70A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Ad.</w:t>
            </w:r>
          </w:p>
        </w:tc>
      </w:tr>
      <w:tr w:rsidR="0034457B" w:rsidRPr="008C5581" w14:paraId="6A0FA134" w14:textId="77777777">
        <w:trPr>
          <w:cantSplit/>
        </w:trPr>
        <w:tc>
          <w:tcPr>
            <w:tcW w:w="1032" w:type="dxa"/>
            <w:vAlign w:val="center"/>
          </w:tcPr>
          <w:p w14:paraId="460F7A2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1376" w:type="dxa"/>
            <w:vAlign w:val="center"/>
          </w:tcPr>
          <w:p w14:paraId="5ACED72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097" w:type="dxa"/>
            <w:vAlign w:val="center"/>
          </w:tcPr>
          <w:p w14:paraId="4C20E5F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721" w:type="dxa"/>
            <w:vAlign w:val="center"/>
          </w:tcPr>
          <w:p w14:paraId="2522CC56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1721" w:type="dxa"/>
            <w:vAlign w:val="center"/>
          </w:tcPr>
          <w:p w14:paraId="4305BB09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691" w:type="dxa"/>
            <w:vAlign w:val="center"/>
          </w:tcPr>
          <w:p w14:paraId="4DE5202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1B61C71D" w14:textId="77777777" w:rsidR="0034457B" w:rsidRPr="00246DD0" w:rsidRDefault="00000000" w:rsidP="007C2523">
      <w:pPr>
        <w:pStyle w:val="Titolo1"/>
      </w:pPr>
      <w:r w:rsidRPr="00246DD0">
        <w:t>7. Riqualificazione periodica</w:t>
      </w:r>
    </w:p>
    <w:p w14:paraId="1120642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22ADE922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t>7.1 Frequenze di riferimento (Allegato B – recipienti a pressione)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82"/>
        <w:gridCol w:w="1927"/>
        <w:gridCol w:w="1929"/>
      </w:tblGrid>
      <w:tr w:rsidR="0034457B" w:rsidRPr="008C5581" w14:paraId="5D247368" w14:textId="77777777" w:rsidTr="00304E3B">
        <w:trPr>
          <w:cantSplit/>
          <w:tblHeader/>
        </w:trPr>
        <w:tc>
          <w:tcPr>
            <w:tcW w:w="5782" w:type="dxa"/>
            <w:shd w:val="clear" w:color="auto" w:fill="E7E6E6"/>
            <w:vAlign w:val="center"/>
          </w:tcPr>
          <w:p w14:paraId="04D57819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927" w:type="dxa"/>
            <w:shd w:val="clear" w:color="auto" w:fill="E7E6E6"/>
            <w:vAlign w:val="center"/>
          </w:tcPr>
          <w:p w14:paraId="0C6D1A2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929" w:type="dxa"/>
            <w:shd w:val="clear" w:color="auto" w:fill="E7E6E6"/>
            <w:vAlign w:val="center"/>
          </w:tcPr>
          <w:p w14:paraId="5090C6B8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6C346056" w14:textId="77777777" w:rsidTr="00304E3B">
        <w:trPr>
          <w:cantSplit/>
        </w:trPr>
        <w:tc>
          <w:tcPr>
            <w:tcW w:w="5782" w:type="dxa"/>
            <w:vAlign w:val="center"/>
          </w:tcPr>
          <w:p w14:paraId="5A6C5291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927" w:type="dxa"/>
            <w:vAlign w:val="center"/>
          </w:tcPr>
          <w:p w14:paraId="08A87333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3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41581BEE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  <w:tr w:rsidR="0034457B" w:rsidRPr="008C5581" w14:paraId="4E02ADC4" w14:textId="77777777" w:rsidTr="00304E3B">
        <w:trPr>
          <w:cantSplit/>
        </w:trPr>
        <w:tc>
          <w:tcPr>
            <w:tcW w:w="5782" w:type="dxa"/>
            <w:vAlign w:val="center"/>
          </w:tcPr>
          <w:p w14:paraId="3060AC25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927" w:type="dxa"/>
            <w:vAlign w:val="center"/>
          </w:tcPr>
          <w:p w14:paraId="07B8C64F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4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569C876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</w:tbl>
    <w:p w14:paraId="57D1190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0BB955A5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7.2 Scadenze per apparecchiatura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12"/>
        <w:gridCol w:w="917"/>
        <w:gridCol w:w="2294"/>
        <w:gridCol w:w="2298"/>
      </w:tblGrid>
      <w:tr w:rsidR="0034457B" w:rsidRPr="00853F60" w14:paraId="1FD9DF29" w14:textId="77777777" w:rsidTr="00304E3B">
        <w:trPr>
          <w:cantSplit/>
          <w:tblHeader/>
        </w:trPr>
        <w:tc>
          <w:tcPr>
            <w:tcW w:w="917" w:type="dxa"/>
            <w:shd w:val="clear" w:color="auto" w:fill="E7E6E6"/>
            <w:vAlign w:val="center"/>
          </w:tcPr>
          <w:p w14:paraId="60174E57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3212" w:type="dxa"/>
            <w:shd w:val="clear" w:color="auto" w:fill="E7E6E6"/>
            <w:vAlign w:val="center"/>
          </w:tcPr>
          <w:p w14:paraId="792550A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917" w:type="dxa"/>
            <w:shd w:val="clear" w:color="auto" w:fill="E7E6E6"/>
            <w:vAlign w:val="center"/>
          </w:tcPr>
          <w:p w14:paraId="2794B3FF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2294" w:type="dxa"/>
            <w:shd w:val="clear" w:color="auto" w:fill="E7E6E6"/>
            <w:vAlign w:val="center"/>
          </w:tcPr>
          <w:p w14:paraId="0ECA0B7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2298" w:type="dxa"/>
            <w:shd w:val="clear" w:color="auto" w:fill="E7E6E6"/>
            <w:vAlign w:val="center"/>
          </w:tcPr>
          <w:p w14:paraId="782789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2AF9854C" w14:textId="77777777" w:rsidTr="00304E3B">
        <w:trPr>
          <w:cantSplit/>
        </w:trPr>
        <w:tc>
          <w:tcPr>
            <w:tcW w:w="917" w:type="dxa"/>
            <w:vAlign w:val="center"/>
          </w:tcPr>
          <w:p w14:paraId="0452E09F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3212" w:type="dxa"/>
            <w:vAlign w:val="center"/>
          </w:tcPr>
          <w:p w14:paraId="7A7FD42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917" w:type="dxa"/>
            <w:vAlign w:val="center"/>
          </w:tcPr>
          <w:p w14:paraId="14F9E1D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2294" w:type="dxa"/>
            <w:vAlign w:val="center"/>
          </w:tcPr>
          <w:p w14:paraId="5158AAB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  <w:proofErr w:type="gramStart"/>
            <w:proofErr w:type="gramEnd"/>
          </w:p>
        </w:tc>
        <w:tc>
          <w:tcPr>
            <w:tcW w:w="2298" w:type="dxa"/>
            <w:vAlign w:val="center"/>
          </w:tcPr>
          <w:p w14:paraId="519A63F5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  <w:proofErr w:type="gramStart"/>
            <w:proofErr w:type="gramEnd"/>
          </w:p>
        </w:tc>
      </w:tr>
    </w:tbl>
    <w:p w14:paraId="4B712155" w14:textId="77777777" w:rsidR="0034457B" w:rsidRPr="00246DD0" w:rsidRDefault="0034457B">
      <w:pPr>
        <w:rPr>
          <w:rFonts w:ascii="Segoe UI" w:hAnsi="Segoe UI" w:cs="Segoe UI"/>
        </w:rPr>
      </w:pPr>
    </w:p>
    <w:p w14:paraId="4E188B07" w14:textId="77777777" w:rsidR="0034457B" w:rsidRPr="00246DD0" w:rsidRDefault="00000000" w:rsidP="007C2523">
      <w:pPr>
        <w:pStyle w:val="Titolo1"/>
      </w:pPr>
      <w:r w:rsidRPr="00246DD0">
        <w:t>8. Allegati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1E9A5A85" w14:textId="442BF061" w:rsidR="0034457B" w:rsidRPr="00304E3B" w:rsidRDefault="00000000" w:rsidP="00304E3B">
      <w:pPr>
        <w:pStyle w:val="Paragrafoelenco"/>
        <w:numPr>
          <w:ilvl w:val="0"/>
          <w:numId w:val="1"/>
        </w:numPr>
        <w:spacing w:after="60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5D4E2" w14:textId="77777777" w:rsidR="00F40228" w:rsidRDefault="00F40228">
      <w:pPr>
        <w:spacing w:after="0" w:line="240" w:lineRule="auto"/>
      </w:pPr>
      <w:r>
        <w:separator/>
      </w:r>
    </w:p>
  </w:endnote>
  <w:endnote w:type="continuationSeparator" w:id="0">
    <w:p w14:paraId="1BAAF92E" w14:textId="77777777" w:rsidR="00F40228" w:rsidRDefault="00F40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7DC2B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0043" w14:textId="07A0CF1A" w:rsidR="00304E3B" w:rsidRDefault="00304E3B">
    <w:pPr>
      <w:pStyle w:val="Pidipagina"/>
      <w:jc w:val="right"/>
    </w:pPr>
  </w:p>
  <w:p w14:paraId="698BCF00" w14:textId="61180D73" w:rsidR="0034457B" w:rsidRDefault="0034457B">
    <w:pPr>
      <w:spacing w:after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53C5F228" w14:textId="72C8CD7D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217C8" w14:textId="4F3769A4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>
            <w:rPr>
              <w:noProof/>
            </w:rPr>
            <w:t>8</w:t>
          </w:r>
        </w:fldSimple>
      </w:sdtContent>
    </w:sdt>
  </w:p>
  <w:p w14:paraId="7607283F" w14:textId="77777777" w:rsidR="00304E3B" w:rsidRDefault="00304E3B">
    <w:pPr>
      <w:spacing w:after="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1F4ECA74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12ED" w14:textId="77777777" w:rsidR="00F40228" w:rsidRDefault="00F40228">
      <w:pPr>
        <w:spacing w:after="0" w:line="240" w:lineRule="auto"/>
      </w:pPr>
      <w:r>
        <w:separator/>
      </w:r>
    </w:p>
  </w:footnote>
  <w:footnote w:type="continuationSeparator" w:id="0">
    <w:p w14:paraId="4322148C" w14:textId="77777777" w:rsidR="00F40228" w:rsidRDefault="00F40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2F2B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93FE3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D696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0"/>
  </w:num>
  <w:num w:numId="2" w16cid:durableId="327370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246DD0"/>
    <w:rsid w:val="002F214F"/>
    <w:rsid w:val="00304E3B"/>
    <w:rsid w:val="0034457B"/>
    <w:rsid w:val="003E533B"/>
    <w:rsid w:val="007C2523"/>
    <w:rsid w:val="00853F60"/>
    <w:rsid w:val="0086637A"/>
    <w:rsid w:val="008C5581"/>
    <w:rsid w:val="0091684A"/>
    <w:rsid w:val="00C8628F"/>
    <w:rsid w:val="00F40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5D522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7C2523"/>
    <w:pPr>
      <w:keepNext/>
      <w:spacing w:before="320" w:after="16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pPr>
      <w:spacing w:before="240"/>
      <w:jc w:val="left"/>
      <w:outlineLvl w:val="1"/>
    </w:pPr>
    <w:rPr>
      <w:b/>
      <w:sz w:val="22"/>
      <w:szCs w:val="2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9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5</cp:revision>
  <dcterms:created xsi:type="dcterms:W3CDTF">2026-08-01T16:05:00Z</dcterms:created>
  <dcterms:modified xsi:type="dcterms:W3CDTF">2026-08-01T19:35:00Z</dcterms:modified>
</cp:coreProperties>
</file>