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Tether User Stories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Epic and Child Stories for Clinician and Patient Personas</w:t>
      </w:r>
    </w:p>
    <w:p>
      <w:pPr>
        <w:pStyle w:val="Heading1"/>
      </w:pPr>
      <w:r>
        <w:t xml:space="preserve">Clinician Epic: Dr. Sarah Chen</w:t>
      </w:r>
    </w:p>
    <w:p>
      <w:pPr>
        <w:pStyle w:val="Heading2"/>
      </w:pPr>
      <w:r>
        <w:t xml:space="preserve">Epic User Story</w:t>
      </w:r>
    </w:p>
    <w:p>
      <w:pPr>
        <w:shd w:fill="F0F4F8" w:val="clear"/>
        <w:spacing w:after="200"/>
      </w:pPr>
      <w:r>
        <w:rPr>
          <w:i/>
          <w:iCs/>
        </w:rPr>
        <w:t xml:space="preserve">As Dr. Chen, a psychiatrist at a community mental health center, I want to generate a personalized Community Care Plan for my patient based on their diagnosis and treatment phase, so that I can connect them to resources they'll actually use without adding significant time to my appointments.</w:t>
      </w:r>
    </w:p>
    <w:p>
      <w:pPr>
        <w:pStyle w:val="Heading2"/>
      </w:pPr>
      <w:r>
        <w:t xml:space="preserve">Child Stories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Testing Prompts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 Dr. Chen, I want to select my patient's diagnosis from a list so I can ensure the recommendations are clinically appropriate.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"Select the diagnosis for this patient." Can the subject locate and select a diagnosis?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who complete selection in &lt;30 sec; % who select correct diagnosis from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As Dr. Chen, I want to set my patient's treatment phase (acute, early recovery, stable) so I can control the intensity of recommended resources.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"This patient just stabilized. Set the appropriate treatment phase." Does subject choose correctly?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% who select appropriate phase; time to selection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 Dr. Chen, I want to select which resource tiers are appropriate (clinical, structured community, lifestyle) so I can match recommendations to my patient's current needs.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"This patient is stable. Which resource types would you allow?" Can subject adjust tiers?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who can articulate tier differences; % who adjust tiers based on 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As Dr. Chen, I want to flag specific environments to avoid so I can protect my patient from harmful situations.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"This patient has AUD. What would you flag?" Does subject find and use the flag feature?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% who locate flag feature; % who apply appropriate flags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 Dr. Chen, I want to review the generated Community Care Plan before sharing it so I can verify the recommendations make sense.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"Review this Care Plan. Would you approve it?" Can subject identify match rationale?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who review all recommendations; % who catch intentional mismatch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As Dr. Chen, I want to send the assessment link to my patient so they can complete their preferences on their own time.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"Send this to your patient." Can subject complete the send flow?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% who complete send flow; time from review to send</w:t>
            </w:r>
          </w:p>
        </w:tc>
      </w:tr>
    </w:tbl>
    <w:p>
      <w:pPr>
        <w:pStyle w:val="Heading1"/>
      </w:pPr>
      <w:r>
        <w:t xml:space="preserve">Patient Epic: Marcus Thompson</w:t>
      </w:r>
    </w:p>
    <w:p>
      <w:pPr>
        <w:pStyle w:val="Heading2"/>
      </w:pPr>
      <w:r>
        <w:t xml:space="preserve">Epic User Story</w:t>
      </w:r>
    </w:p>
    <w:p>
      <w:pPr>
        <w:shd w:fill="F0F4F8" w:val="clear"/>
        <w:spacing w:after="200"/>
      </w:pPr>
      <w:r>
        <w:rPr>
          <w:i/>
          <w:iCs/>
        </w:rPr>
        <w:t xml:space="preserve">As Marcus, a patient with depression who has been told to get more socially involved, I want to receive resource recommendations that match my energy patterns, interaction preferences, and past interests, so that I can find something I'll actually attend instead of another list that ends up ignored.</w:t>
      </w:r>
    </w:p>
    <w:p>
      <w:pPr>
        <w:pStyle w:val="Heading2"/>
      </w:pPr>
      <w:r>
        <w:t xml:space="preserve">Child Stories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Testing Prompts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 Marcus, I want to answer questions about my schedule availability so I can receive recommendations that fit my routine.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"When are you typically free?" Complete the schedule section. Was it clear?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who complete schedule input; avg time to complete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As Marcus, I want to indicate my preferred group size so I can avoid situations that feel overwhelming.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"What size groups are you comfortable with?" Can subject find and set preference?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% who set group size; % who understand what each option means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 Marcus, I want to share my interaction style preference so I can find resources that match my comfort level.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"Do you prefer activities where you talk face-to-face or do something side-by-side?" Can subject distinguish?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who select an option; % who can explain their choice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As Marcus, I want to identify interests I used to enjoy so I can reconnect with activities that might still resonate.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"What did you enjoy before you felt this way?" Can subject input past interests?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% who enter at least one interest; avg number of interests entered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 Marcus, I want to see why each resource was recommended for me so I can trust that the suggestions are personalized.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"Why was this recommended to you?" Can subject locate and understand match rationale?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who find rationale; % who can paraphrase why it fits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As Marcus, I want to view the logistics for each resource so I can decide if it's realistic for 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"Could you attend this?" Can subject find time, location, cost, and signup info?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% who locate all 4 logistics fields; time to find each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 Marcus, I want to indicate which recommendations I'm interested in so I can get help taking the next step.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"Mark the ones you'd consider attending." Can subject express interest?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who mark at least one; % who understand what happens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As Marcus, I want to dismiss recommendations that don't feel right and explain why so I can improve future suggestions.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"This one doesn't fit. Tell Tether why." Can subject dismiss and provide reason?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r>
              <w:t xml:space="preserve">% who find dismiss function; % who provide a reason</w:t>
            </w:r>
          </w:p>
        </w:tc>
      </w:tr>
    </w:tbl>
    <w:p>
      <w:pPr>
        <w:pStyle w:val="Heading1"/>
      </w:pPr>
      <w:r>
        <w:t xml:space="preserve">Handoff: Clinician to Patient</w:t>
      </w:r>
    </w:p>
    <w:p>
      <w:pPr>
        <w:spacing w:after="200"/>
      </w:pPr>
      <w:r>
        <w:t xml:space="preserve">This story bridges the clinician and patient workflows, covering the moment when the patient receives and opens their assessment link.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Testing Prompts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H1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 Marcus, I want to understand what Tether is and why my doctor sent it to me so I can decide whether to complete the assessment.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"You just got this link from your doctor. What is this? Would you continue?" Does subject understand purpose?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who can explain purpose; % who proceed past intro screen</w:t>
            </w:r>
          </w:p>
        </w:tc>
      </w:tr>
    </w:tbl>
    <w:p>
      <w:pPr>
        <w:pStyle w:val="Heading1"/>
      </w:pPr>
      <w:r>
        <w:t xml:space="preserve">Storyboard: Marcus's Journey</w:t>
      </w:r>
    </w:p>
    <w:p>
      <w:pPr>
        <w:spacing w:after="120"/>
      </w:pPr>
      <w:r>
        <w:rPr>
          <w:b/>
          <w:bCs/>
        </w:rPr>
        <w:t xml:space="preserve">1. Trigger</w:t>
      </w:r>
    </w:p>
    <w:p>
      <w:pPr>
        <w:spacing w:after="200"/>
      </w:pPr>
      <w:r>
        <w:t xml:space="preserve">Marcus leaves his appointment with Dr. Chen. She mentioned he should "get more involved" but he's heard that before. This time, she says she's sending him something different.</w:t>
      </w:r>
    </w:p>
    <w:p>
      <w:pPr>
        <w:spacing w:after="120"/>
      </w:pPr>
      <w:r>
        <w:rPr>
          <w:b/>
          <w:bCs/>
        </w:rPr>
        <w:t xml:space="preserve">2. Receiving the Link</w:t>
      </w:r>
    </w:p>
    <w:p>
      <w:pPr>
        <w:spacing w:after="200"/>
      </w:pPr>
      <w:r>
        <w:t xml:space="preserve">That evening, Marcus gets a text with a link to Tether. The message explains it will help find activities that fit him specifically. He's skeptical but clicks through.</w:t>
      </w:r>
    </w:p>
    <w:p>
      <w:pPr>
        <w:spacing w:after="120"/>
      </w:pPr>
      <w:r>
        <w:rPr>
          <w:b/>
          <w:bCs/>
        </w:rPr>
        <w:t xml:space="preserve">3. Completing the Assessment</w:t>
      </w:r>
    </w:p>
    <w:p>
      <w:pPr>
        <w:spacing w:after="200"/>
      </w:pPr>
      <w:r>
        <w:t xml:space="preserve">Marcus answers questions about his schedule, energy patterns, and preferences. He notes that mornings are better, he prefers doing activities alongside others rather than face-to-face conversation, and he used to enjoy hiking. It takes about 5 minutes.</w:t>
      </w:r>
    </w:p>
    <w:p>
      <w:pPr>
        <w:spacing w:after="120"/>
      </w:pPr>
      <w:r>
        <w:rPr>
          <w:b/>
          <w:bCs/>
        </w:rPr>
        <w:t xml:space="preserve">4. Viewing Recommendations</w:t>
      </w:r>
    </w:p>
    <w:p>
      <w:pPr>
        <w:spacing w:after="200"/>
      </w:pPr>
      <w:r>
        <w:t xml:space="preserve">Tether generates his Community Care Plan with three recommendations. Each one shows why it was matched to him. The hiking club catches his eye because it says "side-by-side activity, morning time slot, leverages past interest."</w:t>
      </w:r>
    </w:p>
    <w:p>
      <w:pPr>
        <w:spacing w:after="120"/>
      </w:pPr>
      <w:r>
        <w:rPr>
          <w:b/>
          <w:bCs/>
        </w:rPr>
        <w:t xml:space="preserve">5. Taking Action</w:t>
      </w:r>
    </w:p>
    <w:p>
      <w:pPr>
        <w:spacing w:after="200"/>
      </w:pPr>
      <w:r>
        <w:t xml:space="preserve">Marcus marks interest in the hiking club. Tether shows him the next step: the group meets Saturday at 8am at a specific trailhead, drop-in, no registration required. He adds it to his calendar.</w:t>
      </w:r>
    </w:p>
    <w:p>
      <w:pPr>
        <w:spacing w:after="120"/>
      </w:pPr>
      <w:r>
        <w:rPr>
          <w:b/>
          <w:bCs/>
        </w:rPr>
        <w:t xml:space="preserve">6. Resolution</w:t>
      </w:r>
    </w:p>
    <w:p>
      <w:pPr>
        <w:spacing w:after="200"/>
      </w:pPr>
      <w:r>
        <w:t xml:space="preserve">Saturday morning, Marcus shows up. The group is small, the pace is easy, and nobody pressures him to talk much. On the drive home, he thinks: that wasn't bad. He might go again next week.</w:t>
      </w:r>
    </w:p>
    <w:p>
      <w:pPr>
        <w:spacing w:before="600"/>
      </w:pPr>
      <w:r>
        <w:rPr>
          <w:i/>
          <w:iCs/>
          <w:color w:val="808080"/>
          <w:sz w:val="18"/>
          <w:szCs w:val="18"/>
        </w:rPr>
        <w:t xml:space="preserve">Document Version: 1.0 | Last Updated: December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20"/>
        <w:szCs w:val="20"/>
      </w:rPr>
      <w:t xml:space="preserve">Tether Product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B579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2025-12-07T15:57:09.219Z</dcterms:created>
  <dcterms:modified xsi:type="dcterms:W3CDTF">2025-12-07T15:57:09.220Z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