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DFBF5"/>
  <w:body>
    <w:p>
      <w:pPr>
        <w:spacing w:after="14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Ordine dei Dottori Commercialisti e degli Esperti Contabili di Forlì</w:t>
      </w:r>
    </w:p>
    <w:p>
      <w:pPr>
        <w:pStyle w:val="Title"/>
        <w:spacing w:after="200" w:before="1800"/>
      </w:pPr>
      <w:r>
        <w:rPr>
          <w:rFonts w:ascii="Verdana" w:cs="Verdana" w:eastAsia="Verdana" w:hAnsi="Verdana"/>
          <w:b/>
          <w:bCs/>
          <w:color w:val="2E5E8C"/>
          <w:sz w:val="56"/>
          <w:szCs w:val="56"/>
        </w:rPr>
        <w:t xml:space="preserve">Bilancio di genere 2025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6"/>
          <w:szCs w:val="26"/>
        </w:rPr>
        <w:t xml:space="preserve">A cura del Comitato Pari Opportunità</w:t>
      </w:r>
    </w:p>
    <w:p>
      <w:pPr>
        <w:spacing w:after="14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Assemblea degli iscritti – Cesena, 26 novembre 2026</w:t>
      </w:r>
    </w:p>
    <w:p>
      <w:pPr>
        <w:spacing w:after="140" w:before="1200" w:line="360"/>
      </w:pPr>
      <w:r>
        <w:rPr>
          <w:rFonts w:ascii="Verdana" w:cs="Verdana" w:eastAsia="Verdana" w:hAnsi="Verdana"/>
          <w:b/>
          <w:bCs/>
          <w:color w:val="1F2A37"/>
          <w:sz w:val="22"/>
          <w:szCs w:val="22"/>
        </w:rPr>
        <w:t xml:space="preserve">BOZZA DI LAVORO del 6 ottobre 2026. </w:t>
      </w:r>
      <w:r>
        <w:rPr>
          <w:rFonts w:ascii="Verdana" w:cs="Verdana" w:eastAsia="Verdana" w:hAnsi="Verdana"/>
          <w:color w:val="1F2A37"/>
          <w:sz w:val="22"/>
          <w:szCs w:val="22"/>
        </w:rPr>
        <w:t xml:space="preserve">Le parti evidenziate in giallo aspettano i dati richiesti all’Ordine il 28/9/2026 (scadenza 31 ottobre) o il questionario agli iscritti.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Come leggere questo documento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Abbiamo scritto il bilancio per essere letto da tutte e tutti, anche da chi ha un disturbo specifico dell’apprendimento (DSA): carattere senza grazie, frasi brevi, sfondo crema, ogni grafico accompagnato dalla tabella con i numeri. Usiamo il femminile e il maschile; quando per brevità c’è solo il maschile, si intende riferito a tutte le persone.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documento è pubblicato solo in formato digitale sul sito dell’Ordine, leggibile anche con la sintesi vocale.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Il 2025 in sei numeri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7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45,7%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gli iscritti (292 su 639). In Italia sono il 33,9%.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61%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gli iscritti di 36-45 anni. Sotto i 56 anni le donne sono la maggioranza.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61%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i praticanti (20 su 33).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54,3%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il divario di reddito tra professioniste e professionisti iscritti alla Cassa: più alto della media regionale (48,2%) e nazionale (46,8%).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3 su 4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cariche del Consiglio 2026-2030 affidate a donne: Presidente, Segretaria, Tesoriera. Nel Consiglio le donne sono 5 su 11.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27,7%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relatrici negli eventi formativi del 2025: poco più di una su quattro.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4B5563"/>
          <w:sz w:val="18"/>
          <w:szCs w:val="18"/>
        </w:rPr>
        <w:t xml:space="preserve">Nota: iscritti e praticanti al 31/12/2025; divario di reddito sui redditi 2024 comunicati alla Cassa nel 2025; Consiglio in carica dal 23/2/2026.</w:t>
      </w:r>
    </w:p>
    <w:p>
      <w:pPr>
        <w:pageBreakBefore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360"/>
      </w:pPr>
      <w:r>
        <w:rPr>
          <w:rFonts w:ascii="Verdana" w:cs="Verdana" w:eastAsia="Verdana" w:hAnsi="Verdana"/>
          <w:color w:val="4B5563"/>
          <w:sz w:val="18"/>
          <w:szCs w:val="18"/>
        </w:rPr>
        <w:t xml:space="preserve">Il sommario si aggiorna in Word con tasto destro → Aggiorna campo.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1. Premessa e metodo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bilancio di genere fotografa la presenza di donne e uomini nella professione e nell’Ordine di Forlì e misura le differenze di reddito, di carriera e di rappresentanza. Serve a decidere dove intervenire e, l’anno dopo, a verificare se gli interventi hanno funzionato.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Seguiamo le Linee guida del Comitato Pari Opportunità nazionale del 14 marzo 2024 (Informativa CNDCEC n. 31/2024) e il Regolamento dei CPO, che all’art. 3 lett. i) affida al Comitato la redazione del bilancio di genere dell’Ordine.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Fonti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Dato</w:t>
            </w:r>
          </w:p>
        </w:tc>
        <w:tc>
          <w:tcPr>
            <w:tcW w:type="dxa" w:w="4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Fonte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Data di riferimento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Iscritti, Elenco speciale, praticanti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e Registro del tirocinio (estrazione della Segreteria)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31/12/2024 e 31/12/2025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Serie storica 2020-2023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 di genere 2023 e 2024 dell’Ordine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 di ogni anno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e volume d’affari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Cassa Dottori Commercialisti (CNPADC)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2023 e 2024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Confronto nazionale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Questionario CNPO 2025 e bilancio di genere del CNDCEC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31/12/2024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Cassa Ragionieri, OCC, Camera di Commercio, spese]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Richieste di settembre-ottobre 2026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Regole di calcolo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Divario di reddito = (reddito medio uomini − reddito medio donne) / reddito medio uomini. È lo stesso indicatore usato da Eurostat e dalle Linee guida.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Usiamo le medie ponderate fornite dalla Cassa, non la media delle fasce d’età.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Tutela dei dati: pubblichiamo solo dati aggregati e non mostriamo gruppi con meno di 5 persone quando potrebbero renderle riconoscibili.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Nota di raccordo con il bilancio 2024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Rispetto al bilancio 2024 aggiungiamo tre informazioni che allora mancavano: i praticanti per genere (le donne erano il 60% già nel 2024), il divario di reddito degli iscritti di Forlì (49,2% sui redditi 2023, mentre il bilancio 2024 riportava solo i dati regionali e nazionali) e le sezioni dell’Albo per genere.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2. Il quadro normativo in breve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Costituzione, artt. 3, 37, 51 e 117: uguaglianza, parità nel lavoro e nell’accesso alle cariche.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Codice delle pari opportunità (d.lgs. 198/2006) e legge 162/2021 sulla parità salariale, che ha introdotto la certificazione della parità di genere (UNI/PdR 125:2022).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D.lgs. 139/2005 sull’ordinamento della professione e Regolamento dei Comitati Pari Opportunità degli Ordini.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Direttiva (UE) 2023/970 del 10 maggio 2023 sulla trasparenza retributiva: gli Stati dovevano recepirla entro il 7 giugno 2026.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stato del recepimento in Italia alla data del bilancio]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Per la nostra professione la direttiva conta due volte: negli studi come datori di lavoro e verso le imprese clienti, che dovranno misurare e comunicare il proprio divario retributivo.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3. Il Comitato Pari Opportunità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Composizione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Comitato in carica è stato nominato dal Consiglio dell’Ordine il 23 febbraio 2026 per il quadriennio 2026-2030. È composto da 7 persone: 6 donne e 1 uomini.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rPr>
          <w:tblHeader/>
        </w:trPr>
        <w:tc>
          <w:tcPr>
            <w:tcW w:type="dxa" w:w="5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Nome</w:t>
            </w:r>
          </w:p>
        </w:tc>
        <w:tc>
          <w:tcPr>
            <w:tcW w:type="dxa" w:w="4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Ruolo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Emanuela Lupi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Monica Orecchioni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Vicepresidente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Debora Bonavita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Segretaria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Roberta Fabbri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Lucia Camporesi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Francesco Samorì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Gianluca Zavagli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Comitato precedente (2022-2026) era presieduto da Monica Orecchioni ed era composto da 5 donne e 2 uomini. Ha curato i bilanci di genere 2023 e 2024.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Cosa fa il Comitato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CPO promuove la parità tra iscritte, iscritti e tirocinanti: analizza i dati, propone iniziative al Consiglio, organizza eventi formativi, vigila contro le discriminazioni e redige il bilancio di genere.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Risorse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Budget assegnato dal Consiglio per il 2026: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 chiedere al Consiglio; se non assegnato, motivazione come chiedono le Linee guida]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Personale della Segreteria di supporto al CPO: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nominativo o ufficio di riferimento]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Fino al 2025 il Comitato ha operato senza budget, a titolo gratuito o con sponsor.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4. Le attività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2025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attività del CPO 2022-2026 nel 2025: eventi, riunioni CPO regionale, convegno nazionale CPO]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2026, primo anno del nuovo Comitato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Nomina del Comitato (23 febbraio 2026) e avvio della collaborazione stabile con il CPO dell’Ordine di Ravenna e con gli altri Ordini professionali della provincia.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Partecipazione al convegno “Zero disparità, più produttività – La certificazione della parità di genere” (Cesena, 4 giugno 2026), con Camera di Commercio della Romagna e Consigliera di Parità regionale.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Check-up dei bilanci di genere 2023 e 2024 e confronto con 17 bilanci di altri Ordini.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Richiesta dati all’Ordine e alla Fondazione (28 settembre 2026), call con la Presidente dell’Ordine (7 ottobre) e richieste a OCC Romagna (5 ottobre), Cassa Ragionieri, Tribunale e Camera di Commercio (12 ottobre).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Questionario breve agli iscritti su conciliazione, carriera, DSA e inclusione.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data di invio e numero di risposte]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altre attività 2026 fino all’assemblea]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5. Chi siamo: iscritte e iscritti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Al 31/12/2025 l’Ordine conta 639 iscritti: 292 donne (45,7%) e 347 uomini. La quota di donne è stabile da tre anni ed è molto più alta della media nazionale (33,9%) e regionale (34,2%).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Albo ed Elenco speciale per genere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Sezione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2024 donne / uomini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2025 donne / 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 2025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sez. 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287 / 343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283 / 342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45,3%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sez. B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/ 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/ 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33,3%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Elenco speciale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 / 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 / 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72,7%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299 / 348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 / 347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45,7%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Serie storica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1700"/>
        <w:gridCol w:w="1300"/>
        <w:gridCol w:w="1700"/>
        <w:gridCol w:w="1826"/>
      </w:tblGrid>
      <w:tr>
        <w:trPr>
          <w:tblHeader/>
        </w:trPr>
        <w:tc>
          <w:tcPr>
            <w:tcW w:type="dxa" w:w="1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Albo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Elenco speciale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2020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16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637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651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44,9%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639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296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45,5%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641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301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46,0%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647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299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46,2%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628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639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45,7%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In cinque anni la quota di donne è passata dal 44,9% al 45,7%, con un massimo del 46,2% nel 2024. Gli iscritti sono rimasti stabili intorno ai 650: le donne sono la stessa cifra di cinque anni fa (292), gli uomini sono 12 in meno.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Età</w:t>
      </w:r>
    </w:p>
    <w:p>
      <w:pPr>
        <w:spacing w:after="120"/>
      </w:pPr>
      <w:r>
        <w:drawing>
          <wp:inline distT="0" distB="0" distL="0" distR="0">
            <wp:extent cx="5715000" cy="3000375"/>
            <wp:effectExtent t="0" r="0" b="0" l="0"/>
            <wp:docPr id="1" name="eta_genere.png" descr="Grafico: i valori sono riportati nella tabella che segue" title="eta_gene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rPr>
          <w:tblHeader/>
        </w:trPr>
        <w:tc>
          <w:tcPr>
            <w:tcW w:type="dxa" w:w="3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Classe d’età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Fino a 35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52,8%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36-45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38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61,2%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46-55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51,8%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56-65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81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38,9%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Oltre 65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24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27,0%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Le donne sono più giovani: età media 51,0 anni contro 55,7 degli uomini. Sotto i 56 anni sono la maggioranza in ogni classe; tra gli over 65 sono poco più di una su quattro. Con il ricambio generazionale l’Albo arriverà alla parità numerica nei prossimi anni.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600"/>
        <w:gridCol w:w="1600"/>
        <w:gridCol w:w="18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Generazione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Generazione silenziosa (1928-1945)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22,2%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Baby boomers (1946-1964)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121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32,0%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Generazione X (1965-1980)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148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160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48,1%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Millennials (1981-2000)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59,0%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Praticanti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26"/>
      </w:tblGrid>
      <w:tr>
        <w:trPr>
          <w:tblHeader/>
        </w:trPr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2020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68,4%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53,6%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48,3%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60,0%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60,6%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Negli ultimi due anni sei praticanti su dieci sono donne; nel 2023 erano meno della metà. È la base della professione di domani: il punto è che restino e crescano.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Chi entra e chi esce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2400"/>
        <w:gridCol w:w="3126"/>
      </w:tblGrid>
      <w:tr>
        <w:trPr>
          <w:tblHeader/>
        </w:trPr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Iscrizioni donne / uomini</w:t>
            </w:r>
          </w:p>
        </w:tc>
        <w:tc>
          <w:tcPr>
            <w:tcW w:type="dxa" w:w="2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Cancellazioni donne / uomini</w:t>
            </w:r>
          </w:p>
        </w:tc>
        <w:tc>
          <w:tcPr>
            <w:tcW w:type="dxa" w:w="31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Motivi delle cancellazioni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6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11, trasferimento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 / 7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7, decesso 1, trasferimento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 / 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 / 6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decesso 1, trasferimento 1, non indicato 8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 / 6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12, decesso 1, trasferimento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 / 8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 / 9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12, decesso 3, trasferimento 3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 / 23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 / 34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/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In cinque anni sono entrate 29 donne e 23 uomini, ma sono uscite 29 donne e 34 uomini. Il 2025 è un’eccezione: entrano 2 donne e 8 uomini, mentre escono 9 donne e 9 uomini. Chi lascia la professione presto è soprattutto donna: tra le cancellazioni sotto i 50 anni le donne sono 8 e gli uomini 3, e solo nel 2025 le donne sono 4. Quasi tutte si cancellano su richiesta.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Anche a livello nazionale le donne sono passate dal 39% al 46% delle cancellazioni dalla Cassa tra il 2018 e il 2023. Il questionario chiederà a chi pensa di lasciare quali sono i motivi.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6. Chi decide: Consiglio e organi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Organo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2022-2026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36,4%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CPO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85,7%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di disciplina 2022-2026 (Presidente donna)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di disciplina 2026-2030 (Presidente e Segretaria donne)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54,5%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Collegio dei revisori 2022-2026 (Presidente donna)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100,0%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Collegio dei revisori 2026-2030 (Presidente donna)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66,7%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Commissioni 2022-2026: 3 commissioni, componenti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44,4%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Commissioni 2026-2030: 4 commissioni, componenti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47,5%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Presidenze delle commissioni 2022-2026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66,7%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Presidenze delle commissioni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25,0%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Nel Consiglio 2022-2026 le donne erano il 36%, dieci punti sotto la loro presenza tra gli iscritti. Nel Consiglio 2026-2030 sono il 45%, in linea con l’Albo, e tre cariche su quattro sono di donne: la Presidente, dott.ssa Sara Pennacchi, la Segretaria e la Tesoriera. A livello nazionale le Presidenti di Ordine sono passate da 19 a 30 su 132.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Cariche 2022-2026: Presidente uomo, Vicepresidente uomo, Segretaria donna, Tesoriera donna. Cariche 2026-2030: Presidente donna, Vicepresidente uomo, Segretaria donna, Tesoriera donna.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Negli organi di controllo e di disciplina le donne sono la maggioranza o quasi, e presiedono sia il Consiglio di disciplina sia il Collegio dei revisori. Nelle commissioni invece il quadro è diverso: le componenti sono quasi la metà, ma nel 2026-2030 tre presidenze su quattro sono andate a uomini.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7. Quanto guadagniamo: il divario di reddito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 dati sono quelli della Cassa Dottori Commercialisti per gli iscritti attivi residenti nel territorio dell’Ordine. Non comprendono gli iscritti alla Cassa Ragionieri.</w:t>
      </w:r>
    </w:p>
    <w:p>
      <w:pPr>
        <w:spacing w:after="120"/>
      </w:pPr>
      <w:r>
        <w:drawing>
          <wp:inline distT="0" distB="0" distL="0" distR="0">
            <wp:extent cx="5715000" cy="3000375"/>
            <wp:effectExtent t="0" r="0" b="0" l="0"/>
            <wp:docPr id="1" name="divario.png" descr="Grafico: i valori sono riportati nella tabella che segue" title="div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1900"/>
        <w:gridCol w:w="1926"/>
      </w:tblGrid>
      <w:tr>
        <w:trPr>
          <w:tblHeader/>
        </w:trPr>
        <w:tc>
          <w:tcPr>
            <w:tcW w:type="dxa" w:w="3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Forlì</w:t>
            </w:r>
          </w:p>
        </w:tc>
        <w:tc>
          <w:tcPr>
            <w:tcW w:type="dxa" w:w="19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Emilia-Romagna</w:t>
            </w:r>
          </w:p>
        </w:tc>
        <w:tc>
          <w:tcPr>
            <w:tcW w:type="dxa" w:w="19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 attivi (% donne)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486 (45,3%)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6098 (40,8%)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73.959 (33,4%)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Reddito medio donne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59.218 €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69.199 €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61.184 €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Reddito medio uomini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129.687 €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133.509 €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115.046 €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reddito, redditi 2024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54,3%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48,2%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46,8%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reddito, redditi 2023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49,2%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47,8%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46,2%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volume d’affari, 2024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57,0%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52,2%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50,9%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 Forlì una professionista guadagna in media meno della metà di un collega. In un anno il reddito medio degli uomini è cresciuto dell’11,9%, quello delle donne dello 0,5%: il divario è salito di 5 punti e oggi supera la media regionale e nazionale.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Il divario per età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8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Reddito delle donne in % di quello degli uomini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Forlì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Emilia-Romagna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Fino a 30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93%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31-40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69%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41-50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55%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51-65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Oltre 65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49%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87%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Fino a 50 anni le professioniste di Forlì stanno meglio che in regione e in Italia. Il divario complessivo così alto nasce soprattutto tra i 51 e i 65 anni, dove si concentrano gli uomini con i redditi più alti, e dal fatto che le donne iscritte sono più giovani. Il problema non è tanto l’ingresso nella professione, quanto la crescita a metà carriera.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Cassa Ragionieri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8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Iscritti CNPR di Forlì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Divario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8, reddito e volume d’affari medi per genere ed età]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8. Formazione e conciliazione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Relatrici e relatori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1400"/>
        <w:gridCol w:w="1400"/>
        <w:gridCol w:w="1500"/>
        <w:gridCol w:w="1626"/>
      </w:tblGrid>
      <w:tr>
        <w:trPr>
          <w:tblHeader/>
        </w:trPr>
        <w:tc>
          <w:tcPr>
            <w:tcW w:type="dxa" w:w="1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Eventi</w:t>
            </w:r>
          </w:p>
        </w:tc>
        <w:tc>
          <w:tcPr>
            <w:tcW w:type="dxa" w:w="1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Relatrici</w:t>
            </w:r>
          </w:p>
        </w:tc>
        <w:tc>
          <w:tcPr>
            <w:tcW w:type="dxa" w:w="1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Relatori</w:t>
            </w:r>
          </w:p>
        </w:tc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relatrici</w:t>
            </w:r>
          </w:p>
        </w:tc>
        <w:tc>
          <w:tcPr>
            <w:tcW w:type="dxa" w:w="16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Panel di soli uomini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74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27,7%</w:t>
            </w:r>
          </w:p>
        </w:tc>
        <w:tc>
          <w:tcPr>
            <w:tcW w:type="dxa" w:w="1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 (di cui 3 con almeno 3 relatori)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Su 267 interventi di relatori, 74 sono di donne: poco più di uno su quattro, contro il 46% di donne tra gli iscritti. In 12 eventi su 51 hanno parlato solo uomini, mai il contrario.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Esoneri dalla formazione per maternità, paternità e cura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Motivo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Maternità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Paternità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Cura di familiari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Questi dati dicono quanto il lavoro di cura pesa ancora sulle donne della professione. Il confronto con le indennità di maternità e paternità della Cassa completerà il quadro nel bilancio 2026.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9. Incarichi e cariche: una parte nuova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Le Linee guida suggeriscono di guardare oltre l’Albo: chi riceve gli incarichi dal Tribunale e dagli organismi di composizione della crisi, chi siede nei collegi sindacali delle imprese. Pochi Ordini lo fanno (Reggio Emilia, Venezia, Parma). Abbiamo chiesto i dati al Tribunale, all’OCC Romagna e alla Camera di Commercio, anche con il valore degli incarichi e non solo il numero.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Tribunale di Forlì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12 ottobre 2026 abbiamo chiesto al Tribunale di Forlì gli incarichi 2021-2025 conferiti a commercialisti, per genere e tipo (procedure concorsuali, esecuzioni, volontaria giurisdizione). Il Tribunale non ha concesso i dati. La rilevazione resta tra gli obiettivi dei prossimi bilanci, anche con altre fonti.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OCC Romagna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19/10 è arrivato il modulo predisposto per l’OCC Romagna, ancora vuoto: i dati non sono stati compilati.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Gestori iscritti a Forlì e incarichi 2021-2025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10]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Collegi sindacali e revisione nelle imprese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Carica al 31/12/2025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11, Camera di Commercio della Romagna]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 i dati non arriveranno in tempo, questa parte sarà completata nel bilancio 2026 e resterà qui come impegno.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10. Le spese dell’Ordine con la lente di genere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È il cuore del “gender budgeting” secondo il Consiglio d’Europa, ripreso dalle Linee guida, ma nei 17 bilanci di Ordini che abbiamo esaminato nessuno lo applica. Dividiamo le spese 2025 dell’Ordine e della Fondazione in tre gruppi: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neutre: non toccano in modo diverso donne e uomini (affitto, utenze, software, quote al Consiglio Nazionale);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dirette a ridurre le diseguaglianze di genere: attività del CPO, progetti nelle scuole;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attività socio-culturali: visite guidate, eventi sportivi e altre iniziative per gli iscritti, da leggere guardando chi vi partecipa.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Fondazione: nel 2025 l’unica spesa per attività socio-culturali o sportive è l’iscrizione degli iscritti alla manifestazione “Diabetes” (importo da scheda contabile, da inserire). Non ci sono stati altri eventi culturali o sportivi.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Gruppo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Importo 2025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sul totale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consuntivo 2025 per capitolo dalla Tesoriera]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11. La voce degli iscritti: il questionario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questionario breve chiede di conciliazione tra lavoro e famiglia, di carriera, di esperienze di discriminazione e, per la prima volta tra i bilanci di genere degli Ordini che abbiamo esaminato, di DSA e inclusione. È anonimo e i risultati sono pubblicati solo in forma aggregata.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numero di risposte per genere, principali risultati, grafici]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12. Obiettivi per il 2027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Nessuno dei bilanci che abbiamo esaminato fissa obiettivi numerici da verificare l’anno dopo. Noi proviamo: ogni obiettivo ha un indicatore, il valore di partenza e un semaforo che nel bilancio 2026 dirà se l’abbiamo raggiunto. Gli obiettivi sono una proposta del CPO da condividere con il Consiglio.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2000"/>
        <w:gridCol w:w="2026"/>
      </w:tblGrid>
      <w:tr>
        <w:trPr>
          <w:tblHeader/>
        </w:trPr>
        <w:tc>
          <w:tcPr>
            <w:tcW w:type="dxa" w:w="2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Obiettivo</w:t>
            </w:r>
          </w:p>
        </w:tc>
        <w:tc>
          <w:tcPr>
            <w:tcW w:type="dxa" w:w="2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Indicatore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Partenza 2025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Traguardo 2027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Bilancio completo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Contenuti minimi delle Linee guida coperti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circa 50% nel 2024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Più relatrici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% relatrici negli eventi dell’Ordine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27,7%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40%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Nessun panel di soli uomini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Eventi con soli relatori uomini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 su 51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 tra gli eventi con 3 o più relatori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Presidenze delle commissioni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Commissioni presiedute da donne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su 4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2 su 4 al prossimo rinnovo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Il CPO ha risorse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Budget assegnato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nessuno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importo da concordare]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Ascoltare gli iscritti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Risposte al questionario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del questionario]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25% degli iscritti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Forlì rispetto alla media regionale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+6,1 punti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sotto la media regionale entro il 2028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Bilancio accessibile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Sintesi facile da leggere e PDF per sintesi vocale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sì (2025)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sì, anche versione audio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divario di reddito dipende da molti fattori fuori dal controllo dell’Ordine. Il CPO lo segue con azioni mirate alla fascia di metà carriera: formazione su specializzazioni e incarichi, mentoring, rete con la Consigliera di Parità.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13. Conclusioni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Forlì è un Ordine con molte donne, più giovani dei colleghi, e con un’ampia base di praticanti. La parità nei numeri è vicina. Non lo è nei redditi: il divario è alto e cresce, soprattutto a metà carriera. Non lo è ancora nella rappresentanza, anche se il nuovo Consiglio è guidato da una Presidente.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Con questo bilancio abbiamo voluto fare due passi in più: misurare dove si decidono le carriere (incarichi, cariche, formazione) e leggere con la lente di genere anche le spese dell’Ordine. Il prossimo anno sapremo se gli obiettivi fissati sono stati raggiunti.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data e firme dei componenti del CPO]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Appendice – Stato dei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2300"/>
        <w:gridCol w:w="1726"/>
      </w:tblGrid>
      <w:tr>
        <w:trPr>
          <w:tblHeader/>
        </w:trPr>
        <w:tc>
          <w:tcPr>
            <w:tcW w:type="dxa" w:w="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N.</w:t>
            </w:r>
          </w:p>
        </w:tc>
        <w:tc>
          <w:tcPr>
            <w:tcW w:type="dxa" w:w="4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Dato richiesto</w:t>
            </w:r>
          </w:p>
        </w:tc>
        <w:tc>
          <w:tcPr>
            <w:tcW w:type="dxa" w:w="2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 chi</w:t>
            </w:r>
          </w:p>
        </w:tc>
        <w:tc>
          <w:tcPr>
            <w:tcW w:type="dxa" w:w="17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Stato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Iscrizioni e cancellazioni 2021-2025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 e praticanti per genere 2021-2023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Consiglio, cariche, organi, commissioni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Eventi formativi 2025, relatrici e relatori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Esoneri per maternità, paternità e cura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Consuntivo 2025 per capitolo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Tesoriera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Spese socio-culturali della Fondazione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Fondazione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Cassa Ragionieri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CNPR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Incarichi del Tribunale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Tribunale di Forlì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non concessi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Gestori e incarichi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OCC Romagna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Sindaci e revisori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Camera di Commercio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–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Questionario agli iscritti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CPO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</w:tbl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Verdana" w:cs="Verdana" w:eastAsia="Verdana" w:hAnsi="Verdana"/>
        <w:color w:val="4B5563"/>
        <w:sz w:val="16"/>
        <w:szCs w:val="16"/>
      </w:rPr>
      <w:t xml:space="preserve">Bilancio di genere 2025 – ODCEC Forlì – pag. </w:t>
    </w:r>
    <w:r>
      <w:rPr>
        <w:rFonts w:ascii="Verdana" w:cs="Verdana" w:eastAsia="Verdana" w:hAnsi="Verdana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color w:val="1F2A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080369d90b235fa1c7337667f87bab96a4392ef.png"/><Relationship Id="rId9" Type="http://schemas.openxmlformats.org/officeDocument/2006/relationships/image" Target="media/b3a24c56292724955f349306bbb0c892309286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Bilancio di genere 2025 – ODCEC Forlì</dc:title>
  <dc:creator>CPO ODCEC Forlì</dc:creator>
  <dc:description>Bozza di lavoro</dc:description>
  <cp:lastModifiedBy>Un-named</cp:lastModifiedBy>
  <cp:revision>1</cp:revision>
  <dcterms:created xsi:type="dcterms:W3CDTF">2026-10-19T07:30:55.964Z</dcterms:created>
  <dcterms:modified xsi:type="dcterms:W3CDTF">2026-10-19T07:30:55.968Z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