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73AEB" w14:textId="77777777" w:rsidR="002835B5" w:rsidRDefault="003A64CC">
      <w:pPr>
        <w:spacing w:after="80"/>
        <w:jc w:val="center"/>
      </w:pPr>
      <w:r>
        <w:rPr>
          <w:rFonts w:ascii="Arial" w:hAnsi="Arial"/>
          <w:b/>
          <w:color w:val="059669"/>
          <w:sz w:val="34"/>
        </w:rPr>
        <w:t>LAMPIRAN D: GLOSARIUM ISTILAH TEKNIS &amp; OPERASIONAL</w:t>
      </w:r>
    </w:p>
    <w:p w14:paraId="64EC17AB" w14:textId="77777777" w:rsidR="002835B5" w:rsidRDefault="003A64CC">
      <w:pPr>
        <w:spacing w:after="320"/>
        <w:jc w:val="center"/>
      </w:pPr>
      <w:r>
        <w:rPr>
          <w:rFonts w:ascii="Calibri" w:hAnsi="Calibri"/>
          <w:i/>
          <w:color w:val="6B7280"/>
          <w:sz w:val="23"/>
        </w:rPr>
        <w:t>Sistem Informasi Manajemen Pengelolaan Sampah (SIMPAH) Kabupaten Banjarnegara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2835B5" w14:paraId="1C4638F6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54F434" w14:textId="77777777" w:rsidR="002835B5" w:rsidRDefault="003A64CC">
            <w:pPr>
              <w:spacing w:after="80"/>
            </w:pPr>
            <w:r>
              <w:rPr>
                <w:rFonts w:ascii="Arial" w:hAnsi="Arial"/>
                <w:b/>
                <w:color w:val="059669"/>
                <w:sz w:val="21"/>
              </w:rPr>
              <w:t>📚</w:t>
            </w:r>
            <w:r>
              <w:rPr>
                <w:rFonts w:ascii="Arial" w:hAnsi="Arial"/>
                <w:b/>
                <w:color w:val="059669"/>
                <w:sz w:val="21"/>
              </w:rPr>
              <w:t xml:space="preserve"> Definisi Baku &amp; Standarisasi Istilah SIMPAH</w:t>
            </w:r>
            <w:r>
              <w:rPr>
                <w:rFonts w:ascii="Arial" w:hAnsi="Arial"/>
                <w:b/>
                <w:color w:val="059669"/>
                <w:sz w:val="21"/>
              </w:rPr>
              <w:br/>
            </w:r>
          </w:p>
          <w:p w14:paraId="66295D1C" w14:textId="5E6CE7BE" w:rsidR="002835B5" w:rsidRDefault="003A64CC">
            <w:pPr>
              <w:spacing w:after="60"/>
            </w:pPr>
            <w:proofErr w:type="spellStart"/>
            <w:r>
              <w:rPr>
                <w:rFonts w:ascii="Calibri" w:hAnsi="Calibri"/>
                <w:color w:val="1F2937"/>
                <w:sz w:val="19"/>
              </w:rPr>
              <w:t>Tujuan</w:t>
            </w:r>
            <w:proofErr w:type="spellEnd"/>
            <w:r>
              <w:rPr>
                <w:rFonts w:ascii="Calibri" w:hAnsi="Calibri"/>
                <w:color w:val="1F2937"/>
                <w:sz w:val="19"/>
              </w:rPr>
              <w:t xml:space="preserve"> Glosarium: Memberikan acuan pemahaman resmi terkait istilah </w:t>
            </w:r>
            <w:r>
              <w:rPr>
                <w:rFonts w:ascii="Calibri" w:hAnsi="Calibri"/>
                <w:color w:val="1F2937"/>
                <w:sz w:val="19"/>
              </w:rPr>
              <w:t>rekayasa lunak, arsitektur data cloud, algoritma AI, serta operasional persampahan daerah.</w:t>
            </w:r>
          </w:p>
          <w:p w14:paraId="5BE5DC6D" w14:textId="015D16F3" w:rsidR="002835B5" w:rsidRDefault="003A64CC">
            <w:pPr>
              <w:spacing w:after="60"/>
            </w:pPr>
            <w:proofErr w:type="spellStart"/>
            <w:r>
              <w:rPr>
                <w:rFonts w:ascii="Calibri" w:hAnsi="Calibri"/>
                <w:color w:val="1F2937"/>
                <w:sz w:val="19"/>
              </w:rPr>
              <w:t>Kategori</w:t>
            </w:r>
            <w:proofErr w:type="spellEnd"/>
            <w:r>
              <w:rPr>
                <w:rFonts w:ascii="Calibri" w:hAnsi="Calibri"/>
                <w:color w:val="1F2937"/>
                <w:sz w:val="19"/>
              </w:rPr>
              <w:t xml:space="preserve"> Istilah: Dibagi menjadi 3 kelompok utama: (1) Teknologi &amp; Software Architecture, (2) Persampahan &amp; Operasional Lapangan, (3) Artificial Intelligence &amp; Ana</w:t>
            </w:r>
            <w:r>
              <w:rPr>
                <w:rFonts w:ascii="Calibri" w:hAnsi="Calibri"/>
                <w:color w:val="1F2937"/>
                <w:sz w:val="19"/>
              </w:rPr>
              <w:t>litik Data.</w:t>
            </w:r>
          </w:p>
        </w:tc>
      </w:tr>
    </w:tbl>
    <w:p w14:paraId="4D03F668" w14:textId="77777777" w:rsidR="002835B5" w:rsidRDefault="002835B5">
      <w:pPr>
        <w:spacing w:after="120"/>
      </w:pPr>
    </w:p>
    <w:p w14:paraId="2C10C0BC" w14:textId="77777777" w:rsidR="002835B5" w:rsidRDefault="003A64CC">
      <w:pPr>
        <w:keepNext/>
        <w:spacing w:before="360" w:after="160"/>
      </w:pPr>
      <w:r>
        <w:rPr>
          <w:rFonts w:ascii="Arial" w:hAnsi="Arial"/>
          <w:b/>
          <w:color w:val="059669"/>
          <w:sz w:val="30"/>
        </w:rPr>
        <w:t>Kategori 1: Istilah Teknologi &amp; Arsitektur Software</w:t>
      </w:r>
    </w:p>
    <w:p w14:paraId="19BEB4AE" w14:textId="77777777" w:rsidR="002835B5" w:rsidRDefault="003A64CC">
      <w:pPr>
        <w:spacing w:after="120"/>
      </w:pPr>
      <w:r>
        <w:rPr>
          <w:rFonts w:ascii="Calibri" w:hAnsi="Calibri"/>
          <w:color w:val="1F2937"/>
          <w:sz w:val="21"/>
        </w:rPr>
        <w:t>Definisi teknis komponen arsitektur, keamanan, dan otentikasi sistem SIMPAH: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5472"/>
      </w:tblGrid>
      <w:tr w:rsidR="002835B5" w14:paraId="7C48214B" w14:textId="77777777">
        <w:trPr>
          <w:jc w:val="center"/>
        </w:trPr>
        <w:tc>
          <w:tcPr>
            <w:tcW w:w="1728" w:type="dxa"/>
            <w:shd w:val="clear" w:color="auto" w:fill="05966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263C85" w14:textId="77777777" w:rsidR="002835B5" w:rsidRDefault="003A64CC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Istilah</w:t>
            </w:r>
          </w:p>
        </w:tc>
        <w:tc>
          <w:tcPr>
            <w:tcW w:w="2592" w:type="dxa"/>
            <w:shd w:val="clear" w:color="auto" w:fill="05966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EC94D5" w14:textId="77777777" w:rsidR="002835B5" w:rsidRDefault="003A64CC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Kepanjangan / Istilah Asli</w:t>
            </w:r>
          </w:p>
        </w:tc>
        <w:tc>
          <w:tcPr>
            <w:tcW w:w="5472" w:type="dxa"/>
            <w:shd w:val="clear" w:color="auto" w:fill="05966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16730A" w14:textId="77777777" w:rsidR="002835B5" w:rsidRDefault="003A64CC">
            <w:r>
              <w:rPr>
                <w:rFonts w:ascii="Arial" w:hAnsi="Arial"/>
                <w:b/>
                <w:color w:val="FFFFFF"/>
                <w:sz w:val="18"/>
              </w:rPr>
              <w:t>Definisi Teknis &amp; Peran Dalam Sistem SIMPAH</w:t>
            </w:r>
          </w:p>
        </w:tc>
      </w:tr>
      <w:tr w:rsidR="002835B5" w14:paraId="771A0B60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23234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PWA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CEDBF" w14:textId="77777777" w:rsidR="002835B5" w:rsidRDefault="003A64CC">
            <w:r>
              <w:rPr>
                <w:rFonts w:ascii="Calibri" w:hAnsi="Calibri"/>
                <w:sz w:val="17"/>
              </w:rPr>
              <w:t>Progressive Web App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9B824" w14:textId="77777777" w:rsidR="002835B5" w:rsidRDefault="003A64CC">
            <w:r>
              <w:rPr>
                <w:rFonts w:ascii="Calibri" w:hAnsi="Calibri"/>
                <w:sz w:val="17"/>
              </w:rPr>
              <w:t>Aplikasi web modern yang dapat dipasang di smartphone layaknya aplikasi native, mendukung kemampuan akses Offline Mode via Service Worker &amp; IndexedDB.</w:t>
            </w:r>
          </w:p>
        </w:tc>
      </w:tr>
      <w:tr w:rsidR="002835B5" w14:paraId="39F802E1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35AF6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RLS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55738" w14:textId="77777777" w:rsidR="002835B5" w:rsidRDefault="003A64CC">
            <w:r>
              <w:rPr>
                <w:rFonts w:ascii="Calibri" w:hAnsi="Calibri"/>
                <w:sz w:val="17"/>
              </w:rPr>
              <w:t>Row Level Security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006F6" w14:textId="77777777" w:rsidR="002835B5" w:rsidRDefault="003A64CC">
            <w:r>
              <w:rPr>
                <w:rFonts w:ascii="Calibri" w:hAnsi="Calibri"/>
                <w:sz w:val="17"/>
              </w:rPr>
              <w:t>Fitur keamanan database PostgreSQL Supabase yang membatasi hak baca (SELECT) &amp; tu</w:t>
            </w:r>
            <w:r>
              <w:rPr>
                <w:rFonts w:ascii="Calibri" w:hAnsi="Calibri"/>
                <w:sz w:val="17"/>
              </w:rPr>
              <w:t>lis (INSERT/UPDATE/DELETE) data di tingkat baris secara absolut berdasarkan JWT role.</w:t>
            </w:r>
          </w:p>
        </w:tc>
      </w:tr>
      <w:tr w:rsidR="002835B5" w14:paraId="2E2DF81C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340C9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RBAC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9510F" w14:textId="77777777" w:rsidR="002835B5" w:rsidRDefault="003A64CC">
            <w:r>
              <w:rPr>
                <w:rFonts w:ascii="Calibri" w:hAnsi="Calibri"/>
                <w:sz w:val="17"/>
              </w:rPr>
              <w:t>Role-Based Access Control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797F9" w14:textId="77777777" w:rsidR="002835B5" w:rsidRDefault="003A64CC">
            <w:r>
              <w:rPr>
                <w:rFonts w:ascii="Calibri" w:hAnsi="Calibri"/>
                <w:sz w:val="17"/>
              </w:rPr>
              <w:t>Sistem kontrol akses berbasis peran (7 role) untuk mengatur visibilitas menu dan otorisasi tindakan pengguna.</w:t>
            </w:r>
          </w:p>
        </w:tc>
      </w:tr>
      <w:tr w:rsidR="002835B5" w14:paraId="38F424CD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41D0B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IndexedDB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B04CA" w14:textId="77777777" w:rsidR="002835B5" w:rsidRDefault="003A64CC">
            <w:r>
              <w:rPr>
                <w:rFonts w:ascii="Calibri" w:hAnsi="Calibri"/>
                <w:sz w:val="17"/>
              </w:rPr>
              <w:t xml:space="preserve">Indexed </w:t>
            </w:r>
            <w:r>
              <w:rPr>
                <w:rFonts w:ascii="Calibri" w:hAnsi="Calibri"/>
                <w:sz w:val="17"/>
              </w:rPr>
              <w:t>Database API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39265" w14:textId="77777777" w:rsidR="002835B5" w:rsidRDefault="003A64CC">
            <w:r>
              <w:rPr>
                <w:rFonts w:ascii="Calibri" w:hAnsi="Calibri"/>
                <w:sz w:val="17"/>
              </w:rPr>
              <w:t>Database NoSQL lokal browser client untuk menyimpan transaksi data timbulan sampah secara sementara saat aplikasi bekerja tanpa koneksi internet (offline).</w:t>
            </w:r>
          </w:p>
        </w:tc>
      </w:tr>
      <w:tr w:rsidR="002835B5" w14:paraId="19023CCE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4ACD6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JWT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7317C" w14:textId="77777777" w:rsidR="002835B5" w:rsidRDefault="003A64CC">
            <w:r>
              <w:rPr>
                <w:rFonts w:ascii="Calibri" w:hAnsi="Calibri"/>
                <w:sz w:val="17"/>
              </w:rPr>
              <w:t>JSON Web Token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22E2D" w14:textId="77777777" w:rsidR="002835B5" w:rsidRDefault="003A64CC">
            <w:r>
              <w:rPr>
                <w:rFonts w:ascii="Calibri" w:hAnsi="Calibri"/>
                <w:sz w:val="17"/>
              </w:rPr>
              <w:t xml:space="preserve">Enkripsi token digital terstandar untuk otentikasi </w:t>
            </w:r>
            <w:r>
              <w:rPr>
                <w:rFonts w:ascii="Calibri" w:hAnsi="Calibri"/>
                <w:sz w:val="17"/>
              </w:rPr>
              <w:t>identitas pengguna dan pertukaran klaim role antara PWA frontend dan REST/Realtime API Supabase.</w:t>
            </w:r>
          </w:p>
        </w:tc>
      </w:tr>
      <w:tr w:rsidR="002835B5" w14:paraId="54E84648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3771E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PWA Manifest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D69EE" w14:textId="77777777" w:rsidR="002835B5" w:rsidRDefault="003A64CC">
            <w:r>
              <w:rPr>
                <w:rFonts w:ascii="Calibri" w:hAnsi="Calibri"/>
                <w:sz w:val="17"/>
              </w:rPr>
              <w:t>Web App Manifest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5937F" w14:textId="77777777" w:rsidR="002835B5" w:rsidRDefault="003A64CC">
            <w:r>
              <w:rPr>
                <w:rFonts w:ascii="Calibri" w:hAnsi="Calibri"/>
                <w:sz w:val="17"/>
              </w:rPr>
              <w:t>File JSON konfigurasi nama aplikasi, ikon, warna tema emerald, dan tampilan layar penuh (standalone) pada perangkat mobile.</w:t>
            </w:r>
          </w:p>
        </w:tc>
      </w:tr>
    </w:tbl>
    <w:p w14:paraId="6DDD0C26" w14:textId="77777777" w:rsidR="002835B5" w:rsidRDefault="002835B5"/>
    <w:p w14:paraId="5427FF65" w14:textId="77777777" w:rsidR="002835B5" w:rsidRDefault="003A64CC">
      <w:pPr>
        <w:keepNext/>
        <w:spacing w:before="360" w:after="160"/>
      </w:pPr>
      <w:r>
        <w:rPr>
          <w:rFonts w:ascii="Arial" w:hAnsi="Arial"/>
          <w:b/>
          <w:color w:val="059669"/>
          <w:sz w:val="30"/>
        </w:rPr>
        <w:t>Kategori 2: Istilah Operasional Persampahan &amp; Lapangan</w:t>
      </w:r>
    </w:p>
    <w:p w14:paraId="1D7DAD9F" w14:textId="77777777" w:rsidR="002835B5" w:rsidRDefault="003A64CC">
      <w:pPr>
        <w:spacing w:after="120"/>
      </w:pPr>
      <w:r>
        <w:rPr>
          <w:rFonts w:ascii="Calibri" w:hAnsi="Calibri"/>
          <w:color w:val="1F2937"/>
          <w:sz w:val="21"/>
        </w:rPr>
        <w:t>Definisi baku istilah fasilitas, ritase, dan metode pengolahan sampah: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5472"/>
      </w:tblGrid>
      <w:tr w:rsidR="002835B5" w14:paraId="12344DF9" w14:textId="77777777">
        <w:trPr>
          <w:jc w:val="center"/>
        </w:trPr>
        <w:tc>
          <w:tcPr>
            <w:tcW w:w="1728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7A5DC3" w14:textId="77777777" w:rsidR="002835B5" w:rsidRDefault="003A64CC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lastRenderedPageBreak/>
              <w:t>Istilah</w:t>
            </w:r>
          </w:p>
        </w:tc>
        <w:tc>
          <w:tcPr>
            <w:tcW w:w="2592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6BFA19" w14:textId="77777777" w:rsidR="002835B5" w:rsidRDefault="003A64CC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Kepanjangan / Istilah Asli</w:t>
            </w:r>
          </w:p>
        </w:tc>
        <w:tc>
          <w:tcPr>
            <w:tcW w:w="5472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667F73" w14:textId="77777777" w:rsidR="002835B5" w:rsidRDefault="003A64CC">
            <w:r>
              <w:rPr>
                <w:rFonts w:ascii="Arial" w:hAnsi="Arial"/>
                <w:b/>
                <w:color w:val="FFFFFF"/>
                <w:sz w:val="18"/>
              </w:rPr>
              <w:t>Definisi Operasional &amp; Peran Dalam Sistem SIMPAH</w:t>
            </w:r>
          </w:p>
        </w:tc>
      </w:tr>
      <w:tr w:rsidR="002835B5" w14:paraId="13939D99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01236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SIPSN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789C4" w14:textId="77777777" w:rsidR="002835B5" w:rsidRDefault="003A64CC">
            <w:r>
              <w:rPr>
                <w:rFonts w:ascii="Calibri" w:hAnsi="Calibri"/>
                <w:sz w:val="17"/>
              </w:rPr>
              <w:t xml:space="preserve">Sistem Informasi Pengelolaan </w:t>
            </w:r>
            <w:r>
              <w:rPr>
                <w:rFonts w:ascii="Calibri" w:hAnsi="Calibri"/>
                <w:sz w:val="17"/>
              </w:rPr>
              <w:t>Sampah Nasional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D10A0" w14:textId="77777777" w:rsidR="002835B5" w:rsidRDefault="003A64CC">
            <w:r>
              <w:rPr>
                <w:rFonts w:ascii="Calibri" w:hAnsi="Calibri"/>
                <w:sz w:val="17"/>
              </w:rPr>
              <w:t>Platform pelaporan resmi KLHK RI dengan 8 kategori sampah standar pelaporan nasional.</w:t>
            </w:r>
          </w:p>
        </w:tc>
      </w:tr>
      <w:tr w:rsidR="002835B5" w14:paraId="71CE09FC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1B766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TPS3R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57C1A" w14:textId="77777777" w:rsidR="002835B5" w:rsidRDefault="003A64CC">
            <w:r>
              <w:rPr>
                <w:rFonts w:ascii="Calibri" w:hAnsi="Calibri"/>
                <w:sz w:val="17"/>
              </w:rPr>
              <w:t>Tempat Pengolahan Sampah 3R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6C631" w14:textId="77777777" w:rsidR="002835B5" w:rsidRDefault="003A64CC">
            <w:r>
              <w:rPr>
                <w:rFonts w:ascii="Calibri" w:hAnsi="Calibri"/>
                <w:sz w:val="17"/>
              </w:rPr>
              <w:t>Fasilitas pengolahan sampah kawasan melayani pemilahan, pengomposan, pencacahan plastik, dan pembiakan maggot BSF.</w:t>
            </w:r>
          </w:p>
        </w:tc>
      </w:tr>
      <w:tr w:rsidR="002835B5" w14:paraId="118A67D8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1EDA1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Ritase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5EE50" w14:textId="77777777" w:rsidR="002835B5" w:rsidRDefault="003A64CC">
            <w:r>
              <w:rPr>
                <w:rFonts w:ascii="Calibri" w:hAnsi="Calibri"/>
                <w:sz w:val="17"/>
              </w:rPr>
              <w:t>Ritase Pengangkutan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44F14" w14:textId="77777777" w:rsidR="002835B5" w:rsidRDefault="003A64CC">
            <w:r>
              <w:rPr>
                <w:rFonts w:ascii="Calibri" w:hAnsi="Calibri"/>
                <w:sz w:val="17"/>
              </w:rPr>
              <w:t>Jumlah frekuensi perjalanan bolak-balik armada angkut sampah dari TPS/Warga ke TPS3R atau TPA.</w:t>
            </w:r>
          </w:p>
        </w:tc>
      </w:tr>
      <w:tr w:rsidR="002835B5" w14:paraId="41985F26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E7814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Residu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149FD" w14:textId="77777777" w:rsidR="002835B5" w:rsidRDefault="003A64CC">
            <w:r>
              <w:rPr>
                <w:rFonts w:ascii="Calibri" w:hAnsi="Calibri"/>
                <w:sz w:val="17"/>
              </w:rPr>
              <w:t>Residu Sampah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06DFC" w14:textId="77777777" w:rsidR="002835B5" w:rsidRDefault="003A64CC">
            <w:r>
              <w:rPr>
                <w:rFonts w:ascii="Calibri" w:hAnsi="Calibri"/>
                <w:sz w:val="17"/>
              </w:rPr>
              <w:t>Sisa sampah non-recycle / tidak dapat diolah kembali yang wajib dibuang secara akhir ke TPA.</w:t>
            </w:r>
          </w:p>
        </w:tc>
      </w:tr>
      <w:tr w:rsidR="002835B5" w14:paraId="4A708375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6FF5D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SLA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F3C00" w14:textId="77777777" w:rsidR="002835B5" w:rsidRDefault="003A64CC">
            <w:r>
              <w:rPr>
                <w:rFonts w:ascii="Calibri" w:hAnsi="Calibri"/>
                <w:sz w:val="17"/>
              </w:rPr>
              <w:t xml:space="preserve">Service </w:t>
            </w:r>
            <w:r>
              <w:rPr>
                <w:rFonts w:ascii="Calibri" w:hAnsi="Calibri"/>
                <w:sz w:val="17"/>
              </w:rPr>
              <w:t>Level Agreement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D7BBA" w14:textId="77777777" w:rsidR="002835B5" w:rsidRDefault="003A64CC">
            <w:r>
              <w:rPr>
                <w:rFonts w:ascii="Calibri" w:hAnsi="Calibri"/>
                <w:sz w:val="17"/>
              </w:rPr>
              <w:t>Target batas waktu penanganan aduan masyarakat oleh dinas (misal: aduan selesai &lt; 24 jam).</w:t>
            </w:r>
          </w:p>
        </w:tc>
      </w:tr>
      <w:tr w:rsidR="002835B5" w14:paraId="128B7FA2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00721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Maggot BSF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E5ED8" w14:textId="77777777" w:rsidR="002835B5" w:rsidRDefault="003A64CC">
            <w:r>
              <w:rPr>
                <w:rFonts w:ascii="Calibri" w:hAnsi="Calibri"/>
                <w:sz w:val="17"/>
              </w:rPr>
              <w:t>Bioconversion by Black Soldier Fly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966DA" w14:textId="77777777" w:rsidR="002835B5" w:rsidRDefault="003A64CC">
            <w:r>
              <w:rPr>
                <w:rFonts w:ascii="Calibri" w:hAnsi="Calibri"/>
                <w:sz w:val="17"/>
              </w:rPr>
              <w:t xml:space="preserve">Pengolahan cepat sampah organik basah menggunakan larva lalat BSF menjadi pakan ternak </w:t>
            </w:r>
            <w:r>
              <w:rPr>
                <w:rFonts w:ascii="Calibri" w:hAnsi="Calibri"/>
                <w:sz w:val="17"/>
              </w:rPr>
              <w:t>berprotein tinggi.</w:t>
            </w:r>
          </w:p>
        </w:tc>
      </w:tr>
      <w:tr w:rsidR="002835B5" w14:paraId="75561379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C1371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Eco-Enzyme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28242" w14:textId="77777777" w:rsidR="002835B5" w:rsidRDefault="003A64CC">
            <w:r>
              <w:rPr>
                <w:rFonts w:ascii="Calibri" w:hAnsi="Calibri"/>
                <w:sz w:val="17"/>
              </w:rPr>
              <w:t>Fermentation Eco-Enzyme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BFE43" w14:textId="77777777" w:rsidR="002835B5" w:rsidRDefault="003A64CC">
            <w:r>
              <w:rPr>
                <w:rFonts w:ascii="Calibri" w:hAnsi="Calibri"/>
                <w:sz w:val="17"/>
              </w:rPr>
              <w:t>Cairan hasil fermentasi sampah organik basah (kulit buah/sayur), gula merah, dan air untuk pembersih/disinfektan alami.</w:t>
            </w:r>
          </w:p>
        </w:tc>
      </w:tr>
      <w:tr w:rsidR="002835B5" w14:paraId="594CD86A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5FF93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RDF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A4C31" w14:textId="77777777" w:rsidR="002835B5" w:rsidRDefault="003A64CC">
            <w:r>
              <w:rPr>
                <w:rFonts w:ascii="Calibri" w:hAnsi="Calibri"/>
                <w:sz w:val="17"/>
              </w:rPr>
              <w:t>Refuse Derived Fuel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69F0EE" w14:textId="77777777" w:rsidR="002835B5" w:rsidRDefault="003A64CC">
            <w:r>
              <w:rPr>
                <w:rFonts w:ascii="Calibri" w:hAnsi="Calibri"/>
                <w:sz w:val="17"/>
              </w:rPr>
              <w:t xml:space="preserve">Bahan bakar alternatif berbahan cacahan sampah </w:t>
            </w:r>
            <w:r>
              <w:rPr>
                <w:rFonts w:ascii="Calibri" w:hAnsi="Calibri"/>
                <w:sz w:val="17"/>
              </w:rPr>
              <w:t>kering berkalori tinggi pengganti batu bara di industri semen/PLTSa.</w:t>
            </w:r>
          </w:p>
        </w:tc>
      </w:tr>
    </w:tbl>
    <w:p w14:paraId="74174162" w14:textId="77777777" w:rsidR="002835B5" w:rsidRDefault="002835B5"/>
    <w:p w14:paraId="3B343580" w14:textId="77777777" w:rsidR="002835B5" w:rsidRDefault="003A64CC">
      <w:pPr>
        <w:keepNext/>
        <w:spacing w:before="360" w:after="160"/>
      </w:pPr>
      <w:r>
        <w:rPr>
          <w:rFonts w:ascii="Arial" w:hAnsi="Arial"/>
          <w:b/>
          <w:color w:val="059669"/>
          <w:sz w:val="30"/>
        </w:rPr>
        <w:t>Kategori 3: Istilah Artificial Intelligence &amp; Analitik Data</w:t>
      </w:r>
    </w:p>
    <w:p w14:paraId="5CF554BA" w14:textId="77777777" w:rsidR="002835B5" w:rsidRDefault="003A64CC">
      <w:pPr>
        <w:spacing w:after="120"/>
      </w:pPr>
      <w:r>
        <w:rPr>
          <w:rFonts w:ascii="Calibri" w:hAnsi="Calibri"/>
          <w:color w:val="1F2937"/>
          <w:sz w:val="21"/>
        </w:rPr>
        <w:t>Definisi istilah kecerdasan buatan, permodelan bahasa, dan forecasting timbulan: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5472"/>
      </w:tblGrid>
      <w:tr w:rsidR="002835B5" w14:paraId="22F70FD1" w14:textId="77777777">
        <w:trPr>
          <w:jc w:val="center"/>
        </w:trPr>
        <w:tc>
          <w:tcPr>
            <w:tcW w:w="1728" w:type="dxa"/>
            <w:shd w:val="clear" w:color="auto" w:fill="05966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C04C9F" w14:textId="77777777" w:rsidR="002835B5" w:rsidRDefault="003A64CC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Istilah</w:t>
            </w:r>
          </w:p>
        </w:tc>
        <w:tc>
          <w:tcPr>
            <w:tcW w:w="2592" w:type="dxa"/>
            <w:shd w:val="clear" w:color="auto" w:fill="05966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483C90" w14:textId="77777777" w:rsidR="002835B5" w:rsidRDefault="003A64CC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Kepanjangan / Istilah Asli</w:t>
            </w:r>
          </w:p>
        </w:tc>
        <w:tc>
          <w:tcPr>
            <w:tcW w:w="5472" w:type="dxa"/>
            <w:shd w:val="clear" w:color="auto" w:fill="05966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48411F" w14:textId="77777777" w:rsidR="002835B5" w:rsidRDefault="003A64CC">
            <w:r>
              <w:rPr>
                <w:rFonts w:ascii="Arial" w:hAnsi="Arial"/>
                <w:b/>
                <w:color w:val="FFFFFF"/>
                <w:sz w:val="18"/>
              </w:rPr>
              <w:t xml:space="preserve">Definisi </w:t>
            </w:r>
            <w:r>
              <w:rPr>
                <w:rFonts w:ascii="Arial" w:hAnsi="Arial"/>
                <w:b/>
                <w:color w:val="FFFFFF"/>
                <w:sz w:val="18"/>
              </w:rPr>
              <w:t>Teknis &amp; Peran Dalam Sistem SIMPAH</w:t>
            </w:r>
          </w:p>
        </w:tc>
      </w:tr>
      <w:tr w:rsidR="002835B5" w14:paraId="59999D47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67853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DSS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2F939" w14:textId="77777777" w:rsidR="002835B5" w:rsidRDefault="003A64CC">
            <w:r>
              <w:rPr>
                <w:rFonts w:ascii="Calibri" w:hAnsi="Calibri"/>
                <w:sz w:val="17"/>
              </w:rPr>
              <w:t>Decision Support System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FB6EE" w14:textId="77777777" w:rsidR="002835B5" w:rsidRDefault="003A64CC">
            <w:r>
              <w:rPr>
                <w:rFonts w:ascii="Calibri" w:hAnsi="Calibri"/>
                <w:sz w:val="17"/>
              </w:rPr>
              <w:t>Sistem pendukung keputusan terintegrasi (grafik analitik + GIS spasial + forecasting) untuk rekomendasi kebijakan pimpinan.</w:t>
            </w:r>
          </w:p>
        </w:tc>
      </w:tr>
      <w:tr w:rsidR="002835B5" w14:paraId="031C2C95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39E4E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LLM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D1DA8" w14:textId="77777777" w:rsidR="002835B5" w:rsidRDefault="003A64CC">
            <w:r>
              <w:rPr>
                <w:rFonts w:ascii="Calibri" w:hAnsi="Calibri"/>
                <w:sz w:val="17"/>
              </w:rPr>
              <w:t>Large Language Model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791AC" w14:textId="77777777" w:rsidR="002835B5" w:rsidRDefault="003A64CC">
            <w:r>
              <w:rPr>
                <w:rFonts w:ascii="Calibri" w:hAnsi="Calibri"/>
                <w:sz w:val="17"/>
              </w:rPr>
              <w:t xml:space="preserve">Model AI berbasis deep learning yang </w:t>
            </w:r>
            <w:r>
              <w:rPr>
                <w:rFonts w:ascii="Calibri" w:hAnsi="Calibri"/>
                <w:sz w:val="17"/>
              </w:rPr>
              <w:t>dilatih pada miliaran data teks untuk memahami &amp; merespons percakapan bahasa alami.</w:t>
            </w:r>
          </w:p>
        </w:tc>
      </w:tr>
      <w:tr w:rsidR="002835B5" w14:paraId="5C518860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71356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Qwen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DC7D3" w14:textId="77777777" w:rsidR="002835B5" w:rsidRDefault="003A64CC">
            <w:r>
              <w:rPr>
                <w:rFonts w:ascii="Calibri" w:hAnsi="Calibri"/>
                <w:sz w:val="17"/>
              </w:rPr>
              <w:t>Qwen LLM (Alibaba Cloud MaaS)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7C4B2" w14:textId="77777777" w:rsidR="002835B5" w:rsidRDefault="003A64CC">
            <w:r>
              <w:rPr>
                <w:rFonts w:ascii="Calibri" w:hAnsi="Calibri"/>
                <w:sz w:val="17"/>
              </w:rPr>
              <w:t>Model LLM canggih Alibaba Cloud yang diintegrasikan pada widget SIMPAH Buddy untuk asisten interaktif persampahan.</w:t>
            </w:r>
          </w:p>
        </w:tc>
      </w:tr>
      <w:tr w:rsidR="002835B5" w14:paraId="6C341229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9AF0E" w14:textId="77777777" w:rsidR="002835B5" w:rsidRDefault="003A64CC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Meta Prophet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D8EB2" w14:textId="77777777" w:rsidR="002835B5" w:rsidRDefault="003A64CC">
            <w:r>
              <w:rPr>
                <w:rFonts w:ascii="Calibri" w:hAnsi="Calibri"/>
                <w:sz w:val="17"/>
              </w:rPr>
              <w:t>Meta Prophet Forecasting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7F7A4" w14:textId="77777777" w:rsidR="002835B5" w:rsidRDefault="003A64CC">
            <w:r>
              <w:rPr>
                <w:rFonts w:ascii="Calibri" w:hAnsi="Calibri"/>
                <w:sz w:val="17"/>
              </w:rPr>
              <w:t>Algoritma machine learning time-series kembangan Meta pada microservice Python FastAPI untuk memprediksi proyeksi timbulan harian.</w:t>
            </w:r>
          </w:p>
        </w:tc>
      </w:tr>
    </w:tbl>
    <w:p w14:paraId="24A9A8F4" w14:textId="77777777" w:rsidR="003A64CC" w:rsidRDefault="003A64CC"/>
    <w:sectPr w:rsidR="003A64C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5B5"/>
    <w:rsid w:val="0029639D"/>
    <w:rsid w:val="00326F90"/>
    <w:rsid w:val="003A64CC"/>
    <w:rsid w:val="004243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07157"/>
  <w14:defaultImageDpi w14:val="300"/>
  <w15:docId w15:val="{BDB41C17-3E5A-4B1D-AB43-AA37AED1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Singgih Hamdani</cp:lastModifiedBy>
  <cp:revision>2</cp:revision>
  <dcterms:created xsi:type="dcterms:W3CDTF">2013-12-23T23:15:00Z</dcterms:created>
  <dcterms:modified xsi:type="dcterms:W3CDTF">2026-07-27T08:41:00Z</dcterms:modified>
  <cp:category/>
</cp:coreProperties>
</file>