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SOP ALUR OPERASIONAL PENJUALAN</w:t>
      </w:r>
    </w:p>
    <w:p>
      <w:pPr>
        <w:spacing w:after="40"/>
        <w:jc w:val="center"/>
      </w:pPr>
      <w:r>
        <w:rPr>
          <w:i/>
          <w:iCs/>
          <w:color w:val="595959"/>
          <w:sz w:val="22"/>
          <w:szCs w:val="22"/>
        </w:rPr>
        <w:t xml:space="preserve">(Draft untuk Direview — Dasar Pengembangan Dashboard Operasional)</w:t>
      </w:r>
    </w:p>
    <w:p>
      <w:pPr>
        <w:spacing w:after="300"/>
        <w:jc w:val="center"/>
      </w:pPr>
      <w:r>
        <w:rPr>
          <w:color w:val="808080"/>
          <w:sz w:val="19"/>
          <w:szCs w:val="19"/>
        </w:rPr>
        <w:t xml:space="preserve">Disusun: 15 Agustus 2026</w:t>
      </w:r>
    </w:p>
    <w:p>
      <w:pPr>
        <w:pStyle w:val="Heading1"/>
        <w:spacing w:after="160" w:before="320"/>
      </w:pPr>
      <w:r>
        <w:t xml:space="preserve">1. Ringkasan Alur</w:t>
      </w:r>
    </w:p>
    <w:p>
      <w:pPr>
        <w:spacing w:after="160"/>
      </w:pPr>
      <w:r>
        <w:t xml:space="preserve">Dokumen ini merapikan alur operasional penjualan yang sudah dijalankan tim, menjadi SOP tertulis yang bisa direview bersama sebelum dikembangkan menjadi dashboard. Secara garis besar, alurnya adalah sebagai berikut:</w:t>
      </w:r>
    </w:p>
    <w:p>
      <w:pPr>
        <w:pStyle w:val="ListParagraph"/>
        <w:numPr>
          <w:ilvl w:val="0"/>
          <w:numId w:val="1"/>
        </w:numPr>
        <w:spacing w:after="80"/>
      </w:pPr>
      <w:r>
        <w:t xml:space="preserve">Sales menerima pesanan dari konsumen.</w:t>
      </w:r>
    </w:p>
    <w:p>
      <w:pPr>
        <w:pStyle w:val="ListParagraph"/>
        <w:numPr>
          <w:ilvl w:val="0"/>
          <w:numId w:val="1"/>
        </w:numPr>
        <w:spacing w:after="80"/>
      </w:pPr>
      <w:r>
        <w:t xml:space="preserve">Sales mengisi Form Penjualan Konsumen dengan detail pesanan.</w:t>
      </w:r>
    </w:p>
    <w:p>
      <w:pPr>
        <w:pStyle w:val="ListParagraph"/>
        <w:numPr>
          <w:ilvl w:val="0"/>
          <w:numId w:val="1"/>
        </w:numPr>
        <w:spacing w:after="80"/>
      </w:pPr>
      <w:r>
        <w:t xml:space="preserve">Berdasarkan isian form, alur bercabang menjadi 3 kemungkinan: Ready Stock, PO Sofa (produksi custom), atau PO Produk Mebel (perlu purchasing).</w:t>
      </w:r>
    </w:p>
    <w:p>
      <w:pPr>
        <w:pStyle w:val="ListParagraph"/>
        <w:numPr>
          <w:ilvl w:val="0"/>
          <w:numId w:val="1"/>
        </w:numPr>
        <w:spacing w:after="80"/>
      </w:pPr>
      <w:r>
        <w:t xml:space="preserve">Sistem memunculkan to-do secara berurutan ke masing-masing staf operasional terkait (Koordinator Kepala Toko, Partner Produksi, Purchasing, Inventory, Distribusi), sesuai tahapan yang sudah tercapai.</w:t>
      </w:r>
    </w:p>
    <w:p>
      <w:pPr>
        <w:pStyle w:val="ListParagraph"/>
        <w:numPr>
          <w:ilvl w:val="0"/>
          <w:numId w:val="1"/>
        </w:numPr>
        <w:spacing w:after="80"/>
      </w:pPr>
      <w:r>
        <w:t xml:space="preserve">Alur berakhir saat Distribusi berhasil melakukan plotting jadwal pengiriman ke konsumen.</w:t>
      </w:r>
    </w:p>
    <w:p>
      <w:pPr>
        <w:pStyle w:val="Heading1"/>
        <w:spacing w:after="160" w:before="320"/>
      </w:pPr>
      <w:r>
        <w:t xml:space="preserve">2. Tahap 1 — Penerimaan Pesanan oleh Sales</w:t>
      </w:r>
    </w:p>
    <w:p>
      <w:pPr>
        <w:spacing w:after="160"/>
      </w:pPr>
      <w:r>
        <w:t xml:space="preserve">Sales menerima pesanan dari konsumen (baik di toko/showroom maupun channel penjualan lain). Pesanan ini menjadi titik awal seluruh alur operasional.</w:t>
      </w:r>
    </w:p>
    <w:p>
      <w:pPr>
        <w:pStyle w:val="Heading1"/>
        <w:spacing w:after="160" w:before="320"/>
      </w:pPr>
      <w:r>
        <w:t xml:space="preserve">3. Tahap 2 — Pengisian Form Penjualan Konsumen</w:t>
      </w:r>
    </w:p>
    <w:p>
      <w:pPr>
        <w:spacing w:after="160"/>
      </w:pPr>
      <w:r>
        <w:t xml:space="preserve">Setelah menerima pesanan, Sales wajib mengisi Form Penjualan Konsumen dengan field berikut. Informasi ini yang kemudian menjadi trigger to-do untuk staf operasional lainnya.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3600"/>
        <w:gridCol w:w="3966"/>
      </w:tblGrid>
      <w:tr>
        <w:trPr>
          <w:cantSplit/>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No</w:t>
            </w:r>
          </w:p>
        </w:tc>
        <w:tc>
          <w:tcPr>
            <w:tcW w:type="dxa" w:w="24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3600"/>
            <w:shd w:fill="1F3864" w:val="clear"/>
            <w:tcMar>
              <w:top w:type="dxa" w:w="80"/>
              <w:left w:type="dxa" w:w="100"/>
              <w:bottom w:type="dxa" w:w="80"/>
              <w:right w:type="dxa" w:w="100"/>
            </w:tcMar>
            <w:vAlign w:val="center"/>
          </w:tcPr>
          <w:p>
            <w:r>
              <w:rPr>
                <w:b/>
                <w:bCs/>
                <w:color w:val="FFFFFF"/>
                <w:sz w:val="19"/>
                <w:szCs w:val="19"/>
              </w:rPr>
              <w:t xml:space="preserve">Pilihan / Isian</w:t>
            </w:r>
          </w:p>
        </w:tc>
        <w:tc>
          <w:tcPr>
            <w:tcW w:type="dxa" w:w="3966"/>
            <w:shd w:fill="1F3864" w:val="clear"/>
            <w:tcMar>
              <w:top w:type="dxa" w:w="80"/>
              <w:left w:type="dxa" w:w="100"/>
              <w:bottom w:type="dxa" w:w="80"/>
              <w:right w:type="dxa" w:w="100"/>
            </w:tcMar>
            <w:vAlign w:val="center"/>
          </w:tcPr>
          <w:p>
            <w:r>
              <w:rPr>
                <w:b/>
                <w:bCs/>
                <w:color w:val="FFFFFF"/>
                <w:sz w:val="19"/>
                <w:szCs w:val="19"/>
              </w:rPr>
              <w:t xml:space="preserve">Keterangan</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1</w:t>
            </w:r>
          </w:p>
        </w:tc>
        <w:tc>
          <w:tcPr>
            <w:tcW w:type="dxa" w:w="2400"/>
            <w:tcMar>
              <w:top w:type="dxa" w:w="80"/>
              <w:left w:type="dxa" w:w="100"/>
              <w:bottom w:type="dxa" w:w="80"/>
              <w:right w:type="dxa" w:w="100"/>
            </w:tcMar>
            <w:vAlign w:val="center"/>
          </w:tcPr>
          <w:p>
            <w:r>
              <w:rPr>
                <w:b w:val="false"/>
                <w:bCs w:val="false"/>
                <w:color w:val="000000"/>
                <w:sz w:val="19"/>
                <w:szCs w:val="19"/>
              </w:rPr>
              <w:t xml:space="preserve">Jenis Produk</w:t>
            </w:r>
          </w:p>
        </w:tc>
        <w:tc>
          <w:tcPr>
            <w:tcW w:type="dxa" w:w="3600"/>
            <w:tcMar>
              <w:top w:type="dxa" w:w="80"/>
              <w:left w:type="dxa" w:w="100"/>
              <w:bottom w:type="dxa" w:w="80"/>
              <w:right w:type="dxa" w:w="100"/>
            </w:tcMar>
            <w:vAlign w:val="center"/>
          </w:tcPr>
          <w:p>
            <w:r>
              <w:rPr>
                <w:b w:val="false"/>
                <w:bCs w:val="false"/>
                <w:color w:val="000000"/>
                <w:sz w:val="19"/>
                <w:szCs w:val="19"/>
              </w:rPr>
              <w:t xml:space="preserve">Ready / PO</w:t>
            </w:r>
          </w:p>
        </w:tc>
        <w:tc>
          <w:tcPr>
            <w:tcW w:type="dxa" w:w="3966"/>
            <w:tcMar>
              <w:top w:type="dxa" w:w="80"/>
              <w:left w:type="dxa" w:w="100"/>
              <w:bottom w:type="dxa" w:w="80"/>
              <w:right w:type="dxa" w:w="100"/>
            </w:tcMar>
            <w:vAlign w:val="center"/>
          </w:tcPr>
          <w:p>
            <w:r>
              <w:rPr>
                <w:b w:val="false"/>
                <w:bCs w:val="false"/>
                <w:color w:val="000000"/>
                <w:sz w:val="19"/>
                <w:szCs w:val="19"/>
              </w:rPr>
              <w:t xml:space="preserve">Menentukan alur selanjutnya (Ready langsung ke Tahap 4.1)</w:t>
            </w:r>
          </w:p>
        </w:tc>
      </w:tr>
      <w:tr>
        <w:trPr>
          <w:cantSplit/>
        </w:trP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2</w:t>
            </w:r>
          </w:p>
        </w:tc>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Wilayah Pengiriman</w:t>
            </w:r>
          </w:p>
        </w:tc>
        <w:tc>
          <w:tcPr>
            <w:tcW w:type="dxa" w:w="3600"/>
            <w:shd w:fill="F2F2F2" w:val="clear"/>
            <w:tcMar>
              <w:top w:type="dxa" w:w="80"/>
              <w:left w:type="dxa" w:w="100"/>
              <w:bottom w:type="dxa" w:w="80"/>
              <w:right w:type="dxa" w:w="100"/>
            </w:tcMar>
            <w:vAlign w:val="center"/>
          </w:tcPr>
          <w:p>
            <w:r>
              <w:rPr>
                <w:b w:val="false"/>
                <w:bCs w:val="false"/>
                <w:color w:val="000000"/>
                <w:sz w:val="19"/>
                <w:szCs w:val="19"/>
              </w:rPr>
              <w:t xml:space="preserve">Dalam Kota / Luar Kota</w:t>
            </w:r>
          </w:p>
        </w:tc>
        <w:tc>
          <w:tcPr>
            <w:tcW w:type="dxa" w:w="3966"/>
            <w:shd w:fill="F2F2F2" w:val="clear"/>
            <w:tcMar>
              <w:top w:type="dxa" w:w="80"/>
              <w:left w:type="dxa" w:w="100"/>
              <w:bottom w:type="dxa" w:w="80"/>
              <w:right w:type="dxa" w:w="100"/>
            </w:tcMar>
            <w:vAlign w:val="center"/>
          </w:tcPr>
          <w:p>
            <w:r>
              <w:rPr>
                <w:b w:val="false"/>
                <w:bCs w:val="false"/>
                <w:color w:val="000000"/>
                <w:sz w:val="19"/>
                <w:szCs w:val="19"/>
              </w:rPr>
              <w:t xml:space="preserve">Berpengaruh ke kalender &amp; rute distribusi</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3</w:t>
            </w:r>
          </w:p>
        </w:tc>
        <w:tc>
          <w:tcPr>
            <w:tcW w:type="dxa" w:w="2400"/>
            <w:tcMar>
              <w:top w:type="dxa" w:w="80"/>
              <w:left w:type="dxa" w:w="100"/>
              <w:bottom w:type="dxa" w:w="80"/>
              <w:right w:type="dxa" w:w="100"/>
            </w:tcMar>
            <w:vAlign w:val="center"/>
          </w:tcPr>
          <w:p>
            <w:r>
              <w:rPr>
                <w:b w:val="false"/>
                <w:bCs w:val="false"/>
                <w:color w:val="000000"/>
                <w:sz w:val="19"/>
                <w:szCs w:val="19"/>
              </w:rPr>
              <w:t xml:space="preserve">Jadwal Pengiriman</w:t>
            </w:r>
          </w:p>
        </w:tc>
        <w:tc>
          <w:tcPr>
            <w:tcW w:type="dxa" w:w="3600"/>
            <w:tcMar>
              <w:top w:type="dxa" w:w="80"/>
              <w:left w:type="dxa" w:w="100"/>
              <w:bottom w:type="dxa" w:w="80"/>
              <w:right w:type="dxa" w:w="100"/>
            </w:tcMar>
            <w:vAlign w:val="center"/>
          </w:tcPr>
          <w:p>
            <w:r>
              <w:rPr>
                <w:b w:val="false"/>
                <w:bCs w:val="false"/>
                <w:color w:val="000000"/>
                <w:sz w:val="19"/>
                <w:szCs w:val="19"/>
              </w:rPr>
              <w:t xml:space="preserve">Menyesuaikan jadwal distribusi / Request tanggal tertentu</w:t>
            </w:r>
          </w:p>
        </w:tc>
        <w:tc>
          <w:tcPr>
            <w:tcW w:type="dxa" w:w="3966"/>
            <w:tcMar>
              <w:top w:type="dxa" w:w="80"/>
              <w:left w:type="dxa" w:w="100"/>
              <w:bottom w:type="dxa" w:w="80"/>
              <w:right w:type="dxa" w:w="100"/>
            </w:tcMar>
            <w:vAlign w:val="center"/>
          </w:tcPr>
          <w:p>
            <w:r>
              <w:rPr>
                <w:b w:val="false"/>
                <w:bCs w:val="false"/>
                <w:color w:val="000000"/>
                <w:sz w:val="19"/>
                <w:szCs w:val="19"/>
              </w:rPr>
              <w:t xml:space="preserve">Jika ada request tanggal, dicek ke Kalender Pengiriman (lihat Bagian 5)</w:t>
            </w:r>
          </w:p>
        </w:tc>
      </w:tr>
      <w:tr>
        <w:trPr>
          <w:cantSplit/>
        </w:trP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4</w:t>
            </w:r>
          </w:p>
        </w:tc>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Gambar Kerja
(khusus PO Sofa)</w:t>
            </w:r>
          </w:p>
        </w:tc>
        <w:tc>
          <w:tcPr>
            <w:tcW w:type="dxa" w:w="3600"/>
            <w:shd w:fill="F2F2F2" w:val="clear"/>
            <w:tcMar>
              <w:top w:type="dxa" w:w="80"/>
              <w:left w:type="dxa" w:w="100"/>
              <w:bottom w:type="dxa" w:w="80"/>
              <w:right w:type="dxa" w:w="100"/>
            </w:tcMar>
            <w:vAlign w:val="center"/>
          </w:tcPr>
          <w:p>
            <w:r>
              <w:rPr>
                <w:b w:val="false"/>
                <w:bCs w:val="false"/>
                <w:color w:val="000000"/>
                <w:sz w:val="19"/>
                <w:szCs w:val="19"/>
              </w:rPr>
              <w:t xml:space="preserve">Sudah ada / Belum ada</w:t>
            </w:r>
          </w:p>
        </w:tc>
        <w:tc>
          <w:tcPr>
            <w:tcW w:type="dxa" w:w="3966"/>
            <w:shd w:fill="F2F2F2" w:val="clear"/>
            <w:tcMar>
              <w:top w:type="dxa" w:w="80"/>
              <w:left w:type="dxa" w:w="100"/>
              <w:bottom w:type="dxa" w:w="80"/>
              <w:right w:type="dxa" w:w="100"/>
            </w:tcMar>
            <w:vAlign w:val="center"/>
          </w:tcPr>
          <w:p>
            <w:r>
              <w:rPr>
                <w:b w:val="false"/>
                <w:bCs w:val="false"/>
                <w:color w:val="000000"/>
                <w:sz w:val="19"/>
                <w:szCs w:val="19"/>
              </w:rPr>
              <w:t xml:space="preserve">Wajib diisi hanya jika Jenis Produk = PO Sofa</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5</w:t>
            </w:r>
          </w:p>
        </w:tc>
        <w:tc>
          <w:tcPr>
            <w:tcW w:type="dxa" w:w="2400"/>
            <w:tcMar>
              <w:top w:type="dxa" w:w="80"/>
              <w:left w:type="dxa" w:w="100"/>
              <w:bottom w:type="dxa" w:w="80"/>
              <w:right w:type="dxa" w:w="100"/>
            </w:tcMar>
            <w:vAlign w:val="center"/>
          </w:tcPr>
          <w:p>
            <w:r>
              <w:rPr>
                <w:b w:val="false"/>
                <w:bCs w:val="false"/>
                <w:color w:val="000000"/>
                <w:sz w:val="19"/>
                <w:szCs w:val="19"/>
              </w:rPr>
              <w:t xml:space="preserve">Status Request Purchasing
(khusus PO Produk Mebel)</w:t>
            </w:r>
          </w:p>
        </w:tc>
        <w:tc>
          <w:tcPr>
            <w:tcW w:type="dxa" w:w="3600"/>
            <w:tcMar>
              <w:top w:type="dxa" w:w="80"/>
              <w:left w:type="dxa" w:w="100"/>
              <w:bottom w:type="dxa" w:w="80"/>
              <w:right w:type="dxa" w:w="100"/>
            </w:tcMar>
            <w:vAlign w:val="center"/>
          </w:tcPr>
          <w:p>
            <w:r>
              <w:rPr>
                <w:b w:val="false"/>
                <w:bCs w:val="false"/>
                <w:color w:val="000000"/>
                <w:sz w:val="19"/>
                <w:szCs w:val="19"/>
              </w:rPr>
              <w:t xml:space="preserve">Sudah request ke Purchasing / Belum</w:t>
            </w:r>
          </w:p>
        </w:tc>
        <w:tc>
          <w:tcPr>
            <w:tcW w:type="dxa" w:w="3966"/>
            <w:tcMar>
              <w:top w:type="dxa" w:w="80"/>
              <w:left w:type="dxa" w:w="100"/>
              <w:bottom w:type="dxa" w:w="80"/>
              <w:right w:type="dxa" w:w="100"/>
            </w:tcMar>
            <w:vAlign w:val="center"/>
          </w:tcPr>
          <w:p>
            <w:r>
              <w:rPr>
                <w:b w:val="false"/>
                <w:bCs w:val="false"/>
                <w:color w:val="000000"/>
                <w:sz w:val="19"/>
                <w:szCs w:val="19"/>
              </w:rPr>
              <w:t xml:space="preserve">Wajib diisi hanya jika Jenis Produk = PO Produk Mebel (bukan sofa)</w:t>
            </w:r>
          </w:p>
        </w:tc>
      </w:tr>
    </w:tbl>
    <w:p>
      <w:pPr>
        <w:shd w:fill="FFF2CC" w:val="clear"/>
        <w:spacing w:after="200" w:before="60"/>
        <w:ind w:left="200"/>
      </w:pPr>
      <w:r>
        <w:rPr>
          <w:b/>
          <w:bCs/>
          <w:i/>
          <w:iCs/>
          <w:color w:val="9C5700"/>
        </w:rPr>
        <w:t xml:space="preserve">Catatan: </w:t>
      </w:r>
      <w:r>
        <w:rPr>
          <w:i/>
          <w:iCs/>
          <w:color w:val="9C5700"/>
        </w:rPr>
        <w:t xml:space="preserve">Field No. 4 dan 5 bersifat kondisional — hanya salah satu yang muncul, tergantung sub-kategori PO yang dipilih Sales.</w:t>
      </w:r>
    </w:p>
    <w:p>
      <w:pPr>
        <w:pStyle w:val="Heading1"/>
        <w:spacing w:after="160" w:before="320"/>
      </w:pPr>
      <w:r>
        <w:t xml:space="preserve">4. Percabangan Alur Berdasarkan Jenis Pesanan</w:t>
      </w:r>
    </w:p>
    <w:p>
      <w:pPr>
        <w:spacing w:after="160"/>
      </w:pPr>
      <w:r>
        <w:t xml:space="preserve">Setelah form tersimpan, informasinya diteruskan menjadi to-do untuk staf operasional terkait, mengikuti salah satu dari 3 alur berikut.</w:t>
      </w:r>
    </w:p>
    <w:p>
      <w:pPr>
        <w:pStyle w:val="Heading2"/>
        <w:spacing w:after="160" w:before="320"/>
      </w:pPr>
      <w:r>
        <w:t xml:space="preserve">4.1 Alur A — Ready Stock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2566"/>
        <w:gridCol w:w="2000"/>
      </w:tblGrid>
      <w:tr>
        <w:trPr>
          <w:cantSplit/>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No</w:t>
            </w:r>
          </w:p>
        </w:tc>
        <w:tc>
          <w:tcPr>
            <w:tcW w:type="dxa" w:w="22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3200"/>
            <w:shd w:fill="1F3864" w:val="clear"/>
            <w:tcMar>
              <w:top w:type="dxa" w:w="80"/>
              <w:left w:type="dxa" w:w="100"/>
              <w:bottom w:type="dxa" w:w="80"/>
              <w:right w:type="dxa" w:w="100"/>
            </w:tcMar>
            <w:vAlign w:val="center"/>
          </w:tcPr>
          <w:p>
            <w:r>
              <w:rPr>
                <w:b/>
                <w:bCs/>
                <w:color w:val="FFFFFF"/>
                <w:sz w:val="19"/>
                <w:szCs w:val="19"/>
              </w:rPr>
              <w:t xml:space="preserve">To-do Muncul Saat</w:t>
            </w:r>
          </w:p>
        </w:tc>
        <w:tc>
          <w:tcPr>
            <w:tcW w:type="dxa" w:w="2566"/>
            <w:shd w:fill="1F3864" w:val="clear"/>
            <w:tcMar>
              <w:top w:type="dxa" w:w="80"/>
              <w:left w:type="dxa" w:w="100"/>
              <w:bottom w:type="dxa" w:w="80"/>
              <w:right w:type="dxa" w:w="100"/>
            </w:tcMar>
            <w:vAlign w:val="center"/>
          </w:tcPr>
          <w:p>
            <w:r>
              <w:rPr>
                <w:b/>
                <w:bCs/>
                <w:color w:val="FFFFFF"/>
                <w:sz w:val="19"/>
                <w:szCs w:val="19"/>
              </w:rPr>
              <w:t xml:space="preserve">Tugas / Checklist</w:t>
            </w:r>
          </w:p>
        </w:tc>
        <w:tc>
          <w:tcPr>
            <w:tcW w:type="dxa" w:w="2000"/>
            <w:shd w:fill="1F3864" w:val="clear"/>
            <w:tcMar>
              <w:top w:type="dxa" w:w="80"/>
              <w:left w:type="dxa" w:w="100"/>
              <w:bottom w:type="dxa" w:w="80"/>
              <w:right w:type="dxa" w:w="100"/>
            </w:tcMar>
            <w:vAlign w:val="center"/>
          </w:tcPr>
          <w:p>
            <w:r>
              <w:rPr>
                <w:b/>
                <w:bCs/>
                <w:color w:val="FFFFFF"/>
                <w:sz w:val="19"/>
                <w:szCs w:val="19"/>
              </w:rPr>
              <w:t xml:space="preserve">Lanjut ke</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1</w:t>
            </w:r>
          </w:p>
        </w:tc>
        <w:tc>
          <w:tcPr>
            <w:tcW w:type="dxa" w:w="2200"/>
            <w:tcMar>
              <w:top w:type="dxa" w:w="80"/>
              <w:left w:type="dxa" w:w="100"/>
              <w:bottom w:type="dxa" w:w="80"/>
              <w:right w:type="dxa" w:w="100"/>
            </w:tcMar>
            <w:vAlign w:val="center"/>
          </w:tcPr>
          <w:p>
            <w:r>
              <w:rPr>
                <w:b w:val="false"/>
                <w:bCs w:val="false"/>
                <w:color w:val="000000"/>
                <w:sz w:val="19"/>
                <w:szCs w:val="19"/>
              </w:rPr>
              <w:t xml:space="preserve">Inventory</w:t>
            </w:r>
          </w:p>
        </w:tc>
        <w:tc>
          <w:tcPr>
            <w:tcW w:type="dxa" w:w="3200"/>
            <w:tcMar>
              <w:top w:type="dxa" w:w="80"/>
              <w:left w:type="dxa" w:w="100"/>
              <w:bottom w:type="dxa" w:w="80"/>
              <w:right w:type="dxa" w:w="100"/>
            </w:tcMar>
            <w:vAlign w:val="center"/>
          </w:tcPr>
          <w:p>
            <w:r>
              <w:rPr>
                <w:b w:val="false"/>
                <w:bCs w:val="false"/>
                <w:color w:val="000000"/>
                <w:sz w:val="19"/>
                <w:szCs w:val="19"/>
              </w:rPr>
              <w:t xml:space="preserve">Form penjualan dengan Jenis Produk = Ready tersimpan</w:t>
            </w:r>
          </w:p>
        </w:tc>
        <w:tc>
          <w:tcPr>
            <w:tcW w:type="dxa" w:w="2566"/>
            <w:tcMar>
              <w:top w:type="dxa" w:w="80"/>
              <w:left w:type="dxa" w:w="100"/>
              <w:bottom w:type="dxa" w:w="80"/>
              <w:right w:type="dxa" w:w="100"/>
            </w:tcMar>
            <w:vAlign w:val="center"/>
          </w:tcPr>
          <w:p>
            <w:r>
              <w:rPr>
                <w:b w:val="false"/>
                <w:bCs w:val="false"/>
                <w:color w:val="000000"/>
                <w:sz w:val="19"/>
                <w:szCs w:val="19"/>
              </w:rPr>
              <w:t xml:space="preserve">Konfirmasi ketersediaan stok di gudang</w:t>
            </w:r>
          </w:p>
        </w:tc>
        <w:tc>
          <w:tcPr>
            <w:tcW w:type="dxa" w:w="2000"/>
            <w:tcMar>
              <w:top w:type="dxa" w:w="80"/>
              <w:left w:type="dxa" w:w="100"/>
              <w:bottom w:type="dxa" w:w="80"/>
              <w:right w:type="dxa" w:w="100"/>
            </w:tcMar>
            <w:vAlign w:val="center"/>
          </w:tcPr>
          <w:p>
            <w:r>
              <w:rPr>
                <w:b w:val="false"/>
                <w:bCs w:val="false"/>
                <w:color w:val="000000"/>
                <w:sz w:val="19"/>
                <w:szCs w:val="19"/>
              </w:rPr>
              <w:t xml:space="preserve">Distribusi</w:t>
            </w:r>
          </w:p>
        </w:tc>
      </w:tr>
      <w:tr>
        <w:trPr>
          <w:cantSplit/>
        </w:trP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2</w:t>
            </w:r>
          </w:p>
        </w:tc>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Distribusi</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Inventory mengonfirmasi stok tersedia</w:t>
            </w:r>
          </w:p>
        </w:tc>
        <w:tc>
          <w:tcPr>
            <w:tcW w:type="dxa" w:w="2566"/>
            <w:shd w:fill="F2F2F2" w:val="clear"/>
            <w:tcMar>
              <w:top w:type="dxa" w:w="80"/>
              <w:left w:type="dxa" w:w="100"/>
              <w:bottom w:type="dxa" w:w="80"/>
              <w:right w:type="dxa" w:w="100"/>
            </w:tcMar>
            <w:vAlign w:val="center"/>
          </w:tcPr>
          <w:p>
            <w:r>
              <w:rPr>
                <w:b w:val="false"/>
                <w:bCs w:val="false"/>
                <w:color w:val="000000"/>
                <w:sz w:val="19"/>
                <w:szCs w:val="19"/>
              </w:rPr>
              <w:t xml:space="preserve">Plotting jadwal pengiriman (cek Kalender Pengiriman bila ada request tanggal)</w:t>
            </w:r>
          </w:p>
        </w:tc>
        <w:tc>
          <w:tcPr>
            <w:tcW w:type="dxa" w:w="2000"/>
            <w:shd w:fill="F2F2F2" w:val="clear"/>
            <w:tcMar>
              <w:top w:type="dxa" w:w="80"/>
              <w:left w:type="dxa" w:w="100"/>
              <w:bottom w:type="dxa" w:w="80"/>
              <w:right w:type="dxa" w:w="100"/>
            </w:tcMar>
            <w:vAlign w:val="center"/>
          </w:tcPr>
          <w:p>
            <w:r>
              <w:rPr>
                <w:b w:val="false"/>
                <w:bCs w:val="false"/>
                <w:color w:val="000000"/>
                <w:sz w:val="19"/>
                <w:szCs w:val="19"/>
              </w:rPr>
              <w:t xml:space="preserve">Selesai</w:t>
            </w:r>
          </w:p>
        </w:tc>
      </w:tr>
    </w:tbl>
    <w:p>
      <w:pPr>
        <w:shd w:fill="FFF2CC" w:val="clear"/>
        <w:spacing w:after="200" w:before="60"/>
        <w:ind w:left="200"/>
      </w:pPr>
      <w:r>
        <w:rPr>
          <w:b/>
          <w:bCs/>
          <w:i/>
          <w:iCs/>
          <w:color w:val="9C5700"/>
        </w:rPr>
        <w:t xml:space="preserve">Catatan: </w:t>
      </w:r>
      <w:r>
        <w:rPr>
          <w:i/>
          <w:iCs/>
          <w:color w:val="9C5700"/>
        </w:rPr>
        <w:t xml:space="preserve">Alur Ready Stock ini adalah asumsi — belum dirinci di brief awal, mohon dikonfirmasi apakah tahapannya sudah sesuai.</w:t>
      </w:r>
    </w:p>
    <w:p>
      <w:pPr>
        <w:pStyle w:val="Heading2"/>
        <w:spacing w:after="160" w:before="320"/>
      </w:pPr>
      <w:r>
        <w:t xml:space="preserve">4.2 Alur B — PO Sofa (Produksi Custom)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2566"/>
        <w:gridCol w:w="2000"/>
      </w:tblGrid>
      <w:tr>
        <w:trPr>
          <w:cantSplit/>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No</w:t>
            </w:r>
          </w:p>
        </w:tc>
        <w:tc>
          <w:tcPr>
            <w:tcW w:type="dxa" w:w="22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3200"/>
            <w:shd w:fill="1F3864" w:val="clear"/>
            <w:tcMar>
              <w:top w:type="dxa" w:w="80"/>
              <w:left w:type="dxa" w:w="100"/>
              <w:bottom w:type="dxa" w:w="80"/>
              <w:right w:type="dxa" w:w="100"/>
            </w:tcMar>
            <w:vAlign w:val="center"/>
          </w:tcPr>
          <w:p>
            <w:r>
              <w:rPr>
                <w:b/>
                <w:bCs/>
                <w:color w:val="FFFFFF"/>
                <w:sz w:val="19"/>
                <w:szCs w:val="19"/>
              </w:rPr>
              <w:t xml:space="preserve">To-do Muncul Saat</w:t>
            </w:r>
          </w:p>
        </w:tc>
        <w:tc>
          <w:tcPr>
            <w:tcW w:type="dxa" w:w="2566"/>
            <w:shd w:fill="1F3864" w:val="clear"/>
            <w:tcMar>
              <w:top w:type="dxa" w:w="80"/>
              <w:left w:type="dxa" w:w="100"/>
              <w:bottom w:type="dxa" w:w="80"/>
              <w:right w:type="dxa" w:w="100"/>
            </w:tcMar>
            <w:vAlign w:val="center"/>
          </w:tcPr>
          <w:p>
            <w:r>
              <w:rPr>
                <w:b/>
                <w:bCs/>
                <w:color w:val="FFFFFF"/>
                <w:sz w:val="19"/>
                <w:szCs w:val="19"/>
              </w:rPr>
              <w:t xml:space="preserve">Tugas / Checklist</w:t>
            </w:r>
          </w:p>
        </w:tc>
        <w:tc>
          <w:tcPr>
            <w:tcW w:type="dxa" w:w="2000"/>
            <w:shd w:fill="1F3864" w:val="clear"/>
            <w:tcMar>
              <w:top w:type="dxa" w:w="80"/>
              <w:left w:type="dxa" w:w="100"/>
              <w:bottom w:type="dxa" w:w="80"/>
              <w:right w:type="dxa" w:w="100"/>
            </w:tcMar>
            <w:vAlign w:val="center"/>
          </w:tcPr>
          <w:p>
            <w:r>
              <w:rPr>
                <w:b/>
                <w:bCs/>
                <w:color w:val="FFFFFF"/>
                <w:sz w:val="19"/>
                <w:szCs w:val="19"/>
              </w:rPr>
              <w:t xml:space="preserve">Lanjut ke</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1</w:t>
            </w:r>
          </w:p>
        </w:tc>
        <w:tc>
          <w:tcPr>
            <w:tcW w:type="dxa" w:w="2200"/>
            <w:tcMar>
              <w:top w:type="dxa" w:w="80"/>
              <w:left w:type="dxa" w:w="100"/>
              <w:bottom w:type="dxa" w:w="80"/>
              <w:right w:type="dxa" w:w="100"/>
            </w:tcMar>
            <w:vAlign w:val="center"/>
          </w:tcPr>
          <w:p>
            <w:r>
              <w:rPr>
                <w:b w:val="false"/>
                <w:bCs w:val="false"/>
                <w:color w:val="000000"/>
                <w:sz w:val="19"/>
                <w:szCs w:val="19"/>
              </w:rPr>
              <w:t xml:space="preserve">Koordinator Kepala Toko</w:t>
            </w:r>
          </w:p>
        </w:tc>
        <w:tc>
          <w:tcPr>
            <w:tcW w:type="dxa" w:w="3200"/>
            <w:tcMar>
              <w:top w:type="dxa" w:w="80"/>
              <w:left w:type="dxa" w:w="100"/>
              <w:bottom w:type="dxa" w:w="80"/>
              <w:right w:type="dxa" w:w="100"/>
            </w:tcMar>
            <w:vAlign w:val="center"/>
          </w:tcPr>
          <w:p>
            <w:r>
              <w:rPr>
                <w:b w:val="false"/>
                <w:bCs w:val="false"/>
                <w:color w:val="000000"/>
                <w:sz w:val="19"/>
                <w:szCs w:val="19"/>
              </w:rPr>
              <w:t xml:space="preserve">Form penjualan dengan Jenis Produk = PO Sofa tersimpan</w:t>
            </w:r>
          </w:p>
        </w:tc>
        <w:tc>
          <w:tcPr>
            <w:tcW w:type="dxa" w:w="2566"/>
            <w:tcMar>
              <w:top w:type="dxa" w:w="80"/>
              <w:left w:type="dxa" w:w="100"/>
              <w:bottom w:type="dxa" w:w="80"/>
              <w:right w:type="dxa" w:w="100"/>
            </w:tcMar>
            <w:vAlign w:val="center"/>
          </w:tcPr>
          <w:p>
            <w:r>
              <w:rPr>
                <w:b w:val="false"/>
                <w:bCs w:val="false"/>
                <w:color w:val="000000"/>
                <w:sz w:val="19"/>
                <w:szCs w:val="19"/>
              </w:rPr>
              <w:t xml:space="preserve">Membuat Form Permintaan Produksi. Checklist: "Form Permintaan Produksi sudah dibuat"</w:t>
            </w:r>
          </w:p>
        </w:tc>
        <w:tc>
          <w:tcPr>
            <w:tcW w:type="dxa" w:w="2000"/>
            <w:tcMar>
              <w:top w:type="dxa" w:w="80"/>
              <w:left w:type="dxa" w:w="100"/>
              <w:bottom w:type="dxa" w:w="80"/>
              <w:right w:type="dxa" w:w="100"/>
            </w:tcMar>
            <w:vAlign w:val="center"/>
          </w:tcPr>
          <w:p>
            <w:r>
              <w:rPr>
                <w:b w:val="false"/>
                <w:bCs w:val="false"/>
                <w:color w:val="000000"/>
                <w:sz w:val="19"/>
                <w:szCs w:val="19"/>
              </w:rPr>
              <w:t xml:space="preserve">Partner Produksi</w:t>
            </w:r>
          </w:p>
        </w:tc>
      </w:tr>
      <w:tr>
        <w:trPr>
          <w:cantSplit/>
        </w:trP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2</w:t>
            </w:r>
          </w:p>
        </w:tc>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Partner Produksi</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Koordinator Kepala Toko sudah membuat Form Permintaan Produksi</w:t>
            </w:r>
          </w:p>
        </w:tc>
        <w:tc>
          <w:tcPr>
            <w:tcW w:type="dxa" w:w="2566"/>
            <w:shd w:fill="F2F2F2" w:val="clear"/>
            <w:tcMar>
              <w:top w:type="dxa" w:w="80"/>
              <w:left w:type="dxa" w:w="100"/>
              <w:bottom w:type="dxa" w:w="80"/>
              <w:right w:type="dxa" w:w="100"/>
            </w:tcMar>
            <w:vAlign w:val="center"/>
          </w:tcPr>
          <w:p>
            <w:r>
              <w:rPr>
                <w:b w:val="false"/>
                <w:bCs w:val="false"/>
                <w:color w:val="000000"/>
                <w:sz w:val="19"/>
                <w:szCs w:val="19"/>
              </w:rPr>
              <w:t xml:space="preserve">Menerima &amp; memproses permintaan produksi. Checklist: "Permintaan produksi sudah diterima/diproses"</w:t>
            </w:r>
          </w:p>
        </w:tc>
        <w:tc>
          <w:tcPr>
            <w:tcW w:type="dxa" w:w="2000"/>
            <w:shd w:fill="F2F2F2" w:val="clear"/>
            <w:tcMar>
              <w:top w:type="dxa" w:w="80"/>
              <w:left w:type="dxa" w:w="100"/>
              <w:bottom w:type="dxa" w:w="80"/>
              <w:right w:type="dxa" w:w="100"/>
            </w:tcMar>
            <w:vAlign w:val="center"/>
          </w:tcPr>
          <w:p>
            <w:r>
              <w:rPr>
                <w:b w:val="false"/>
                <w:bCs w:val="false"/>
                <w:color w:val="000000"/>
                <w:sz w:val="19"/>
                <w:szCs w:val="19"/>
              </w:rPr>
              <w:t xml:space="preserve">Inventory</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3</w:t>
            </w:r>
          </w:p>
        </w:tc>
        <w:tc>
          <w:tcPr>
            <w:tcW w:type="dxa" w:w="2200"/>
            <w:tcMar>
              <w:top w:type="dxa" w:w="80"/>
              <w:left w:type="dxa" w:w="100"/>
              <w:bottom w:type="dxa" w:w="80"/>
              <w:right w:type="dxa" w:w="100"/>
            </w:tcMar>
            <w:vAlign w:val="center"/>
          </w:tcPr>
          <w:p>
            <w:r>
              <w:rPr>
                <w:b w:val="false"/>
                <w:bCs w:val="false"/>
                <w:color w:val="000000"/>
                <w:sz w:val="19"/>
                <w:szCs w:val="19"/>
              </w:rPr>
              <w:t xml:space="preserve">Inventory</w:t>
            </w:r>
          </w:p>
        </w:tc>
        <w:tc>
          <w:tcPr>
            <w:tcW w:type="dxa" w:w="3200"/>
            <w:tcMar>
              <w:top w:type="dxa" w:w="80"/>
              <w:left w:type="dxa" w:w="100"/>
              <w:bottom w:type="dxa" w:w="80"/>
              <w:right w:type="dxa" w:w="100"/>
            </w:tcMar>
            <w:vAlign w:val="center"/>
          </w:tcPr>
          <w:p>
            <w:r>
              <w:rPr>
                <w:b w:val="false"/>
                <w:bCs w:val="false"/>
                <w:color w:val="000000"/>
                <w:sz w:val="19"/>
                <w:szCs w:val="19"/>
              </w:rPr>
              <w:t xml:space="preserve">Partner Produksi menandai produk selesai diproduksi</w:t>
            </w:r>
          </w:p>
        </w:tc>
        <w:tc>
          <w:tcPr>
            <w:tcW w:type="dxa" w:w="2566"/>
            <w:tcMar>
              <w:top w:type="dxa" w:w="80"/>
              <w:left w:type="dxa" w:w="100"/>
              <w:bottom w:type="dxa" w:w="80"/>
              <w:right w:type="dxa" w:w="100"/>
            </w:tcMar>
            <w:vAlign w:val="center"/>
          </w:tcPr>
          <w:p>
            <w:r>
              <w:rPr>
                <w:b w:val="false"/>
                <w:bCs w:val="false"/>
                <w:color w:val="000000"/>
                <w:sz w:val="19"/>
                <w:szCs w:val="19"/>
              </w:rPr>
              <w:t xml:space="preserve">Follow-up info kedatangan produk ke gudang</w:t>
            </w:r>
          </w:p>
        </w:tc>
        <w:tc>
          <w:tcPr>
            <w:tcW w:type="dxa" w:w="2000"/>
            <w:tcMar>
              <w:top w:type="dxa" w:w="80"/>
              <w:left w:type="dxa" w:w="100"/>
              <w:bottom w:type="dxa" w:w="80"/>
              <w:right w:type="dxa" w:w="100"/>
            </w:tcMar>
            <w:vAlign w:val="center"/>
          </w:tcPr>
          <w:p>
            <w:r>
              <w:rPr>
                <w:b w:val="false"/>
                <w:bCs w:val="false"/>
                <w:color w:val="000000"/>
                <w:sz w:val="19"/>
                <w:szCs w:val="19"/>
              </w:rPr>
              <w:t xml:space="preserve">Distribusi</w:t>
            </w:r>
          </w:p>
        </w:tc>
      </w:tr>
      <w:tr>
        <w:trPr>
          <w:cantSplit/>
        </w:trP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4</w:t>
            </w:r>
          </w:p>
        </w:tc>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Distribusi</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Produk dikonfirmasi tiba/siap di gudang</w:t>
            </w:r>
          </w:p>
        </w:tc>
        <w:tc>
          <w:tcPr>
            <w:tcW w:type="dxa" w:w="2566"/>
            <w:shd w:fill="F2F2F2" w:val="clear"/>
            <w:tcMar>
              <w:top w:type="dxa" w:w="80"/>
              <w:left w:type="dxa" w:w="100"/>
              <w:bottom w:type="dxa" w:w="80"/>
              <w:right w:type="dxa" w:w="100"/>
            </w:tcMar>
            <w:vAlign w:val="center"/>
          </w:tcPr>
          <w:p>
            <w:r>
              <w:rPr>
                <w:b w:val="false"/>
                <w:bCs w:val="false"/>
                <w:color w:val="000000"/>
                <w:sz w:val="19"/>
                <w:szCs w:val="19"/>
              </w:rPr>
              <w:t xml:space="preserve">Plotting jadwal pengiriman — cek Kalender Pengiriman jika konsumen request tanggal (dalam maupun luar kota); jika tidak ada request, jadwalkan sesuai rute distribusi berjalan</w:t>
            </w:r>
          </w:p>
        </w:tc>
        <w:tc>
          <w:tcPr>
            <w:tcW w:type="dxa" w:w="2000"/>
            <w:shd w:fill="F2F2F2" w:val="clear"/>
            <w:tcMar>
              <w:top w:type="dxa" w:w="80"/>
              <w:left w:type="dxa" w:w="100"/>
              <w:bottom w:type="dxa" w:w="80"/>
              <w:right w:type="dxa" w:w="100"/>
            </w:tcMar>
            <w:vAlign w:val="center"/>
          </w:tcPr>
          <w:p>
            <w:r>
              <w:rPr>
                <w:b w:val="false"/>
                <w:bCs w:val="false"/>
                <w:color w:val="000000"/>
                <w:sz w:val="19"/>
                <w:szCs w:val="19"/>
              </w:rPr>
              <w:t xml:space="preserve">Selesai</w:t>
            </w:r>
          </w:p>
        </w:tc>
      </w:tr>
    </w:tbl>
    <w:p>
      <w:pPr>
        <w:shd w:fill="FFF2CC" w:val="clear"/>
        <w:spacing w:after="200" w:before="60"/>
        <w:ind w:left="200"/>
      </w:pPr>
      <w:r>
        <w:rPr>
          <w:b/>
          <w:bCs/>
          <w:i/>
          <w:iCs/>
          <w:color w:val="9C5700"/>
        </w:rPr>
        <w:t xml:space="preserve">Catatan: </w:t>
      </w:r>
      <w:r>
        <w:rPr>
          <w:i/>
          <w:iCs/>
          <w:color w:val="9C5700"/>
        </w:rPr>
        <w:t xml:space="preserve">Perlu dikonfirmasi: bila "Gambar Kerja" masih "Belum ada" saat form diisi, apakah Koordinator Kepala Toko menunggu gambar kerja lebih dulu sebelum membuat Form Permintaan Produksi, atau tetap lanjut dengan status "gambar kerja menyusul"?</w:t>
      </w:r>
    </w:p>
    <w:p>
      <w:pPr>
        <w:pStyle w:val="Heading2"/>
        <w:spacing w:after="160" w:before="320"/>
      </w:pPr>
      <w:r>
        <w:t xml:space="preserve">4.3 Alur C — PO Produk Mebel (Purchasing)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2566"/>
        <w:gridCol w:w="2000"/>
      </w:tblGrid>
      <w:tr>
        <w:trPr>
          <w:cantSplit/>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No</w:t>
            </w:r>
          </w:p>
        </w:tc>
        <w:tc>
          <w:tcPr>
            <w:tcW w:type="dxa" w:w="22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3200"/>
            <w:shd w:fill="1F3864" w:val="clear"/>
            <w:tcMar>
              <w:top w:type="dxa" w:w="80"/>
              <w:left w:type="dxa" w:w="100"/>
              <w:bottom w:type="dxa" w:w="80"/>
              <w:right w:type="dxa" w:w="100"/>
            </w:tcMar>
            <w:vAlign w:val="center"/>
          </w:tcPr>
          <w:p>
            <w:r>
              <w:rPr>
                <w:b/>
                <w:bCs/>
                <w:color w:val="FFFFFF"/>
                <w:sz w:val="19"/>
                <w:szCs w:val="19"/>
              </w:rPr>
              <w:t xml:space="preserve">To-do Muncul Saat</w:t>
            </w:r>
          </w:p>
        </w:tc>
        <w:tc>
          <w:tcPr>
            <w:tcW w:type="dxa" w:w="2566"/>
            <w:shd w:fill="1F3864" w:val="clear"/>
            <w:tcMar>
              <w:top w:type="dxa" w:w="80"/>
              <w:left w:type="dxa" w:w="100"/>
              <w:bottom w:type="dxa" w:w="80"/>
              <w:right w:type="dxa" w:w="100"/>
            </w:tcMar>
            <w:vAlign w:val="center"/>
          </w:tcPr>
          <w:p>
            <w:r>
              <w:rPr>
                <w:b/>
                <w:bCs/>
                <w:color w:val="FFFFFF"/>
                <w:sz w:val="19"/>
                <w:szCs w:val="19"/>
              </w:rPr>
              <w:t xml:space="preserve">Tugas / Checklist</w:t>
            </w:r>
          </w:p>
        </w:tc>
        <w:tc>
          <w:tcPr>
            <w:tcW w:type="dxa" w:w="2000"/>
            <w:shd w:fill="1F3864" w:val="clear"/>
            <w:tcMar>
              <w:top w:type="dxa" w:w="80"/>
              <w:left w:type="dxa" w:w="100"/>
              <w:bottom w:type="dxa" w:w="80"/>
              <w:right w:type="dxa" w:w="100"/>
            </w:tcMar>
            <w:vAlign w:val="center"/>
          </w:tcPr>
          <w:p>
            <w:r>
              <w:rPr>
                <w:b/>
                <w:bCs/>
                <w:color w:val="FFFFFF"/>
                <w:sz w:val="19"/>
                <w:szCs w:val="19"/>
              </w:rPr>
              <w:t xml:space="preserve">Lanjut ke</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1</w:t>
            </w:r>
          </w:p>
        </w:tc>
        <w:tc>
          <w:tcPr>
            <w:tcW w:type="dxa" w:w="2200"/>
            <w:tcMar>
              <w:top w:type="dxa" w:w="80"/>
              <w:left w:type="dxa" w:w="100"/>
              <w:bottom w:type="dxa" w:w="80"/>
              <w:right w:type="dxa" w:w="100"/>
            </w:tcMar>
            <w:vAlign w:val="center"/>
          </w:tcPr>
          <w:p>
            <w:r>
              <w:rPr>
                <w:b w:val="false"/>
                <w:bCs w:val="false"/>
                <w:color w:val="000000"/>
                <w:sz w:val="19"/>
                <w:szCs w:val="19"/>
              </w:rPr>
              <w:t xml:space="preserve">Purchasing</w:t>
            </w:r>
          </w:p>
        </w:tc>
        <w:tc>
          <w:tcPr>
            <w:tcW w:type="dxa" w:w="3200"/>
            <w:tcMar>
              <w:top w:type="dxa" w:w="80"/>
              <w:left w:type="dxa" w:w="100"/>
              <w:bottom w:type="dxa" w:w="80"/>
              <w:right w:type="dxa" w:w="100"/>
            </w:tcMar>
            <w:vAlign w:val="center"/>
          </w:tcPr>
          <w:p>
            <w:r>
              <w:rPr>
                <w:b w:val="false"/>
                <w:bCs w:val="false"/>
                <w:color w:val="000000"/>
                <w:sz w:val="19"/>
                <w:szCs w:val="19"/>
              </w:rPr>
              <w:t xml:space="preserve">Form penjualan dengan Jenis Produk = PO Produk Mebel tersimpan</w:t>
            </w:r>
          </w:p>
        </w:tc>
        <w:tc>
          <w:tcPr>
            <w:tcW w:type="dxa" w:w="2566"/>
            <w:tcMar>
              <w:top w:type="dxa" w:w="80"/>
              <w:left w:type="dxa" w:w="100"/>
              <w:bottom w:type="dxa" w:w="80"/>
              <w:right w:type="dxa" w:w="100"/>
            </w:tcMar>
            <w:vAlign w:val="center"/>
          </w:tcPr>
          <w:p>
            <w:r>
              <w:rPr>
                <w:b w:val="false"/>
                <w:bCs w:val="false"/>
                <w:color w:val="000000"/>
                <w:sz w:val="19"/>
                <w:szCs w:val="19"/>
              </w:rPr>
              <w:t xml:space="preserve">Melakukan Purchase Order (PO) ke supplier. Checklist: "Sudah di-order" + update status kedatangan barang</w:t>
            </w:r>
          </w:p>
        </w:tc>
        <w:tc>
          <w:tcPr>
            <w:tcW w:type="dxa" w:w="2000"/>
            <w:tcMar>
              <w:top w:type="dxa" w:w="80"/>
              <w:left w:type="dxa" w:w="100"/>
              <w:bottom w:type="dxa" w:w="80"/>
              <w:right w:type="dxa" w:w="100"/>
            </w:tcMar>
            <w:vAlign w:val="center"/>
          </w:tcPr>
          <w:p>
            <w:r>
              <w:rPr>
                <w:b w:val="false"/>
                <w:bCs w:val="false"/>
                <w:color w:val="000000"/>
                <w:sz w:val="19"/>
                <w:szCs w:val="19"/>
              </w:rPr>
              <w:t xml:space="preserve">Inventory</w:t>
            </w:r>
          </w:p>
        </w:tc>
      </w:tr>
      <w:tr>
        <w:trPr>
          <w:cantSplit/>
        </w:trPr>
        <w:tc>
          <w:tcPr>
            <w:tcW w:type="dxa" w:w="500"/>
            <w:shd w:fill="F2F2F2" w:val="clear"/>
            <w:tcMar>
              <w:top w:type="dxa" w:w="80"/>
              <w:left w:type="dxa" w:w="100"/>
              <w:bottom w:type="dxa" w:w="80"/>
              <w:right w:type="dxa" w:w="100"/>
            </w:tcMar>
            <w:vAlign w:val="center"/>
          </w:tcPr>
          <w:p>
            <w:r>
              <w:rPr>
                <w:b w:val="false"/>
                <w:bCs w:val="false"/>
                <w:color w:val="000000"/>
                <w:sz w:val="19"/>
                <w:szCs w:val="19"/>
              </w:rPr>
              <w:t xml:space="preserve">2</w:t>
            </w:r>
          </w:p>
        </w:tc>
        <w:tc>
          <w:tcPr>
            <w:tcW w:type="dxa" w:w="2200"/>
            <w:shd w:fill="F2F2F2" w:val="clear"/>
            <w:tcMar>
              <w:top w:type="dxa" w:w="80"/>
              <w:left w:type="dxa" w:w="100"/>
              <w:bottom w:type="dxa" w:w="80"/>
              <w:right w:type="dxa" w:w="100"/>
            </w:tcMar>
            <w:vAlign w:val="center"/>
          </w:tcPr>
          <w:p>
            <w:r>
              <w:rPr>
                <w:b w:val="false"/>
                <w:bCs w:val="false"/>
                <w:color w:val="000000"/>
                <w:sz w:val="19"/>
                <w:szCs w:val="19"/>
              </w:rPr>
              <w:t xml:space="preserve">Inventory</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Barang tiba di gudang</w:t>
            </w:r>
          </w:p>
        </w:tc>
        <w:tc>
          <w:tcPr>
            <w:tcW w:type="dxa" w:w="2566"/>
            <w:shd w:fill="F2F2F2" w:val="clear"/>
            <w:tcMar>
              <w:top w:type="dxa" w:w="80"/>
              <w:left w:type="dxa" w:w="100"/>
              <w:bottom w:type="dxa" w:w="80"/>
              <w:right w:type="dxa" w:w="100"/>
            </w:tcMar>
            <w:vAlign w:val="center"/>
          </w:tcPr>
          <w:p>
            <w:r>
              <w:rPr>
                <w:b w:val="false"/>
                <w:bCs w:val="false"/>
                <w:color w:val="000000"/>
                <w:sz w:val="19"/>
                <w:szCs w:val="19"/>
              </w:rPr>
              <w:t xml:space="preserve">Konfirmasi penerimaan barang</w:t>
            </w:r>
          </w:p>
        </w:tc>
        <w:tc>
          <w:tcPr>
            <w:tcW w:type="dxa" w:w="2000"/>
            <w:shd w:fill="F2F2F2" w:val="clear"/>
            <w:tcMar>
              <w:top w:type="dxa" w:w="80"/>
              <w:left w:type="dxa" w:w="100"/>
              <w:bottom w:type="dxa" w:w="80"/>
              <w:right w:type="dxa" w:w="100"/>
            </w:tcMar>
            <w:vAlign w:val="center"/>
          </w:tcPr>
          <w:p>
            <w:r>
              <w:rPr>
                <w:b w:val="false"/>
                <w:bCs w:val="false"/>
                <w:color w:val="000000"/>
                <w:sz w:val="19"/>
                <w:szCs w:val="19"/>
              </w:rPr>
              <w:t xml:space="preserve">Distribusi</w:t>
            </w:r>
          </w:p>
        </w:tc>
      </w:tr>
      <w:tr>
        <w:trPr>
          <w:cantSplit/>
        </w:trPr>
        <w:tc>
          <w:tcPr>
            <w:tcW w:type="dxa" w:w="500"/>
            <w:tcMar>
              <w:top w:type="dxa" w:w="80"/>
              <w:left w:type="dxa" w:w="100"/>
              <w:bottom w:type="dxa" w:w="80"/>
              <w:right w:type="dxa" w:w="100"/>
            </w:tcMar>
            <w:vAlign w:val="center"/>
          </w:tcPr>
          <w:p>
            <w:r>
              <w:rPr>
                <w:b w:val="false"/>
                <w:bCs w:val="false"/>
                <w:color w:val="000000"/>
                <w:sz w:val="19"/>
                <w:szCs w:val="19"/>
              </w:rPr>
              <w:t xml:space="preserve">3</w:t>
            </w:r>
          </w:p>
        </w:tc>
        <w:tc>
          <w:tcPr>
            <w:tcW w:type="dxa" w:w="2200"/>
            <w:tcMar>
              <w:top w:type="dxa" w:w="80"/>
              <w:left w:type="dxa" w:w="100"/>
              <w:bottom w:type="dxa" w:w="80"/>
              <w:right w:type="dxa" w:w="100"/>
            </w:tcMar>
            <w:vAlign w:val="center"/>
          </w:tcPr>
          <w:p>
            <w:r>
              <w:rPr>
                <w:b w:val="false"/>
                <w:bCs w:val="false"/>
                <w:color w:val="000000"/>
                <w:sz w:val="19"/>
                <w:szCs w:val="19"/>
              </w:rPr>
              <w:t xml:space="preserve">Distribusi</w:t>
            </w:r>
          </w:p>
        </w:tc>
        <w:tc>
          <w:tcPr>
            <w:tcW w:type="dxa" w:w="3200"/>
            <w:tcMar>
              <w:top w:type="dxa" w:w="80"/>
              <w:left w:type="dxa" w:w="100"/>
              <w:bottom w:type="dxa" w:w="80"/>
              <w:right w:type="dxa" w:w="100"/>
            </w:tcMar>
            <w:vAlign w:val="center"/>
          </w:tcPr>
          <w:p>
            <w:r>
              <w:rPr>
                <w:b w:val="false"/>
                <w:bCs w:val="false"/>
                <w:color w:val="000000"/>
                <w:sz w:val="19"/>
                <w:szCs w:val="19"/>
              </w:rPr>
              <w:t xml:space="preserve">Produk dikonfirmasi sampai gudang</w:t>
            </w:r>
          </w:p>
        </w:tc>
        <w:tc>
          <w:tcPr>
            <w:tcW w:type="dxa" w:w="2566"/>
            <w:tcMar>
              <w:top w:type="dxa" w:w="80"/>
              <w:left w:type="dxa" w:w="100"/>
              <w:bottom w:type="dxa" w:w="80"/>
              <w:right w:type="dxa" w:w="100"/>
            </w:tcMar>
            <w:vAlign w:val="center"/>
          </w:tcPr>
          <w:p>
            <w:r>
              <w:rPr>
                <w:b w:val="false"/>
                <w:bCs w:val="false"/>
                <w:color w:val="000000"/>
                <w:sz w:val="19"/>
                <w:szCs w:val="19"/>
              </w:rPr>
              <w:t xml:space="preserve">Plotting jadwal pengiriman — cek Kalender Pengiriman jika ada request tanggal (sama seperti Alur B)</w:t>
            </w:r>
          </w:p>
        </w:tc>
        <w:tc>
          <w:tcPr>
            <w:tcW w:type="dxa" w:w="2000"/>
            <w:tcMar>
              <w:top w:type="dxa" w:w="80"/>
              <w:left w:type="dxa" w:w="100"/>
              <w:bottom w:type="dxa" w:w="80"/>
              <w:right w:type="dxa" w:w="100"/>
            </w:tcMar>
            <w:vAlign w:val="center"/>
          </w:tcPr>
          <w:p>
            <w:r>
              <w:rPr>
                <w:b w:val="false"/>
                <w:bCs w:val="false"/>
                <w:color w:val="000000"/>
                <w:sz w:val="19"/>
                <w:szCs w:val="19"/>
              </w:rPr>
              <w:t xml:space="preserve">Selesai</w:t>
            </w:r>
          </w:p>
        </w:tc>
      </w:tr>
    </w:tbl>
    <w:p>
      <w:pPr>
        <w:shd w:fill="FFF2CC" w:val="clear"/>
        <w:spacing w:after="200" w:before="60"/>
        <w:ind w:left="200"/>
      </w:pPr>
      <w:r>
        <w:rPr>
          <w:b/>
          <w:bCs/>
          <w:i/>
          <w:iCs/>
          <w:color w:val="9C5700"/>
        </w:rPr>
        <w:t xml:space="preserve">Catatan: </w:t>
      </w:r>
      <w:r>
        <w:rPr>
          <w:i/>
          <w:iCs/>
          <w:color w:val="9C5700"/>
        </w:rPr>
        <w:t xml:space="preserve">Perlu dikonfirmasi: bila "Status Request Purchasing" pada form Sales = "Belum", apakah Purchasing menunggu sampai statusnya berubah, atau ada notifikasi balik ke Sales untuk menindaklanjuti?</w:t>
      </w:r>
    </w:p>
    <w:p>
      <w:pPr>
        <w:pStyle w:val="Heading1"/>
        <w:spacing w:after="160" w:before="320"/>
      </w:pPr>
      <w:r>
        <w:t xml:space="preserve">5. Kalender Pengiriman (Distribusi)</w:t>
      </w:r>
    </w:p>
    <w:p>
      <w:pPr>
        <w:spacing w:after="160"/>
      </w:pPr>
      <w:r>
        <w:t xml:space="preserve">Kalender Pengiriman digunakan di ketiga alur (Ready Stock, PO Sofa, PO Produk Mebel) setiap kali konsumen mengajukan request tanggal pengiriman tertentu. Kalender ini menunjukkan slot tanggal yang sudah terisi, sehingga Distribusi dapat memastikan ketersediaan slot sebelum mengonfirmasi jadwal ke konsumen. Kalender berlaku untuk pengiriman dalam kota maupun luar kota.</w:t>
      </w:r>
    </w:p>
    <w:p>
      <w:pPr>
        <w:pStyle w:val="Heading1"/>
        <w:spacing w:after="160" w:before="320"/>
      </w:pPr>
      <w:r>
        <w:t xml:space="preserve">6. Ringkasan To-Do per Role</w:t>
      </w:r>
    </w:p>
    <w:p>
      <w:pPr>
        <w:spacing w:after="160"/>
      </w:pPr>
      <w:r>
        <w:t xml:space="preserve">Tabel berikut merangkum seluruh checklist/to-do lintas alur, sebagai referensi awal untuk struktur dashboard nantinya (masing-masing role bisa punya tampilan to-do list sendiri).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4666"/>
        <w:gridCol w:w="3200"/>
      </w:tblGrid>
      <w:tr>
        <w:trPr>
          <w:cantSplit/>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Role</w:t>
            </w:r>
          </w:p>
        </w:tc>
        <w:tc>
          <w:tcPr>
            <w:tcW w:type="dxa" w:w="4666"/>
            <w:shd w:fill="1F3864" w:val="clear"/>
            <w:tcMar>
              <w:top w:type="dxa" w:w="80"/>
              <w:left w:type="dxa" w:w="100"/>
              <w:bottom w:type="dxa" w:w="80"/>
              <w:right w:type="dxa" w:w="100"/>
            </w:tcMar>
            <w:vAlign w:val="center"/>
          </w:tcPr>
          <w:p>
            <w:r>
              <w:rPr>
                <w:b/>
                <w:bCs/>
                <w:color w:val="FFFFFF"/>
                <w:sz w:val="19"/>
                <w:szCs w:val="19"/>
              </w:rPr>
              <w:t xml:space="preserve">To-do / Checklist Utama</w:t>
            </w:r>
          </w:p>
        </w:tc>
        <w:tc>
          <w:tcPr>
            <w:tcW w:type="dxa" w:w="3200"/>
            <w:shd w:fill="1F3864" w:val="clear"/>
            <w:tcMar>
              <w:top w:type="dxa" w:w="80"/>
              <w:left w:type="dxa" w:w="100"/>
              <w:bottom w:type="dxa" w:w="80"/>
              <w:right w:type="dxa" w:w="100"/>
            </w:tcMar>
            <w:vAlign w:val="center"/>
          </w:tcPr>
          <w:p>
            <w:r>
              <w:rPr>
                <w:b/>
                <w:bCs/>
                <w:color w:val="FFFFFF"/>
                <w:sz w:val="19"/>
                <w:szCs w:val="19"/>
              </w:rPr>
              <w:t xml:space="preserve">Berlaku di Alur</w:t>
            </w:r>
          </w:p>
        </w:tc>
      </w:tr>
      <w:tr>
        <w:trPr>
          <w:cantSplit/>
        </w:trPr>
        <w:tc>
          <w:tcPr>
            <w:tcW w:type="dxa" w:w="2600"/>
            <w:tcMar>
              <w:top w:type="dxa" w:w="80"/>
              <w:left w:type="dxa" w:w="100"/>
              <w:bottom w:type="dxa" w:w="80"/>
              <w:right w:type="dxa" w:w="100"/>
            </w:tcMar>
            <w:vAlign w:val="center"/>
          </w:tcPr>
          <w:p>
            <w:r>
              <w:rPr>
                <w:b w:val="false"/>
                <w:bCs w:val="false"/>
                <w:color w:val="000000"/>
                <w:sz w:val="19"/>
                <w:szCs w:val="19"/>
              </w:rPr>
              <w:t xml:space="preserve">Sales</w:t>
            </w:r>
          </w:p>
        </w:tc>
        <w:tc>
          <w:tcPr>
            <w:tcW w:type="dxa" w:w="4666"/>
            <w:tcMar>
              <w:top w:type="dxa" w:w="80"/>
              <w:left w:type="dxa" w:w="100"/>
              <w:bottom w:type="dxa" w:w="80"/>
              <w:right w:type="dxa" w:w="100"/>
            </w:tcMar>
            <w:vAlign w:val="center"/>
          </w:tcPr>
          <w:p>
            <w:r>
              <w:rPr>
                <w:b w:val="false"/>
                <w:bCs w:val="false"/>
                <w:color w:val="000000"/>
                <w:sz w:val="19"/>
                <w:szCs w:val="19"/>
              </w:rPr>
              <w:t xml:space="preserve">Mengisi Form Penjualan Konsumen</w:t>
            </w:r>
          </w:p>
        </w:tc>
        <w:tc>
          <w:tcPr>
            <w:tcW w:type="dxa" w:w="3200"/>
            <w:tcMar>
              <w:top w:type="dxa" w:w="80"/>
              <w:left w:type="dxa" w:w="100"/>
              <w:bottom w:type="dxa" w:w="80"/>
              <w:right w:type="dxa" w:w="100"/>
            </w:tcMar>
            <w:vAlign w:val="center"/>
          </w:tcPr>
          <w:p>
            <w:r>
              <w:rPr>
                <w:b w:val="false"/>
                <w:bCs w:val="false"/>
                <w:color w:val="000000"/>
                <w:sz w:val="19"/>
                <w:szCs w:val="19"/>
              </w:rPr>
              <w:t xml:space="preserve">Semua Alur</w:t>
            </w:r>
          </w:p>
        </w:tc>
      </w:tr>
      <w:tr>
        <w:trPr>
          <w:cantSplit/>
        </w:trP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Koordinator Kepala Toko</w:t>
            </w:r>
          </w:p>
        </w:tc>
        <w:tc>
          <w:tcPr>
            <w:tcW w:type="dxa" w:w="4666"/>
            <w:shd w:fill="F2F2F2" w:val="clear"/>
            <w:tcMar>
              <w:top w:type="dxa" w:w="80"/>
              <w:left w:type="dxa" w:w="100"/>
              <w:bottom w:type="dxa" w:w="80"/>
              <w:right w:type="dxa" w:w="100"/>
            </w:tcMar>
            <w:vAlign w:val="center"/>
          </w:tcPr>
          <w:p>
            <w:r>
              <w:rPr>
                <w:b w:val="false"/>
                <w:bCs w:val="false"/>
                <w:color w:val="000000"/>
                <w:sz w:val="19"/>
                <w:szCs w:val="19"/>
              </w:rPr>
              <w:t xml:space="preserve">Membuat Form Permintaan Produksi</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PO Sofa</w:t>
            </w:r>
          </w:p>
        </w:tc>
      </w:tr>
      <w:tr>
        <w:trPr>
          <w:cantSplit/>
        </w:trPr>
        <w:tc>
          <w:tcPr>
            <w:tcW w:type="dxa" w:w="2600"/>
            <w:tcMar>
              <w:top w:type="dxa" w:w="80"/>
              <w:left w:type="dxa" w:w="100"/>
              <w:bottom w:type="dxa" w:w="80"/>
              <w:right w:type="dxa" w:w="100"/>
            </w:tcMar>
            <w:vAlign w:val="center"/>
          </w:tcPr>
          <w:p>
            <w:r>
              <w:rPr>
                <w:b w:val="false"/>
                <w:bCs w:val="false"/>
                <w:color w:val="000000"/>
                <w:sz w:val="19"/>
                <w:szCs w:val="19"/>
              </w:rPr>
              <w:t xml:space="preserve">Partner Produksi</w:t>
            </w:r>
          </w:p>
        </w:tc>
        <w:tc>
          <w:tcPr>
            <w:tcW w:type="dxa" w:w="4666"/>
            <w:tcMar>
              <w:top w:type="dxa" w:w="80"/>
              <w:left w:type="dxa" w:w="100"/>
              <w:bottom w:type="dxa" w:w="80"/>
              <w:right w:type="dxa" w:w="100"/>
            </w:tcMar>
            <w:vAlign w:val="center"/>
          </w:tcPr>
          <w:p>
            <w:r>
              <w:rPr>
                <w:b w:val="false"/>
                <w:bCs w:val="false"/>
                <w:color w:val="000000"/>
                <w:sz w:val="19"/>
                <w:szCs w:val="19"/>
              </w:rPr>
              <w:t xml:space="preserve">Menerima &amp; memproses permintaan produksi</w:t>
            </w:r>
          </w:p>
        </w:tc>
        <w:tc>
          <w:tcPr>
            <w:tcW w:type="dxa" w:w="3200"/>
            <w:tcMar>
              <w:top w:type="dxa" w:w="80"/>
              <w:left w:type="dxa" w:w="100"/>
              <w:bottom w:type="dxa" w:w="80"/>
              <w:right w:type="dxa" w:w="100"/>
            </w:tcMar>
            <w:vAlign w:val="center"/>
          </w:tcPr>
          <w:p>
            <w:r>
              <w:rPr>
                <w:b w:val="false"/>
                <w:bCs w:val="false"/>
                <w:color w:val="000000"/>
                <w:sz w:val="19"/>
                <w:szCs w:val="19"/>
              </w:rPr>
              <w:t xml:space="preserve">PO Sofa</w:t>
            </w:r>
          </w:p>
        </w:tc>
      </w:tr>
      <w:tr>
        <w:trPr>
          <w:cantSplit/>
        </w:trP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Purchasing</w:t>
            </w:r>
          </w:p>
        </w:tc>
        <w:tc>
          <w:tcPr>
            <w:tcW w:type="dxa" w:w="4666"/>
            <w:shd w:fill="F2F2F2" w:val="clear"/>
            <w:tcMar>
              <w:top w:type="dxa" w:w="80"/>
              <w:left w:type="dxa" w:w="100"/>
              <w:bottom w:type="dxa" w:w="80"/>
              <w:right w:type="dxa" w:w="100"/>
            </w:tcMar>
            <w:vAlign w:val="center"/>
          </w:tcPr>
          <w:p>
            <w:r>
              <w:rPr>
                <w:b w:val="false"/>
                <w:bCs w:val="false"/>
                <w:color w:val="000000"/>
                <w:sz w:val="19"/>
                <w:szCs w:val="19"/>
              </w:rPr>
              <w:t xml:space="preserve">Membuat PO ke supplier &amp; update status kedatangan</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PO Produk Mebel</w:t>
            </w:r>
          </w:p>
        </w:tc>
      </w:tr>
      <w:tr>
        <w:trPr>
          <w:cantSplit/>
        </w:trPr>
        <w:tc>
          <w:tcPr>
            <w:tcW w:type="dxa" w:w="2600"/>
            <w:tcMar>
              <w:top w:type="dxa" w:w="80"/>
              <w:left w:type="dxa" w:w="100"/>
              <w:bottom w:type="dxa" w:w="80"/>
              <w:right w:type="dxa" w:w="100"/>
            </w:tcMar>
            <w:vAlign w:val="center"/>
          </w:tcPr>
          <w:p>
            <w:r>
              <w:rPr>
                <w:b w:val="false"/>
                <w:bCs w:val="false"/>
                <w:color w:val="000000"/>
                <w:sz w:val="19"/>
                <w:szCs w:val="19"/>
              </w:rPr>
              <w:t xml:space="preserve">Inventory</w:t>
            </w:r>
          </w:p>
        </w:tc>
        <w:tc>
          <w:tcPr>
            <w:tcW w:type="dxa" w:w="4666"/>
            <w:tcMar>
              <w:top w:type="dxa" w:w="80"/>
              <w:left w:type="dxa" w:w="100"/>
              <w:bottom w:type="dxa" w:w="80"/>
              <w:right w:type="dxa" w:w="100"/>
            </w:tcMar>
            <w:vAlign w:val="center"/>
          </w:tcPr>
          <w:p>
            <w:r>
              <w:rPr>
                <w:b w:val="false"/>
                <w:bCs w:val="false"/>
                <w:color w:val="000000"/>
                <w:sz w:val="19"/>
                <w:szCs w:val="19"/>
              </w:rPr>
              <w:t xml:space="preserve">Follow-up &amp; konfirmasi kedatangan barang di gudang</w:t>
            </w:r>
          </w:p>
        </w:tc>
        <w:tc>
          <w:tcPr>
            <w:tcW w:type="dxa" w:w="3200"/>
            <w:tcMar>
              <w:top w:type="dxa" w:w="80"/>
              <w:left w:type="dxa" w:w="100"/>
              <w:bottom w:type="dxa" w:w="80"/>
              <w:right w:type="dxa" w:w="100"/>
            </w:tcMar>
            <w:vAlign w:val="center"/>
          </w:tcPr>
          <w:p>
            <w:r>
              <w:rPr>
                <w:b w:val="false"/>
                <w:bCs w:val="false"/>
                <w:color w:val="000000"/>
                <w:sz w:val="19"/>
                <w:szCs w:val="19"/>
              </w:rPr>
              <w:t xml:space="preserve">Ready Stock, PO Sofa, PO Produk Mebel</w:t>
            </w:r>
          </w:p>
        </w:tc>
      </w:tr>
      <w:tr>
        <w:trPr>
          <w:cantSplit/>
        </w:trP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Distribusi</w:t>
            </w:r>
          </w:p>
        </w:tc>
        <w:tc>
          <w:tcPr>
            <w:tcW w:type="dxa" w:w="4666"/>
            <w:shd w:fill="F2F2F2" w:val="clear"/>
            <w:tcMar>
              <w:top w:type="dxa" w:w="80"/>
              <w:left w:type="dxa" w:w="100"/>
              <w:bottom w:type="dxa" w:w="80"/>
              <w:right w:type="dxa" w:w="100"/>
            </w:tcMar>
            <w:vAlign w:val="center"/>
          </w:tcPr>
          <w:p>
            <w:r>
              <w:rPr>
                <w:b w:val="false"/>
                <w:bCs w:val="false"/>
                <w:color w:val="000000"/>
                <w:sz w:val="19"/>
                <w:szCs w:val="19"/>
              </w:rPr>
              <w:t xml:space="preserve">Plotting jadwal pengiriman &amp; kelola Kalender Pengiriman</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Ready Stock, PO Sofa, PO Produk Mebel</w:t>
            </w:r>
          </w:p>
        </w:tc>
      </w:tr>
    </w:tbl>
    <w:p>
      <w:pPr>
        <w:pStyle w:val="Heading1"/>
        <w:spacing w:after="160" w:before="320"/>
      </w:pPr>
      <w:r>
        <w:t xml:space="preserve">7. Catatan, Asumsi &amp; Pertanyaan Terbuka</w:t>
      </w:r>
    </w:p>
    <w:p>
      <w:pPr>
        <w:spacing w:after="160"/>
      </w:pPr>
      <w:r>
        <w:t xml:space="preserve">Poin-poin berikut perlu dikonfirmasi sebelum alur ini difinalisasi dan diterjemahkan ke dashboard:</w:t>
      </w:r>
    </w:p>
    <w:p>
      <w:pPr>
        <w:pStyle w:val="ListParagraph"/>
        <w:numPr>
          <w:ilvl w:val="0"/>
          <w:numId w:val="1"/>
        </w:numPr>
        <w:spacing w:after="80"/>
      </w:pPr>
      <w:r>
        <w:t xml:space="preserve">Alur untuk pesanan Ready Stock (Bagian 4.1) belum dirinci di brief awal — struktur di dokumen ini masih asumsi.</w:t>
      </w:r>
    </w:p>
    <w:p>
      <w:pPr>
        <w:pStyle w:val="ListParagraph"/>
        <w:numPr>
          <w:ilvl w:val="0"/>
          <w:numId w:val="1"/>
        </w:numPr>
        <w:spacing w:after="80"/>
      </w:pPr>
      <w:r>
        <w:t xml:space="preserve">Apa yang terjadi jika Gambar Kerja PO Sofa belum ada saat form diisi — apakah ada proses tunggu/follow-up tersendiri?</w:t>
      </w:r>
    </w:p>
    <w:p>
      <w:pPr>
        <w:pStyle w:val="ListParagraph"/>
        <w:numPr>
          <w:ilvl w:val="0"/>
          <w:numId w:val="1"/>
        </w:numPr>
        <w:spacing w:after="80"/>
      </w:pPr>
      <w:r>
        <w:t xml:space="preserve">Apa yang terjadi jika Status Request Purchasing pada PO Produk Mebel masih "Belum" saat form diisi?</w:t>
      </w:r>
    </w:p>
    <w:p>
      <w:pPr>
        <w:pStyle w:val="ListParagraph"/>
        <w:numPr>
          <w:ilvl w:val="0"/>
          <w:numId w:val="1"/>
        </w:numPr>
        <w:spacing w:after="80"/>
      </w:pPr>
      <w:r>
        <w:t xml:space="preserve">Apakah setiap to-do perlu notifikasi aktif (misal WhatsApp/email/push) ke role terkait, atau cukup muncul di dashboard?</w:t>
      </w:r>
    </w:p>
    <w:p>
      <w:pPr>
        <w:pStyle w:val="ListParagraph"/>
        <w:numPr>
          <w:ilvl w:val="0"/>
          <w:numId w:val="1"/>
        </w:numPr>
        <w:spacing w:after="80"/>
      </w:pPr>
      <w:r>
        <w:t xml:space="preserve">Status apa saja yang dibutuhkan per checklist (misalnya: Pending / Diproses / Selesai / Terkendala)?</w:t>
      </w:r>
    </w:p>
    <w:p>
      <w:pPr>
        <w:pStyle w:val="ListParagraph"/>
        <w:numPr>
          <w:ilvl w:val="0"/>
          <w:numId w:val="1"/>
        </w:numPr>
        <w:spacing w:after="80"/>
      </w:pPr>
      <w:r>
        <w:t xml:space="preserve">Siapa yang berhak mengedit form penjualan setelah dibuat oleh Sales (misalnya jika ada revisi pesanan)?</w:t>
      </w:r>
    </w:p>
    <w:p>
      <w:pPr>
        <w:pStyle w:val="ListParagraph"/>
        <w:numPr>
          <w:ilvl w:val="0"/>
          <w:numId w:val="1"/>
        </w:numPr>
        <w:spacing w:after="80"/>
      </w:pPr>
      <w:r>
        <w:t xml:space="preserve">Apakah Kalender Pengiriman dalam kota dan luar kota dipisah menjadi dua kalender, atau digabung dalam satu kalender dengan tag wilayah?</w:t>
      </w:r>
    </w:p>
    <w:p>
      <w:pPr>
        <w:pStyle w:val="Heading1"/>
        <w:spacing w:after="160" w:before="320"/>
      </w:pPr>
      <w:r>
        <w:t xml:space="preserve">8. Langkah Selanjutnya</w:t>
      </w:r>
    </w:p>
    <w:p>
      <w:pPr>
        <w:spacing w:after="160"/>
      </w:pPr>
      <w:r>
        <w:t xml:space="preserve">Setelah SOP ini direview dan poin-poin di Bagian 7 dikonfirmasi bersama tim, langkah berikutnya adalah menerjemahkan struktur to-do, checklist, dan Kalender Pengiriman di atas menjadi dashboard operasional — misalnya berupa to-do list per role, status tracker per pesanan, dan tampilan kalender pengiriman interaktif.</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pPr>
    <w:rPr>
      <w:rFonts w:ascii="Calibri" w:cs="Calibri" w:eastAsia="Calibri" w:hAnsi="Calibri"/>
      <w:b/>
      <w:bCs/>
      <w:color w:val="1F3864"/>
      <w:sz w:val="28"/>
      <w:szCs w:val="28"/>
    </w:rPr>
  </w:style>
  <w:style w:type="paragraph" w:styleId="Heading2">
    <w:name w:val="Heading 2"/>
    <w:basedOn w:val="Normal"/>
    <w:next w:val="Normal"/>
    <w:qFormat/>
    <w:pPr>
      <w:spacing w:after="140" w:before="280"/>
    </w:pPr>
    <w:rPr>
      <w:rFonts w:ascii="Calibri" w:cs="Calibri" w:eastAsia="Calibri" w:hAnsi="Calibri"/>
      <w:b/>
      <w:bCs/>
      <w:color w:val="1F3864"/>
      <w:sz w:val="24"/>
      <w:szCs w:val="24"/>
    </w:rPr>
  </w:style>
  <w:style w:type="paragraph" w:styleId="Heading3">
    <w:name w:val="Heading 3"/>
    <w:basedOn w:val="Normal"/>
    <w:next w:val="Normal"/>
    <w:qFormat/>
    <w:pPr>
      <w:spacing w:after="100" w:before="200"/>
    </w:pPr>
    <w:rPr>
      <w:rFonts w:ascii="Calibri" w:cs="Calibri" w:eastAsia="Calibri" w:hAnsi="Calibri"/>
      <w:b/>
      <w:bCs/>
      <w:color w:val="2E539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2026-08-15T03:37:27.952Z</dcterms:created>
  <dcterms:modified xsi:type="dcterms:W3CDTF">2026-08-15T03:37:27.952Z</dcterms:modified>
</cp:coreProperties>
</file>

<file path=docProps/custom.xml><?xml version="1.0" encoding="utf-8"?>
<Properties xmlns="http://schemas.openxmlformats.org/officeDocument/2006/custom-properties" xmlns:vt="http://schemas.openxmlformats.org/officeDocument/2006/docPropsVTypes"/>
</file>