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6CCB" w14:textId="77777777" w:rsidR="00504108" w:rsidRPr="00504108" w:rsidRDefault="00504108" w:rsidP="005041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04108">
        <w:rPr>
          <w:rFonts w:ascii="Times New Roman" w:eastAsia="Times New Roman" w:hAnsi="Times New Roman" w:cs="Times New Roman"/>
          <w:b/>
          <w:bCs/>
          <w:kern w:val="36"/>
          <w:sz w:val="48"/>
          <w:szCs w:val="48"/>
          <w14:ligatures w14:val="none"/>
        </w:rPr>
        <w:t>1️</w:t>
      </w:r>
      <w:r w:rsidRPr="00504108">
        <w:rPr>
          <w:rFonts w:ascii="Segoe UI Symbol" w:eastAsia="Times New Roman" w:hAnsi="Segoe UI Symbol" w:cs="Segoe UI Symbol"/>
          <w:b/>
          <w:bCs/>
          <w:kern w:val="36"/>
          <w:sz w:val="48"/>
          <w:szCs w:val="48"/>
          <w14:ligatures w14:val="none"/>
        </w:rPr>
        <w:t>⃣</w:t>
      </w:r>
      <w:r w:rsidRPr="00504108">
        <w:rPr>
          <w:rFonts w:ascii="Times New Roman" w:eastAsia="Times New Roman" w:hAnsi="Times New Roman" w:cs="Times New Roman"/>
          <w:b/>
          <w:bCs/>
          <w:kern w:val="36"/>
          <w:sz w:val="48"/>
          <w:szCs w:val="48"/>
          <w14:ligatures w14:val="none"/>
        </w:rPr>
        <w:t xml:space="preserve"> PE/RE Investor Presentation System (HERO)</w:t>
      </w:r>
    </w:p>
    <w:p w14:paraId="0E2C8D47" w14:textId="77777777" w:rsid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Title:</w:t>
      </w:r>
      <w:r w:rsidRPr="00504108">
        <w:rPr>
          <w:rFonts w:ascii="Times New Roman" w:eastAsia="Times New Roman" w:hAnsi="Times New Roman" w:cs="Times New Roman"/>
          <w:kern w:val="0"/>
          <w14:ligatures w14:val="none"/>
        </w:rPr>
        <w:t xml:space="preserve"> Investor Presentation System Redesign — Scalable, Non-Designer Friendly</w:t>
      </w:r>
    </w:p>
    <w:p w14:paraId="7F00ED6B" w14:textId="14F0BDAB"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Pr>
          <w:rStyle w:val="Strong"/>
        </w:rPr>
        <w:t>Tagline:</w:t>
      </w:r>
      <w:r>
        <w:br/>
      </w:r>
      <w:r>
        <w:rPr>
          <w:rStyle w:val="Strong"/>
        </w:rPr>
        <w:t>“Scalable investor deck templates that empower non-designers and streamline B2B communications.”</w:t>
      </w:r>
    </w:p>
    <w:p w14:paraId="5E3494FD"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Summary / Case Paragraph:</w:t>
      </w:r>
      <w:r w:rsidRPr="00504108">
        <w:rPr>
          <w:rFonts w:ascii="Times New Roman" w:eastAsia="Times New Roman" w:hAnsi="Times New Roman" w:cs="Times New Roman"/>
          <w:kern w:val="0"/>
          <w14:ligatures w14:val="none"/>
        </w:rPr>
        <w:br/>
        <w:t xml:space="preserve">In a B2B private equity and real estate environment, existing investor decks were inconsistent, lacked structure, and were difficult for teams to update. I led the redesign and creation of a </w:t>
      </w:r>
      <w:r w:rsidRPr="00504108">
        <w:rPr>
          <w:rFonts w:ascii="Times New Roman" w:eastAsia="Times New Roman" w:hAnsi="Times New Roman" w:cs="Times New Roman"/>
          <w:b/>
          <w:bCs/>
          <w:kern w:val="0"/>
          <w14:ligatures w14:val="none"/>
        </w:rPr>
        <w:t>scalable presentation template system</w:t>
      </w:r>
      <w:r w:rsidRPr="00504108">
        <w:rPr>
          <w:rFonts w:ascii="Times New Roman" w:eastAsia="Times New Roman" w:hAnsi="Times New Roman" w:cs="Times New Roman"/>
          <w:kern w:val="0"/>
          <w14:ligatures w14:val="none"/>
        </w:rPr>
        <w:t xml:space="preserve"> to solve these challenges, enabling non-designers to quickly produce professional, brand-consistent decks. My work included auditing existing decks, defining content hierarchy, creating master slide templates and components, and establishing clear rules for typography, spacing, and layout. The solution empowered three investment teams to create investor-ready decks independently, significantly reducing production time and ensuring consistent communication of key financial information.</w:t>
      </w:r>
    </w:p>
    <w:p w14:paraId="22449098"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Impact / Outcome Paragraph:</w:t>
      </w:r>
      <w:r w:rsidRPr="00504108">
        <w:rPr>
          <w:rFonts w:ascii="Times New Roman" w:eastAsia="Times New Roman" w:hAnsi="Times New Roman" w:cs="Times New Roman"/>
          <w:kern w:val="0"/>
          <w14:ligatures w14:val="none"/>
        </w:rPr>
        <w:br/>
        <w:t>The new system standardized the presentation process across all teams, improved readability for investors, and allowed non-designers to confidently generate high-quality decks without oversight. Adoption by the investor teams was immediate, and the templates became the core tool for investor communications, reducing deck preparation time and reinforcing brand consistency across multiple deals.</w:t>
      </w:r>
    </w:p>
    <w:p w14:paraId="3B6BD329"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Media Placeholder:</w:t>
      </w:r>
      <w:r w:rsidRPr="00504108">
        <w:rPr>
          <w:rFonts w:ascii="Times New Roman" w:eastAsia="Times New Roman" w:hAnsi="Times New Roman" w:cs="Times New Roman"/>
          <w:kern w:val="0"/>
          <w14:ligatures w14:val="none"/>
        </w:rPr>
        <w:br/>
        <w:t>[Insert before/after slides, component system screenshots, and annotated deck comparisons]</w:t>
      </w:r>
    </w:p>
    <w:p w14:paraId="3290B1B9" w14:textId="77777777" w:rsidR="00504108" w:rsidRPr="00504108" w:rsidRDefault="005B3C44" w:rsidP="00504108">
      <w:pPr>
        <w:rPr>
          <w:rFonts w:ascii="Times New Roman" w:eastAsia="Times New Roman" w:hAnsi="Times New Roman" w:cs="Times New Roman"/>
          <w:kern w:val="0"/>
          <w14:ligatures w14:val="none"/>
        </w:rPr>
      </w:pPr>
      <w:r w:rsidRPr="005B3C44">
        <w:rPr>
          <w:rFonts w:ascii="Times New Roman" w:eastAsia="Times New Roman" w:hAnsi="Times New Roman" w:cs="Times New Roman"/>
          <w:noProof/>
          <w:kern w:val="0"/>
        </w:rPr>
        <w:pict w14:anchorId="2AA14424">
          <v:rect id="_x0000_i1029" alt="" style="width:468pt;height:.05pt;mso-width-percent:0;mso-height-percent:0;mso-width-percent:0;mso-height-percent:0" o:hralign="center" o:hrstd="t" o:hr="t" fillcolor="#a0a0a0" stroked="f"/>
        </w:pict>
      </w:r>
    </w:p>
    <w:p w14:paraId="73FEDA46" w14:textId="77777777" w:rsidR="00504108" w:rsidRPr="00504108" w:rsidRDefault="00504108" w:rsidP="005041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04108">
        <w:rPr>
          <w:rFonts w:ascii="Times New Roman" w:eastAsia="Times New Roman" w:hAnsi="Times New Roman" w:cs="Times New Roman"/>
          <w:b/>
          <w:bCs/>
          <w:kern w:val="36"/>
          <w:sz w:val="48"/>
          <w:szCs w:val="48"/>
          <w14:ligatures w14:val="none"/>
        </w:rPr>
        <w:t>2</w:t>
      </w:r>
      <w:r w:rsidRPr="00504108">
        <w:rPr>
          <w:rFonts w:ascii="Apple Color Emoji" w:eastAsia="Times New Roman" w:hAnsi="Apple Color Emoji" w:cs="Apple Color Emoji"/>
          <w:b/>
          <w:bCs/>
          <w:kern w:val="36"/>
          <w:sz w:val="48"/>
          <w:szCs w:val="48"/>
          <w14:ligatures w14:val="none"/>
        </w:rPr>
        <w:t>️⃣</w:t>
      </w:r>
      <w:r w:rsidRPr="00504108">
        <w:rPr>
          <w:rFonts w:ascii="Times New Roman" w:eastAsia="Times New Roman" w:hAnsi="Times New Roman" w:cs="Times New Roman"/>
          <w:b/>
          <w:bCs/>
          <w:kern w:val="36"/>
          <w:sz w:val="48"/>
          <w:szCs w:val="48"/>
          <w14:ligatures w14:val="none"/>
        </w:rPr>
        <w:t xml:space="preserve"> AmazonAds x Fizz — Cross-Channel Enablement</w:t>
      </w:r>
    </w:p>
    <w:p w14:paraId="1308A7FE" w14:textId="77777777" w:rsid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Title:</w:t>
      </w:r>
      <w:r w:rsidRPr="00504108">
        <w:rPr>
          <w:rFonts w:ascii="Times New Roman" w:eastAsia="Times New Roman" w:hAnsi="Times New Roman" w:cs="Times New Roman"/>
          <w:kern w:val="0"/>
          <w14:ligatures w14:val="none"/>
        </w:rPr>
        <w:t xml:space="preserve"> Amazon Marketing &amp; Sales Enablement Toolkit</w:t>
      </w:r>
    </w:p>
    <w:p w14:paraId="3109857A" w14:textId="3F073819"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Tagline:</w:t>
      </w:r>
      <w:r w:rsidRPr="00504108">
        <w:rPr>
          <w:rFonts w:ascii="Times New Roman" w:eastAsia="Times New Roman" w:hAnsi="Times New Roman" w:cs="Times New Roman"/>
          <w:kern w:val="0"/>
          <w14:ligatures w14:val="none"/>
        </w:rPr>
        <w:br/>
      </w:r>
      <w:r w:rsidRPr="00504108">
        <w:rPr>
          <w:rFonts w:ascii="Times New Roman" w:eastAsia="Times New Roman" w:hAnsi="Times New Roman" w:cs="Times New Roman"/>
          <w:b/>
          <w:bCs/>
          <w:kern w:val="0"/>
          <w14:ligatures w14:val="none"/>
        </w:rPr>
        <w:t>“Modular marketing and sales assets enabling teams to deploy campaigns quickly across channels.”</w:t>
      </w:r>
    </w:p>
    <w:p w14:paraId="4E2178CA"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Summary / Case Paragraph:</w:t>
      </w:r>
      <w:r w:rsidRPr="00504108">
        <w:rPr>
          <w:rFonts w:ascii="Times New Roman" w:eastAsia="Times New Roman" w:hAnsi="Times New Roman" w:cs="Times New Roman"/>
          <w:kern w:val="0"/>
          <w14:ligatures w14:val="none"/>
        </w:rPr>
        <w:br/>
        <w:t xml:space="preserve">For Amazon’s marketing sales teams, I developed a comprehensive </w:t>
      </w:r>
      <w:r w:rsidRPr="00504108">
        <w:rPr>
          <w:rFonts w:ascii="Times New Roman" w:eastAsia="Times New Roman" w:hAnsi="Times New Roman" w:cs="Times New Roman"/>
          <w:b/>
          <w:bCs/>
          <w:kern w:val="0"/>
          <w14:ligatures w14:val="none"/>
        </w:rPr>
        <w:t>cross-channel toolkit</w:t>
      </w:r>
      <w:r w:rsidRPr="00504108">
        <w:rPr>
          <w:rFonts w:ascii="Times New Roman" w:eastAsia="Times New Roman" w:hAnsi="Times New Roman" w:cs="Times New Roman"/>
          <w:kern w:val="0"/>
          <w14:ligatures w14:val="none"/>
        </w:rPr>
        <w:t xml:space="preserve"> combining digital and print assets. The toolkit included email templates, event collateral, and modular brand components designed to be flexible and editable by non-designers. By creating a system of reusable assets and guidelines, I enabled teams to produce marketing materials efficiently for small-scale client events while maintaining brand consistency and high-quality visuals.</w:t>
      </w:r>
    </w:p>
    <w:p w14:paraId="7523BC17"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Impact / Outcome Paragraph:</w:t>
      </w:r>
      <w:r w:rsidRPr="00504108">
        <w:rPr>
          <w:rFonts w:ascii="Times New Roman" w:eastAsia="Times New Roman" w:hAnsi="Times New Roman" w:cs="Times New Roman"/>
          <w:kern w:val="0"/>
          <w14:ligatures w14:val="none"/>
        </w:rPr>
        <w:br/>
        <w:t>The toolkit streamlined campaign production and reduced design bottlenecks, giving marketing teams the freedom to deploy materials quickly without relying on a design team. By standardizing templates across channels, the project improved brand consistency, accelerated time-to-market, and allowed Amazon’s marketing teams to focus on strategy rather than production.</w:t>
      </w:r>
    </w:p>
    <w:p w14:paraId="76F3AEF8"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Media Placeholder:</w:t>
      </w:r>
      <w:r w:rsidRPr="00504108">
        <w:rPr>
          <w:rFonts w:ascii="Times New Roman" w:eastAsia="Times New Roman" w:hAnsi="Times New Roman" w:cs="Times New Roman"/>
          <w:kern w:val="0"/>
          <w14:ligatures w14:val="none"/>
        </w:rPr>
        <w:br/>
        <w:t>[Insert screenshots of email templates, print collateral, modular components]</w:t>
      </w:r>
    </w:p>
    <w:p w14:paraId="7D8C6098" w14:textId="77777777" w:rsidR="00504108" w:rsidRPr="00504108" w:rsidRDefault="005B3C44" w:rsidP="00504108">
      <w:pPr>
        <w:rPr>
          <w:rFonts w:ascii="Times New Roman" w:eastAsia="Times New Roman" w:hAnsi="Times New Roman" w:cs="Times New Roman"/>
          <w:kern w:val="0"/>
          <w14:ligatures w14:val="none"/>
        </w:rPr>
      </w:pPr>
      <w:r w:rsidRPr="005B3C44">
        <w:rPr>
          <w:rFonts w:ascii="Times New Roman" w:eastAsia="Times New Roman" w:hAnsi="Times New Roman" w:cs="Times New Roman"/>
          <w:noProof/>
          <w:kern w:val="0"/>
        </w:rPr>
        <w:pict w14:anchorId="473D610F">
          <v:rect id="_x0000_i1028" alt="" style="width:468pt;height:.05pt;mso-width-percent:0;mso-height-percent:0;mso-width-percent:0;mso-height-percent:0" o:hralign="center" o:hrstd="t" o:hr="t" fillcolor="#a0a0a0" stroked="f"/>
        </w:pict>
      </w:r>
    </w:p>
    <w:p w14:paraId="0D6294D8" w14:textId="77777777" w:rsidR="00504108" w:rsidRPr="00504108" w:rsidRDefault="00504108" w:rsidP="005041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04108">
        <w:rPr>
          <w:rFonts w:ascii="Times New Roman" w:eastAsia="Times New Roman" w:hAnsi="Times New Roman" w:cs="Times New Roman"/>
          <w:b/>
          <w:bCs/>
          <w:kern w:val="36"/>
          <w:sz w:val="48"/>
          <w:szCs w:val="48"/>
          <w14:ligatures w14:val="none"/>
        </w:rPr>
        <w:t>3</w:t>
      </w:r>
      <w:r w:rsidRPr="00504108">
        <w:rPr>
          <w:rFonts w:ascii="Apple Color Emoji" w:eastAsia="Times New Roman" w:hAnsi="Apple Color Emoji" w:cs="Apple Color Emoji"/>
          <w:b/>
          <w:bCs/>
          <w:kern w:val="36"/>
          <w:sz w:val="48"/>
          <w:szCs w:val="48"/>
          <w14:ligatures w14:val="none"/>
        </w:rPr>
        <w:t>️⃣</w:t>
      </w:r>
      <w:r w:rsidRPr="00504108">
        <w:rPr>
          <w:rFonts w:ascii="Times New Roman" w:eastAsia="Times New Roman" w:hAnsi="Times New Roman" w:cs="Times New Roman"/>
          <w:b/>
          <w:bCs/>
          <w:kern w:val="36"/>
          <w:sz w:val="48"/>
          <w:szCs w:val="48"/>
          <w14:ligatures w14:val="none"/>
        </w:rPr>
        <w:t xml:space="preserve"> PR Firm Presentation Template — Alphi / New Deck</w:t>
      </w:r>
    </w:p>
    <w:p w14:paraId="19F4CC0E" w14:textId="77777777" w:rsid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Title:</w:t>
      </w:r>
      <w:r w:rsidRPr="00504108">
        <w:rPr>
          <w:rFonts w:ascii="Times New Roman" w:eastAsia="Times New Roman" w:hAnsi="Times New Roman" w:cs="Times New Roman"/>
          <w:kern w:val="0"/>
          <w14:ligatures w14:val="none"/>
        </w:rPr>
        <w:t xml:space="preserve"> PR Communications Template System — Modular Master Slides</w:t>
      </w:r>
    </w:p>
    <w:p w14:paraId="06DD22BE" w14:textId="6773E29A"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Pr>
          <w:rStyle w:val="Strong"/>
        </w:rPr>
        <w:t>Tagline:</w:t>
      </w:r>
      <w:r>
        <w:br/>
      </w:r>
      <w:r>
        <w:rPr>
          <w:rStyle w:val="Strong"/>
        </w:rPr>
        <w:t>“Repeatable presentation system with master slides for consistent, professional client communications.”</w:t>
      </w:r>
    </w:p>
    <w:p w14:paraId="5F4507A8"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Summary / Case Paragraph:</w:t>
      </w:r>
      <w:r w:rsidRPr="00504108">
        <w:rPr>
          <w:rFonts w:ascii="Times New Roman" w:eastAsia="Times New Roman" w:hAnsi="Times New Roman" w:cs="Times New Roman"/>
          <w:kern w:val="0"/>
          <w14:ligatures w14:val="none"/>
        </w:rPr>
        <w:br/>
        <w:t xml:space="preserve">I designed a repeatable presentation system for a newly established PR firm, addressing the challenge of producing consistent, professional decks quickly across multiple teams. The project involved creating </w:t>
      </w:r>
      <w:r w:rsidRPr="00504108">
        <w:rPr>
          <w:rFonts w:ascii="Times New Roman" w:eastAsia="Times New Roman" w:hAnsi="Times New Roman" w:cs="Times New Roman"/>
          <w:b/>
          <w:bCs/>
          <w:kern w:val="0"/>
          <w14:ligatures w14:val="none"/>
        </w:rPr>
        <w:t>modular master slides, defined content zones, and clear guidelines</w:t>
      </w:r>
      <w:r w:rsidRPr="00504108">
        <w:rPr>
          <w:rFonts w:ascii="Times New Roman" w:eastAsia="Times New Roman" w:hAnsi="Times New Roman" w:cs="Times New Roman"/>
          <w:kern w:val="0"/>
          <w14:ligatures w14:val="none"/>
        </w:rPr>
        <w:t xml:space="preserve"> for text, imagery, and data visualization. The templates allowed non-designers to maintain brand consistency, adhere to a clear visual hierarchy, and produce decks efficiently for client presentations and internal communications.</w:t>
      </w:r>
    </w:p>
    <w:p w14:paraId="76439850"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Impact / Outcome Paragraph:</w:t>
      </w:r>
      <w:r w:rsidRPr="00504108">
        <w:rPr>
          <w:rFonts w:ascii="Times New Roman" w:eastAsia="Times New Roman" w:hAnsi="Times New Roman" w:cs="Times New Roman"/>
          <w:kern w:val="0"/>
          <w14:ligatures w14:val="none"/>
        </w:rPr>
        <w:br/>
        <w:t>The system reduced production time for all internal teams, improved readability, and empowered consultants to independently produce polished presentations. By embedding brand standards into the templates, the firm ensured consistent client-facing communications and provided a scalable solution adaptable for future projects.</w:t>
      </w:r>
    </w:p>
    <w:p w14:paraId="1A371E90"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Media Placeholder:</w:t>
      </w:r>
      <w:r w:rsidRPr="00504108">
        <w:rPr>
          <w:rFonts w:ascii="Times New Roman" w:eastAsia="Times New Roman" w:hAnsi="Times New Roman" w:cs="Times New Roman"/>
          <w:kern w:val="0"/>
          <w14:ligatures w14:val="none"/>
        </w:rPr>
        <w:br/>
        <w:t>[Insert screenshots of modular slide system, master layouts, and before/after comparisons]</w:t>
      </w:r>
    </w:p>
    <w:p w14:paraId="4F9C4A8F" w14:textId="77777777" w:rsidR="00504108" w:rsidRPr="00504108" w:rsidRDefault="005B3C44" w:rsidP="00504108">
      <w:pPr>
        <w:rPr>
          <w:rFonts w:ascii="Times New Roman" w:eastAsia="Times New Roman" w:hAnsi="Times New Roman" w:cs="Times New Roman"/>
          <w:kern w:val="0"/>
          <w14:ligatures w14:val="none"/>
        </w:rPr>
      </w:pPr>
      <w:r w:rsidRPr="005B3C44">
        <w:rPr>
          <w:rFonts w:ascii="Times New Roman" w:eastAsia="Times New Roman" w:hAnsi="Times New Roman" w:cs="Times New Roman"/>
          <w:noProof/>
          <w:kern w:val="0"/>
        </w:rPr>
        <w:pict w14:anchorId="6128731A">
          <v:rect id="_x0000_i1027" alt="" style="width:468pt;height:.05pt;mso-width-percent:0;mso-height-percent:0;mso-width-percent:0;mso-height-percent:0" o:hralign="center" o:hrstd="t" o:hr="t" fillcolor="#a0a0a0" stroked="f"/>
        </w:pict>
      </w:r>
    </w:p>
    <w:p w14:paraId="39E53E65" w14:textId="77777777" w:rsidR="00504108" w:rsidRPr="00504108" w:rsidRDefault="00504108" w:rsidP="005041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04108">
        <w:rPr>
          <w:rFonts w:ascii="Times New Roman" w:eastAsia="Times New Roman" w:hAnsi="Times New Roman" w:cs="Times New Roman"/>
          <w:b/>
          <w:bCs/>
          <w:kern w:val="36"/>
          <w:sz w:val="48"/>
          <w:szCs w:val="48"/>
          <w14:ligatures w14:val="none"/>
        </w:rPr>
        <w:t>4</w:t>
      </w:r>
      <w:r w:rsidRPr="00504108">
        <w:rPr>
          <w:rFonts w:ascii="Apple Color Emoji" w:eastAsia="Times New Roman" w:hAnsi="Apple Color Emoji" w:cs="Apple Color Emoji"/>
          <w:b/>
          <w:bCs/>
          <w:kern w:val="36"/>
          <w:sz w:val="48"/>
          <w:szCs w:val="48"/>
          <w14:ligatures w14:val="none"/>
        </w:rPr>
        <w:t>️⃣</w:t>
      </w:r>
      <w:r w:rsidRPr="00504108">
        <w:rPr>
          <w:rFonts w:ascii="Times New Roman" w:eastAsia="Times New Roman" w:hAnsi="Times New Roman" w:cs="Times New Roman"/>
          <w:b/>
          <w:bCs/>
          <w:kern w:val="36"/>
          <w:sz w:val="48"/>
          <w:szCs w:val="48"/>
          <w14:ligatures w14:val="none"/>
        </w:rPr>
        <w:t xml:space="preserve"> TD Financial Literacy Toolkit</w:t>
      </w:r>
    </w:p>
    <w:p w14:paraId="2A97787E" w14:textId="77777777" w:rsid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Title:</w:t>
      </w:r>
      <w:r w:rsidRPr="00504108">
        <w:rPr>
          <w:rFonts w:ascii="Times New Roman" w:eastAsia="Times New Roman" w:hAnsi="Times New Roman" w:cs="Times New Roman"/>
          <w:kern w:val="0"/>
          <w14:ligatures w14:val="none"/>
        </w:rPr>
        <w:t xml:space="preserve"> Scalable Email &amp; Print Templates for Client Education</w:t>
      </w:r>
    </w:p>
    <w:p w14:paraId="7F2966A5" w14:textId="25093E72"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Pr>
          <w:rStyle w:val="Strong"/>
        </w:rPr>
        <w:t>Tagline:</w:t>
      </w:r>
      <w:r>
        <w:br/>
      </w:r>
      <w:r>
        <w:rPr>
          <w:rStyle w:val="Strong"/>
        </w:rPr>
        <w:t>“Scalable email and print templates designed for non-designer adoption and consistent client education.”</w:t>
      </w:r>
    </w:p>
    <w:p w14:paraId="0FF63E69"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Summary / Case Paragraph:</w:t>
      </w:r>
      <w:r w:rsidRPr="00504108">
        <w:rPr>
          <w:rFonts w:ascii="Times New Roman" w:eastAsia="Times New Roman" w:hAnsi="Times New Roman" w:cs="Times New Roman"/>
          <w:kern w:val="0"/>
          <w14:ligatures w14:val="none"/>
        </w:rPr>
        <w:br/>
        <w:t xml:space="preserve">For TD’s financial literacy initiatives, I created a suite of reusable templates for both email and print campaigns, targeting multiple audiences while ensuring brand consistency. The templates were designed for </w:t>
      </w:r>
      <w:r w:rsidRPr="00504108">
        <w:rPr>
          <w:rFonts w:ascii="Times New Roman" w:eastAsia="Times New Roman" w:hAnsi="Times New Roman" w:cs="Times New Roman"/>
          <w:b/>
          <w:bCs/>
          <w:kern w:val="0"/>
          <w14:ligatures w14:val="none"/>
        </w:rPr>
        <w:t>non-designer use</w:t>
      </w:r>
      <w:r w:rsidRPr="00504108">
        <w:rPr>
          <w:rFonts w:ascii="Times New Roman" w:eastAsia="Times New Roman" w:hAnsi="Times New Roman" w:cs="Times New Roman"/>
          <w:kern w:val="0"/>
          <w14:ligatures w14:val="none"/>
        </w:rPr>
        <w:t>, allowing marketing teams to produce educational assets quickly and efficiently. My work included structuring the information hierarchy, designing modular components for flexibility, and providing clear instructions for content updates.</w:t>
      </w:r>
    </w:p>
    <w:p w14:paraId="74C5044E"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Impact / Outcome Paragraph:</w:t>
      </w:r>
      <w:r w:rsidRPr="00504108">
        <w:rPr>
          <w:rFonts w:ascii="Times New Roman" w:eastAsia="Times New Roman" w:hAnsi="Times New Roman" w:cs="Times New Roman"/>
          <w:kern w:val="0"/>
          <w14:ligatures w14:val="none"/>
        </w:rPr>
        <w:br/>
        <w:t>The toolkit enabled marketing teams to deploy campaigns rapidly, maintain consistent branding, and reduce reliance on a dedicated design team. By creating templates that supported repeated use across campaigns, this project improved operational efficiency and ensured clarity and professionalism in all client-facing communications.</w:t>
      </w:r>
    </w:p>
    <w:p w14:paraId="45430D16"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Media Placeholder:</w:t>
      </w:r>
      <w:r w:rsidRPr="00504108">
        <w:rPr>
          <w:rFonts w:ascii="Times New Roman" w:eastAsia="Times New Roman" w:hAnsi="Times New Roman" w:cs="Times New Roman"/>
          <w:kern w:val="0"/>
          <w14:ligatures w14:val="none"/>
        </w:rPr>
        <w:br/>
        <w:t>[Insert email and print template screenshots, component diagrams]</w:t>
      </w:r>
    </w:p>
    <w:p w14:paraId="3859DC49" w14:textId="77777777" w:rsidR="00504108" w:rsidRPr="00504108" w:rsidRDefault="005B3C44" w:rsidP="00504108">
      <w:pPr>
        <w:rPr>
          <w:rFonts w:ascii="Times New Roman" w:eastAsia="Times New Roman" w:hAnsi="Times New Roman" w:cs="Times New Roman"/>
          <w:kern w:val="0"/>
          <w14:ligatures w14:val="none"/>
        </w:rPr>
      </w:pPr>
      <w:r w:rsidRPr="005B3C44">
        <w:rPr>
          <w:rFonts w:ascii="Times New Roman" w:eastAsia="Times New Roman" w:hAnsi="Times New Roman" w:cs="Times New Roman"/>
          <w:noProof/>
          <w:kern w:val="0"/>
        </w:rPr>
        <w:pict w14:anchorId="4D9BA72C">
          <v:rect id="_x0000_i1026" alt="" style="width:468pt;height:.05pt;mso-width-percent:0;mso-height-percent:0;mso-width-percent:0;mso-height-percent:0" o:hralign="center" o:hrstd="t" o:hr="t" fillcolor="#a0a0a0" stroked="f"/>
        </w:pict>
      </w:r>
    </w:p>
    <w:p w14:paraId="6A64A772" w14:textId="77777777" w:rsidR="00504108" w:rsidRPr="00504108" w:rsidRDefault="00504108" w:rsidP="005041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04108">
        <w:rPr>
          <w:rFonts w:ascii="Times New Roman" w:eastAsia="Times New Roman" w:hAnsi="Times New Roman" w:cs="Times New Roman"/>
          <w:b/>
          <w:bCs/>
          <w:kern w:val="36"/>
          <w:sz w:val="48"/>
          <w:szCs w:val="48"/>
          <w14:ligatures w14:val="none"/>
        </w:rPr>
        <w:t>5</w:t>
      </w:r>
      <w:r w:rsidRPr="00504108">
        <w:rPr>
          <w:rFonts w:ascii="Apple Color Emoji" w:eastAsia="Times New Roman" w:hAnsi="Apple Color Emoji" w:cs="Apple Color Emoji"/>
          <w:b/>
          <w:bCs/>
          <w:kern w:val="36"/>
          <w:sz w:val="48"/>
          <w:szCs w:val="48"/>
          <w14:ligatures w14:val="none"/>
        </w:rPr>
        <w:t>️⃣</w:t>
      </w:r>
      <w:r w:rsidRPr="00504108">
        <w:rPr>
          <w:rFonts w:ascii="Times New Roman" w:eastAsia="Times New Roman" w:hAnsi="Times New Roman" w:cs="Times New Roman"/>
          <w:b/>
          <w:bCs/>
          <w:kern w:val="36"/>
          <w:sz w:val="48"/>
          <w:szCs w:val="48"/>
          <w14:ligatures w14:val="none"/>
        </w:rPr>
        <w:t xml:space="preserve"> Timvo.work (Optional / Bonus)</w:t>
      </w:r>
    </w:p>
    <w:p w14:paraId="3278B2D5" w14:textId="77777777" w:rsid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Title:</w:t>
      </w:r>
      <w:r w:rsidRPr="00504108">
        <w:rPr>
          <w:rFonts w:ascii="Times New Roman" w:eastAsia="Times New Roman" w:hAnsi="Times New Roman" w:cs="Times New Roman"/>
          <w:kern w:val="0"/>
          <w14:ligatures w14:val="none"/>
        </w:rPr>
        <w:t xml:space="preserve"> Design System Prototype — Modular Templates for Rapid Content Deployment</w:t>
      </w:r>
    </w:p>
    <w:p w14:paraId="792AA818" w14:textId="6FF0E88E"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Tagline:</w:t>
      </w:r>
      <w:r w:rsidRPr="00504108">
        <w:rPr>
          <w:rFonts w:ascii="Times New Roman" w:eastAsia="Times New Roman" w:hAnsi="Times New Roman" w:cs="Times New Roman"/>
          <w:kern w:val="0"/>
          <w14:ligatures w14:val="none"/>
        </w:rPr>
        <w:br/>
      </w:r>
      <w:r w:rsidRPr="00504108">
        <w:rPr>
          <w:rFonts w:ascii="Times New Roman" w:eastAsia="Times New Roman" w:hAnsi="Times New Roman" w:cs="Times New Roman"/>
          <w:b/>
          <w:bCs/>
          <w:kern w:val="0"/>
          <w14:ligatures w14:val="none"/>
        </w:rPr>
        <w:t>“Modular design system prototype demonstrating scalable templates and cross-team workflow efficiency.”</w:t>
      </w:r>
    </w:p>
    <w:p w14:paraId="5B7156DD"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Summary / Case Paragraph:</w:t>
      </w:r>
      <w:r w:rsidRPr="00504108">
        <w:rPr>
          <w:rFonts w:ascii="Times New Roman" w:eastAsia="Times New Roman" w:hAnsi="Times New Roman" w:cs="Times New Roman"/>
          <w:kern w:val="0"/>
          <w14:ligatures w14:val="none"/>
        </w:rPr>
        <w:br/>
        <w:t xml:space="preserve">Timvo.work is a personal passion project exploring </w:t>
      </w:r>
      <w:r w:rsidRPr="00504108">
        <w:rPr>
          <w:rFonts w:ascii="Times New Roman" w:eastAsia="Times New Roman" w:hAnsi="Times New Roman" w:cs="Times New Roman"/>
          <w:b/>
          <w:bCs/>
          <w:kern w:val="0"/>
          <w14:ligatures w14:val="none"/>
        </w:rPr>
        <w:t>systematic, scalable design solutions</w:t>
      </w:r>
      <w:r w:rsidRPr="00504108">
        <w:rPr>
          <w:rFonts w:ascii="Times New Roman" w:eastAsia="Times New Roman" w:hAnsi="Times New Roman" w:cs="Times New Roman"/>
          <w:kern w:val="0"/>
          <w14:ligatures w14:val="none"/>
        </w:rPr>
        <w:t xml:space="preserve"> for content and template creation. The project demonstrates modular architecture, reusable components, and workflow structures that allow for rapid content generation while maintaining brand standards. By focusing on repeatability and operational efficiency, Timvo.work highlights my approach to </w:t>
      </w:r>
      <w:r w:rsidRPr="00504108">
        <w:rPr>
          <w:rFonts w:ascii="Times New Roman" w:eastAsia="Times New Roman" w:hAnsi="Times New Roman" w:cs="Times New Roman"/>
          <w:b/>
          <w:bCs/>
          <w:kern w:val="0"/>
          <w14:ligatures w14:val="none"/>
        </w:rPr>
        <w:t>enabling non-designers and cross-functional teams</w:t>
      </w:r>
      <w:r w:rsidRPr="00504108">
        <w:rPr>
          <w:rFonts w:ascii="Times New Roman" w:eastAsia="Times New Roman" w:hAnsi="Times New Roman" w:cs="Times New Roman"/>
          <w:kern w:val="0"/>
          <w14:ligatures w14:val="none"/>
        </w:rPr>
        <w:t xml:space="preserve"> through structured design systems.</w:t>
      </w:r>
    </w:p>
    <w:p w14:paraId="261E530C"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Impact / Outcome Paragraph:</w:t>
      </w:r>
      <w:r w:rsidRPr="00504108">
        <w:rPr>
          <w:rFonts w:ascii="Times New Roman" w:eastAsia="Times New Roman" w:hAnsi="Times New Roman" w:cs="Times New Roman"/>
          <w:kern w:val="0"/>
          <w14:ligatures w14:val="none"/>
        </w:rPr>
        <w:br/>
        <w:t xml:space="preserve">Although experimental, this project reinforces my philosophy of building </w:t>
      </w:r>
      <w:r w:rsidRPr="00504108">
        <w:rPr>
          <w:rFonts w:ascii="Times New Roman" w:eastAsia="Times New Roman" w:hAnsi="Times New Roman" w:cs="Times New Roman"/>
          <w:b/>
          <w:bCs/>
          <w:kern w:val="0"/>
          <w14:ligatures w14:val="none"/>
        </w:rPr>
        <w:t>scalable, repeatable design systems</w:t>
      </w:r>
      <w:r w:rsidRPr="00504108">
        <w:rPr>
          <w:rFonts w:ascii="Times New Roman" w:eastAsia="Times New Roman" w:hAnsi="Times New Roman" w:cs="Times New Roman"/>
          <w:kern w:val="0"/>
          <w14:ligatures w14:val="none"/>
        </w:rPr>
        <w:t>. It showcases how modular components can support rapid content production and cross-team usability, demonstrating skills that are directly applicable to Affinity’s Brand Designer needs.</w:t>
      </w:r>
    </w:p>
    <w:p w14:paraId="7464C960" w14:textId="77777777" w:rsidR="00504108" w:rsidRPr="00504108" w:rsidRDefault="00504108" w:rsidP="00504108">
      <w:pPr>
        <w:spacing w:before="100" w:beforeAutospacing="1" w:after="100" w:afterAutospacing="1"/>
        <w:rPr>
          <w:rFonts w:ascii="Times New Roman" w:eastAsia="Times New Roman" w:hAnsi="Times New Roman" w:cs="Times New Roman"/>
          <w:kern w:val="0"/>
          <w14:ligatures w14:val="none"/>
        </w:rPr>
      </w:pPr>
      <w:r w:rsidRPr="00504108">
        <w:rPr>
          <w:rFonts w:ascii="Times New Roman" w:eastAsia="Times New Roman" w:hAnsi="Times New Roman" w:cs="Times New Roman"/>
          <w:b/>
          <w:bCs/>
          <w:kern w:val="0"/>
          <w14:ligatures w14:val="none"/>
        </w:rPr>
        <w:t>Media Placeholder:</w:t>
      </w:r>
      <w:r w:rsidRPr="00504108">
        <w:rPr>
          <w:rFonts w:ascii="Times New Roman" w:eastAsia="Times New Roman" w:hAnsi="Times New Roman" w:cs="Times New Roman"/>
          <w:kern w:val="0"/>
          <w14:ligatures w14:val="none"/>
        </w:rPr>
        <w:br/>
        <w:t>[Insert component architecture screenshots, workflow diagrams, or template examples]</w:t>
      </w:r>
    </w:p>
    <w:p w14:paraId="598E55CB" w14:textId="77777777" w:rsidR="00504108" w:rsidRPr="00504108" w:rsidRDefault="005B3C44" w:rsidP="00504108">
      <w:pPr>
        <w:rPr>
          <w:rFonts w:ascii="Times New Roman" w:eastAsia="Times New Roman" w:hAnsi="Times New Roman" w:cs="Times New Roman"/>
          <w:kern w:val="0"/>
          <w14:ligatures w14:val="none"/>
        </w:rPr>
      </w:pPr>
      <w:r w:rsidRPr="005B3C44">
        <w:rPr>
          <w:rFonts w:ascii="Times New Roman" w:eastAsia="Times New Roman" w:hAnsi="Times New Roman" w:cs="Times New Roman"/>
          <w:noProof/>
          <w:kern w:val="0"/>
        </w:rPr>
        <w:pict w14:anchorId="4642D6A3">
          <v:rect id="_x0000_i1025" alt="" style="width:468pt;height:.05pt;mso-width-percent:0;mso-height-percent:0;mso-width-percent:0;mso-height-percent:0" o:hralign="center" o:hrstd="t" o:hr="t" fillcolor="#a0a0a0" stroked="f"/>
        </w:pict>
      </w:r>
    </w:p>
    <w:p w14:paraId="7A8D92D7" w14:textId="77777777" w:rsidR="00C5248F" w:rsidRDefault="00C5248F"/>
    <w:sectPr w:rsidR="00C524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108"/>
    <w:rsid w:val="002C23F0"/>
    <w:rsid w:val="00504108"/>
    <w:rsid w:val="005B3C44"/>
    <w:rsid w:val="007D5179"/>
    <w:rsid w:val="008F062B"/>
    <w:rsid w:val="00BA6F0A"/>
    <w:rsid w:val="00C5248F"/>
    <w:rsid w:val="00C8791E"/>
    <w:rsid w:val="00EA07D3"/>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73CE"/>
  <w15:chartTrackingRefBased/>
  <w15:docId w15:val="{BC02A9E8-4F5E-C449-9866-F5D782C6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1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1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1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1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108"/>
    <w:rPr>
      <w:rFonts w:eastAsiaTheme="majorEastAsia" w:cstheme="majorBidi"/>
      <w:color w:val="272727" w:themeColor="text1" w:themeTint="D8"/>
    </w:rPr>
  </w:style>
  <w:style w:type="paragraph" w:styleId="Title">
    <w:name w:val="Title"/>
    <w:basedOn w:val="Normal"/>
    <w:next w:val="Normal"/>
    <w:link w:val="TitleChar"/>
    <w:uiPriority w:val="10"/>
    <w:qFormat/>
    <w:rsid w:val="005041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1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1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4108"/>
    <w:rPr>
      <w:i/>
      <w:iCs/>
      <w:color w:val="404040" w:themeColor="text1" w:themeTint="BF"/>
    </w:rPr>
  </w:style>
  <w:style w:type="paragraph" w:styleId="ListParagraph">
    <w:name w:val="List Paragraph"/>
    <w:basedOn w:val="Normal"/>
    <w:uiPriority w:val="34"/>
    <w:qFormat/>
    <w:rsid w:val="00504108"/>
    <w:pPr>
      <w:ind w:left="720"/>
      <w:contextualSpacing/>
    </w:pPr>
  </w:style>
  <w:style w:type="character" w:styleId="IntenseEmphasis">
    <w:name w:val="Intense Emphasis"/>
    <w:basedOn w:val="DefaultParagraphFont"/>
    <w:uiPriority w:val="21"/>
    <w:qFormat/>
    <w:rsid w:val="00504108"/>
    <w:rPr>
      <w:i/>
      <w:iCs/>
      <w:color w:val="0F4761" w:themeColor="accent1" w:themeShade="BF"/>
    </w:rPr>
  </w:style>
  <w:style w:type="paragraph" w:styleId="IntenseQuote">
    <w:name w:val="Intense Quote"/>
    <w:basedOn w:val="Normal"/>
    <w:next w:val="Normal"/>
    <w:link w:val="IntenseQuoteChar"/>
    <w:uiPriority w:val="30"/>
    <w:qFormat/>
    <w:rsid w:val="0050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108"/>
    <w:rPr>
      <w:i/>
      <w:iCs/>
      <w:color w:val="0F4761" w:themeColor="accent1" w:themeShade="BF"/>
    </w:rPr>
  </w:style>
  <w:style w:type="character" w:styleId="IntenseReference">
    <w:name w:val="Intense Reference"/>
    <w:basedOn w:val="DefaultParagraphFont"/>
    <w:uiPriority w:val="32"/>
    <w:qFormat/>
    <w:rsid w:val="00504108"/>
    <w:rPr>
      <w:b/>
      <w:bCs/>
      <w:smallCaps/>
      <w:color w:val="0F4761" w:themeColor="accent1" w:themeShade="BF"/>
      <w:spacing w:val="5"/>
    </w:rPr>
  </w:style>
  <w:style w:type="paragraph" w:styleId="NormalWeb">
    <w:name w:val="Normal (Web)"/>
    <w:basedOn w:val="Normal"/>
    <w:uiPriority w:val="99"/>
    <w:semiHidden/>
    <w:unhideWhenUsed/>
    <w:rsid w:val="0050410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41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Hwang</dc:creator>
  <cp:keywords/>
  <dc:description/>
  <cp:lastModifiedBy>Petra Hwang</cp:lastModifiedBy>
  <cp:revision>1</cp:revision>
  <dcterms:created xsi:type="dcterms:W3CDTF">2026-03-04T22:41:00Z</dcterms:created>
  <dcterms:modified xsi:type="dcterms:W3CDTF">2026-03-04T22:43:00Z</dcterms:modified>
</cp:coreProperties>
</file>