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A17D" w14:textId="708161BC" w:rsidR="00E3032B" w:rsidRPr="001E51DF" w:rsidRDefault="008D573C" w:rsidP="008D573C">
      <w:pPr>
        <w:rPr>
          <w:color w:val="4472C4" w:themeColor="accent1"/>
          <w:sz w:val="24"/>
          <w:szCs w:val="24"/>
        </w:rPr>
      </w:pPr>
      <w:r w:rsidRPr="001E51DF">
        <w:rPr>
          <w:color w:val="4472C4" w:themeColor="accent1"/>
          <w:sz w:val="24"/>
          <w:szCs w:val="24"/>
        </w:rPr>
        <w:t xml:space="preserve"> </w:t>
      </w:r>
      <w:r w:rsidRPr="001E51DF">
        <w:rPr>
          <w:color w:val="4472C4" w:themeColor="accent1"/>
          <w:sz w:val="24"/>
          <w:szCs w:val="24"/>
        </w:rPr>
        <w:tab/>
      </w:r>
      <w:r w:rsidRPr="001E51DF">
        <w:rPr>
          <w:color w:val="4472C4" w:themeColor="accent1"/>
          <w:sz w:val="24"/>
          <w:szCs w:val="24"/>
        </w:rPr>
        <w:tab/>
      </w:r>
      <w:r w:rsidRPr="001E51DF">
        <w:rPr>
          <w:color w:val="4472C4" w:themeColor="accent1"/>
          <w:sz w:val="24"/>
          <w:szCs w:val="24"/>
        </w:rPr>
        <w:tab/>
      </w:r>
      <w:r w:rsidRPr="001E51DF">
        <w:rPr>
          <w:color w:val="4472C4" w:themeColor="accent1"/>
          <w:sz w:val="24"/>
          <w:szCs w:val="24"/>
        </w:rPr>
        <w:tab/>
      </w:r>
      <w:r w:rsidRPr="001E51DF">
        <w:rPr>
          <w:color w:val="4472C4" w:themeColor="accent1"/>
          <w:sz w:val="24"/>
          <w:szCs w:val="24"/>
        </w:rPr>
        <w:tab/>
      </w:r>
      <w:r w:rsidRPr="001E51DF">
        <w:rPr>
          <w:color w:val="4472C4" w:themeColor="accent1"/>
          <w:sz w:val="24"/>
          <w:szCs w:val="24"/>
        </w:rPr>
        <w:tab/>
      </w:r>
      <w:r w:rsidRPr="00E15FB6">
        <w:rPr>
          <w:color w:val="4472C4" w:themeColor="accent1"/>
          <w:sz w:val="36"/>
          <w:szCs w:val="36"/>
        </w:rPr>
        <w:tab/>
      </w:r>
      <w:r w:rsidR="00FA4D10" w:rsidRPr="00E15FB6">
        <w:rPr>
          <w:color w:val="4472C4" w:themeColor="accent1"/>
          <w:sz w:val="36"/>
          <w:szCs w:val="36"/>
        </w:rPr>
        <w:t xml:space="preserve">Case </w:t>
      </w:r>
      <w:r w:rsidR="00955040" w:rsidRPr="00E15FB6">
        <w:rPr>
          <w:color w:val="4472C4" w:themeColor="accent1"/>
          <w:sz w:val="36"/>
          <w:szCs w:val="36"/>
        </w:rPr>
        <w:t>Study</w:t>
      </w:r>
      <w:r w:rsidR="00A81924" w:rsidRPr="00E15FB6">
        <w:rPr>
          <w:color w:val="4472C4" w:themeColor="accent1"/>
          <w:sz w:val="36"/>
          <w:szCs w:val="36"/>
        </w:rPr>
        <w:t xml:space="preserve"> Paper</w:t>
      </w:r>
      <w:r w:rsidR="00955040" w:rsidRPr="00E15FB6">
        <w:rPr>
          <w:color w:val="4472C4" w:themeColor="accent1"/>
          <w:sz w:val="36"/>
          <w:szCs w:val="36"/>
        </w:rPr>
        <w:t xml:space="preserve"> </w:t>
      </w:r>
      <w:r w:rsidR="00FA4D10" w:rsidRPr="00E15FB6">
        <w:rPr>
          <w:color w:val="4472C4" w:themeColor="accent1"/>
          <w:sz w:val="36"/>
          <w:szCs w:val="36"/>
        </w:rPr>
        <w:t>Rubric</w:t>
      </w:r>
    </w:p>
    <w:tbl>
      <w:tblPr>
        <w:tblStyle w:val="TableGridLight"/>
        <w:tblpPr w:leftFromText="180" w:rightFromText="180" w:vertAnchor="page" w:horzAnchor="margin" w:tblpY="1531"/>
        <w:tblW w:w="13599" w:type="dxa"/>
        <w:tblLook w:val="04A0" w:firstRow="1" w:lastRow="0" w:firstColumn="1" w:lastColumn="0" w:noHBand="0" w:noVBand="1"/>
      </w:tblPr>
      <w:tblGrid>
        <w:gridCol w:w="2297"/>
        <w:gridCol w:w="4098"/>
        <w:gridCol w:w="3526"/>
        <w:gridCol w:w="3678"/>
      </w:tblGrid>
      <w:tr w:rsidR="008D34D1" w:rsidRPr="0067291F" w14:paraId="4F1BC197" w14:textId="77777777" w:rsidTr="00517683">
        <w:trPr>
          <w:trHeight w:val="284"/>
        </w:trPr>
        <w:tc>
          <w:tcPr>
            <w:tcW w:w="2297" w:type="dxa"/>
          </w:tcPr>
          <w:p w14:paraId="322333CE" w14:textId="77777777" w:rsidR="008D34D1" w:rsidRPr="0067291F" w:rsidRDefault="008D34D1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 xml:space="preserve">Criteria </w:t>
            </w:r>
          </w:p>
        </w:tc>
        <w:tc>
          <w:tcPr>
            <w:tcW w:w="11302" w:type="dxa"/>
            <w:gridSpan w:val="3"/>
          </w:tcPr>
          <w:p w14:paraId="4B491E49" w14:textId="5A8037C3" w:rsidR="008D34D1" w:rsidRPr="0067291F" w:rsidRDefault="008D34D1" w:rsidP="00A81924">
            <w:r w:rsidRPr="0067291F">
              <w:rPr>
                <w:b/>
                <w:bCs/>
              </w:rPr>
              <w:t xml:space="preserve">Ratings </w:t>
            </w:r>
          </w:p>
        </w:tc>
      </w:tr>
      <w:tr w:rsidR="00517683" w:rsidRPr="0067291F" w14:paraId="15EE2B49" w14:textId="77777777" w:rsidTr="00517683">
        <w:trPr>
          <w:trHeight w:val="5643"/>
        </w:trPr>
        <w:tc>
          <w:tcPr>
            <w:tcW w:w="2297" w:type="dxa"/>
          </w:tcPr>
          <w:p w14:paraId="4A5438C6" w14:textId="77777777" w:rsidR="008D573C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Theorize/Analyze</w:t>
            </w:r>
          </w:p>
          <w:p w14:paraId="722C43F7" w14:textId="4250B9B4" w:rsidR="008D573C" w:rsidRPr="0067291F" w:rsidRDefault="00A81924" w:rsidP="00A81924">
            <w:r w:rsidRPr="0067291F">
              <w:t xml:space="preserve">This criterion is linked to a Learning Outcome: </w:t>
            </w:r>
          </w:p>
          <w:p w14:paraId="2DF115CB" w14:textId="77777777" w:rsidR="003669F6" w:rsidRPr="0067291F" w:rsidRDefault="003669F6" w:rsidP="00A81924"/>
          <w:p w14:paraId="037E02CD" w14:textId="56CAFC5F" w:rsidR="00A81924" w:rsidRPr="0067291F" w:rsidRDefault="00A81924" w:rsidP="00A81924">
            <w:pPr>
              <w:rPr>
                <w:i/>
                <w:iCs/>
              </w:rPr>
            </w:pPr>
            <w:r w:rsidRPr="0067291F">
              <w:rPr>
                <w:i/>
                <w:iCs/>
              </w:rPr>
              <w:t xml:space="preserve">Functional Knowledge and developing analytical skills to formulate </w:t>
            </w:r>
            <w:r w:rsidR="00D65A3B" w:rsidRPr="0067291F">
              <w:rPr>
                <w:i/>
                <w:iCs/>
              </w:rPr>
              <w:t>a</w:t>
            </w:r>
            <w:r w:rsidR="00240724" w:rsidRPr="0067291F">
              <w:rPr>
                <w:i/>
                <w:iCs/>
              </w:rPr>
              <w:t xml:space="preserve"> solution</w:t>
            </w:r>
            <w:r w:rsidR="00887131" w:rsidRPr="0067291F">
              <w:rPr>
                <w:i/>
                <w:iCs/>
              </w:rPr>
              <w:t xml:space="preserve"> </w:t>
            </w:r>
          </w:p>
        </w:tc>
        <w:tc>
          <w:tcPr>
            <w:tcW w:w="4098" w:type="dxa"/>
          </w:tcPr>
          <w:p w14:paraId="4C2FD115" w14:textId="765B2728" w:rsidR="00C47C2C" w:rsidRPr="0067291F" w:rsidRDefault="005B51D8" w:rsidP="00A8192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A81924" w:rsidRPr="0067291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10 </w:t>
            </w:r>
            <w:r w:rsidR="00A81924" w:rsidRPr="0067291F">
              <w:rPr>
                <w:b/>
                <w:bCs/>
              </w:rPr>
              <w:t xml:space="preserve">pts </w:t>
            </w:r>
          </w:p>
          <w:p w14:paraId="7FC56279" w14:textId="09819B4F" w:rsidR="00C43B7E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Proficient</w:t>
            </w:r>
          </w:p>
          <w:p w14:paraId="38C9B514" w14:textId="77777777" w:rsidR="001F4D45" w:rsidRPr="0067291F" w:rsidRDefault="001F4D45" w:rsidP="00A81924"/>
          <w:p w14:paraId="143E299F" w14:textId="269EE526" w:rsidR="00A81924" w:rsidRPr="0067291F" w:rsidRDefault="00A81924" w:rsidP="00A81924">
            <w:r w:rsidRPr="0067291F">
              <w:t>Utilize</w:t>
            </w:r>
            <w:r w:rsidR="00FB7DF8" w:rsidRPr="0067291F">
              <w:t>s</w:t>
            </w:r>
            <w:r w:rsidRPr="0067291F">
              <w:t xml:space="preserve"> a</w:t>
            </w:r>
            <w:r w:rsidR="0063054C" w:rsidRPr="0067291F">
              <w:t xml:space="preserve">n appropriate number </w:t>
            </w:r>
            <w:r w:rsidRPr="0067291F">
              <w:t>of theories &amp; concepts. Approache</w:t>
            </w:r>
            <w:r w:rsidR="005D6304" w:rsidRPr="0067291F">
              <w:t>s</w:t>
            </w:r>
            <w:r w:rsidRPr="0067291F">
              <w:t xml:space="preserve"> the problem from multiple perspectives and articulated a solid comprehension of all theories and models Use</w:t>
            </w:r>
            <w:r w:rsidR="00FB7DF8" w:rsidRPr="0067291F">
              <w:t>s</w:t>
            </w:r>
            <w:r w:rsidRPr="0067291F">
              <w:t xml:space="preserve"> appropriate ideas from additional sources (such as videos). Applie</w:t>
            </w:r>
            <w:r w:rsidR="00FB7DF8" w:rsidRPr="0067291F">
              <w:t>s</w:t>
            </w:r>
            <w:r w:rsidRPr="0067291F">
              <w:t xml:space="preserve"> concepts and theories to understand an organization’s state of affairs through the lens of the class concepts. Unite</w:t>
            </w:r>
            <w:r w:rsidR="001A5443" w:rsidRPr="0067291F">
              <w:t>s</w:t>
            </w:r>
            <w:r w:rsidRPr="0067291F">
              <w:t xml:space="preserve"> the theories and concepts into a clear strategy, rather than a </w:t>
            </w:r>
            <w:r w:rsidR="00F52A58" w:rsidRPr="0067291F">
              <w:t xml:space="preserve">series </w:t>
            </w:r>
            <w:r w:rsidRPr="0067291F">
              <w:t xml:space="preserve">of scattered </w:t>
            </w:r>
            <w:r w:rsidR="00F707B0" w:rsidRPr="0067291F">
              <w:t>ideas</w:t>
            </w:r>
            <w:r w:rsidRPr="0067291F">
              <w:t xml:space="preserve"> from different theories</w:t>
            </w:r>
            <w:r w:rsidR="00FB7DF8" w:rsidRPr="0067291F">
              <w:t xml:space="preserve">. </w:t>
            </w:r>
            <w:r w:rsidRPr="0067291F">
              <w:t>Provides useful information from research and its implications; uses appropriate diagrams, tables or framework for analysis.</w:t>
            </w:r>
          </w:p>
        </w:tc>
        <w:tc>
          <w:tcPr>
            <w:tcW w:w="3526" w:type="dxa"/>
          </w:tcPr>
          <w:p w14:paraId="5E9A9E03" w14:textId="28AF5209" w:rsidR="00C47C2C" w:rsidRPr="0067291F" w:rsidRDefault="005B51D8" w:rsidP="00A8192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A81924" w:rsidRPr="0067291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6 </w:t>
            </w:r>
            <w:r w:rsidR="00A81924" w:rsidRPr="0067291F">
              <w:rPr>
                <w:b/>
                <w:bCs/>
              </w:rPr>
              <w:t xml:space="preserve">pts </w:t>
            </w:r>
          </w:p>
          <w:p w14:paraId="231C097C" w14:textId="77777777" w:rsidR="00E84E39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Competent</w:t>
            </w:r>
          </w:p>
          <w:p w14:paraId="52D2B478" w14:textId="77777777" w:rsidR="001F4D45" w:rsidRPr="0067291F" w:rsidRDefault="001F4D45" w:rsidP="00A81924"/>
          <w:p w14:paraId="2FCF869D" w14:textId="298474DA" w:rsidR="00A81924" w:rsidRPr="0067291F" w:rsidRDefault="00065064" w:rsidP="00A81924">
            <w:pPr>
              <w:rPr>
                <w:b/>
                <w:bCs/>
              </w:rPr>
            </w:pPr>
            <w:r w:rsidRPr="0067291F">
              <w:t>R</w:t>
            </w:r>
            <w:r w:rsidR="00A81924" w:rsidRPr="0067291F">
              <w:t>equirements</w:t>
            </w:r>
            <w:r w:rsidR="0050031A" w:rsidRPr="0067291F">
              <w:t xml:space="preserve"> listed under Proficient</w:t>
            </w:r>
            <w:r w:rsidR="00A81924" w:rsidRPr="0067291F">
              <w:t xml:space="preserve"> are met </w:t>
            </w:r>
            <w:r w:rsidR="00AC6F2E" w:rsidRPr="0067291F">
              <w:t>except for</w:t>
            </w:r>
            <w:r w:rsidR="00A81924" w:rsidRPr="0067291F">
              <w:t xml:space="preserve"> one </w:t>
            </w:r>
            <w:r w:rsidR="00203239" w:rsidRPr="0067291F">
              <w:t>criterion</w:t>
            </w:r>
            <w:r w:rsidR="00C45624" w:rsidRPr="0067291F">
              <w:t>.</w:t>
            </w:r>
          </w:p>
        </w:tc>
        <w:tc>
          <w:tcPr>
            <w:tcW w:w="3677" w:type="dxa"/>
          </w:tcPr>
          <w:p w14:paraId="3C0ADB96" w14:textId="0EB59D0B" w:rsidR="00C47C2C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0-</w:t>
            </w:r>
            <w:r w:rsidR="005B51D8">
              <w:rPr>
                <w:b/>
                <w:bCs/>
              </w:rPr>
              <w:t xml:space="preserve">3 </w:t>
            </w:r>
            <w:r w:rsidRPr="0067291F">
              <w:rPr>
                <w:b/>
                <w:bCs/>
              </w:rPr>
              <w:t xml:space="preserve">pts </w:t>
            </w:r>
          </w:p>
          <w:p w14:paraId="4DB520C6" w14:textId="6CACCB94" w:rsidR="00A36D4B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 xml:space="preserve">Novice </w:t>
            </w:r>
          </w:p>
          <w:p w14:paraId="407D41FE" w14:textId="77777777" w:rsidR="00BE79FA" w:rsidRPr="0067291F" w:rsidRDefault="00BE79FA" w:rsidP="00A81924"/>
          <w:p w14:paraId="476C044F" w14:textId="41D5C1EC" w:rsidR="00A81924" w:rsidRPr="0067291F" w:rsidRDefault="00A81924" w:rsidP="00A81924">
            <w:r w:rsidRPr="0067291F">
              <w:t>Utilize</w:t>
            </w:r>
            <w:r w:rsidR="001F4D45" w:rsidRPr="0067291F">
              <w:t>s</w:t>
            </w:r>
            <w:r w:rsidRPr="0067291F">
              <w:t xml:space="preserve"> too many or not enough theories and concepts. Present</w:t>
            </w:r>
            <w:r w:rsidR="001F4D45" w:rsidRPr="0067291F">
              <w:t>s</w:t>
            </w:r>
            <w:r w:rsidRPr="0067291F">
              <w:t xml:space="preserve"> an inaccurate description of theories/models and concepts. Did not use appropriate ideas from additional sources. Inappropriate or inadequate sources for diagnostics; methodology flawed. “Layman” approach. Listed theories without identifying an overall strategy or the most important (underlying) problem. “All over the place.” Focused on providing data without explaining implications; no framework for analysis; Flipped from one perspective to another </w:t>
            </w:r>
            <w:r w:rsidR="001F4D45" w:rsidRPr="0067291F">
              <w:t>or</w:t>
            </w:r>
            <w:r w:rsidRPr="0067291F">
              <w:t xml:space="preserve"> used contradicting approaches.</w:t>
            </w:r>
          </w:p>
        </w:tc>
      </w:tr>
      <w:tr w:rsidR="00517683" w:rsidRPr="0067291F" w14:paraId="4FAF103B" w14:textId="77777777" w:rsidTr="00517683">
        <w:trPr>
          <w:trHeight w:val="2545"/>
        </w:trPr>
        <w:tc>
          <w:tcPr>
            <w:tcW w:w="2297" w:type="dxa"/>
          </w:tcPr>
          <w:p w14:paraId="3013CCD9" w14:textId="14DDD9B3" w:rsidR="00FE72FE" w:rsidRPr="0067291F" w:rsidRDefault="00A81924" w:rsidP="00A81924">
            <w:r w:rsidRPr="0067291F">
              <w:rPr>
                <w:b/>
                <w:bCs/>
              </w:rPr>
              <w:t>Recommendations</w:t>
            </w:r>
            <w:r w:rsidRPr="0067291F">
              <w:t xml:space="preserve"> This criterion is linked to a Learning Outcome: </w:t>
            </w:r>
          </w:p>
          <w:p w14:paraId="1DF57069" w14:textId="77777777" w:rsidR="003669F6" w:rsidRPr="0067291F" w:rsidRDefault="003669F6" w:rsidP="00A81924"/>
          <w:p w14:paraId="6CFF482A" w14:textId="53EC772C" w:rsidR="00A81924" w:rsidRPr="0067291F" w:rsidRDefault="003E0988" w:rsidP="00A81924">
            <w:pPr>
              <w:rPr>
                <w:i/>
                <w:iCs/>
              </w:rPr>
            </w:pPr>
            <w:r w:rsidRPr="0067291F">
              <w:rPr>
                <w:i/>
                <w:iCs/>
              </w:rPr>
              <w:t>Communication Skills and Critical Thinking</w:t>
            </w:r>
          </w:p>
        </w:tc>
        <w:tc>
          <w:tcPr>
            <w:tcW w:w="4098" w:type="dxa"/>
          </w:tcPr>
          <w:p w14:paraId="193A5B7D" w14:textId="6E019C0B" w:rsidR="00025F34" w:rsidRPr="0067291F" w:rsidRDefault="005B51D8" w:rsidP="00A8192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9637DA" w:rsidRPr="0067291F">
              <w:rPr>
                <w:b/>
                <w:bCs/>
              </w:rPr>
              <w:t>-</w:t>
            </w:r>
            <w:r>
              <w:rPr>
                <w:b/>
                <w:bCs/>
              </w:rPr>
              <w:t>1</w:t>
            </w:r>
            <w:r w:rsidR="00A81924" w:rsidRPr="0067291F">
              <w:rPr>
                <w:b/>
                <w:bCs/>
              </w:rPr>
              <w:t xml:space="preserve">0 pts </w:t>
            </w:r>
          </w:p>
          <w:p w14:paraId="6B5198AD" w14:textId="068436E3" w:rsidR="000061AF" w:rsidRPr="0067291F" w:rsidRDefault="00A81924" w:rsidP="00A81924">
            <w:r w:rsidRPr="0067291F">
              <w:rPr>
                <w:b/>
                <w:bCs/>
              </w:rPr>
              <w:t>Proficient</w:t>
            </w:r>
          </w:p>
          <w:p w14:paraId="40904AD9" w14:textId="77777777" w:rsidR="00C5318A" w:rsidRPr="0067291F" w:rsidRDefault="00C5318A" w:rsidP="00A81924"/>
          <w:p w14:paraId="18805963" w14:textId="3FF8A2F4" w:rsidR="00A81924" w:rsidRPr="0067291F" w:rsidRDefault="00A81924" w:rsidP="00A81924">
            <w:r w:rsidRPr="0067291F">
              <w:t>Suggest</w:t>
            </w:r>
            <w:r w:rsidR="000061AF" w:rsidRPr="0067291F">
              <w:t>s</w:t>
            </w:r>
            <w:r w:rsidRPr="0067291F">
              <w:t xml:space="preserve"> practical and feasible recommendations based on the research findings</w:t>
            </w:r>
            <w:r w:rsidR="00BA0C29" w:rsidRPr="0067291F">
              <w:t>.</w:t>
            </w:r>
            <w:r w:rsidRPr="0067291F">
              <w:t xml:space="preserve"> Tie</w:t>
            </w:r>
            <w:r w:rsidR="00BA0C29" w:rsidRPr="0067291F">
              <w:t>s</w:t>
            </w:r>
            <w:r w:rsidRPr="0067291F">
              <w:t xml:space="preserve"> recommendations back to the primary theories and concepts, as well as strategy.</w:t>
            </w:r>
          </w:p>
        </w:tc>
        <w:tc>
          <w:tcPr>
            <w:tcW w:w="3526" w:type="dxa"/>
          </w:tcPr>
          <w:p w14:paraId="7988DDA3" w14:textId="0F1AFA10" w:rsidR="0097396B" w:rsidRPr="0067291F" w:rsidRDefault="005B51D8" w:rsidP="0097396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7396B" w:rsidRPr="0067291F">
              <w:rPr>
                <w:b/>
                <w:bCs/>
              </w:rPr>
              <w:t>-</w:t>
            </w:r>
            <w:r>
              <w:rPr>
                <w:b/>
                <w:bCs/>
              </w:rPr>
              <w:t>6</w:t>
            </w:r>
            <w:r w:rsidR="0097396B" w:rsidRPr="0067291F">
              <w:rPr>
                <w:b/>
                <w:bCs/>
              </w:rPr>
              <w:t xml:space="preserve"> pts </w:t>
            </w:r>
          </w:p>
          <w:p w14:paraId="12ABAFE7" w14:textId="77777777" w:rsidR="0097396B" w:rsidRPr="0067291F" w:rsidRDefault="0097396B" w:rsidP="0097396B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Competent</w:t>
            </w:r>
          </w:p>
          <w:p w14:paraId="663400EE" w14:textId="77777777" w:rsidR="000B7038" w:rsidRPr="0067291F" w:rsidRDefault="000B7038" w:rsidP="0097396B"/>
          <w:p w14:paraId="0EF1F49F" w14:textId="7E771726" w:rsidR="00A81924" w:rsidRPr="0067291F" w:rsidRDefault="000B7038" w:rsidP="0097396B">
            <w:r w:rsidRPr="0067291F">
              <w:t xml:space="preserve">Requirements listed under Proficient are met </w:t>
            </w:r>
            <w:r w:rsidR="00AC6F2E" w:rsidRPr="0067291F">
              <w:t>except for</w:t>
            </w:r>
            <w:r w:rsidRPr="0067291F">
              <w:t xml:space="preserve"> one criterion.</w:t>
            </w:r>
          </w:p>
        </w:tc>
        <w:tc>
          <w:tcPr>
            <w:tcW w:w="3677" w:type="dxa"/>
          </w:tcPr>
          <w:p w14:paraId="4BC4069D" w14:textId="12798191" w:rsidR="00F24F5F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>0-</w:t>
            </w:r>
            <w:r w:rsidR="005B51D8">
              <w:rPr>
                <w:b/>
                <w:bCs/>
              </w:rPr>
              <w:t>3</w:t>
            </w:r>
            <w:r w:rsidRPr="0067291F">
              <w:rPr>
                <w:b/>
                <w:bCs/>
              </w:rPr>
              <w:t xml:space="preserve"> pts </w:t>
            </w:r>
          </w:p>
          <w:p w14:paraId="5B0A9CD3" w14:textId="227DB636" w:rsidR="00F24F5F" w:rsidRPr="0067291F" w:rsidRDefault="00A81924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 xml:space="preserve">Novice </w:t>
            </w:r>
          </w:p>
          <w:p w14:paraId="4D467184" w14:textId="77777777" w:rsidR="00F24F5F" w:rsidRPr="0067291F" w:rsidRDefault="00F24F5F" w:rsidP="00A81924"/>
          <w:p w14:paraId="73424070" w14:textId="5D7E18C8" w:rsidR="00A81924" w:rsidRPr="0067291F" w:rsidRDefault="00A81924" w:rsidP="00A81924">
            <w:r w:rsidRPr="0067291F">
              <w:t>Recommendations</w:t>
            </w:r>
            <w:r w:rsidR="00F24F5F" w:rsidRPr="0067291F">
              <w:t xml:space="preserve"> are</w:t>
            </w:r>
            <w:r w:rsidRPr="0067291F">
              <w:t xml:space="preserve"> impractical or irrelevant. Approach the assignments as “class papers,” instead of an RFP/ a consulting project. Failed to tie recommendations back to the primary theories and concepts</w:t>
            </w:r>
            <w:r w:rsidR="000F513D" w:rsidRPr="0067291F">
              <w:t>.</w:t>
            </w:r>
          </w:p>
        </w:tc>
      </w:tr>
      <w:tr w:rsidR="00C8109E" w:rsidRPr="0067291F" w14:paraId="0BE37D9C" w14:textId="77777777" w:rsidTr="00517683">
        <w:trPr>
          <w:trHeight w:val="268"/>
        </w:trPr>
        <w:tc>
          <w:tcPr>
            <w:tcW w:w="2297" w:type="dxa"/>
          </w:tcPr>
          <w:p w14:paraId="0DCE21A5" w14:textId="77777777" w:rsidR="00C8109E" w:rsidRPr="0067291F" w:rsidRDefault="00C8109E" w:rsidP="00A81924">
            <w:pPr>
              <w:rPr>
                <w:b/>
                <w:bCs/>
              </w:rPr>
            </w:pPr>
          </w:p>
        </w:tc>
        <w:tc>
          <w:tcPr>
            <w:tcW w:w="11302" w:type="dxa"/>
            <w:gridSpan w:val="3"/>
          </w:tcPr>
          <w:p w14:paraId="11127371" w14:textId="3037B6AC" w:rsidR="00C8109E" w:rsidRPr="0067291F" w:rsidRDefault="00C8109E" w:rsidP="00A81924">
            <w:pPr>
              <w:rPr>
                <w:b/>
                <w:bCs/>
              </w:rPr>
            </w:pPr>
            <w:r w:rsidRPr="0067291F">
              <w:rPr>
                <w:b/>
                <w:bCs/>
              </w:rPr>
              <w:t xml:space="preserve">Total: </w:t>
            </w:r>
            <w:r w:rsidR="00886348">
              <w:rPr>
                <w:b/>
                <w:bCs/>
              </w:rPr>
              <w:t>2</w:t>
            </w:r>
            <w:r w:rsidRPr="0067291F">
              <w:rPr>
                <w:b/>
                <w:bCs/>
              </w:rPr>
              <w:t>0</w:t>
            </w:r>
          </w:p>
        </w:tc>
      </w:tr>
    </w:tbl>
    <w:p w14:paraId="1F52FF65" w14:textId="77777777" w:rsidR="00E3032B" w:rsidRPr="001E51DF" w:rsidRDefault="00E3032B">
      <w:pPr>
        <w:rPr>
          <w:sz w:val="24"/>
          <w:szCs w:val="24"/>
        </w:rPr>
      </w:pPr>
    </w:p>
    <w:p w14:paraId="39CAE578" w14:textId="77777777" w:rsidR="00E3032B" w:rsidRPr="001E51DF" w:rsidRDefault="00E3032B">
      <w:pPr>
        <w:rPr>
          <w:sz w:val="24"/>
          <w:szCs w:val="24"/>
        </w:rPr>
      </w:pPr>
    </w:p>
    <w:p w14:paraId="0DFD5121" w14:textId="77777777" w:rsidR="00E3032B" w:rsidRPr="001E51DF" w:rsidRDefault="00E3032B">
      <w:pPr>
        <w:rPr>
          <w:sz w:val="24"/>
          <w:szCs w:val="24"/>
        </w:rPr>
      </w:pPr>
    </w:p>
    <w:p w14:paraId="01EA6C0C" w14:textId="77777777" w:rsidR="00E3032B" w:rsidRPr="001E51DF" w:rsidRDefault="00E3032B">
      <w:pPr>
        <w:rPr>
          <w:sz w:val="24"/>
          <w:szCs w:val="24"/>
        </w:rPr>
      </w:pPr>
    </w:p>
    <w:p w14:paraId="3F3AD9B7" w14:textId="77777777" w:rsidR="00E3032B" w:rsidRPr="001E51DF" w:rsidRDefault="00E3032B">
      <w:pPr>
        <w:rPr>
          <w:sz w:val="24"/>
          <w:szCs w:val="24"/>
        </w:rPr>
      </w:pPr>
    </w:p>
    <w:p w14:paraId="71EF65CD" w14:textId="77777777" w:rsidR="00E3032B" w:rsidRPr="001E51DF" w:rsidRDefault="00E3032B">
      <w:pPr>
        <w:rPr>
          <w:sz w:val="24"/>
          <w:szCs w:val="24"/>
        </w:rPr>
      </w:pPr>
    </w:p>
    <w:p w14:paraId="05921B95" w14:textId="77777777" w:rsidR="00E3032B" w:rsidRPr="001E51DF" w:rsidRDefault="00E3032B">
      <w:pPr>
        <w:rPr>
          <w:sz w:val="24"/>
          <w:szCs w:val="24"/>
        </w:rPr>
      </w:pPr>
    </w:p>
    <w:p w14:paraId="6CE6450B" w14:textId="77777777" w:rsidR="00A81924" w:rsidRPr="001E51DF" w:rsidRDefault="00A81924">
      <w:pPr>
        <w:rPr>
          <w:sz w:val="24"/>
          <w:szCs w:val="24"/>
        </w:rPr>
      </w:pPr>
    </w:p>
    <w:p w14:paraId="162D0F48" w14:textId="77777777" w:rsidR="00A81924" w:rsidRPr="001E51DF" w:rsidRDefault="00A81924">
      <w:pPr>
        <w:rPr>
          <w:sz w:val="24"/>
          <w:szCs w:val="24"/>
        </w:rPr>
      </w:pPr>
    </w:p>
    <w:p w14:paraId="4E366272" w14:textId="77777777" w:rsidR="00A81924" w:rsidRPr="001E51DF" w:rsidRDefault="00A81924">
      <w:pPr>
        <w:rPr>
          <w:sz w:val="24"/>
          <w:szCs w:val="24"/>
        </w:rPr>
      </w:pPr>
    </w:p>
    <w:p w14:paraId="1324384C" w14:textId="77777777" w:rsidR="00A81924" w:rsidRPr="001E51DF" w:rsidRDefault="00A81924">
      <w:pPr>
        <w:rPr>
          <w:sz w:val="24"/>
          <w:szCs w:val="24"/>
        </w:rPr>
      </w:pPr>
    </w:p>
    <w:p w14:paraId="138FE794" w14:textId="77777777" w:rsidR="0067291F" w:rsidRDefault="0067291F" w:rsidP="00E11D9C">
      <w:pPr>
        <w:rPr>
          <w:sz w:val="20"/>
          <w:szCs w:val="20"/>
        </w:rPr>
      </w:pPr>
    </w:p>
    <w:p w14:paraId="1695595D" w14:textId="77777777" w:rsidR="0067291F" w:rsidRDefault="0067291F" w:rsidP="00E11D9C">
      <w:pPr>
        <w:rPr>
          <w:sz w:val="20"/>
          <w:szCs w:val="20"/>
        </w:rPr>
      </w:pPr>
    </w:p>
    <w:p w14:paraId="4CABD6FC" w14:textId="77777777" w:rsidR="0067291F" w:rsidRDefault="0067291F" w:rsidP="00E11D9C">
      <w:pPr>
        <w:rPr>
          <w:sz w:val="20"/>
          <w:szCs w:val="20"/>
        </w:rPr>
      </w:pPr>
    </w:p>
    <w:p w14:paraId="3C5C181E" w14:textId="77777777" w:rsidR="0067291F" w:rsidRDefault="0067291F" w:rsidP="00E11D9C">
      <w:pPr>
        <w:rPr>
          <w:sz w:val="20"/>
          <w:szCs w:val="20"/>
        </w:rPr>
      </w:pPr>
    </w:p>
    <w:p w14:paraId="4B7C0C21" w14:textId="77777777" w:rsidR="0067291F" w:rsidRDefault="0067291F" w:rsidP="00E11D9C">
      <w:pPr>
        <w:rPr>
          <w:sz w:val="20"/>
          <w:szCs w:val="20"/>
        </w:rPr>
      </w:pPr>
    </w:p>
    <w:p w14:paraId="609C91FB" w14:textId="77777777" w:rsidR="0067291F" w:rsidRDefault="0067291F" w:rsidP="00E11D9C">
      <w:pPr>
        <w:rPr>
          <w:sz w:val="20"/>
          <w:szCs w:val="20"/>
        </w:rPr>
      </w:pPr>
    </w:p>
    <w:p w14:paraId="1E0A2932" w14:textId="77777777" w:rsidR="0067291F" w:rsidRDefault="0067291F" w:rsidP="00E11D9C">
      <w:pPr>
        <w:rPr>
          <w:sz w:val="20"/>
          <w:szCs w:val="20"/>
        </w:rPr>
      </w:pPr>
    </w:p>
    <w:p w14:paraId="1F2B55CD" w14:textId="77777777" w:rsidR="0067291F" w:rsidRDefault="0067291F" w:rsidP="00E11D9C">
      <w:pPr>
        <w:rPr>
          <w:sz w:val="20"/>
          <w:szCs w:val="20"/>
        </w:rPr>
      </w:pPr>
    </w:p>
    <w:p w14:paraId="525161E4" w14:textId="77777777" w:rsidR="0067291F" w:rsidRDefault="0067291F" w:rsidP="00E11D9C">
      <w:pPr>
        <w:rPr>
          <w:sz w:val="20"/>
          <w:szCs w:val="20"/>
        </w:rPr>
      </w:pPr>
    </w:p>
    <w:p w14:paraId="0BD3891B" w14:textId="77777777" w:rsidR="0067291F" w:rsidRDefault="0067291F" w:rsidP="00E11D9C">
      <w:pPr>
        <w:rPr>
          <w:sz w:val="20"/>
          <w:szCs w:val="20"/>
        </w:rPr>
      </w:pPr>
    </w:p>
    <w:p w14:paraId="07A604C2" w14:textId="11CA3CCE" w:rsidR="00D460B3" w:rsidRPr="007F57AA" w:rsidRDefault="00E11D9C">
      <w:pPr>
        <w:rPr>
          <w:sz w:val="20"/>
          <w:szCs w:val="20"/>
        </w:rPr>
      </w:pPr>
      <w:r w:rsidRPr="00E56DFA">
        <w:rPr>
          <w:sz w:val="20"/>
          <w:szCs w:val="20"/>
        </w:rPr>
        <w:t>Adopted from Weidner, II., C. K., &amp; Lvina, E. (2021). Business Grand Rounds: A Roadmap to Using Student Cases for Problem-based Learning [Teaching Note]. Saint Joseph’s University, Philadelphia,</w:t>
      </w:r>
    </w:p>
    <w:sectPr w:rsidR="00D460B3" w:rsidRPr="007F57AA" w:rsidSect="00A40D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419A" w14:textId="77777777" w:rsidR="003D4D3E" w:rsidRDefault="003D4D3E" w:rsidP="003D4D3E">
      <w:pPr>
        <w:spacing w:after="0" w:line="240" w:lineRule="auto"/>
      </w:pPr>
      <w:r>
        <w:separator/>
      </w:r>
    </w:p>
  </w:endnote>
  <w:endnote w:type="continuationSeparator" w:id="0">
    <w:p w14:paraId="4BF809D2" w14:textId="77777777" w:rsidR="003D4D3E" w:rsidRDefault="003D4D3E" w:rsidP="003D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C9EA" w14:textId="77777777" w:rsidR="003D4D3E" w:rsidRDefault="003D4D3E" w:rsidP="003D4D3E">
      <w:pPr>
        <w:spacing w:after="0" w:line="240" w:lineRule="auto"/>
      </w:pPr>
      <w:r>
        <w:separator/>
      </w:r>
    </w:p>
  </w:footnote>
  <w:footnote w:type="continuationSeparator" w:id="0">
    <w:p w14:paraId="42FED8D9" w14:textId="77777777" w:rsidR="003D4D3E" w:rsidRDefault="003D4D3E" w:rsidP="003D4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C4"/>
    <w:rsid w:val="000061AF"/>
    <w:rsid w:val="00025F34"/>
    <w:rsid w:val="00065064"/>
    <w:rsid w:val="00093619"/>
    <w:rsid w:val="000A671F"/>
    <w:rsid w:val="000B7038"/>
    <w:rsid w:val="000B7AEC"/>
    <w:rsid w:val="000F2ADC"/>
    <w:rsid w:val="000F41DB"/>
    <w:rsid w:val="000F513D"/>
    <w:rsid w:val="00105F73"/>
    <w:rsid w:val="001466E6"/>
    <w:rsid w:val="001A5443"/>
    <w:rsid w:val="001E51DF"/>
    <w:rsid w:val="001F4D45"/>
    <w:rsid w:val="00203239"/>
    <w:rsid w:val="00211C05"/>
    <w:rsid w:val="0021501C"/>
    <w:rsid w:val="002349F3"/>
    <w:rsid w:val="00240724"/>
    <w:rsid w:val="00266AA8"/>
    <w:rsid w:val="002B771E"/>
    <w:rsid w:val="00315D07"/>
    <w:rsid w:val="00335A87"/>
    <w:rsid w:val="00343C90"/>
    <w:rsid w:val="003669F6"/>
    <w:rsid w:val="003D4D3E"/>
    <w:rsid w:val="003E0988"/>
    <w:rsid w:val="003E1D97"/>
    <w:rsid w:val="003E4AE7"/>
    <w:rsid w:val="0050031A"/>
    <w:rsid w:val="00517683"/>
    <w:rsid w:val="0057688E"/>
    <w:rsid w:val="005877C4"/>
    <w:rsid w:val="00595BC5"/>
    <w:rsid w:val="005A048A"/>
    <w:rsid w:val="005B51D8"/>
    <w:rsid w:val="005D297F"/>
    <w:rsid w:val="005D6304"/>
    <w:rsid w:val="005E43C5"/>
    <w:rsid w:val="005F33FD"/>
    <w:rsid w:val="0061569A"/>
    <w:rsid w:val="0063054C"/>
    <w:rsid w:val="0067291F"/>
    <w:rsid w:val="00732D20"/>
    <w:rsid w:val="00741F20"/>
    <w:rsid w:val="007F57AA"/>
    <w:rsid w:val="00803DE0"/>
    <w:rsid w:val="00830A63"/>
    <w:rsid w:val="0087282B"/>
    <w:rsid w:val="008730F9"/>
    <w:rsid w:val="00886348"/>
    <w:rsid w:val="00887131"/>
    <w:rsid w:val="008D34D1"/>
    <w:rsid w:val="008D573C"/>
    <w:rsid w:val="0090616D"/>
    <w:rsid w:val="00942C95"/>
    <w:rsid w:val="00955040"/>
    <w:rsid w:val="009561F1"/>
    <w:rsid w:val="009637DA"/>
    <w:rsid w:val="0097396B"/>
    <w:rsid w:val="00987DAC"/>
    <w:rsid w:val="009A6A6D"/>
    <w:rsid w:val="00A36D4B"/>
    <w:rsid w:val="00A40D7F"/>
    <w:rsid w:val="00A81924"/>
    <w:rsid w:val="00A82131"/>
    <w:rsid w:val="00A9606D"/>
    <w:rsid w:val="00AB15C5"/>
    <w:rsid w:val="00AB6AF5"/>
    <w:rsid w:val="00AC6F2E"/>
    <w:rsid w:val="00B2543C"/>
    <w:rsid w:val="00B92B24"/>
    <w:rsid w:val="00BA0C29"/>
    <w:rsid w:val="00BB1320"/>
    <w:rsid w:val="00BE79FA"/>
    <w:rsid w:val="00C22551"/>
    <w:rsid w:val="00C42699"/>
    <w:rsid w:val="00C43B7E"/>
    <w:rsid w:val="00C45624"/>
    <w:rsid w:val="00C47C2C"/>
    <w:rsid w:val="00C5318A"/>
    <w:rsid w:val="00C8109E"/>
    <w:rsid w:val="00CE59C9"/>
    <w:rsid w:val="00D14C71"/>
    <w:rsid w:val="00D4361C"/>
    <w:rsid w:val="00D460B3"/>
    <w:rsid w:val="00D65A3B"/>
    <w:rsid w:val="00DD315D"/>
    <w:rsid w:val="00E11D9C"/>
    <w:rsid w:val="00E143AE"/>
    <w:rsid w:val="00E15FB6"/>
    <w:rsid w:val="00E3032B"/>
    <w:rsid w:val="00E53DA6"/>
    <w:rsid w:val="00E84E39"/>
    <w:rsid w:val="00EA3F75"/>
    <w:rsid w:val="00ED4E57"/>
    <w:rsid w:val="00ED6BBC"/>
    <w:rsid w:val="00F04822"/>
    <w:rsid w:val="00F24F5F"/>
    <w:rsid w:val="00F40723"/>
    <w:rsid w:val="00F52A58"/>
    <w:rsid w:val="00F707B0"/>
    <w:rsid w:val="00FA4D10"/>
    <w:rsid w:val="00FB7DF8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05E"/>
  <w15:chartTrackingRefBased/>
  <w15:docId w15:val="{6B9CA50F-C8D8-4B97-A0D2-84200D25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3D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D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3E"/>
  </w:style>
  <w:style w:type="paragraph" w:styleId="Footer">
    <w:name w:val="footer"/>
    <w:basedOn w:val="Normal"/>
    <w:link w:val="FooterChar"/>
    <w:uiPriority w:val="99"/>
    <w:unhideWhenUsed/>
    <w:rsid w:val="003D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Polson, Ksenia</dc:creator>
  <cp:keywords/>
  <dc:description/>
  <cp:lastModifiedBy>Polson, Ksenia</cp:lastModifiedBy>
  <cp:revision>110</cp:revision>
  <dcterms:created xsi:type="dcterms:W3CDTF">2023-02-03T22:00:00Z</dcterms:created>
  <dcterms:modified xsi:type="dcterms:W3CDTF">2023-02-21T20:35:00Z</dcterms:modified>
</cp:coreProperties>
</file>