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29F6730" w:rsidP="429F6730" w:rsidRDefault="429F6730" w14:paraId="7DA65191" w14:textId="7D456832">
      <w:pPr>
        <w:pStyle w:val="Normal"/>
        <w:bidi w:val="0"/>
        <w:spacing w:before="0" w:beforeAutospacing="off" w:after="0" w:afterAutospacing="off" w:line="259" w:lineRule="auto"/>
        <w:ind w:left="0" w:right="0"/>
        <w:jc w:val="left"/>
        <w:rPr>
          <w:b w:val="1"/>
          <w:bCs w:val="1"/>
        </w:rPr>
      </w:pPr>
      <w:r w:rsidRPr="429F6730" w:rsidR="429F6730">
        <w:rPr>
          <w:b w:val="1"/>
          <w:bCs w:val="1"/>
        </w:rPr>
        <w:t>SERVIS BICIKALA</w:t>
      </w:r>
    </w:p>
    <w:p w:rsidR="429F6730" w:rsidP="429F6730" w:rsidRDefault="429F6730" w14:paraId="57AEB45C" w14:textId="7C993AC6">
      <w:pPr>
        <w:pStyle w:val="Normal"/>
        <w:bidi w:val="0"/>
        <w:spacing w:before="0" w:beforeAutospacing="off" w:after="0" w:afterAutospacing="off" w:line="259" w:lineRule="auto"/>
        <w:ind w:left="0" w:right="0"/>
        <w:jc w:val="left"/>
      </w:pPr>
    </w:p>
    <w:p w:rsidR="429F6730" w:rsidP="429F6730" w:rsidRDefault="429F6730" w14:paraId="54481A03" w14:textId="691220ED">
      <w:pPr>
        <w:bidi w:val="0"/>
        <w:spacing w:after="0" w:afterAutospacing="off"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hr-HR"/>
        </w:rPr>
      </w:pPr>
      <w:r w:rsidRPr="429F6730" w:rsidR="429F6730">
        <w:rPr>
          <w:rFonts w:ascii="Calibri" w:hAnsi="Calibri" w:eastAsia="Calibri" w:cs="Calibri"/>
          <w:b w:val="1"/>
          <w:bCs w:val="1"/>
          <w:i w:val="0"/>
          <w:iCs w:val="0"/>
          <w:caps w:val="0"/>
          <w:smallCaps w:val="0"/>
          <w:noProof w:val="0"/>
          <w:color w:val="000000" w:themeColor="text1" w:themeTint="FF" w:themeShade="FF"/>
          <w:sz w:val="24"/>
          <w:szCs w:val="24"/>
          <w:lang w:val="hr-HR"/>
        </w:rPr>
        <w:t>Napomene</w:t>
      </w:r>
      <w:r w:rsidRPr="429F6730" w:rsidR="429F6730">
        <w:rPr>
          <w:rFonts w:ascii="Calibri" w:hAnsi="Calibri" w:eastAsia="Calibri" w:cs="Calibri"/>
          <w:b w:val="0"/>
          <w:bCs w:val="0"/>
          <w:i w:val="0"/>
          <w:iCs w:val="0"/>
          <w:caps w:val="0"/>
          <w:smallCaps w:val="0"/>
          <w:noProof w:val="0"/>
          <w:color w:val="000000" w:themeColor="text1" w:themeTint="FF" w:themeShade="FF"/>
          <w:sz w:val="24"/>
          <w:szCs w:val="24"/>
          <w:lang w:val="hr-HR"/>
        </w:rPr>
        <w:t xml:space="preserve">: </w:t>
      </w:r>
    </w:p>
    <w:p w:rsidR="429F6730" w:rsidP="429F6730" w:rsidRDefault="429F6730" w14:paraId="413DD746" w14:textId="5A5E1995">
      <w:pPr>
        <w:pStyle w:val="ListParagraph"/>
        <w:numPr>
          <w:ilvl w:val="0"/>
          <w:numId w:val="6"/>
        </w:numPr>
        <w:bidi w:val="0"/>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hr-HR"/>
        </w:rPr>
      </w:pPr>
      <w:r w:rsidRPr="429F6730" w:rsidR="429F6730">
        <w:rPr>
          <w:rFonts w:ascii="Calibri" w:hAnsi="Calibri" w:eastAsia="Calibri" w:cs="Calibri"/>
          <w:b w:val="0"/>
          <w:bCs w:val="0"/>
          <w:i w:val="0"/>
          <w:iCs w:val="0"/>
          <w:caps w:val="0"/>
          <w:smallCaps w:val="0"/>
          <w:noProof w:val="0"/>
          <w:color w:val="000000" w:themeColor="text1" w:themeTint="FF" w:themeShade="FF"/>
          <w:sz w:val="24"/>
          <w:szCs w:val="24"/>
          <w:lang w:val="hr-HR"/>
        </w:rPr>
        <w:t>ako nije drugačije navedeno podrazumijeva se da vrijednost atributa mora biti poznata (NOT NULL),</w:t>
      </w:r>
    </w:p>
    <w:p w:rsidR="429F6730" w:rsidP="429F6730" w:rsidRDefault="429F6730" w14:paraId="4DEC0572" w14:textId="384D0A5F">
      <w:pPr>
        <w:pStyle w:val="ListParagraph"/>
        <w:numPr>
          <w:ilvl w:val="0"/>
          <w:numId w:val="6"/>
        </w:numPr>
        <w:bidi w:val="0"/>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hr-HR"/>
        </w:rPr>
      </w:pPr>
      <w:r w:rsidRPr="429F6730" w:rsidR="429F6730">
        <w:rPr>
          <w:rFonts w:ascii="Calibri" w:hAnsi="Calibri" w:eastAsia="Calibri" w:cs="Calibri"/>
          <w:b w:val="0"/>
          <w:bCs w:val="0"/>
          <w:i w:val="0"/>
          <w:iCs w:val="0"/>
          <w:caps w:val="0"/>
          <w:smallCaps w:val="0"/>
          <w:noProof w:val="0"/>
          <w:color w:val="000000" w:themeColor="text1" w:themeTint="FF" w:themeShade="FF"/>
          <w:sz w:val="24"/>
          <w:szCs w:val="24"/>
          <w:lang w:val="hr-HR"/>
        </w:rPr>
        <w:t xml:space="preserve">"više" podrazumijeva nula ili više, osim na mjestima gdje je to drugačije navedeno, </w:t>
      </w:r>
    </w:p>
    <w:p w:rsidR="429F6730" w:rsidP="429F6730" w:rsidRDefault="429F6730" w14:paraId="6913A26F" w14:textId="76A6BA1F">
      <w:pPr>
        <w:pStyle w:val="ListParagraph"/>
        <w:numPr>
          <w:ilvl w:val="0"/>
          <w:numId w:val="6"/>
        </w:numPr>
        <w:bidi w:val="0"/>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hr-HR"/>
        </w:rPr>
      </w:pPr>
      <w:r w:rsidRPr="429F6730" w:rsidR="429F6730">
        <w:rPr>
          <w:rFonts w:ascii="Calibri" w:hAnsi="Calibri" w:eastAsia="Calibri" w:cs="Calibri"/>
          <w:b w:val="0"/>
          <w:bCs w:val="0"/>
          <w:i w:val="0"/>
          <w:iCs w:val="0"/>
          <w:caps w:val="0"/>
          <w:smallCaps w:val="0"/>
          <w:noProof w:val="0"/>
          <w:color w:val="000000" w:themeColor="text1" w:themeTint="FF" w:themeShade="FF"/>
          <w:sz w:val="24"/>
          <w:szCs w:val="24"/>
          <w:lang w:val="hr-HR"/>
        </w:rPr>
        <w:t xml:space="preserve">“jedan” </w:t>
      </w:r>
      <w:r w:rsidRPr="429F6730" w:rsidR="429F6730">
        <w:rPr>
          <w:rFonts w:ascii="Calibri" w:hAnsi="Calibri" w:eastAsia="Calibri" w:cs="Calibri"/>
          <w:b w:val="0"/>
          <w:bCs w:val="0"/>
          <w:i w:val="0"/>
          <w:iCs w:val="0"/>
          <w:caps w:val="0"/>
          <w:smallCaps w:val="0"/>
          <w:noProof w:val="0"/>
          <w:color w:val="000000" w:themeColor="text1" w:themeTint="FF" w:themeShade="FF"/>
          <w:sz w:val="24"/>
          <w:szCs w:val="24"/>
          <w:lang w:val="hr-HR"/>
        </w:rPr>
        <w:t>podrazumijeva</w:t>
      </w:r>
      <w:r w:rsidRPr="429F6730" w:rsidR="429F6730">
        <w:rPr>
          <w:rFonts w:ascii="Calibri" w:hAnsi="Calibri" w:eastAsia="Calibri" w:cs="Calibri"/>
          <w:b w:val="0"/>
          <w:bCs w:val="0"/>
          <w:i w:val="0"/>
          <w:iCs w:val="0"/>
          <w:caps w:val="0"/>
          <w:smallCaps w:val="0"/>
          <w:noProof w:val="0"/>
          <w:color w:val="000000" w:themeColor="text1" w:themeTint="FF" w:themeShade="FF"/>
          <w:sz w:val="24"/>
          <w:szCs w:val="24"/>
          <w:lang w:val="hr-HR"/>
        </w:rPr>
        <w:t xml:space="preserve"> točno jedan, </w:t>
      </w:r>
      <w:r w:rsidRPr="429F6730" w:rsidR="429F6730">
        <w:rPr>
          <w:rFonts w:ascii="Calibri" w:hAnsi="Calibri" w:eastAsia="Calibri" w:cs="Calibri"/>
          <w:b w:val="0"/>
          <w:bCs w:val="0"/>
          <w:i w:val="0"/>
          <w:iCs w:val="0"/>
          <w:caps w:val="0"/>
          <w:smallCaps w:val="0"/>
          <w:noProof w:val="0"/>
          <w:color w:val="000000" w:themeColor="text1" w:themeTint="FF" w:themeShade="FF"/>
          <w:sz w:val="24"/>
          <w:szCs w:val="24"/>
          <w:lang w:val="hr-HR"/>
        </w:rPr>
        <w:t>osim na mjestima gdje je to drugačije navedeno,</w:t>
      </w:r>
    </w:p>
    <w:p w:rsidR="429F6730" w:rsidP="429F6730" w:rsidRDefault="429F6730" w14:paraId="56898113" w14:textId="5D9D13D0">
      <w:pPr>
        <w:pStyle w:val="ListParagraph"/>
        <w:numPr>
          <w:ilvl w:val="0"/>
          <w:numId w:val="6"/>
        </w:numPr>
        <w:bidi w:val="0"/>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hr-HR"/>
        </w:rPr>
      </w:pPr>
      <w:r w:rsidRPr="429F6730" w:rsidR="429F6730">
        <w:rPr>
          <w:rFonts w:ascii="Calibri" w:hAnsi="Calibri" w:eastAsia="Calibri" w:cs="Calibri"/>
          <w:b w:val="0"/>
          <w:bCs w:val="0"/>
          <w:i w:val="0"/>
          <w:iCs w:val="0"/>
          <w:caps w:val="0"/>
          <w:smallCaps w:val="0"/>
          <w:noProof w:val="0"/>
          <w:color w:val="000000" w:themeColor="text1" w:themeTint="FF" w:themeShade="FF"/>
          <w:sz w:val="24"/>
          <w:szCs w:val="24"/>
          <w:lang w:val="hr-HR"/>
        </w:rPr>
        <w:t xml:space="preserve">samo identifikacijski slabe entitete treba </w:t>
      </w:r>
      <w:proofErr w:type="spellStart"/>
      <w:r w:rsidRPr="429F6730" w:rsidR="429F6730">
        <w:rPr>
          <w:rFonts w:ascii="Calibri" w:hAnsi="Calibri" w:eastAsia="Calibri" w:cs="Calibri"/>
          <w:b w:val="0"/>
          <w:bCs w:val="0"/>
          <w:i w:val="0"/>
          <w:iCs w:val="0"/>
          <w:caps w:val="0"/>
          <w:smallCaps w:val="0"/>
          <w:noProof w:val="0"/>
          <w:color w:val="000000" w:themeColor="text1" w:themeTint="FF" w:themeShade="FF"/>
          <w:sz w:val="24"/>
          <w:szCs w:val="24"/>
          <w:lang w:val="hr-HR"/>
        </w:rPr>
        <w:t>označitii</w:t>
      </w:r>
      <w:proofErr w:type="spellEnd"/>
      <w:r w:rsidRPr="429F6730" w:rsidR="429F6730">
        <w:rPr>
          <w:rFonts w:ascii="Calibri" w:hAnsi="Calibri" w:eastAsia="Calibri" w:cs="Calibri"/>
          <w:b w:val="0"/>
          <w:bCs w:val="0"/>
          <w:i w:val="0"/>
          <w:iCs w:val="0"/>
          <w:caps w:val="0"/>
          <w:smallCaps w:val="0"/>
          <w:noProof w:val="0"/>
          <w:color w:val="000000" w:themeColor="text1" w:themeTint="FF" w:themeShade="FF"/>
          <w:sz w:val="24"/>
          <w:szCs w:val="24"/>
          <w:lang w:val="hr-HR"/>
        </w:rPr>
        <w:t xml:space="preserve"> kao slabe,</w:t>
      </w:r>
    </w:p>
    <w:p w:rsidR="429F6730" w:rsidP="429F6730" w:rsidRDefault="429F6730" w14:paraId="6E2E486E" w14:textId="495A30DA">
      <w:pPr>
        <w:pStyle w:val="Normal"/>
        <w:bidi w:val="0"/>
        <w:spacing w:before="0" w:beforeAutospacing="off" w:after="0" w:afterAutospacing="off" w:line="259" w:lineRule="auto"/>
        <w:ind w:left="0" w:right="0"/>
        <w:jc w:val="left"/>
      </w:pPr>
    </w:p>
    <w:p w:rsidR="001560A2" w:rsidP="001560A2" w:rsidRDefault="001560A2" w14:paraId="72B02B95" w14:textId="5F210046">
      <w:r w:rsidR="001560A2">
        <w:rPr/>
        <w:t>Potrebno je oblikovati ER model baze  podataka za potreba servisa bicikala.</w:t>
      </w:r>
    </w:p>
    <w:p w:rsidR="001560A2" w:rsidP="001560A2" w:rsidRDefault="001560A2" w14:paraId="2DC9D4EA" w14:textId="59119465">
      <w:r w:rsidR="001560A2">
        <w:rPr/>
        <w:t>Bicikl ima jedinstveni k</w:t>
      </w:r>
      <w:r w:rsidRPr="429F6730" w:rsidR="004C63A8">
        <w:rPr>
          <w:rFonts w:ascii="Calibri" w:hAnsi="Calibri" w:cs="Calibri"/>
        </w:rPr>
        <w:t>ô</w:t>
      </w:r>
      <w:r w:rsidR="001560A2">
        <w:rPr/>
        <w:t xml:space="preserve">d, sliku i model (šifra i naziv). Šifre modela određuje proizvođač. Proizvođač je opisan svojom jedinstvenom šifrom i nazivom. Šifre modela različitih proizvođača mogu se preklapati. Bicikl ima svojeg vlasnika (jedinstvena šifra osobe, prezime, ime, </w:t>
      </w:r>
      <w:proofErr w:type="spellStart"/>
      <w:r w:rsidR="001560A2">
        <w:rPr/>
        <w:t>oib</w:t>
      </w:r>
      <w:proofErr w:type="spellEnd"/>
      <w:r w:rsidR="001560A2">
        <w:rPr/>
        <w:t>).</w:t>
      </w:r>
      <w:r w:rsidR="004C63A8">
        <w:rPr/>
        <w:t xml:space="preserve"> </w:t>
      </w:r>
      <w:r w:rsidR="004C63A8">
        <w:rPr/>
        <w:t>Jedna osoba može posjedovati više bicikala</w:t>
      </w:r>
      <w:r w:rsidR="004C63A8">
        <w:rPr/>
        <w:t>.</w:t>
      </w:r>
    </w:p>
    <w:p w:rsidR="00B716D6" w:rsidP="429F6730" w:rsidRDefault="001560A2" w14:paraId="54CA50FA" w14:textId="25C5CED2">
      <w:pPr>
        <w:pStyle w:val="Normal"/>
      </w:pPr>
      <w:r w:rsidR="001560A2">
        <w:rPr/>
        <w:t>Prilikom predaje bicikla na servis otvara se radni nalog</w:t>
      </w:r>
      <w:r w:rsidR="004C63A8">
        <w:rPr/>
        <w:t xml:space="preserve">. </w:t>
      </w:r>
      <w:r w:rsidR="001560A2">
        <w:rPr/>
        <w:t>Bicikl se može predati na servis više puta, ali ne istoga dana.</w:t>
      </w:r>
      <w:r w:rsidR="429F6730">
        <w:rPr/>
        <w:t xml:space="preserve"> </w:t>
      </w:r>
      <w:r w:rsidR="004C63A8">
        <w:rPr/>
        <w:t>Evidentira se jedinstveni k</w:t>
      </w:r>
      <w:r w:rsidRPr="38CBF072" w:rsidR="004C63A8">
        <w:rPr>
          <w:rFonts w:ascii="Calibri" w:hAnsi="Calibri" w:cs="Calibri"/>
        </w:rPr>
        <w:t>ô</w:t>
      </w:r>
      <w:r w:rsidR="004C63A8">
        <w:rPr/>
        <w:t xml:space="preserve">d bicikla, </w:t>
      </w:r>
      <w:r w:rsidR="001560A2">
        <w:rPr/>
        <w:t>datum i vrijeme</w:t>
      </w:r>
      <w:r w:rsidR="00B716D6">
        <w:rPr/>
        <w:t xml:space="preserve"> prijema bicikla u servis te</w:t>
      </w:r>
      <w:r w:rsidR="00EF3809">
        <w:rPr/>
        <w:t xml:space="preserve"> </w:t>
      </w:r>
      <w:r w:rsidR="001560A2">
        <w:rPr/>
        <w:t>predviđeni datum i vrijeme završetka servisa.  Uk</w:t>
      </w:r>
      <w:r w:rsidR="00022098">
        <w:rPr/>
        <w:t xml:space="preserve">upna cijena </w:t>
      </w:r>
      <w:r w:rsidR="00B471B5">
        <w:rPr/>
        <w:t>obavljenog servisa</w:t>
      </w:r>
      <w:r w:rsidR="00EF3809">
        <w:rPr/>
        <w:t xml:space="preserve"> se </w:t>
      </w:r>
      <w:r w:rsidR="001E06D9">
        <w:rPr/>
        <w:t xml:space="preserve">prilikom prijema bicikla na servis postavlja </w:t>
      </w:r>
      <w:r w:rsidR="0016646A">
        <w:rPr/>
        <w:t xml:space="preserve">na </w:t>
      </w:r>
      <w:proofErr w:type="spellStart"/>
      <w:r w:rsidR="0016646A">
        <w:rPr/>
        <w:t>null</w:t>
      </w:r>
      <w:proofErr w:type="spellEnd"/>
      <w:r w:rsidR="0016646A">
        <w:rPr/>
        <w:t>.</w:t>
      </w:r>
      <w:r w:rsidR="001560A2">
        <w:rPr/>
        <w:t xml:space="preserve">  </w:t>
      </w:r>
    </w:p>
    <w:p w:rsidR="001560A2" w:rsidP="00091DB1" w:rsidRDefault="00B716D6" w14:paraId="32F9F165" w14:textId="1976D59A">
      <w:r w:rsidR="00B716D6">
        <w:rPr/>
        <w:t>Servis ima katalog radova koji su opisani je</w:t>
      </w:r>
      <w:r w:rsidR="00B716D6">
        <w:rPr/>
        <w:t xml:space="preserve">dinstvenom </w:t>
      </w:r>
      <w:r w:rsidR="00091DB1">
        <w:rPr/>
        <w:t>šifrom i nazivom</w:t>
      </w:r>
      <w:r w:rsidR="00B716D6">
        <w:rPr/>
        <w:t xml:space="preserve">. </w:t>
      </w:r>
      <w:r w:rsidR="00B716D6">
        <w:rPr/>
        <w:t>Za</w:t>
      </w:r>
      <w:r w:rsidR="00091DB1">
        <w:rPr/>
        <w:t xml:space="preserve"> svaki </w:t>
      </w:r>
      <w:r w:rsidR="00B716D6">
        <w:rPr/>
        <w:t xml:space="preserve">se </w:t>
      </w:r>
      <w:r w:rsidR="00091DB1">
        <w:rPr/>
        <w:t>rad</w:t>
      </w:r>
      <w:r w:rsidR="00091DB1">
        <w:rPr/>
        <w:t xml:space="preserve"> prate cijene kroz vrijeme - datum početka važenja cijene, iznos te datum njezinog ist</w:t>
      </w:r>
      <w:r w:rsidR="00091DB1">
        <w:rPr/>
        <w:t>eka</w:t>
      </w:r>
      <w:r w:rsidR="001560A2">
        <w:rPr/>
        <w:t xml:space="preserve">. </w:t>
      </w:r>
      <w:r w:rsidR="00091DB1">
        <w:rPr/>
        <w:t>Za aktualne cijene</w:t>
      </w:r>
      <w:r w:rsidR="007934B8">
        <w:rPr/>
        <w:t xml:space="preserve"> atribut </w:t>
      </w:r>
      <w:r w:rsidR="00091DB1">
        <w:rPr/>
        <w:t xml:space="preserve">datum isteka ima vrijednost </w:t>
      </w:r>
      <w:proofErr w:type="spellStart"/>
      <w:r w:rsidR="00091DB1">
        <w:rPr/>
        <w:t>null</w:t>
      </w:r>
      <w:proofErr w:type="spellEnd"/>
      <w:r w:rsidR="00091DB1">
        <w:rPr/>
        <w:t>.</w:t>
      </w:r>
    </w:p>
    <w:p w:rsidR="001560A2" w:rsidP="001560A2" w:rsidRDefault="001560A2" w14:paraId="39AE881C" w14:textId="53197666">
      <w:r w:rsidR="001560A2">
        <w:rPr/>
        <w:t>Servis evidentira materijale i rezervne dijelove (u daljem tekstu materijal)</w:t>
      </w:r>
      <w:r w:rsidR="004C63A8">
        <w:rPr/>
        <w:t>, svojom</w:t>
      </w:r>
      <w:r w:rsidR="001560A2">
        <w:rPr/>
        <w:t xml:space="preserve"> jedinstvenom šifrom, nazivom </w:t>
      </w:r>
      <w:r w:rsidR="00091DB1">
        <w:rPr/>
        <w:t xml:space="preserve">te </w:t>
      </w:r>
      <w:r w:rsidR="001560A2">
        <w:rPr/>
        <w:t xml:space="preserve"> cijen</w:t>
      </w:r>
      <w:r w:rsidR="00091DB1">
        <w:rPr/>
        <w:t>a</w:t>
      </w:r>
      <w:r w:rsidR="001560A2">
        <w:rPr/>
        <w:t>m</w:t>
      </w:r>
      <w:r w:rsidR="00091DB1">
        <w:rPr/>
        <w:t>a</w:t>
      </w:r>
      <w:r w:rsidR="001560A2">
        <w:rPr/>
        <w:t xml:space="preserve"> materijala</w:t>
      </w:r>
      <w:r w:rsidR="00091DB1">
        <w:rPr/>
        <w:t xml:space="preserve"> koje se prate kroz vrijeme (datum početka važenja cijene, iznos te datum isteka, koji</w:t>
      </w:r>
      <w:r w:rsidR="00614D56">
        <w:rPr/>
        <w:t xml:space="preserve"> može biti </w:t>
      </w:r>
      <w:proofErr w:type="spellStart"/>
      <w:r w:rsidR="00614D56">
        <w:rPr/>
        <w:t>null</w:t>
      </w:r>
      <w:proofErr w:type="spellEnd"/>
      <w:r w:rsidR="00091DB1">
        <w:rPr/>
        <w:t>)</w:t>
      </w:r>
      <w:r w:rsidR="001560A2">
        <w:rPr/>
        <w:t xml:space="preserve">. Svaki materijal može imati (ali ne mora) jedan ili više zamjenskih materijala. Jedan materijal može (ali ne mora) biti zamjenski za više različitih materijala. </w:t>
      </w:r>
    </w:p>
    <w:p w:rsidR="001560A2" w:rsidP="00834135" w:rsidRDefault="004C63A8" w14:paraId="77A85A88" w14:textId="1B60CC26">
      <w:r w:rsidR="004C63A8">
        <w:rPr/>
        <w:t xml:space="preserve">Po obavljenom servisu se </w:t>
      </w:r>
      <w:r w:rsidR="000A6401">
        <w:rPr/>
        <w:t xml:space="preserve">uz radni nalog </w:t>
      </w:r>
      <w:r w:rsidR="001560A2">
        <w:rPr/>
        <w:t xml:space="preserve">evidentiraju </w:t>
      </w:r>
      <w:r w:rsidR="00B716D6">
        <w:rPr/>
        <w:t xml:space="preserve">obavljeni </w:t>
      </w:r>
      <w:r w:rsidR="001560A2">
        <w:rPr/>
        <w:t>radovi</w:t>
      </w:r>
      <w:r w:rsidR="00ED5A9A">
        <w:rPr/>
        <w:t xml:space="preserve"> i </w:t>
      </w:r>
      <w:r w:rsidR="001560A2">
        <w:rPr/>
        <w:t>utrošeni materijali</w:t>
      </w:r>
      <w:r w:rsidR="00ED5A9A">
        <w:rPr/>
        <w:t>. U</w:t>
      </w:r>
      <w:r w:rsidR="00887C40">
        <w:rPr/>
        <w:t xml:space="preserve"> samom radnom nalo</w:t>
      </w:r>
      <w:r w:rsidR="00887C40">
        <w:rPr/>
        <w:t>g</w:t>
      </w:r>
      <w:r w:rsidR="00887C40">
        <w:rPr/>
        <w:t xml:space="preserve">u </w:t>
      </w:r>
      <w:r w:rsidR="008459AE">
        <w:rPr/>
        <w:t xml:space="preserve">će se evidentirati </w:t>
      </w:r>
      <w:r w:rsidR="001560A2">
        <w:rPr/>
        <w:t xml:space="preserve">ukupna </w:t>
      </w:r>
      <w:r w:rsidR="001560A2">
        <w:rPr/>
        <w:t xml:space="preserve">cijena* </w:t>
      </w:r>
      <w:r w:rsidR="00E21257">
        <w:rPr/>
        <w:t>i e</w:t>
      </w:r>
      <w:r w:rsidR="001560A2">
        <w:rPr/>
        <w:t xml:space="preserve">ventualno </w:t>
      </w:r>
      <w:r w:rsidR="00F84377">
        <w:rPr/>
        <w:t xml:space="preserve">će </w:t>
      </w:r>
      <w:r w:rsidR="001560A2">
        <w:rPr/>
        <w:t>se korigira</w:t>
      </w:r>
      <w:r w:rsidR="00F84377">
        <w:rPr/>
        <w:t>ti</w:t>
      </w:r>
      <w:r w:rsidR="001560A2">
        <w:rPr/>
        <w:t xml:space="preserve"> datum i vrijeme završetka servisa.</w:t>
      </w:r>
    </w:p>
    <w:p w:rsidR="213D6F7C" w:rsidP="213D6F7C" w:rsidRDefault="213D6F7C" w14:paraId="4CA88B24" w14:textId="1333FF96"/>
    <w:p w:rsidR="00834135" w:rsidP="213D6F7C" w:rsidRDefault="00834135" w14:paraId="30F9A7F2" w14:textId="30D6387B">
      <w:r w:rsidRPr="213D6F7C">
        <w:t xml:space="preserve">*Napomena (nije bitno za model) </w:t>
      </w:r>
    </w:p>
    <w:p w:rsidR="00834135" w:rsidP="213D6F7C" w:rsidRDefault="00834135" w14:paraId="56ADF42B" w14:textId="76FD7A5E">
      <w:r w:rsidR="00834135">
        <w:rPr/>
        <w:t>Zbog jednostavnijeg pretraživanja se r</w:t>
      </w:r>
      <w:r w:rsidRPr="429F6730" w:rsidR="213D6F7C">
        <w:rPr>
          <w:rFonts w:ascii="Calibri" w:hAnsi="Calibri" w:eastAsia="Calibri" w:cs="Calibri"/>
        </w:rPr>
        <w:t xml:space="preserve">edundantno </w:t>
      </w:r>
      <w:r w:rsidR="00834135">
        <w:rPr/>
        <w:t xml:space="preserve">evidentira </w:t>
      </w:r>
      <w:r w:rsidR="00B716D6">
        <w:rPr/>
        <w:t>ukupna cijena radnog naloga. Ukupna cijena se izračunava iz tablice cijena radova i tablice cijena materijala prema datumu završetka servisa. Ispravnost, odnosno integritet tog podatka održavat će se posebnim mehanizmima unutar baze podataka.</w:t>
      </w:r>
    </w:p>
    <w:p w:rsidR="148F2CBB" w:rsidP="148F2CBB" w:rsidRDefault="148F2CBB" w14:paraId="7F1B5A22" w14:textId="78A5665C"/>
    <w:p w:rsidR="148F2CBB" w:rsidP="148F2CBB" w:rsidRDefault="148F2CBB" w14:paraId="6CC9C88F" w14:textId="06FE2497">
      <w:pPr>
        <w:rPr>
          <w:rFonts w:ascii="Calibri" w:hAnsi="Calibri" w:eastAsia="Calibri" w:cs="Calibri"/>
        </w:rPr>
      </w:pPr>
      <w:r w:rsidRPr="429F6730" w:rsidR="148F2CBB">
        <w:rPr>
          <w:rFonts w:ascii="Calibri" w:hAnsi="Calibri" w:eastAsia="Calibri" w:cs="Calibri"/>
        </w:rPr>
        <w:t xml:space="preserve">Potrebno je : </w:t>
      </w:r>
    </w:p>
    <w:p w:rsidRPr="00D621CF" w:rsidR="148F2CBB" w:rsidP="00D621CF" w:rsidRDefault="148F2CBB" w14:paraId="61956890" w14:textId="41744A0E">
      <w:pPr>
        <w:pStyle w:val="ListParagraph"/>
        <w:numPr>
          <w:ilvl w:val="0"/>
          <w:numId w:val="5"/>
        </w:numPr>
        <w:rPr>
          <w:rFonts w:ascii="Calibri" w:hAnsi="Calibri" w:eastAsia="Calibri" w:cs="Calibri"/>
        </w:rPr>
      </w:pPr>
      <w:r w:rsidRPr="429F6730" w:rsidR="148F2CBB">
        <w:rPr>
          <w:rFonts w:ascii="Calibri" w:hAnsi="Calibri" w:eastAsia="Calibri" w:cs="Calibri"/>
        </w:rPr>
        <w:t xml:space="preserve">Nacrtati ER model sa svim entitetima (regularnim i slabim), svim vezama i atributima entiteta i veza. Za sve objekte (entitete i veze) navesti isključivo vlastite atribute. Sve sheme moraju zadovoljavati 3NF. Objektima dodijeliti kratka, intuitivna imena. Provjeriti jesu li označeni atributi koji mogu poprimiti NULL vrijednost. Kao rješenje ovog dijela zadatka potrebno je priložiti dvije datoteke – jednu u </w:t>
      </w:r>
      <w:proofErr w:type="spellStart"/>
      <w:r w:rsidRPr="429F6730" w:rsidR="148F2CBB">
        <w:rPr>
          <w:rFonts w:ascii="Calibri" w:hAnsi="Calibri" w:eastAsia="Calibri" w:cs="Calibri"/>
        </w:rPr>
        <w:t>erdplus</w:t>
      </w:r>
      <w:proofErr w:type="spellEnd"/>
      <w:r w:rsidRPr="429F6730" w:rsidR="148F2CBB">
        <w:rPr>
          <w:rFonts w:ascii="Calibri" w:hAnsi="Calibri" w:eastAsia="Calibri" w:cs="Calibri"/>
        </w:rPr>
        <w:t xml:space="preserve"> formatu (</w:t>
      </w:r>
      <w:proofErr w:type="spellStart"/>
      <w:r w:rsidRPr="429F6730" w:rsidR="148F2CBB">
        <w:rPr>
          <w:rFonts w:ascii="Calibri" w:hAnsi="Calibri" w:eastAsia="Calibri" w:cs="Calibri"/>
          <w:b w:val="1"/>
          <w:bCs w:val="1"/>
        </w:rPr>
        <w:t>ServisBicikalaER</w:t>
      </w:r>
      <w:proofErr w:type="spellEnd"/>
      <w:r w:rsidRPr="429F6730" w:rsidR="148F2CBB">
        <w:rPr>
          <w:rFonts w:ascii="Calibri" w:hAnsi="Calibri" w:eastAsia="Calibri" w:cs="Calibri"/>
          <w:b w:val="1"/>
          <w:bCs w:val="1"/>
        </w:rPr>
        <w:t>.erdplus</w:t>
      </w:r>
      <w:r w:rsidRPr="429F6730" w:rsidR="148F2CBB">
        <w:rPr>
          <w:rFonts w:ascii="Calibri" w:hAnsi="Calibri" w:eastAsia="Calibri" w:cs="Calibri"/>
        </w:rPr>
        <w:t xml:space="preserve">), drugu u </w:t>
      </w:r>
      <w:proofErr w:type="spellStart"/>
      <w:r w:rsidRPr="429F6730" w:rsidR="148F2CBB">
        <w:rPr>
          <w:rFonts w:ascii="Calibri" w:hAnsi="Calibri" w:eastAsia="Calibri" w:cs="Calibri"/>
        </w:rPr>
        <w:t>png</w:t>
      </w:r>
      <w:proofErr w:type="spellEnd"/>
      <w:r w:rsidRPr="429F6730" w:rsidR="148F2CBB">
        <w:rPr>
          <w:rFonts w:ascii="Calibri" w:hAnsi="Calibri" w:eastAsia="Calibri" w:cs="Calibri"/>
        </w:rPr>
        <w:t xml:space="preserve"> formatu (</w:t>
      </w:r>
      <w:r w:rsidRPr="429F6730" w:rsidR="148F2CBB">
        <w:rPr>
          <w:rFonts w:ascii="Calibri" w:hAnsi="Calibri" w:eastAsia="Calibri" w:cs="Calibri"/>
          <w:b w:val="1"/>
          <w:bCs w:val="1"/>
        </w:rPr>
        <w:t>ServisBicikalaER.png</w:t>
      </w:r>
      <w:r w:rsidRPr="429F6730" w:rsidR="148F2CBB">
        <w:rPr>
          <w:rFonts w:ascii="Calibri" w:hAnsi="Calibri" w:eastAsia="Calibri" w:cs="Calibri"/>
        </w:rPr>
        <w:t xml:space="preserve">). </w:t>
      </w:r>
    </w:p>
    <w:p w:rsidR="0059430E" w:rsidP="148F2CBB" w:rsidRDefault="0059430E" w14:paraId="1D2EE3CD" w14:textId="77777777">
      <w:pPr>
        <w:rPr>
          <w:rFonts w:ascii="Calibri" w:hAnsi="Calibri" w:eastAsia="Calibri" w:cs="Calibri"/>
        </w:rPr>
      </w:pPr>
    </w:p>
    <w:p w:rsidRPr="00D621CF" w:rsidR="148F2CBB" w:rsidP="00D621CF" w:rsidRDefault="148F2CBB" w14:paraId="40482336" w14:textId="4C5F2FB9">
      <w:pPr>
        <w:pStyle w:val="ListParagraph"/>
        <w:numPr>
          <w:ilvl w:val="0"/>
          <w:numId w:val="5"/>
        </w:numPr>
        <w:rPr>
          <w:rFonts w:ascii="Calibri" w:hAnsi="Calibri" w:eastAsia="Calibri" w:cs="Calibri"/>
        </w:rPr>
      </w:pPr>
      <w:r w:rsidRPr="38CBF072" w:rsidR="148F2CBB">
        <w:rPr>
          <w:rFonts w:ascii="Calibri" w:hAnsi="Calibri" w:eastAsia="Calibri" w:cs="Calibri"/>
        </w:rPr>
        <w:t xml:space="preserve">Izvesti ER model u relacijski. Pregledati ključeve i popraviti sve što je potrebno. Dobro provjeriti kompozitne i alternativne ključeve, ključeve slabih entiteta te strane ključeve. </w:t>
      </w:r>
    </w:p>
    <w:p w:rsidR="148F2CBB" w:rsidP="148F2CBB" w:rsidRDefault="148F2CBB" w14:paraId="7B33048D" w14:textId="2CC00541">
      <w:pPr>
        <w:rPr>
          <w:rFonts w:ascii="Calibri" w:hAnsi="Calibri" w:eastAsia="Calibri" w:cs="Calibri"/>
        </w:rPr>
      </w:pPr>
    </w:p>
    <w:p w:rsidR="148F2CBB" w:rsidP="148F2CBB" w:rsidRDefault="148F2CBB" w14:paraId="4CBC4802" w14:textId="13C29FDC">
      <w:pPr>
        <w:rPr>
          <w:rFonts w:ascii="Calibri" w:hAnsi="Calibri" w:eastAsia="Calibri" w:cs="Calibri"/>
        </w:rPr>
      </w:pPr>
      <w:r w:rsidRPr="429F6730" w:rsidR="148F2CBB">
        <w:rPr>
          <w:rFonts w:ascii="Calibri" w:hAnsi="Calibri" w:eastAsia="Calibri" w:cs="Calibri"/>
        </w:rPr>
        <w:t xml:space="preserve">Za sljedeće </w:t>
      </w:r>
      <w:r w:rsidRPr="429F6730" w:rsidR="148F2CBB">
        <w:rPr>
          <w:rFonts w:ascii="Calibri" w:hAnsi="Calibri" w:eastAsia="Calibri" w:cs="Calibri"/>
        </w:rPr>
        <w:t xml:space="preserve">atribute postaviti navedene tipove podataka: </w:t>
      </w:r>
    </w:p>
    <w:tbl>
      <w:tblPr>
        <w:tblStyle w:val="TableGrid"/>
        <w:tblW w:w="8940" w:type="dxa"/>
        <w:tblLook w:val="04A0" w:firstRow="1" w:lastRow="0" w:firstColumn="1" w:lastColumn="0" w:noHBand="0" w:noVBand="1"/>
      </w:tblPr>
      <w:tblGrid>
        <w:gridCol w:w="3585"/>
        <w:gridCol w:w="4350"/>
        <w:gridCol w:w="1005"/>
      </w:tblGrid>
      <w:tr w:rsidR="005159FC" w:rsidTr="33D76759" w14:paraId="3810D3C2" w14:textId="77777777">
        <w:tc>
          <w:tcPr>
            <w:tcW w:w="3585" w:type="dxa"/>
            <w:shd w:val="clear" w:color="auto" w:fill="F2F2F2" w:themeFill="background1" w:themeFillShade="F2"/>
            <w:tcMar/>
          </w:tcPr>
          <w:p w:rsidR="005159FC" w:rsidP="148F2CBB" w:rsidRDefault="005159FC" w14:paraId="70769841" w14:textId="41D590B5">
            <w:pPr>
              <w:rPr>
                <w:rFonts w:ascii="Calibri" w:hAnsi="Calibri" w:eastAsia="Calibri" w:cs="Calibri"/>
              </w:rPr>
            </w:pPr>
            <w:r>
              <w:rPr>
                <w:rFonts w:ascii="Calibri" w:hAnsi="Calibri" w:eastAsia="Calibri" w:cs="Calibri"/>
              </w:rPr>
              <w:t>atri</w:t>
            </w:r>
            <w:r w:rsidR="005617D4">
              <w:rPr>
                <w:rFonts w:ascii="Calibri" w:hAnsi="Calibri" w:eastAsia="Calibri" w:cs="Calibri"/>
              </w:rPr>
              <w:t>but</w:t>
            </w:r>
          </w:p>
        </w:tc>
        <w:tc>
          <w:tcPr>
            <w:tcW w:w="4350" w:type="dxa"/>
            <w:shd w:val="clear" w:color="auto" w:fill="F2F2F2" w:themeFill="background1" w:themeFillShade="F2"/>
            <w:tcMar/>
          </w:tcPr>
          <w:p w:rsidR="005159FC" w:rsidP="148F2CBB" w:rsidRDefault="005617D4" w14:paraId="10BBEE40" w14:textId="455C26D7">
            <w:pPr>
              <w:rPr>
                <w:rFonts w:ascii="Calibri" w:hAnsi="Calibri" w:eastAsia="Calibri" w:cs="Calibri"/>
              </w:rPr>
            </w:pPr>
            <w:r>
              <w:rPr>
                <w:rFonts w:ascii="Calibri" w:hAnsi="Calibri" w:eastAsia="Calibri" w:cs="Calibri"/>
              </w:rPr>
              <w:t>tip</w:t>
            </w:r>
          </w:p>
        </w:tc>
        <w:tc>
          <w:tcPr>
            <w:tcW w:w="1005" w:type="dxa"/>
            <w:shd w:val="clear" w:color="auto" w:fill="F2F2F2" w:themeFill="background1" w:themeFillShade="F2"/>
            <w:tcMar/>
          </w:tcPr>
          <w:p w:rsidR="005159FC" w:rsidP="148F2CBB" w:rsidRDefault="005617D4" w14:paraId="14AFD1D0" w14:textId="3213C497">
            <w:pPr>
              <w:rPr>
                <w:rFonts w:ascii="Calibri" w:hAnsi="Calibri" w:eastAsia="Calibri" w:cs="Calibri"/>
              </w:rPr>
            </w:pPr>
            <w:r>
              <w:rPr>
                <w:rFonts w:ascii="Calibri" w:hAnsi="Calibri" w:eastAsia="Calibri" w:cs="Calibri"/>
              </w:rPr>
              <w:t>duljina</w:t>
            </w:r>
          </w:p>
        </w:tc>
      </w:tr>
      <w:tr w:rsidR="005159FC" w:rsidTr="33D76759" w14:paraId="49198FDE" w14:textId="77777777">
        <w:tc>
          <w:tcPr>
            <w:tcW w:w="3585" w:type="dxa"/>
            <w:tcMar/>
          </w:tcPr>
          <w:p w:rsidR="005159FC" w:rsidP="38CBF072" w:rsidRDefault="005617D4" w14:paraId="78987FFB" w14:textId="5FED1BF7">
            <w:pPr>
              <w:rPr>
                <w:rFonts w:ascii="Calibri" w:hAnsi="Calibri" w:eastAsia="Calibri" w:cs="Calibri" w:asciiTheme="minorAscii" w:hAnsiTheme="minorAscii" w:eastAsiaTheme="minorAscii" w:cstheme="minorAscii"/>
              </w:rPr>
            </w:pPr>
            <w:r w:rsidRPr="38CBF072" w:rsidR="379763EF">
              <w:rPr>
                <w:rFonts w:ascii="Calibri" w:hAnsi="Calibri" w:eastAsia="Calibri" w:cs="Calibri" w:asciiTheme="minorAscii" w:hAnsiTheme="minorAscii" w:eastAsiaTheme="minorAscii" w:cstheme="minorAscii"/>
              </w:rPr>
              <w:t xml:space="preserve">Ime </w:t>
            </w:r>
            <w:r w:rsidRPr="38CBF072" w:rsidR="0A1CA9C0">
              <w:rPr>
                <w:rFonts w:ascii="Calibri" w:hAnsi="Calibri" w:eastAsia="Calibri" w:cs="Calibri" w:asciiTheme="minorAscii" w:hAnsiTheme="minorAscii" w:eastAsiaTheme="minorAscii" w:cstheme="minorAscii"/>
              </w:rPr>
              <w:t xml:space="preserve"> osobe</w:t>
            </w:r>
          </w:p>
        </w:tc>
        <w:tc>
          <w:tcPr>
            <w:tcW w:w="4350" w:type="dxa"/>
            <w:tcMar/>
          </w:tcPr>
          <w:p w:rsidR="005159FC" w:rsidP="38CBF072" w:rsidRDefault="00E05AB3" w14:paraId="0D72BD78" w14:textId="7E05F97F">
            <w:pPr>
              <w:pStyle w:val="Normal"/>
              <w:rPr>
                <w:rFonts w:ascii="Calibri" w:hAnsi="Calibri" w:eastAsia="Calibri" w:cs="Calibri" w:asciiTheme="minorAscii" w:hAnsiTheme="minorAscii" w:eastAsiaTheme="minorAscii" w:cstheme="minorAscii"/>
                <w:noProof w:val="0"/>
                <w:lang w:val="hr-HR"/>
              </w:rPr>
            </w:pPr>
            <w:r w:rsidRPr="38CBF072" w:rsidR="38CBF072">
              <w:rPr>
                <w:rFonts w:ascii="Calibri" w:hAnsi="Calibri" w:eastAsia="Calibri" w:cs="Calibri" w:asciiTheme="minorAscii" w:hAnsiTheme="minorAscii" w:eastAsiaTheme="minorAscii" w:cstheme="minorAscii"/>
                <w:noProof w:val="0"/>
                <w:lang w:val="hr-HR"/>
              </w:rPr>
              <w:t>niz znakova varijabilne duljine</w:t>
            </w:r>
          </w:p>
        </w:tc>
        <w:tc>
          <w:tcPr>
            <w:tcW w:w="1005" w:type="dxa"/>
            <w:tcMar/>
          </w:tcPr>
          <w:p w:rsidR="005159FC" w:rsidP="148F2CBB" w:rsidRDefault="005617D4" w14:paraId="05DB4CAF" w14:textId="7BE68A6C">
            <w:pPr>
              <w:rPr>
                <w:rFonts w:ascii="Calibri" w:hAnsi="Calibri" w:eastAsia="Calibri" w:cs="Calibri"/>
              </w:rPr>
            </w:pPr>
            <w:r>
              <w:rPr>
                <w:rFonts w:ascii="Calibri" w:hAnsi="Calibri" w:eastAsia="Calibri" w:cs="Calibri"/>
              </w:rPr>
              <w:t>20</w:t>
            </w:r>
          </w:p>
        </w:tc>
      </w:tr>
      <w:tr w:rsidR="429F6730" w:rsidTr="33D76759" w14:paraId="338497E9">
        <w:tc>
          <w:tcPr>
            <w:tcW w:w="3585" w:type="dxa"/>
            <w:tcMar/>
          </w:tcPr>
          <w:p w:rsidR="009301D4" w:rsidP="38CBF072" w:rsidRDefault="009301D4" w14:paraId="4B5798B5" w14:textId="7AA9D91B">
            <w:pPr>
              <w:pStyle w:val="Normal"/>
              <w:rPr>
                <w:rFonts w:ascii="Calibri" w:hAnsi="Calibri" w:eastAsia="Calibri" w:cs="Calibri" w:asciiTheme="minorAscii" w:hAnsiTheme="minorAscii" w:eastAsiaTheme="minorAscii" w:cstheme="minorAscii"/>
              </w:rPr>
            </w:pPr>
            <w:r w:rsidRPr="38CBF072" w:rsidR="0A1CA9C0">
              <w:rPr>
                <w:rFonts w:ascii="Calibri" w:hAnsi="Calibri" w:eastAsia="Calibri" w:cs="Calibri" w:asciiTheme="minorAscii" w:hAnsiTheme="minorAscii" w:eastAsiaTheme="minorAscii" w:cstheme="minorAscii"/>
              </w:rPr>
              <w:t>Prezime osobe</w:t>
            </w:r>
          </w:p>
        </w:tc>
        <w:tc>
          <w:tcPr>
            <w:tcW w:w="4350" w:type="dxa"/>
            <w:tcMar/>
          </w:tcPr>
          <w:p w:rsidR="34FEB876" w:rsidP="38CBF072" w:rsidRDefault="34FEB876" w14:paraId="19CB8309" w14:textId="11678150">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noProof w:val="0"/>
                <w:lang w:val="hr-HR"/>
              </w:rPr>
            </w:pPr>
            <w:r w:rsidRPr="38CBF072" w:rsidR="38CBF072">
              <w:rPr>
                <w:rFonts w:ascii="Calibri" w:hAnsi="Calibri" w:eastAsia="Calibri" w:cs="Calibri" w:asciiTheme="minorAscii" w:hAnsiTheme="minorAscii" w:eastAsiaTheme="minorAscii" w:cstheme="minorAscii"/>
                <w:noProof w:val="0"/>
                <w:lang w:val="hr-HR"/>
              </w:rPr>
              <w:t>niz znakova varijabilne duljine</w:t>
            </w:r>
          </w:p>
        </w:tc>
        <w:tc>
          <w:tcPr>
            <w:tcW w:w="1005" w:type="dxa"/>
            <w:tcMar/>
          </w:tcPr>
          <w:p w:rsidR="59BE7C64" w:rsidP="429F6730" w:rsidRDefault="59BE7C64" w14:paraId="5CBDA202" w14:textId="7BE68A6C">
            <w:pPr>
              <w:rPr>
                <w:rFonts w:ascii="Calibri" w:hAnsi="Calibri" w:eastAsia="Calibri" w:cs="Calibri"/>
              </w:rPr>
            </w:pPr>
            <w:r w:rsidRPr="429F6730" w:rsidR="59BE7C64">
              <w:rPr>
                <w:rFonts w:ascii="Calibri" w:hAnsi="Calibri" w:eastAsia="Calibri" w:cs="Calibri"/>
              </w:rPr>
              <w:t>20</w:t>
            </w:r>
          </w:p>
        </w:tc>
      </w:tr>
      <w:tr w:rsidR="429F6730" w:rsidTr="33D76759" w14:paraId="7769484E">
        <w:tc>
          <w:tcPr>
            <w:tcW w:w="3585" w:type="dxa"/>
            <w:tcMar/>
          </w:tcPr>
          <w:p w:rsidR="63905EBD" w:rsidP="38CBF072" w:rsidRDefault="63905EBD" w14:paraId="18D7DB21" w14:textId="4980EF44">
            <w:pPr>
              <w:rPr>
                <w:rFonts w:ascii="Calibri" w:hAnsi="Calibri" w:eastAsia="Calibri" w:cs="Calibri" w:asciiTheme="minorAscii" w:hAnsiTheme="minorAscii" w:eastAsiaTheme="minorAscii" w:cstheme="minorAscii"/>
              </w:rPr>
            </w:pPr>
            <w:r w:rsidRPr="38CBF072" w:rsidR="1919294C">
              <w:rPr>
                <w:rFonts w:ascii="Calibri" w:hAnsi="Calibri" w:eastAsia="Calibri" w:cs="Calibri" w:asciiTheme="minorAscii" w:hAnsiTheme="minorAscii" w:eastAsiaTheme="minorAscii" w:cstheme="minorAscii"/>
              </w:rPr>
              <w:t>OIB</w:t>
            </w:r>
          </w:p>
        </w:tc>
        <w:tc>
          <w:tcPr>
            <w:tcW w:w="4350" w:type="dxa"/>
            <w:tcMar/>
          </w:tcPr>
          <w:p w:rsidR="63905EBD" w:rsidP="38CBF072" w:rsidRDefault="63905EBD" w14:paraId="194D031B" w14:textId="22E5630F">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hr-HR"/>
              </w:rPr>
            </w:pPr>
            <w:r w:rsidRPr="38CBF072" w:rsidR="38CBF07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hr-HR"/>
              </w:rPr>
              <w:t>niz znakova varijabilne duljine</w:t>
            </w:r>
          </w:p>
        </w:tc>
        <w:tc>
          <w:tcPr>
            <w:tcW w:w="1005" w:type="dxa"/>
            <w:tcMar/>
          </w:tcPr>
          <w:p w:rsidR="63905EBD" w:rsidP="429F6730" w:rsidRDefault="63905EBD" w14:paraId="672EA6F2" w14:textId="3BE90DEA">
            <w:pPr>
              <w:rPr>
                <w:rFonts w:ascii="Calibri" w:hAnsi="Calibri" w:eastAsia="Calibri" w:cs="Calibri"/>
              </w:rPr>
            </w:pPr>
            <w:r w:rsidRPr="429F6730" w:rsidR="63905EBD">
              <w:rPr>
                <w:rFonts w:ascii="Calibri" w:hAnsi="Calibri" w:eastAsia="Calibri" w:cs="Calibri"/>
              </w:rPr>
              <w:t>11</w:t>
            </w:r>
          </w:p>
        </w:tc>
      </w:tr>
      <w:tr w:rsidR="429F6730" w:rsidTr="33D76759" w14:paraId="4DA937D8">
        <w:tc>
          <w:tcPr>
            <w:tcW w:w="3585" w:type="dxa"/>
            <w:tcMar/>
          </w:tcPr>
          <w:p w:rsidR="429F6730" w:rsidP="38CBF072" w:rsidRDefault="429F6730" w14:paraId="57F5D12E" w14:textId="2259563A">
            <w:pPr>
              <w:pStyle w:val="Normal"/>
              <w:rPr>
                <w:rFonts w:ascii="Calibri" w:hAnsi="Calibri" w:eastAsia="Calibri" w:cs="Calibri" w:asciiTheme="minorAscii" w:hAnsiTheme="minorAscii" w:eastAsiaTheme="minorAscii" w:cstheme="minorAscii"/>
              </w:rPr>
            </w:pPr>
            <w:r w:rsidRPr="38CBF072" w:rsidR="429F6730">
              <w:rPr>
                <w:rFonts w:ascii="Calibri" w:hAnsi="Calibri" w:eastAsia="Calibri" w:cs="Calibri" w:asciiTheme="minorAscii" w:hAnsiTheme="minorAscii" w:eastAsiaTheme="minorAscii" w:cstheme="minorAscii"/>
              </w:rPr>
              <w:t>Naziv proizvođača</w:t>
            </w:r>
          </w:p>
        </w:tc>
        <w:tc>
          <w:tcPr>
            <w:tcW w:w="4350" w:type="dxa"/>
            <w:tcMar/>
          </w:tcPr>
          <w:p w:rsidR="34FEB876" w:rsidP="38CBF072" w:rsidRDefault="34FEB876" w14:paraId="58D92AF3" w14:textId="77F96AA2">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hr-HR"/>
              </w:rPr>
            </w:pPr>
            <w:r w:rsidRPr="38CBF072" w:rsidR="38CBF07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hr-HR"/>
              </w:rPr>
              <w:t>niz znakova varijabilne duljine</w:t>
            </w:r>
          </w:p>
        </w:tc>
        <w:tc>
          <w:tcPr>
            <w:tcW w:w="1005" w:type="dxa"/>
            <w:tcMar/>
          </w:tcPr>
          <w:p w:rsidR="009301D4" w:rsidP="429F6730" w:rsidRDefault="009301D4" w14:paraId="4F9E2F1A" w14:textId="59759519">
            <w:pPr>
              <w:rPr>
                <w:rFonts w:ascii="Calibri" w:hAnsi="Calibri" w:eastAsia="Calibri" w:cs="Calibri"/>
              </w:rPr>
            </w:pPr>
            <w:r w:rsidRPr="429F6730" w:rsidR="009301D4">
              <w:rPr>
                <w:rFonts w:ascii="Calibri" w:hAnsi="Calibri" w:eastAsia="Calibri" w:cs="Calibri"/>
              </w:rPr>
              <w:t>80</w:t>
            </w:r>
          </w:p>
        </w:tc>
      </w:tr>
      <w:tr w:rsidR="429F6730" w:rsidTr="33D76759" w14:paraId="641620F5">
        <w:tc>
          <w:tcPr>
            <w:tcW w:w="3585" w:type="dxa"/>
            <w:tcMar/>
          </w:tcPr>
          <w:p w:rsidR="429F6730" w:rsidP="38CBF072" w:rsidRDefault="429F6730" w14:paraId="062829E5" w14:textId="6C2640D1">
            <w:pPr>
              <w:pStyle w:val="Normal"/>
              <w:rPr>
                <w:rFonts w:ascii="Calibri" w:hAnsi="Calibri" w:eastAsia="Calibri" w:cs="Calibri" w:asciiTheme="minorAscii" w:hAnsiTheme="minorAscii" w:eastAsiaTheme="minorAscii" w:cstheme="minorAscii"/>
              </w:rPr>
            </w:pPr>
            <w:r w:rsidRPr="38CBF072" w:rsidR="429F6730">
              <w:rPr>
                <w:rFonts w:ascii="Calibri" w:hAnsi="Calibri" w:eastAsia="Calibri" w:cs="Calibri" w:asciiTheme="minorAscii" w:hAnsiTheme="minorAscii" w:eastAsiaTheme="minorAscii" w:cstheme="minorAscii"/>
              </w:rPr>
              <w:t>Naziv modela</w:t>
            </w:r>
          </w:p>
        </w:tc>
        <w:tc>
          <w:tcPr>
            <w:tcW w:w="4350" w:type="dxa"/>
            <w:tcMar/>
          </w:tcPr>
          <w:p w:rsidR="34FEB876" w:rsidP="38CBF072" w:rsidRDefault="34FEB876" w14:paraId="6E4A49AD" w14:textId="7BAB2AFA">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hr-HR"/>
              </w:rPr>
            </w:pPr>
            <w:r w:rsidRPr="38CBF072" w:rsidR="38CBF07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hr-HR"/>
              </w:rPr>
              <w:t>niz znakova varijabilne duljine</w:t>
            </w:r>
          </w:p>
        </w:tc>
        <w:tc>
          <w:tcPr>
            <w:tcW w:w="1005" w:type="dxa"/>
            <w:tcMar/>
          </w:tcPr>
          <w:p w:rsidR="009301D4" w:rsidP="429F6730" w:rsidRDefault="009301D4" w14:paraId="71F04CC0" w14:textId="59759519">
            <w:pPr>
              <w:rPr>
                <w:rFonts w:ascii="Calibri" w:hAnsi="Calibri" w:eastAsia="Calibri" w:cs="Calibri"/>
              </w:rPr>
            </w:pPr>
            <w:r w:rsidRPr="429F6730" w:rsidR="009301D4">
              <w:rPr>
                <w:rFonts w:ascii="Calibri" w:hAnsi="Calibri" w:eastAsia="Calibri" w:cs="Calibri"/>
              </w:rPr>
              <w:t>80</w:t>
            </w:r>
          </w:p>
        </w:tc>
      </w:tr>
      <w:tr w:rsidR="429F6730" w:rsidTr="33D76759" w14:paraId="12244BC5">
        <w:tc>
          <w:tcPr>
            <w:tcW w:w="3585" w:type="dxa"/>
            <w:tcMar/>
          </w:tcPr>
          <w:p w:rsidR="429F6730" w:rsidP="38CBF072" w:rsidRDefault="429F6730" w14:paraId="33F03579" w14:textId="22B6874E">
            <w:pPr>
              <w:pStyle w:val="Normal"/>
              <w:rPr>
                <w:rFonts w:ascii="Calibri" w:hAnsi="Calibri" w:eastAsia="Calibri" w:cs="Calibri" w:asciiTheme="minorAscii" w:hAnsiTheme="minorAscii" w:eastAsiaTheme="minorAscii" w:cstheme="minorAscii"/>
              </w:rPr>
            </w:pPr>
            <w:r w:rsidRPr="38CBF072" w:rsidR="429F6730">
              <w:rPr>
                <w:rFonts w:ascii="Calibri" w:hAnsi="Calibri" w:eastAsia="Calibri" w:cs="Calibri" w:asciiTheme="minorAscii" w:hAnsiTheme="minorAscii" w:eastAsiaTheme="minorAscii" w:cstheme="minorAscii"/>
              </w:rPr>
              <w:t>Naziv rada</w:t>
            </w:r>
          </w:p>
        </w:tc>
        <w:tc>
          <w:tcPr>
            <w:tcW w:w="4350" w:type="dxa"/>
            <w:tcMar/>
          </w:tcPr>
          <w:p w:rsidR="34FEB876" w:rsidP="38CBF072" w:rsidRDefault="34FEB876" w14:paraId="68F8D0BC" w14:textId="2B9C803C">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noProof w:val="0"/>
                <w:lang w:val="hr-HR"/>
              </w:rPr>
            </w:pPr>
            <w:r w:rsidRPr="38CBF072" w:rsidR="38CBF072">
              <w:rPr>
                <w:rFonts w:ascii="Calibri" w:hAnsi="Calibri" w:eastAsia="Calibri" w:cs="Calibri" w:asciiTheme="minorAscii" w:hAnsiTheme="minorAscii" w:eastAsiaTheme="minorAscii" w:cstheme="minorAscii"/>
                <w:noProof w:val="0"/>
                <w:lang w:val="hr-HR"/>
              </w:rPr>
              <w:t>niz znakova varijabilne duljine</w:t>
            </w:r>
          </w:p>
        </w:tc>
        <w:tc>
          <w:tcPr>
            <w:tcW w:w="1005" w:type="dxa"/>
            <w:tcMar/>
          </w:tcPr>
          <w:p w:rsidR="009301D4" w:rsidP="38CBF072" w:rsidRDefault="009301D4" w14:paraId="6862EFCF" w14:textId="59759519">
            <w:pPr>
              <w:pStyle w:val="Normal"/>
              <w:bidi w:val="0"/>
              <w:spacing w:before="0" w:beforeAutospacing="off" w:after="0" w:afterAutospacing="off" w:line="259" w:lineRule="auto"/>
              <w:ind w:left="0" w:right="0"/>
              <w:jc w:val="left"/>
              <w:rPr>
                <w:rFonts w:ascii="Calibri" w:hAnsi="Calibri" w:eastAsia="Calibri" w:cs="Calibri"/>
              </w:rPr>
            </w:pPr>
            <w:r w:rsidRPr="38CBF072" w:rsidR="0A1CA9C0">
              <w:rPr>
                <w:rFonts w:ascii="Calibri" w:hAnsi="Calibri" w:eastAsia="Calibri" w:cs="Calibri"/>
              </w:rPr>
              <w:t>80</w:t>
            </w:r>
          </w:p>
        </w:tc>
      </w:tr>
      <w:tr w:rsidR="429F6730" w:rsidTr="33D76759" w14:paraId="49D5B511">
        <w:tc>
          <w:tcPr>
            <w:tcW w:w="3585" w:type="dxa"/>
            <w:tcMar/>
          </w:tcPr>
          <w:p w:rsidR="429F6730" w:rsidP="38CBF072" w:rsidRDefault="429F6730" w14:paraId="724988F2" w14:textId="3BA60910">
            <w:pPr>
              <w:pStyle w:val="Normal"/>
              <w:rPr>
                <w:rFonts w:ascii="Calibri" w:hAnsi="Calibri" w:eastAsia="Calibri" w:cs="Calibri" w:asciiTheme="minorAscii" w:hAnsiTheme="minorAscii" w:eastAsiaTheme="minorAscii" w:cstheme="minorAscii"/>
              </w:rPr>
            </w:pPr>
            <w:r w:rsidRPr="38CBF072" w:rsidR="429F6730">
              <w:rPr>
                <w:rFonts w:ascii="Calibri" w:hAnsi="Calibri" w:eastAsia="Calibri" w:cs="Calibri" w:asciiTheme="minorAscii" w:hAnsiTheme="minorAscii" w:eastAsiaTheme="minorAscii" w:cstheme="minorAscii"/>
              </w:rPr>
              <w:t>Datum početka cijene rada</w:t>
            </w:r>
          </w:p>
        </w:tc>
        <w:tc>
          <w:tcPr>
            <w:tcW w:w="4350" w:type="dxa"/>
            <w:tcMar/>
          </w:tcPr>
          <w:p w:rsidR="429F6730" w:rsidP="38CBF072" w:rsidRDefault="429F6730" w14:paraId="24E46EB4" w14:textId="4E0A7906">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rPr>
            </w:pPr>
            <w:r w:rsidRPr="38CBF072" w:rsidR="38CBF072">
              <w:rPr>
                <w:rFonts w:ascii="Calibri" w:hAnsi="Calibri" w:eastAsia="Calibri" w:cs="Calibri" w:asciiTheme="minorAscii" w:hAnsiTheme="minorAscii" w:eastAsiaTheme="minorAscii" w:cstheme="minorAscii"/>
              </w:rPr>
              <w:t>datum</w:t>
            </w:r>
          </w:p>
        </w:tc>
        <w:tc>
          <w:tcPr>
            <w:tcW w:w="1005" w:type="dxa"/>
            <w:tcMar/>
          </w:tcPr>
          <w:p w:rsidR="429F6730" w:rsidP="429F6730" w:rsidRDefault="429F6730" w14:paraId="272AC039" w14:textId="76A2A061">
            <w:pPr>
              <w:pStyle w:val="Normal"/>
              <w:rPr>
                <w:rFonts w:ascii="Calibri" w:hAnsi="Calibri" w:eastAsia="Calibri" w:cs="Calibri"/>
              </w:rPr>
            </w:pPr>
          </w:p>
        </w:tc>
      </w:tr>
      <w:tr w:rsidR="429F6730" w:rsidTr="33D76759" w14:paraId="10681073">
        <w:tc>
          <w:tcPr>
            <w:tcW w:w="3585" w:type="dxa"/>
            <w:tcMar/>
          </w:tcPr>
          <w:p w:rsidR="429F6730" w:rsidP="38CBF072" w:rsidRDefault="429F6730" w14:paraId="53DF8C20" w14:textId="6AB0EA8F">
            <w:pPr>
              <w:pStyle w:val="Normal"/>
              <w:rPr>
                <w:rFonts w:ascii="Calibri" w:hAnsi="Calibri" w:eastAsia="Calibri" w:cs="Calibri" w:asciiTheme="minorAscii" w:hAnsiTheme="minorAscii" w:eastAsiaTheme="minorAscii" w:cstheme="minorAscii"/>
              </w:rPr>
            </w:pPr>
            <w:r w:rsidRPr="38CBF072" w:rsidR="429F6730">
              <w:rPr>
                <w:rFonts w:ascii="Calibri" w:hAnsi="Calibri" w:eastAsia="Calibri" w:cs="Calibri" w:asciiTheme="minorAscii" w:hAnsiTheme="minorAscii" w:eastAsiaTheme="minorAscii" w:cstheme="minorAscii"/>
              </w:rPr>
              <w:t>Iznos cijene rada</w:t>
            </w:r>
          </w:p>
        </w:tc>
        <w:tc>
          <w:tcPr>
            <w:tcW w:w="4350" w:type="dxa"/>
            <w:tcMar/>
          </w:tcPr>
          <w:p w:rsidR="429F6730" w:rsidP="38CBF072" w:rsidRDefault="429F6730" w14:paraId="0D509EBD" w14:textId="52DF2A38">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rPr>
            </w:pPr>
            <w:r w:rsidRPr="38CBF072" w:rsidR="38CBF072">
              <w:rPr>
                <w:rFonts w:ascii="Calibri" w:hAnsi="Calibri" w:eastAsia="Calibri" w:cs="Calibri" w:asciiTheme="minorAscii" w:hAnsiTheme="minorAscii" w:eastAsiaTheme="minorAscii" w:cstheme="minorAscii"/>
              </w:rPr>
              <w:t>decimalni broj</w:t>
            </w:r>
          </w:p>
        </w:tc>
        <w:tc>
          <w:tcPr>
            <w:tcW w:w="1005" w:type="dxa"/>
            <w:tcMar/>
          </w:tcPr>
          <w:p w:rsidR="429F6730" w:rsidP="429F6730" w:rsidRDefault="429F6730" w14:paraId="51A985DB" w14:textId="30E9113F">
            <w:pPr>
              <w:pStyle w:val="Normal"/>
              <w:rPr>
                <w:rFonts w:ascii="Calibri" w:hAnsi="Calibri" w:eastAsia="Calibri" w:cs="Calibri"/>
              </w:rPr>
            </w:pPr>
            <w:r w:rsidRPr="38CBF072" w:rsidR="38CBF072">
              <w:rPr>
                <w:rFonts w:ascii="Calibri" w:hAnsi="Calibri" w:eastAsia="Calibri" w:cs="Calibri"/>
              </w:rPr>
              <w:t>5,2</w:t>
            </w:r>
          </w:p>
        </w:tc>
      </w:tr>
      <w:tr w:rsidR="429F6730" w:rsidTr="33D76759" w14:paraId="3E735452">
        <w:tc>
          <w:tcPr>
            <w:tcW w:w="3585" w:type="dxa"/>
            <w:tcMar/>
          </w:tcPr>
          <w:p w:rsidR="429F6730" w:rsidP="38CBF072" w:rsidRDefault="429F6730" w14:paraId="327B93BD" w14:textId="1E8C17AE">
            <w:pPr>
              <w:pStyle w:val="Normal"/>
              <w:rPr>
                <w:rFonts w:ascii="Calibri" w:hAnsi="Calibri" w:eastAsia="Calibri" w:cs="Calibri" w:asciiTheme="minorAscii" w:hAnsiTheme="minorAscii" w:eastAsiaTheme="minorAscii" w:cstheme="minorAscii"/>
              </w:rPr>
            </w:pPr>
            <w:r w:rsidRPr="38CBF072" w:rsidR="429F6730">
              <w:rPr>
                <w:rFonts w:ascii="Calibri" w:hAnsi="Calibri" w:eastAsia="Calibri" w:cs="Calibri" w:asciiTheme="minorAscii" w:hAnsiTheme="minorAscii" w:eastAsiaTheme="minorAscii" w:cstheme="minorAscii"/>
              </w:rPr>
              <w:t>Datum kraja cijene rada</w:t>
            </w:r>
          </w:p>
        </w:tc>
        <w:tc>
          <w:tcPr>
            <w:tcW w:w="4350" w:type="dxa"/>
            <w:tcMar/>
          </w:tcPr>
          <w:p w:rsidR="429F6730" w:rsidP="38CBF072" w:rsidRDefault="429F6730" w14:paraId="0C5AA6F1" w14:textId="180F9A5A">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rPr>
            </w:pPr>
            <w:r w:rsidRPr="38CBF072" w:rsidR="38CBF072">
              <w:rPr>
                <w:rFonts w:ascii="Calibri" w:hAnsi="Calibri" w:eastAsia="Calibri" w:cs="Calibri" w:asciiTheme="minorAscii" w:hAnsiTheme="minorAscii" w:eastAsiaTheme="minorAscii" w:cstheme="minorAscii"/>
              </w:rPr>
              <w:t>datum</w:t>
            </w:r>
          </w:p>
        </w:tc>
        <w:tc>
          <w:tcPr>
            <w:tcW w:w="1005" w:type="dxa"/>
            <w:tcMar/>
          </w:tcPr>
          <w:p w:rsidR="429F6730" w:rsidP="429F6730" w:rsidRDefault="429F6730" w14:paraId="330C0308" w14:textId="76A2A061">
            <w:pPr>
              <w:pStyle w:val="Normal"/>
              <w:rPr>
                <w:rFonts w:ascii="Calibri" w:hAnsi="Calibri" w:eastAsia="Calibri" w:cs="Calibri"/>
              </w:rPr>
            </w:pPr>
          </w:p>
        </w:tc>
      </w:tr>
      <w:tr w:rsidR="00E05AB3" w:rsidTr="33D76759" w14:paraId="4F9DFBE4" w14:textId="77777777">
        <w:tc>
          <w:tcPr>
            <w:tcW w:w="3585" w:type="dxa"/>
            <w:tcMar/>
          </w:tcPr>
          <w:p w:rsidR="429F6730" w:rsidP="38CBF072" w:rsidRDefault="429F6730" w14:paraId="7D746528" w14:textId="6A46CF6F">
            <w:pPr>
              <w:pStyle w:val="Normal"/>
              <w:rPr>
                <w:rFonts w:ascii="Calibri" w:hAnsi="Calibri" w:eastAsia="Calibri" w:cs="Calibri" w:asciiTheme="minorAscii" w:hAnsiTheme="minorAscii" w:eastAsiaTheme="minorAscii" w:cstheme="minorAscii"/>
              </w:rPr>
            </w:pPr>
            <w:r w:rsidRPr="38CBF072" w:rsidR="429F6730">
              <w:rPr>
                <w:rFonts w:ascii="Calibri" w:hAnsi="Calibri" w:eastAsia="Calibri" w:cs="Calibri" w:asciiTheme="minorAscii" w:hAnsiTheme="minorAscii" w:eastAsiaTheme="minorAscii" w:cstheme="minorAscii"/>
              </w:rPr>
              <w:t>Naziv materijala</w:t>
            </w:r>
          </w:p>
        </w:tc>
        <w:tc>
          <w:tcPr>
            <w:tcW w:w="4350" w:type="dxa"/>
            <w:tcMar/>
          </w:tcPr>
          <w:p w:rsidR="34FEB876" w:rsidP="38CBF072" w:rsidRDefault="34FEB876" w14:paraId="3762823D" w14:textId="4377E905">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hr-HR"/>
              </w:rPr>
            </w:pPr>
            <w:r w:rsidRPr="38CBF072" w:rsidR="38CBF07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hr-HR"/>
              </w:rPr>
              <w:t>niz znakova varijabilne duljine</w:t>
            </w:r>
          </w:p>
        </w:tc>
        <w:tc>
          <w:tcPr>
            <w:tcW w:w="1005" w:type="dxa"/>
            <w:tcMar/>
          </w:tcPr>
          <w:p w:rsidR="009301D4" w:rsidP="429F6730" w:rsidRDefault="009301D4" w14:paraId="4BC24AD9" w14:textId="59759519">
            <w:pPr>
              <w:rPr>
                <w:rFonts w:ascii="Calibri" w:hAnsi="Calibri" w:eastAsia="Calibri" w:cs="Calibri"/>
              </w:rPr>
            </w:pPr>
            <w:r w:rsidRPr="429F6730" w:rsidR="009301D4">
              <w:rPr>
                <w:rFonts w:ascii="Calibri" w:hAnsi="Calibri" w:eastAsia="Calibri" w:cs="Calibri"/>
              </w:rPr>
              <w:t>80</w:t>
            </w:r>
          </w:p>
        </w:tc>
      </w:tr>
      <w:tr w:rsidR="00711F3C" w:rsidTr="33D76759" w14:paraId="0EA7C6F3" w14:textId="77777777">
        <w:tc>
          <w:tcPr>
            <w:tcW w:w="3585" w:type="dxa"/>
            <w:tcMar/>
          </w:tcPr>
          <w:p w:rsidR="429F6730" w:rsidP="38CBF072" w:rsidRDefault="429F6730" w14:paraId="3686E588" w14:textId="5782D702">
            <w:pPr>
              <w:pStyle w:val="Normal"/>
              <w:rPr>
                <w:rFonts w:ascii="Calibri" w:hAnsi="Calibri" w:eastAsia="Calibri" w:cs="Calibri" w:asciiTheme="minorAscii" w:hAnsiTheme="minorAscii" w:eastAsiaTheme="minorAscii" w:cstheme="minorAscii"/>
              </w:rPr>
            </w:pPr>
            <w:r w:rsidRPr="38CBF072" w:rsidR="429F6730">
              <w:rPr>
                <w:rFonts w:ascii="Calibri" w:hAnsi="Calibri" w:eastAsia="Calibri" w:cs="Calibri" w:asciiTheme="minorAscii" w:hAnsiTheme="minorAscii" w:eastAsiaTheme="minorAscii" w:cstheme="minorAscii"/>
              </w:rPr>
              <w:t>Datum početka cijene materijala</w:t>
            </w:r>
          </w:p>
        </w:tc>
        <w:tc>
          <w:tcPr>
            <w:tcW w:w="4350" w:type="dxa"/>
            <w:tcMar/>
          </w:tcPr>
          <w:p w:rsidR="429F6730" w:rsidP="38CBF072" w:rsidRDefault="429F6730" w14:paraId="3D72348F" w14:textId="0BB31D7B">
            <w:pPr>
              <w:pStyle w:val="Normal"/>
              <w:rPr>
                <w:rFonts w:ascii="Calibri" w:hAnsi="Calibri" w:eastAsia="Calibri" w:cs="Calibri" w:asciiTheme="minorAscii" w:hAnsiTheme="minorAscii" w:eastAsiaTheme="minorAscii" w:cstheme="minorAscii"/>
              </w:rPr>
            </w:pPr>
            <w:r w:rsidRPr="38CBF072" w:rsidR="429F6730">
              <w:rPr>
                <w:rFonts w:ascii="Calibri" w:hAnsi="Calibri" w:eastAsia="Calibri" w:cs="Calibri" w:asciiTheme="minorAscii" w:hAnsiTheme="minorAscii" w:eastAsiaTheme="minorAscii" w:cstheme="minorAscii"/>
              </w:rPr>
              <w:t>datum</w:t>
            </w:r>
          </w:p>
        </w:tc>
        <w:tc>
          <w:tcPr>
            <w:tcW w:w="1005" w:type="dxa"/>
            <w:tcMar/>
          </w:tcPr>
          <w:p w:rsidR="429F6730" w:rsidP="429F6730" w:rsidRDefault="429F6730" w14:paraId="6B64F88C" w14:textId="76A2A061">
            <w:pPr>
              <w:pStyle w:val="Normal"/>
              <w:rPr>
                <w:rFonts w:ascii="Calibri" w:hAnsi="Calibri" w:eastAsia="Calibri" w:cs="Calibri"/>
              </w:rPr>
            </w:pPr>
          </w:p>
        </w:tc>
      </w:tr>
      <w:tr w:rsidR="429F6730" w:rsidTr="33D76759" w14:paraId="636C5E16">
        <w:tc>
          <w:tcPr>
            <w:tcW w:w="3585" w:type="dxa"/>
            <w:tcMar/>
          </w:tcPr>
          <w:p w:rsidR="429F6730" w:rsidP="38CBF072" w:rsidRDefault="429F6730" w14:paraId="38B27BDC" w14:textId="14FE34D8">
            <w:pPr>
              <w:pStyle w:val="Normal"/>
              <w:rPr>
                <w:rFonts w:ascii="Calibri" w:hAnsi="Calibri" w:eastAsia="Calibri" w:cs="Calibri" w:asciiTheme="minorAscii" w:hAnsiTheme="minorAscii" w:eastAsiaTheme="minorAscii" w:cstheme="minorAscii"/>
              </w:rPr>
            </w:pPr>
            <w:r w:rsidRPr="38CBF072" w:rsidR="429F6730">
              <w:rPr>
                <w:rFonts w:ascii="Calibri" w:hAnsi="Calibri" w:eastAsia="Calibri" w:cs="Calibri" w:asciiTheme="minorAscii" w:hAnsiTheme="minorAscii" w:eastAsiaTheme="minorAscii" w:cstheme="minorAscii"/>
              </w:rPr>
              <w:t>Iznos cijene materijala</w:t>
            </w:r>
          </w:p>
        </w:tc>
        <w:tc>
          <w:tcPr>
            <w:tcW w:w="4350" w:type="dxa"/>
            <w:tcMar/>
          </w:tcPr>
          <w:p w:rsidR="429F6730" w:rsidP="38CBF072" w:rsidRDefault="429F6730" w14:paraId="2707EDE4" w14:textId="24674A31">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rPr>
            </w:pPr>
            <w:r w:rsidRPr="38CBF072" w:rsidR="38CBF072">
              <w:rPr>
                <w:rFonts w:ascii="Calibri" w:hAnsi="Calibri" w:eastAsia="Calibri" w:cs="Calibri" w:asciiTheme="minorAscii" w:hAnsiTheme="minorAscii" w:eastAsiaTheme="minorAscii" w:cstheme="minorAscii"/>
              </w:rPr>
              <w:t>decimalni broj</w:t>
            </w:r>
          </w:p>
        </w:tc>
        <w:tc>
          <w:tcPr>
            <w:tcW w:w="1005" w:type="dxa"/>
            <w:tcMar/>
          </w:tcPr>
          <w:p w:rsidR="429F6730" w:rsidP="429F6730" w:rsidRDefault="429F6730" w14:paraId="0792F0EB" w14:textId="5096E74C">
            <w:pPr>
              <w:pStyle w:val="Normal"/>
              <w:rPr>
                <w:rFonts w:ascii="Calibri" w:hAnsi="Calibri" w:eastAsia="Calibri" w:cs="Calibri"/>
              </w:rPr>
            </w:pPr>
            <w:r w:rsidRPr="38CBF072" w:rsidR="38CBF072">
              <w:rPr>
                <w:rFonts w:ascii="Calibri" w:hAnsi="Calibri" w:eastAsia="Calibri" w:cs="Calibri"/>
              </w:rPr>
              <w:t>5,2</w:t>
            </w:r>
          </w:p>
        </w:tc>
      </w:tr>
      <w:tr w:rsidR="00711F3C" w:rsidTr="33D76759" w14:paraId="0B2EFF26" w14:textId="77777777">
        <w:tc>
          <w:tcPr>
            <w:tcW w:w="3585" w:type="dxa"/>
            <w:tcMar/>
          </w:tcPr>
          <w:p w:rsidR="429F6730" w:rsidP="38CBF072" w:rsidRDefault="429F6730" w14:paraId="0E3A77AA" w14:textId="5AFE570D">
            <w:pPr>
              <w:pStyle w:val="Normal"/>
              <w:rPr>
                <w:rFonts w:ascii="Calibri" w:hAnsi="Calibri" w:eastAsia="Calibri" w:cs="Calibri" w:asciiTheme="minorAscii" w:hAnsiTheme="minorAscii" w:eastAsiaTheme="minorAscii" w:cstheme="minorAscii"/>
              </w:rPr>
            </w:pPr>
            <w:r w:rsidRPr="38CBF072" w:rsidR="429F6730">
              <w:rPr>
                <w:rFonts w:ascii="Calibri" w:hAnsi="Calibri" w:eastAsia="Calibri" w:cs="Calibri" w:asciiTheme="minorAscii" w:hAnsiTheme="minorAscii" w:eastAsiaTheme="minorAscii" w:cstheme="minorAscii"/>
              </w:rPr>
              <w:t>Datum kraja cijene materijala</w:t>
            </w:r>
          </w:p>
        </w:tc>
        <w:tc>
          <w:tcPr>
            <w:tcW w:w="4350" w:type="dxa"/>
            <w:tcMar/>
          </w:tcPr>
          <w:p w:rsidR="429F6730" w:rsidP="38CBF072" w:rsidRDefault="429F6730" w14:paraId="36F6B66D" w14:textId="67FB7CF5">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rPr>
            </w:pPr>
            <w:r w:rsidRPr="38CBF072" w:rsidR="38CBF072">
              <w:rPr>
                <w:rFonts w:ascii="Calibri" w:hAnsi="Calibri" w:eastAsia="Calibri" w:cs="Calibri" w:asciiTheme="minorAscii" w:hAnsiTheme="minorAscii" w:eastAsiaTheme="minorAscii" w:cstheme="minorAscii"/>
              </w:rPr>
              <w:t>datum</w:t>
            </w:r>
          </w:p>
        </w:tc>
        <w:tc>
          <w:tcPr>
            <w:tcW w:w="1005" w:type="dxa"/>
            <w:tcMar/>
          </w:tcPr>
          <w:p w:rsidR="429F6730" w:rsidP="429F6730" w:rsidRDefault="429F6730" w14:paraId="2791145D" w14:textId="76A2A061">
            <w:pPr>
              <w:pStyle w:val="Normal"/>
              <w:rPr>
                <w:rFonts w:ascii="Calibri" w:hAnsi="Calibri" w:eastAsia="Calibri" w:cs="Calibri"/>
              </w:rPr>
            </w:pPr>
          </w:p>
        </w:tc>
      </w:tr>
      <w:tr w:rsidR="00BA405F" w:rsidTr="33D76759" w14:paraId="7BCBAD14" w14:textId="77777777">
        <w:tc>
          <w:tcPr>
            <w:tcW w:w="3585" w:type="dxa"/>
            <w:tcMar/>
          </w:tcPr>
          <w:p w:rsidR="00BA405F" w:rsidP="38CBF072" w:rsidRDefault="00BA405F" w14:paraId="24FEFF71" w14:textId="57B0AF4D">
            <w:pPr>
              <w:rPr>
                <w:rFonts w:ascii="Calibri" w:hAnsi="Calibri" w:eastAsia="Calibri" w:cs="Calibri" w:asciiTheme="minorAscii" w:hAnsiTheme="minorAscii" w:eastAsiaTheme="minorAscii" w:cstheme="minorAscii"/>
              </w:rPr>
            </w:pPr>
            <w:r w:rsidRPr="38CBF072" w:rsidR="3741E6B1">
              <w:rPr>
                <w:rFonts w:ascii="Calibri" w:hAnsi="Calibri" w:eastAsia="Calibri" w:cs="Calibri" w:asciiTheme="minorAscii" w:hAnsiTheme="minorAscii" w:eastAsiaTheme="minorAscii" w:cstheme="minorAscii"/>
              </w:rPr>
              <w:t>Slika</w:t>
            </w:r>
            <w:r w:rsidRPr="38CBF072" w:rsidR="0A1CA9C0">
              <w:rPr>
                <w:rFonts w:ascii="Calibri" w:hAnsi="Calibri" w:eastAsia="Calibri" w:cs="Calibri" w:asciiTheme="minorAscii" w:hAnsiTheme="minorAscii" w:eastAsiaTheme="minorAscii" w:cstheme="minorAscii"/>
              </w:rPr>
              <w:t xml:space="preserve"> bicikla</w:t>
            </w:r>
          </w:p>
        </w:tc>
        <w:tc>
          <w:tcPr>
            <w:tcW w:w="4350" w:type="dxa"/>
            <w:tcMar/>
          </w:tcPr>
          <w:p w:rsidR="00BA405F" w:rsidP="38CBF072" w:rsidRDefault="00BA405F" w14:paraId="659A5316" w14:textId="2773E66C">
            <w:pPr>
              <w:rPr>
                <w:rFonts w:ascii="Calibri" w:hAnsi="Calibri" w:eastAsia="Calibri" w:cs="Calibri" w:asciiTheme="minorAscii" w:hAnsiTheme="minorAscii" w:eastAsiaTheme="minorAscii" w:cstheme="minorAscii"/>
              </w:rPr>
            </w:pPr>
            <w:r w:rsidRPr="38CBF072" w:rsidR="119C2CC1">
              <w:rPr>
                <w:rFonts w:ascii="Calibri" w:hAnsi="Calibri" w:eastAsia="Calibri" w:cs="Calibri" w:asciiTheme="minorAscii" w:hAnsiTheme="minorAscii" w:eastAsiaTheme="minorAscii" w:cstheme="minorAscii"/>
              </w:rPr>
              <w:t xml:space="preserve">odabrati: </w:t>
            </w:r>
            <w:proofErr w:type="spellStart"/>
            <w:r w:rsidRPr="38CBF072" w:rsidR="119C2CC1">
              <w:rPr>
                <w:rFonts w:ascii="Calibri" w:hAnsi="Calibri" w:eastAsia="Calibri" w:cs="Calibri" w:asciiTheme="minorAscii" w:hAnsiTheme="minorAscii" w:eastAsiaTheme="minorAscii" w:cstheme="minorAscii"/>
              </w:rPr>
              <w:t>Custom</w:t>
            </w:r>
            <w:proofErr w:type="spellEnd"/>
            <w:r w:rsidRPr="38CBF072" w:rsidR="119C2CC1">
              <w:rPr>
                <w:rFonts w:ascii="Calibri" w:hAnsi="Calibri" w:eastAsia="Calibri" w:cs="Calibri" w:asciiTheme="minorAscii" w:hAnsiTheme="minorAscii" w:eastAsiaTheme="minorAscii" w:cstheme="minorAscii"/>
              </w:rPr>
              <w:t>, upisati</w:t>
            </w:r>
            <w:r w:rsidRPr="38CBF072" w:rsidR="0A1CA9C0">
              <w:rPr>
                <w:rFonts w:ascii="Calibri" w:hAnsi="Calibri" w:eastAsia="Calibri" w:cs="Calibri" w:asciiTheme="minorAscii" w:hAnsiTheme="minorAscii" w:eastAsiaTheme="minorAscii" w:cstheme="minorAscii"/>
              </w:rPr>
              <w:t>:</w:t>
            </w:r>
            <w:r w:rsidRPr="38CBF072" w:rsidR="119C2CC1">
              <w:rPr>
                <w:rFonts w:ascii="Calibri" w:hAnsi="Calibri" w:eastAsia="Calibri" w:cs="Calibri" w:asciiTheme="minorAscii" w:hAnsiTheme="minorAscii" w:eastAsiaTheme="minorAscii" w:cstheme="minorAscii"/>
              </w:rPr>
              <w:t xml:space="preserve"> BYTEA</w:t>
            </w:r>
          </w:p>
        </w:tc>
        <w:tc>
          <w:tcPr>
            <w:tcW w:w="1005" w:type="dxa"/>
            <w:tcMar/>
          </w:tcPr>
          <w:p w:rsidR="00BA405F" w:rsidP="00BA405F" w:rsidRDefault="00BA405F" w14:paraId="6C72664E" w14:textId="77777777">
            <w:pPr>
              <w:rPr>
                <w:rFonts w:ascii="Calibri" w:hAnsi="Calibri" w:eastAsia="Calibri" w:cs="Calibri"/>
              </w:rPr>
            </w:pPr>
          </w:p>
        </w:tc>
      </w:tr>
      <w:tr w:rsidR="00F00E26" w:rsidTr="33D76759" w14:paraId="3A1C549B" w14:textId="77777777">
        <w:tc>
          <w:tcPr>
            <w:tcW w:w="3585" w:type="dxa"/>
            <w:tcMar/>
          </w:tcPr>
          <w:p w:rsidR="00F00E26" w:rsidP="38CBF072" w:rsidRDefault="00F00E26" w14:paraId="200D8EB6" w14:textId="3D9780CE">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rPr>
            </w:pPr>
            <w:r w:rsidRPr="38CBF072" w:rsidR="429F6730">
              <w:rPr>
                <w:rFonts w:ascii="Calibri" w:hAnsi="Calibri" w:eastAsia="Calibri" w:cs="Calibri" w:asciiTheme="minorAscii" w:hAnsiTheme="minorAscii" w:eastAsiaTheme="minorAscii" w:cstheme="minorAscii"/>
              </w:rPr>
              <w:t>Datum i vrijeme prijema</w:t>
            </w:r>
          </w:p>
        </w:tc>
        <w:tc>
          <w:tcPr>
            <w:tcW w:w="4350" w:type="dxa"/>
            <w:tcMar/>
          </w:tcPr>
          <w:p w:rsidR="00F00E26" w:rsidP="38CBF072" w:rsidRDefault="00F00E26" w14:paraId="4328A493" w14:textId="26C29938">
            <w:pPr>
              <w:rPr>
                <w:rFonts w:ascii="Calibri" w:hAnsi="Calibri" w:eastAsia="Calibri" w:cs="Calibri" w:asciiTheme="minorAscii" w:hAnsiTheme="minorAscii" w:eastAsiaTheme="minorAscii" w:cstheme="minorAscii"/>
              </w:rPr>
            </w:pPr>
            <w:r w:rsidRPr="38CBF072" w:rsidR="3741E6B1">
              <w:rPr>
                <w:rFonts w:ascii="Calibri" w:hAnsi="Calibri" w:eastAsia="Calibri" w:cs="Calibri" w:asciiTheme="minorAscii" w:hAnsiTheme="minorAscii" w:eastAsiaTheme="minorAscii" w:cstheme="minorAscii"/>
              </w:rPr>
              <w:t xml:space="preserve">odabrati: </w:t>
            </w:r>
            <w:proofErr w:type="spellStart"/>
            <w:r w:rsidRPr="38CBF072" w:rsidR="3741E6B1">
              <w:rPr>
                <w:rFonts w:ascii="Calibri" w:hAnsi="Calibri" w:eastAsia="Calibri" w:cs="Calibri" w:asciiTheme="minorAscii" w:hAnsiTheme="minorAscii" w:eastAsiaTheme="minorAscii" w:cstheme="minorAscii"/>
              </w:rPr>
              <w:t>Custom</w:t>
            </w:r>
            <w:proofErr w:type="spellEnd"/>
            <w:r w:rsidRPr="38CBF072" w:rsidR="3741E6B1">
              <w:rPr>
                <w:rFonts w:ascii="Calibri" w:hAnsi="Calibri" w:eastAsia="Calibri" w:cs="Calibri" w:asciiTheme="minorAscii" w:hAnsiTheme="minorAscii" w:eastAsiaTheme="minorAscii" w:cstheme="minorAscii"/>
              </w:rPr>
              <w:t>, upisati</w:t>
            </w:r>
            <w:r w:rsidRPr="38CBF072" w:rsidR="0A1CA9C0">
              <w:rPr>
                <w:rFonts w:ascii="Calibri" w:hAnsi="Calibri" w:eastAsia="Calibri" w:cs="Calibri" w:asciiTheme="minorAscii" w:hAnsiTheme="minorAscii" w:eastAsiaTheme="minorAscii" w:cstheme="minorAscii"/>
              </w:rPr>
              <w:t>:</w:t>
            </w:r>
            <w:r w:rsidRPr="38CBF072" w:rsidR="3741E6B1">
              <w:rPr>
                <w:rFonts w:ascii="Calibri" w:hAnsi="Calibri" w:eastAsia="Calibri" w:cs="Calibri" w:asciiTheme="minorAscii" w:hAnsiTheme="minorAscii" w:eastAsiaTheme="minorAscii" w:cstheme="minorAscii"/>
              </w:rPr>
              <w:t xml:space="preserve"> TIMESTAMP</w:t>
            </w:r>
          </w:p>
        </w:tc>
        <w:tc>
          <w:tcPr>
            <w:tcW w:w="1005" w:type="dxa"/>
            <w:tcMar/>
          </w:tcPr>
          <w:p w:rsidR="00F00E26" w:rsidP="00BA405F" w:rsidRDefault="00F00E26" w14:paraId="093E67AF" w14:textId="77777777">
            <w:pPr>
              <w:rPr>
                <w:rFonts w:ascii="Calibri" w:hAnsi="Calibri" w:eastAsia="Calibri" w:cs="Calibri"/>
              </w:rPr>
            </w:pPr>
          </w:p>
        </w:tc>
      </w:tr>
      <w:tr w:rsidR="429F6730" w:rsidTr="33D76759" w14:paraId="7925C013">
        <w:tc>
          <w:tcPr>
            <w:tcW w:w="3585" w:type="dxa"/>
            <w:tcMar/>
          </w:tcPr>
          <w:p w:rsidR="429F6730" w:rsidP="38CBF072" w:rsidRDefault="429F6730" w14:paraId="4ABA9C57" w14:textId="71DA0A0F">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rPr>
            </w:pPr>
            <w:r w:rsidRPr="38CBF072" w:rsidR="429F6730">
              <w:rPr>
                <w:rFonts w:ascii="Calibri" w:hAnsi="Calibri" w:eastAsia="Calibri" w:cs="Calibri" w:asciiTheme="minorAscii" w:hAnsiTheme="minorAscii" w:eastAsiaTheme="minorAscii" w:cstheme="minorAscii"/>
              </w:rPr>
              <w:t>Datum i vrijeme završetka servisa</w:t>
            </w:r>
          </w:p>
        </w:tc>
        <w:tc>
          <w:tcPr>
            <w:tcW w:w="4350" w:type="dxa"/>
            <w:tcMar/>
          </w:tcPr>
          <w:p w:rsidR="3986E805" w:rsidP="38CBF072" w:rsidRDefault="3986E805" w14:paraId="23470926" w14:textId="339DF4A6">
            <w:pPr>
              <w:rPr>
                <w:rFonts w:ascii="Calibri" w:hAnsi="Calibri" w:eastAsia="Calibri" w:cs="Calibri" w:asciiTheme="minorAscii" w:hAnsiTheme="minorAscii" w:eastAsiaTheme="minorAscii" w:cstheme="minorAscii"/>
              </w:rPr>
            </w:pPr>
            <w:r w:rsidRPr="38CBF072" w:rsidR="3741E6B1">
              <w:rPr>
                <w:rFonts w:ascii="Calibri" w:hAnsi="Calibri" w:eastAsia="Calibri" w:cs="Calibri" w:asciiTheme="minorAscii" w:hAnsiTheme="minorAscii" w:eastAsiaTheme="minorAscii" w:cstheme="minorAscii"/>
              </w:rPr>
              <w:t xml:space="preserve">odabrati: </w:t>
            </w:r>
            <w:proofErr w:type="spellStart"/>
            <w:r w:rsidRPr="38CBF072" w:rsidR="3741E6B1">
              <w:rPr>
                <w:rFonts w:ascii="Calibri" w:hAnsi="Calibri" w:eastAsia="Calibri" w:cs="Calibri" w:asciiTheme="minorAscii" w:hAnsiTheme="minorAscii" w:eastAsiaTheme="minorAscii" w:cstheme="minorAscii"/>
              </w:rPr>
              <w:t>Custom</w:t>
            </w:r>
            <w:proofErr w:type="spellEnd"/>
            <w:r w:rsidRPr="38CBF072" w:rsidR="3741E6B1">
              <w:rPr>
                <w:rFonts w:ascii="Calibri" w:hAnsi="Calibri" w:eastAsia="Calibri" w:cs="Calibri" w:asciiTheme="minorAscii" w:hAnsiTheme="minorAscii" w:eastAsiaTheme="minorAscii" w:cstheme="minorAscii"/>
              </w:rPr>
              <w:t>, upisati</w:t>
            </w:r>
            <w:r w:rsidRPr="38CBF072" w:rsidR="0A1CA9C0">
              <w:rPr>
                <w:rFonts w:ascii="Calibri" w:hAnsi="Calibri" w:eastAsia="Calibri" w:cs="Calibri" w:asciiTheme="minorAscii" w:hAnsiTheme="minorAscii" w:eastAsiaTheme="minorAscii" w:cstheme="minorAscii"/>
              </w:rPr>
              <w:t>:</w:t>
            </w:r>
            <w:r w:rsidRPr="38CBF072" w:rsidR="3741E6B1">
              <w:rPr>
                <w:rFonts w:ascii="Calibri" w:hAnsi="Calibri" w:eastAsia="Calibri" w:cs="Calibri" w:asciiTheme="minorAscii" w:hAnsiTheme="minorAscii" w:eastAsiaTheme="minorAscii" w:cstheme="minorAscii"/>
              </w:rPr>
              <w:t xml:space="preserve"> TIMESTAMP</w:t>
            </w:r>
          </w:p>
        </w:tc>
        <w:tc>
          <w:tcPr>
            <w:tcW w:w="1005" w:type="dxa"/>
            <w:tcMar/>
          </w:tcPr>
          <w:p w:rsidR="429F6730" w:rsidP="429F6730" w:rsidRDefault="429F6730" w14:paraId="7E5FF86E">
            <w:pPr>
              <w:rPr>
                <w:rFonts w:ascii="Calibri" w:hAnsi="Calibri" w:eastAsia="Calibri" w:cs="Calibri"/>
              </w:rPr>
            </w:pPr>
          </w:p>
        </w:tc>
      </w:tr>
      <w:tr w:rsidR="429F6730" w:rsidTr="33D76759" w14:paraId="26B34DFD">
        <w:tc>
          <w:tcPr>
            <w:tcW w:w="3585" w:type="dxa"/>
            <w:tcMar/>
          </w:tcPr>
          <w:p w:rsidR="429F6730" w:rsidP="38CBF072" w:rsidRDefault="429F6730" w14:paraId="37372107" w14:textId="66BFCFC4">
            <w:pPr>
              <w:pStyle w:val="Normal"/>
              <w:spacing w:line="259" w:lineRule="auto"/>
              <w:jc w:val="left"/>
              <w:rPr>
                <w:rFonts w:ascii="Calibri" w:hAnsi="Calibri" w:eastAsia="Calibri" w:cs="Calibri" w:asciiTheme="minorAscii" w:hAnsiTheme="minorAscii" w:eastAsiaTheme="minorAscii" w:cstheme="minorAscii"/>
              </w:rPr>
            </w:pPr>
            <w:r w:rsidRPr="38CBF072" w:rsidR="429F6730">
              <w:rPr>
                <w:rFonts w:ascii="Calibri" w:hAnsi="Calibri" w:eastAsia="Calibri" w:cs="Calibri" w:asciiTheme="minorAscii" w:hAnsiTheme="minorAscii" w:eastAsiaTheme="minorAscii" w:cstheme="minorAscii"/>
              </w:rPr>
              <w:t>Ukupna cijena servisa</w:t>
            </w:r>
          </w:p>
        </w:tc>
        <w:tc>
          <w:tcPr>
            <w:tcW w:w="4350" w:type="dxa"/>
            <w:tcMar/>
          </w:tcPr>
          <w:p w:rsidR="429F6730" w:rsidP="38CBF072" w:rsidRDefault="429F6730" w14:paraId="56DF170B" w14:textId="2974B180">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rPr>
            </w:pPr>
            <w:r w:rsidRPr="38CBF072" w:rsidR="38CBF072">
              <w:rPr>
                <w:rFonts w:ascii="Calibri" w:hAnsi="Calibri" w:eastAsia="Calibri" w:cs="Calibri" w:asciiTheme="minorAscii" w:hAnsiTheme="minorAscii" w:eastAsiaTheme="minorAscii" w:cstheme="minorAscii"/>
              </w:rPr>
              <w:t>decimalni broj</w:t>
            </w:r>
          </w:p>
        </w:tc>
        <w:tc>
          <w:tcPr>
            <w:tcW w:w="1005" w:type="dxa"/>
            <w:tcMar/>
          </w:tcPr>
          <w:p w:rsidR="429F6730" w:rsidP="429F6730" w:rsidRDefault="429F6730" w14:paraId="7E0FF071" w14:textId="28938FC0">
            <w:pPr>
              <w:pStyle w:val="Normal"/>
              <w:rPr>
                <w:rFonts w:ascii="Calibri" w:hAnsi="Calibri" w:eastAsia="Calibri" w:cs="Calibri"/>
              </w:rPr>
            </w:pPr>
            <w:r w:rsidRPr="33D76759" w:rsidR="38CBF072">
              <w:rPr>
                <w:rFonts w:ascii="Calibri" w:hAnsi="Calibri" w:eastAsia="Calibri" w:cs="Calibri"/>
              </w:rPr>
              <w:t>5,2</w:t>
            </w:r>
          </w:p>
        </w:tc>
      </w:tr>
    </w:tbl>
    <w:p w:rsidR="00CF21AE" w:rsidP="148F2CBB" w:rsidRDefault="148F2CBB" w14:paraId="3D174CCA" w14:textId="655E0421">
      <w:pPr>
        <w:rPr>
          <w:rFonts w:ascii="Calibri" w:hAnsi="Calibri" w:eastAsia="Calibri" w:cs="Calibri"/>
        </w:rPr>
      </w:pPr>
      <w:r w:rsidRPr="429F6730" w:rsidR="148F2CBB">
        <w:rPr>
          <w:rFonts w:ascii="Calibri" w:hAnsi="Calibri" w:eastAsia="Calibri" w:cs="Calibri"/>
        </w:rPr>
        <w:t xml:space="preserve">Ostalim se atributima ne moraju mijenjati tipovi podataka. </w:t>
      </w:r>
    </w:p>
    <w:p w:rsidR="00531FF5" w:rsidP="148F2CBB" w:rsidRDefault="006E3DAB" w14:paraId="0440F777" w14:textId="44063475">
      <w:pPr>
        <w:rPr>
          <w:rFonts w:ascii="Calibri" w:hAnsi="Calibri" w:eastAsia="Calibri" w:cs="Calibri"/>
        </w:rPr>
      </w:pPr>
      <w:r w:rsidRPr="004A548A">
        <w:rPr>
          <w:rFonts w:ascii="Calibri" w:hAnsi="Calibri" w:eastAsia="Calibri" w:cs="Calibri"/>
          <w:b/>
          <w:bCs/>
        </w:rPr>
        <w:t>Null vrijednost</w:t>
      </w:r>
      <w:r>
        <w:rPr>
          <w:rFonts w:ascii="Calibri" w:hAnsi="Calibri" w:eastAsia="Calibri" w:cs="Calibri"/>
        </w:rPr>
        <w:t xml:space="preserve"> smiju poprimiti samo oni atributi za koje je </w:t>
      </w:r>
      <w:r w:rsidR="00022098">
        <w:rPr>
          <w:rFonts w:ascii="Calibri" w:hAnsi="Calibri" w:eastAsia="Calibri" w:cs="Calibri"/>
        </w:rPr>
        <w:t>to eksplicitno nave</w:t>
      </w:r>
      <w:r w:rsidR="004A548A">
        <w:rPr>
          <w:rFonts w:ascii="Calibri" w:hAnsi="Calibri" w:eastAsia="Calibri" w:cs="Calibri"/>
        </w:rPr>
        <w:t>d</w:t>
      </w:r>
      <w:r w:rsidR="00022098">
        <w:rPr>
          <w:rFonts w:ascii="Calibri" w:hAnsi="Calibri" w:eastAsia="Calibri" w:cs="Calibri"/>
        </w:rPr>
        <w:t xml:space="preserve">eno u tekstu. </w:t>
      </w:r>
    </w:p>
    <w:p w:rsidR="00F00E26" w:rsidP="148F2CBB" w:rsidRDefault="148F2CBB" w14:paraId="421EE757" w14:textId="6F8EAED9">
      <w:pPr>
        <w:rPr>
          <w:rFonts w:ascii="Calibri" w:hAnsi="Calibri" w:eastAsia="Calibri" w:cs="Calibri"/>
        </w:rPr>
      </w:pPr>
      <w:r w:rsidRPr="429F6730" w:rsidR="148F2CBB">
        <w:rPr>
          <w:rFonts w:ascii="Calibri" w:hAnsi="Calibri" w:eastAsia="Calibri" w:cs="Calibri"/>
        </w:rPr>
        <w:t xml:space="preserve">Kao rješenje ovog dijela zadatka potrebno je priložiti dvije datoteke – jednu u </w:t>
      </w:r>
      <w:proofErr w:type="spellStart"/>
      <w:r w:rsidRPr="429F6730" w:rsidR="148F2CBB">
        <w:rPr>
          <w:rFonts w:ascii="Calibri" w:hAnsi="Calibri" w:eastAsia="Calibri" w:cs="Calibri"/>
        </w:rPr>
        <w:t>erdplus</w:t>
      </w:r>
      <w:proofErr w:type="spellEnd"/>
      <w:r w:rsidRPr="429F6730" w:rsidR="148F2CBB">
        <w:rPr>
          <w:rFonts w:ascii="Calibri" w:hAnsi="Calibri" w:eastAsia="Calibri" w:cs="Calibri"/>
        </w:rPr>
        <w:t xml:space="preserve"> formatu (</w:t>
      </w:r>
      <w:proofErr w:type="spellStart"/>
      <w:r w:rsidRPr="429F6730" w:rsidR="00F00E26">
        <w:rPr>
          <w:rFonts w:ascii="Calibri" w:hAnsi="Calibri" w:eastAsia="Calibri" w:cs="Calibri"/>
          <w:b w:val="1"/>
          <w:bCs w:val="1"/>
        </w:rPr>
        <w:t>ServisBicikala</w:t>
      </w:r>
      <w:r w:rsidRPr="429F6730" w:rsidR="148F2CBB">
        <w:rPr>
          <w:rFonts w:ascii="Calibri" w:hAnsi="Calibri" w:eastAsia="Calibri" w:cs="Calibri"/>
          <w:b w:val="1"/>
          <w:bCs w:val="1"/>
        </w:rPr>
        <w:t>REL.erdplus</w:t>
      </w:r>
      <w:proofErr w:type="spellEnd"/>
      <w:r w:rsidRPr="429F6730" w:rsidR="148F2CBB">
        <w:rPr>
          <w:rFonts w:ascii="Calibri" w:hAnsi="Calibri" w:eastAsia="Calibri" w:cs="Calibri"/>
        </w:rPr>
        <w:t xml:space="preserve">), drugu u </w:t>
      </w:r>
      <w:proofErr w:type="spellStart"/>
      <w:r w:rsidRPr="429F6730" w:rsidR="148F2CBB">
        <w:rPr>
          <w:rFonts w:ascii="Calibri" w:hAnsi="Calibri" w:eastAsia="Calibri" w:cs="Calibri"/>
        </w:rPr>
        <w:t>png</w:t>
      </w:r>
      <w:proofErr w:type="spellEnd"/>
      <w:r w:rsidRPr="429F6730" w:rsidR="148F2CBB">
        <w:rPr>
          <w:rFonts w:ascii="Calibri" w:hAnsi="Calibri" w:eastAsia="Calibri" w:cs="Calibri"/>
        </w:rPr>
        <w:t xml:space="preserve"> formatu (</w:t>
      </w:r>
      <w:r w:rsidRPr="429F6730" w:rsidR="00F00E26">
        <w:rPr>
          <w:rFonts w:ascii="Calibri" w:hAnsi="Calibri" w:eastAsia="Calibri" w:cs="Calibri"/>
          <w:b w:val="1"/>
          <w:bCs w:val="1"/>
        </w:rPr>
        <w:t>ServisBicikala</w:t>
      </w:r>
      <w:r w:rsidRPr="429F6730" w:rsidR="148F2CBB">
        <w:rPr>
          <w:rFonts w:ascii="Calibri" w:hAnsi="Calibri" w:eastAsia="Calibri" w:cs="Calibri"/>
          <w:b w:val="1"/>
          <w:bCs w:val="1"/>
        </w:rPr>
        <w:t>REL.png</w:t>
      </w:r>
      <w:r w:rsidRPr="429F6730" w:rsidR="148F2CBB">
        <w:rPr>
          <w:rFonts w:ascii="Calibri" w:hAnsi="Calibri" w:eastAsia="Calibri" w:cs="Calibri"/>
        </w:rPr>
        <w:t xml:space="preserve">). </w:t>
      </w:r>
    </w:p>
    <w:p w:rsidR="0059430E" w:rsidP="148F2CBB" w:rsidRDefault="0059430E" w14:paraId="75C19B2A" w14:textId="77777777">
      <w:pPr>
        <w:rPr>
          <w:rFonts w:ascii="Calibri" w:hAnsi="Calibri" w:eastAsia="Calibri" w:cs="Calibri"/>
        </w:rPr>
      </w:pPr>
    </w:p>
    <w:p w:rsidR="00144FD7" w:rsidP="38CBF072" w:rsidRDefault="148F2CBB" w14:paraId="4A2C09D0" w14:textId="34C674BA">
      <w:pPr>
        <w:pStyle w:val="Normal"/>
        <w:rPr>
          <w:rFonts w:ascii="Calibri" w:hAnsi="Calibri" w:eastAsia="Calibri" w:cs="Calibri"/>
        </w:rPr>
      </w:pPr>
      <w:r w:rsidRPr="38CBF072" w:rsidR="148F2CBB">
        <w:rPr>
          <w:rFonts w:ascii="Calibri" w:hAnsi="Calibri" w:eastAsia="Calibri" w:cs="Calibri"/>
        </w:rPr>
        <w:t xml:space="preserve">3. Za relacijski model treba </w:t>
      </w:r>
      <w:r w:rsidRPr="38CBF072" w:rsidR="148F2CBB">
        <w:rPr>
          <w:rFonts w:ascii="Calibri" w:hAnsi="Calibri" w:eastAsia="Calibri" w:cs="Calibri"/>
        </w:rPr>
        <w:t xml:space="preserve">pomoću </w:t>
      </w:r>
      <w:proofErr w:type="spellStart"/>
      <w:r w:rsidRPr="38CBF072" w:rsidR="148F2CBB">
        <w:rPr>
          <w:rFonts w:ascii="Calibri" w:hAnsi="Calibri" w:eastAsia="Calibri" w:cs="Calibri"/>
        </w:rPr>
        <w:t>ERDPlus</w:t>
      </w:r>
      <w:proofErr w:type="spellEnd"/>
      <w:r w:rsidRPr="38CBF072" w:rsidR="148F2CBB">
        <w:rPr>
          <w:rFonts w:ascii="Calibri" w:hAnsi="Calibri" w:eastAsia="Calibri" w:cs="Calibri"/>
        </w:rPr>
        <w:t xml:space="preserve"> programa</w:t>
      </w:r>
      <w:r w:rsidRPr="38CBF072" w:rsidR="38CBF072">
        <w:rPr>
          <w:rFonts w:ascii="Calibri" w:hAnsi="Calibri" w:eastAsia="Calibri" w:cs="Calibri"/>
        </w:rPr>
        <w:t xml:space="preserve"> </w:t>
      </w:r>
      <w:r w:rsidRPr="38CBF072" w:rsidR="148F2CBB">
        <w:rPr>
          <w:rFonts w:ascii="Calibri" w:hAnsi="Calibri" w:eastAsia="Calibri" w:cs="Calibri"/>
        </w:rPr>
        <w:t>generirati</w:t>
      </w:r>
      <w:r w:rsidRPr="38CBF072" w:rsidR="148F2CBB">
        <w:rPr>
          <w:rFonts w:ascii="Calibri" w:hAnsi="Calibri" w:eastAsia="Calibri" w:cs="Calibri"/>
        </w:rPr>
        <w:t xml:space="preserve"> SQL naredbe za kreiranje tablica baze podataka</w:t>
      </w:r>
      <w:r w:rsidRPr="38CBF072" w:rsidR="148F2CBB">
        <w:rPr>
          <w:rFonts w:ascii="Calibri" w:hAnsi="Calibri" w:eastAsia="Calibri" w:cs="Calibri"/>
        </w:rPr>
        <w:t xml:space="preserve"> i implementirati sljedeća </w:t>
      </w:r>
      <w:proofErr w:type="spellStart"/>
      <w:r w:rsidRPr="38CBF072" w:rsidR="148F2CBB">
        <w:rPr>
          <w:rFonts w:ascii="Calibri" w:hAnsi="Calibri" w:eastAsia="Calibri" w:cs="Calibri"/>
        </w:rPr>
        <w:t>integritetska</w:t>
      </w:r>
      <w:proofErr w:type="spellEnd"/>
      <w:r w:rsidRPr="38CBF072" w:rsidR="148F2CBB">
        <w:rPr>
          <w:rFonts w:ascii="Calibri" w:hAnsi="Calibri" w:eastAsia="Calibri" w:cs="Calibri"/>
        </w:rPr>
        <w:t xml:space="preserve"> ograničenja: </w:t>
      </w:r>
    </w:p>
    <w:p w:rsidRPr="00375AF2" w:rsidR="001563E7" w:rsidP="00375AF2" w:rsidRDefault="00524120" w14:paraId="2C5AB0B4" w14:textId="250FEB81">
      <w:pPr>
        <w:pStyle w:val="ListParagraph"/>
        <w:numPr>
          <w:ilvl w:val="0"/>
          <w:numId w:val="2"/>
        </w:numPr>
        <w:rPr>
          <w:rFonts w:ascii="Calibri" w:hAnsi="Calibri" w:eastAsia="Calibri" w:cs="Calibri"/>
        </w:rPr>
      </w:pPr>
      <w:r w:rsidRPr="429F6730" w:rsidR="00524120">
        <w:rPr>
          <w:rFonts w:ascii="Calibri" w:hAnsi="Calibri" w:eastAsia="Calibri" w:cs="Calibri"/>
        </w:rPr>
        <w:t xml:space="preserve">Vremenski trenutak prijema bicikla mora biti manji od vremenskog trenutka </w:t>
      </w:r>
      <w:r w:rsidRPr="429F6730" w:rsidR="006B76B0">
        <w:rPr>
          <w:rFonts w:ascii="Calibri" w:hAnsi="Calibri" w:eastAsia="Calibri" w:cs="Calibri"/>
        </w:rPr>
        <w:t>završetka servisa</w:t>
      </w:r>
      <w:r w:rsidRPr="429F6730" w:rsidR="148F2CBB">
        <w:rPr>
          <w:rFonts w:ascii="Calibri" w:hAnsi="Calibri" w:eastAsia="Calibri" w:cs="Calibri"/>
        </w:rPr>
        <w:t xml:space="preserve">. Ograničenje nazvati </w:t>
      </w:r>
      <w:proofErr w:type="spellStart"/>
      <w:r w:rsidRPr="429F6730" w:rsidR="148F2CBB">
        <w:rPr>
          <w:rFonts w:ascii="Calibri" w:hAnsi="Calibri" w:eastAsia="Calibri" w:cs="Calibri"/>
          <w:b w:val="1"/>
          <w:bCs w:val="1"/>
        </w:rPr>
        <w:t>chk</w:t>
      </w:r>
      <w:r w:rsidRPr="429F6730" w:rsidR="00AB6739">
        <w:rPr>
          <w:rFonts w:ascii="Calibri" w:hAnsi="Calibri" w:eastAsia="Calibri" w:cs="Calibri"/>
          <w:b w:val="1"/>
          <w:bCs w:val="1"/>
        </w:rPr>
        <w:t>TrajanjeServis</w:t>
      </w:r>
      <w:proofErr w:type="spellEnd"/>
      <w:r w:rsidRPr="429F6730" w:rsidR="148F2CBB">
        <w:rPr>
          <w:rFonts w:ascii="Calibri" w:hAnsi="Calibri" w:eastAsia="Calibri" w:cs="Calibri"/>
        </w:rPr>
        <w:t>.</w:t>
      </w:r>
    </w:p>
    <w:p w:rsidRPr="00375AF2" w:rsidR="00375AF2" w:rsidP="00375AF2" w:rsidRDefault="00086FBD" w14:paraId="3E2E4E93" w14:textId="0912740F">
      <w:pPr>
        <w:pStyle w:val="ListParagraph"/>
        <w:numPr>
          <w:ilvl w:val="0"/>
          <w:numId w:val="2"/>
        </w:numPr>
        <w:rPr>
          <w:rFonts w:ascii="Calibri" w:hAnsi="Calibri" w:eastAsia="Calibri" w:cs="Calibri"/>
        </w:rPr>
      </w:pPr>
      <w:r>
        <w:rPr>
          <w:rFonts w:ascii="Calibri" w:hAnsi="Calibri" w:eastAsia="Calibri" w:cs="Calibri"/>
        </w:rPr>
        <w:t>Datum cijene rada mora biti manji od datum</w:t>
      </w:r>
      <w:r w:rsidR="008D5807">
        <w:rPr>
          <w:rFonts w:ascii="Calibri" w:hAnsi="Calibri" w:eastAsia="Calibri" w:cs="Calibri"/>
        </w:rPr>
        <w:t>a kraja cijene rada</w:t>
      </w:r>
      <w:r w:rsidRPr="00375AF2" w:rsidR="148F2CBB">
        <w:rPr>
          <w:rFonts w:ascii="Calibri" w:hAnsi="Calibri" w:eastAsia="Calibri" w:cs="Calibri"/>
        </w:rPr>
        <w:t xml:space="preserve">. Ograničenje nazvati </w:t>
      </w:r>
      <w:r w:rsidRPr="003C630A" w:rsidR="008D5807">
        <w:rPr>
          <w:rFonts w:ascii="Calibri" w:hAnsi="Calibri" w:eastAsia="Calibri" w:cs="Calibri"/>
          <w:b/>
          <w:bCs/>
        </w:rPr>
        <w:t>chkTrajanjeCijenaRad</w:t>
      </w:r>
      <w:r w:rsidR="00C40344">
        <w:rPr>
          <w:rFonts w:ascii="Calibri" w:hAnsi="Calibri" w:eastAsia="Calibri" w:cs="Calibri"/>
        </w:rPr>
        <w:t>.</w:t>
      </w:r>
      <w:r w:rsidRPr="00375AF2" w:rsidR="148F2CBB">
        <w:rPr>
          <w:rFonts w:ascii="Calibri" w:hAnsi="Calibri" w:eastAsia="Calibri" w:cs="Calibri"/>
        </w:rPr>
        <w:t xml:space="preserve"> </w:t>
      </w:r>
    </w:p>
    <w:p w:rsidRPr="00375AF2" w:rsidR="00C40344" w:rsidP="00C40344" w:rsidRDefault="00C40344" w14:paraId="5348B775" w14:textId="08FD766F">
      <w:pPr>
        <w:pStyle w:val="ListParagraph"/>
        <w:numPr>
          <w:ilvl w:val="0"/>
          <w:numId w:val="2"/>
        </w:numPr>
        <w:rPr>
          <w:rFonts w:ascii="Calibri" w:hAnsi="Calibri" w:eastAsia="Calibri" w:cs="Calibri"/>
        </w:rPr>
      </w:pPr>
      <w:r>
        <w:rPr>
          <w:rFonts w:ascii="Calibri" w:hAnsi="Calibri" w:eastAsia="Calibri" w:cs="Calibri"/>
        </w:rPr>
        <w:t>Datum cijene materijala mora biti manji od datuma kraja cijene materijala</w:t>
      </w:r>
      <w:r w:rsidRPr="00375AF2">
        <w:rPr>
          <w:rFonts w:ascii="Calibri" w:hAnsi="Calibri" w:eastAsia="Calibri" w:cs="Calibri"/>
        </w:rPr>
        <w:t xml:space="preserve">. Ograničenje nazvati </w:t>
      </w:r>
      <w:r w:rsidRPr="003C630A">
        <w:rPr>
          <w:rFonts w:ascii="Calibri" w:hAnsi="Calibri" w:eastAsia="Calibri" w:cs="Calibri"/>
          <w:b/>
          <w:bCs/>
        </w:rPr>
        <w:t>chkTrajanjeCijenaMat</w:t>
      </w:r>
      <w:r>
        <w:rPr>
          <w:rFonts w:ascii="Calibri" w:hAnsi="Calibri" w:eastAsia="Calibri" w:cs="Calibri"/>
        </w:rPr>
        <w:t>.</w:t>
      </w:r>
      <w:r w:rsidRPr="00375AF2">
        <w:rPr>
          <w:rFonts w:ascii="Calibri" w:hAnsi="Calibri" w:eastAsia="Calibri" w:cs="Calibri"/>
        </w:rPr>
        <w:t xml:space="preserve"> </w:t>
      </w:r>
    </w:p>
    <w:p w:rsidRPr="00375AF2" w:rsidR="00BB566B" w:rsidP="00375AF2" w:rsidRDefault="0001074F" w14:paraId="766EE38C" w14:textId="0DC109E6">
      <w:pPr>
        <w:pStyle w:val="ListParagraph"/>
        <w:numPr>
          <w:ilvl w:val="0"/>
          <w:numId w:val="2"/>
        </w:numPr>
        <w:rPr>
          <w:rFonts w:ascii="Calibri" w:hAnsi="Calibri" w:eastAsia="Calibri" w:cs="Calibri"/>
        </w:rPr>
      </w:pPr>
      <w:r>
        <w:rPr>
          <w:rFonts w:ascii="Calibri" w:hAnsi="Calibri" w:eastAsia="Calibri" w:cs="Calibri"/>
        </w:rPr>
        <w:t>Šifra materijala i šifra njegovog zamjenskog materijala ne smiju biti jednake</w:t>
      </w:r>
      <w:r w:rsidRPr="00375AF2" w:rsidR="148F2CBB">
        <w:rPr>
          <w:rFonts w:ascii="Calibri" w:hAnsi="Calibri" w:eastAsia="Calibri" w:cs="Calibri"/>
        </w:rPr>
        <w:t xml:space="preserve">. </w:t>
      </w:r>
      <w:r>
        <w:rPr>
          <w:rFonts w:ascii="Calibri" w:hAnsi="Calibri" w:eastAsia="Calibri" w:cs="Calibri"/>
        </w:rPr>
        <w:t xml:space="preserve">Ograničenje nazvati </w:t>
      </w:r>
      <w:r w:rsidRPr="003C630A" w:rsidR="00264DA5">
        <w:rPr>
          <w:rFonts w:ascii="Calibri" w:hAnsi="Calibri" w:eastAsia="Calibri" w:cs="Calibri"/>
          <w:b/>
          <w:bCs/>
        </w:rPr>
        <w:t>chkSifreZamjMat</w:t>
      </w:r>
      <w:r w:rsidR="00A44DEF">
        <w:rPr>
          <w:rFonts w:ascii="Calibri" w:hAnsi="Calibri" w:eastAsia="Calibri" w:cs="Calibri"/>
        </w:rPr>
        <w:t>.</w:t>
      </w:r>
    </w:p>
    <w:p w:rsidR="148F2CBB" w:rsidP="148F2CBB" w:rsidRDefault="148F2CBB" w14:paraId="0E9D2D8A" w14:textId="2C2B1C15">
      <w:pPr>
        <w:rPr>
          <w:rFonts w:ascii="Calibri" w:hAnsi="Calibri" w:eastAsia="Calibri" w:cs="Calibri"/>
        </w:rPr>
      </w:pPr>
      <w:r w:rsidRPr="429F6730" w:rsidR="148F2CBB">
        <w:rPr>
          <w:rFonts w:ascii="Calibri" w:hAnsi="Calibri" w:eastAsia="Calibri" w:cs="Calibri"/>
        </w:rPr>
        <w:t xml:space="preserve">Kao rješenje ovog </w:t>
      </w:r>
      <w:r w:rsidRPr="429F6730" w:rsidR="0059430E">
        <w:rPr>
          <w:rFonts w:ascii="Calibri" w:hAnsi="Calibri" w:eastAsia="Calibri" w:cs="Calibri"/>
        </w:rPr>
        <w:t xml:space="preserve">dijela </w:t>
      </w:r>
      <w:r w:rsidRPr="429F6730" w:rsidR="148F2CBB">
        <w:rPr>
          <w:rFonts w:ascii="Calibri" w:hAnsi="Calibri" w:eastAsia="Calibri" w:cs="Calibri"/>
        </w:rPr>
        <w:t xml:space="preserve">zadatka pripremiti datoteku </w:t>
      </w:r>
      <w:proofErr w:type="spellStart"/>
      <w:r w:rsidRPr="429F6730" w:rsidR="00BB566B">
        <w:rPr>
          <w:rFonts w:ascii="Calibri" w:hAnsi="Calibri" w:eastAsia="Calibri" w:cs="Calibri"/>
          <w:b w:val="1"/>
          <w:bCs w:val="1"/>
        </w:rPr>
        <w:t>ServisBicikala</w:t>
      </w:r>
      <w:proofErr w:type="spellEnd"/>
      <w:r w:rsidRPr="429F6730" w:rsidR="148F2CBB">
        <w:rPr>
          <w:rFonts w:ascii="Calibri" w:hAnsi="Calibri" w:eastAsia="Calibri" w:cs="Calibri"/>
          <w:b w:val="1"/>
          <w:bCs w:val="1"/>
        </w:rPr>
        <w:t>.sql</w:t>
      </w:r>
      <w:r w:rsidRPr="429F6730" w:rsidR="148F2CBB">
        <w:rPr>
          <w:rFonts w:ascii="Calibri" w:hAnsi="Calibri" w:eastAsia="Calibri" w:cs="Calibri"/>
        </w:rPr>
        <w:t xml:space="preserve"> koja će imati SQL naredbe za stvaranje tablica relacijske baze (uz sva potrebna pravila integriteta) i gore navedena ograničenja. SQL naredbe u </w:t>
      </w:r>
      <w:proofErr w:type="spellStart"/>
      <w:r w:rsidRPr="429F6730" w:rsidR="00BB566B">
        <w:rPr>
          <w:rFonts w:ascii="Calibri" w:hAnsi="Calibri" w:eastAsia="Calibri" w:cs="Calibri"/>
        </w:rPr>
        <w:t>ServisBicikala</w:t>
      </w:r>
      <w:r w:rsidRPr="429F6730" w:rsidR="148F2CBB">
        <w:rPr>
          <w:rFonts w:ascii="Calibri" w:hAnsi="Calibri" w:eastAsia="Calibri" w:cs="Calibri"/>
        </w:rPr>
        <w:t>.sql</w:t>
      </w:r>
      <w:proofErr w:type="spellEnd"/>
      <w:r w:rsidRPr="429F6730" w:rsidR="148F2CBB">
        <w:rPr>
          <w:rFonts w:ascii="Calibri" w:hAnsi="Calibri" w:eastAsia="Calibri" w:cs="Calibri"/>
        </w:rPr>
        <w:t xml:space="preserve"> moraju biti navedene dobrim redoslijedom, odnosno, izvršavanjem svih naredbi odjednom (bez dojave greške) moraju biti kreirane sve tablice s integritetima ključa i stranih ključeva, NOT NULL ograničenjima te gore zadanim ograničenjima. Provjeriti pomoću </w:t>
      </w:r>
      <w:proofErr w:type="spellStart"/>
      <w:r w:rsidRPr="429F6730" w:rsidR="148F2CBB">
        <w:rPr>
          <w:rFonts w:ascii="Calibri" w:hAnsi="Calibri" w:eastAsia="Calibri" w:cs="Calibri"/>
        </w:rPr>
        <w:t>PgAdmin</w:t>
      </w:r>
      <w:proofErr w:type="spellEnd"/>
      <w:r w:rsidRPr="429F6730" w:rsidR="148F2CBB">
        <w:rPr>
          <w:rFonts w:ascii="Calibri" w:hAnsi="Calibri" w:eastAsia="Calibri" w:cs="Calibri"/>
        </w:rPr>
        <w:t>-a da je to doista tako</w:t>
      </w:r>
    </w:p>
    <w:p w:rsidR="001560A2" w:rsidRDefault="001560A2" w14:paraId="0CBC45AE" w14:textId="77777777"/>
    <w:p w:rsidRPr="00497AD3" w:rsidR="001560A2" w:rsidRDefault="001560A2" w14:paraId="3D88636E" w14:textId="77777777"/>
    <w:sectPr w:rsidRPr="00497AD3" w:rsidR="001560A2">
      <w:pgSz w:w="11906" w:h="16838"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6739ad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6305516"/>
    <w:multiLevelType w:val="hybridMultilevel"/>
    <w:tmpl w:val="3E6047A8"/>
    <w:lvl w:ilvl="0" w:tplc="F4D6436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8BD5251"/>
    <w:multiLevelType w:val="hybridMultilevel"/>
    <w:tmpl w:val="BF746F94"/>
    <w:lvl w:ilvl="0" w:tplc="F4D6436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 w15:restartNumberingAfterBreak="0">
    <w:nsid w:val="24F7490D"/>
    <w:multiLevelType w:val="hybridMultilevel"/>
    <w:tmpl w:val="5CF21374"/>
    <w:lvl w:ilvl="0" w:tplc="B1D8351E">
      <w:numFmt w:val="bullet"/>
      <w:lvlText w:val=""/>
      <w:lvlJc w:val="left"/>
      <w:pPr>
        <w:ind w:left="720" w:hanging="360"/>
      </w:pPr>
      <w:rPr>
        <w:rFonts w:hint="default" w:ascii="Symbol" w:hAnsi="Symbol" w:eastAsia="Calibri" w:cs="Calibri"/>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3" w15:restartNumberingAfterBreak="0">
    <w:nsid w:val="65EA7D93"/>
    <w:multiLevelType w:val="hybridMultilevel"/>
    <w:tmpl w:val="997252EA"/>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4" w15:restartNumberingAfterBreak="0">
    <w:nsid w:val="7A2C3C89"/>
    <w:multiLevelType w:val="hybridMultilevel"/>
    <w:tmpl w:val="2250D5D0"/>
    <w:lvl w:ilvl="0" w:tplc="B1D8351E">
      <w:numFmt w:val="bullet"/>
      <w:lvlText w:val=""/>
      <w:lvlJc w:val="left"/>
      <w:pPr>
        <w:ind w:left="720" w:hanging="360"/>
      </w:pPr>
      <w:rPr>
        <w:rFonts w:hint="default" w:ascii="Symbol" w:hAnsi="Symbol" w:eastAsia="Calibri" w:cs="Calibri"/>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num w:numId="6">
    <w:abstractNumId w:val="5"/>
  </w:num>
  <w:num w:numId="1" w16cid:durableId="294147266">
    <w:abstractNumId w:val="3"/>
  </w:num>
  <w:num w:numId="2" w16cid:durableId="553080919">
    <w:abstractNumId w:val="4"/>
  </w:num>
  <w:num w:numId="3" w16cid:durableId="1395735636">
    <w:abstractNumId w:val="2"/>
  </w:num>
  <w:num w:numId="4" w16cid:durableId="1204098956">
    <w:abstractNumId w:val="0"/>
  </w:num>
  <w:num w:numId="5" w16cid:durableId="557278160">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D3"/>
    <w:rsid w:val="0001074F"/>
    <w:rsid w:val="00022098"/>
    <w:rsid w:val="0002421C"/>
    <w:rsid w:val="00086FBD"/>
    <w:rsid w:val="00091DB1"/>
    <w:rsid w:val="000A4C06"/>
    <w:rsid w:val="000A6401"/>
    <w:rsid w:val="000F6A84"/>
    <w:rsid w:val="0011144A"/>
    <w:rsid w:val="00144FD7"/>
    <w:rsid w:val="001560A2"/>
    <w:rsid w:val="001563E7"/>
    <w:rsid w:val="0016646A"/>
    <w:rsid w:val="001E06D9"/>
    <w:rsid w:val="00205396"/>
    <w:rsid w:val="00264DA5"/>
    <w:rsid w:val="00266A98"/>
    <w:rsid w:val="002A6E81"/>
    <w:rsid w:val="002C7F86"/>
    <w:rsid w:val="00368D52"/>
    <w:rsid w:val="00375AF2"/>
    <w:rsid w:val="00380F9E"/>
    <w:rsid w:val="003B39FD"/>
    <w:rsid w:val="003C630A"/>
    <w:rsid w:val="003D7407"/>
    <w:rsid w:val="00401656"/>
    <w:rsid w:val="00433791"/>
    <w:rsid w:val="004556E1"/>
    <w:rsid w:val="00497AD3"/>
    <w:rsid w:val="004A548A"/>
    <w:rsid w:val="004C63A8"/>
    <w:rsid w:val="004E6F94"/>
    <w:rsid w:val="004F0D84"/>
    <w:rsid w:val="005159FC"/>
    <w:rsid w:val="00524120"/>
    <w:rsid w:val="00531FF5"/>
    <w:rsid w:val="005617D4"/>
    <w:rsid w:val="0059430E"/>
    <w:rsid w:val="00600B09"/>
    <w:rsid w:val="00614D56"/>
    <w:rsid w:val="00671EE9"/>
    <w:rsid w:val="006B76B0"/>
    <w:rsid w:val="006E3DAB"/>
    <w:rsid w:val="00711F3C"/>
    <w:rsid w:val="007934B8"/>
    <w:rsid w:val="007B7893"/>
    <w:rsid w:val="007E1A70"/>
    <w:rsid w:val="00810CE3"/>
    <w:rsid w:val="00834135"/>
    <w:rsid w:val="008459AE"/>
    <w:rsid w:val="0085360F"/>
    <w:rsid w:val="00862796"/>
    <w:rsid w:val="00887C40"/>
    <w:rsid w:val="008D5807"/>
    <w:rsid w:val="009301D4"/>
    <w:rsid w:val="009631E1"/>
    <w:rsid w:val="00A20CFD"/>
    <w:rsid w:val="00A32B9B"/>
    <w:rsid w:val="00A44DEF"/>
    <w:rsid w:val="00AB6739"/>
    <w:rsid w:val="00B471B5"/>
    <w:rsid w:val="00B716D6"/>
    <w:rsid w:val="00B91239"/>
    <w:rsid w:val="00BA405F"/>
    <w:rsid w:val="00BB566B"/>
    <w:rsid w:val="00C40344"/>
    <w:rsid w:val="00C43103"/>
    <w:rsid w:val="00C96522"/>
    <w:rsid w:val="00CF21AE"/>
    <w:rsid w:val="00D431C7"/>
    <w:rsid w:val="00D621CF"/>
    <w:rsid w:val="00D70A5E"/>
    <w:rsid w:val="00DA3E4B"/>
    <w:rsid w:val="00DB21CE"/>
    <w:rsid w:val="00DF45F5"/>
    <w:rsid w:val="00E0399B"/>
    <w:rsid w:val="00E05AB3"/>
    <w:rsid w:val="00E21257"/>
    <w:rsid w:val="00E25139"/>
    <w:rsid w:val="00E261A2"/>
    <w:rsid w:val="00E722B1"/>
    <w:rsid w:val="00ED5A9A"/>
    <w:rsid w:val="00EE38BF"/>
    <w:rsid w:val="00EF3809"/>
    <w:rsid w:val="00F00E26"/>
    <w:rsid w:val="00F84377"/>
    <w:rsid w:val="00FA13C7"/>
    <w:rsid w:val="01D25DB3"/>
    <w:rsid w:val="02B44D5C"/>
    <w:rsid w:val="044297BA"/>
    <w:rsid w:val="054AC115"/>
    <w:rsid w:val="05BB0F04"/>
    <w:rsid w:val="0A1CA9C0"/>
    <w:rsid w:val="0AD7426F"/>
    <w:rsid w:val="0BA9EF7F"/>
    <w:rsid w:val="0DACF88C"/>
    <w:rsid w:val="0DE97A00"/>
    <w:rsid w:val="0E0EE331"/>
    <w:rsid w:val="10A5D1D0"/>
    <w:rsid w:val="119C2CC1"/>
    <w:rsid w:val="1241A231"/>
    <w:rsid w:val="1290E9C0"/>
    <w:rsid w:val="148F2CBB"/>
    <w:rsid w:val="14D80313"/>
    <w:rsid w:val="17242951"/>
    <w:rsid w:val="173A4A21"/>
    <w:rsid w:val="17EA4515"/>
    <w:rsid w:val="1919294C"/>
    <w:rsid w:val="1941A030"/>
    <w:rsid w:val="19479FF7"/>
    <w:rsid w:val="1A0D5302"/>
    <w:rsid w:val="1A338BB9"/>
    <w:rsid w:val="1C69FE59"/>
    <w:rsid w:val="1CAAC0F9"/>
    <w:rsid w:val="1EDA3860"/>
    <w:rsid w:val="20A2CD3D"/>
    <w:rsid w:val="213D6F7C"/>
    <w:rsid w:val="2429B58E"/>
    <w:rsid w:val="254979E4"/>
    <w:rsid w:val="25C585EF"/>
    <w:rsid w:val="27D05664"/>
    <w:rsid w:val="2A361364"/>
    <w:rsid w:val="2A9B87C3"/>
    <w:rsid w:val="2BCE2EF1"/>
    <w:rsid w:val="2D69FF52"/>
    <w:rsid w:val="2E82FB40"/>
    <w:rsid w:val="2E82FB40"/>
    <w:rsid w:val="2FB5CAA7"/>
    <w:rsid w:val="2FC925C0"/>
    <w:rsid w:val="2FD18285"/>
    <w:rsid w:val="3000730B"/>
    <w:rsid w:val="30986D5F"/>
    <w:rsid w:val="3164F621"/>
    <w:rsid w:val="31AF53A3"/>
    <w:rsid w:val="3300C682"/>
    <w:rsid w:val="337946B8"/>
    <w:rsid w:val="33D76759"/>
    <w:rsid w:val="3447C6DE"/>
    <w:rsid w:val="34FEB876"/>
    <w:rsid w:val="3674E4C8"/>
    <w:rsid w:val="368EE031"/>
    <w:rsid w:val="3741E6B1"/>
    <w:rsid w:val="379763EF"/>
    <w:rsid w:val="389F2BF6"/>
    <w:rsid w:val="38CBF072"/>
    <w:rsid w:val="3986E805"/>
    <w:rsid w:val="3D729D19"/>
    <w:rsid w:val="3DF1119C"/>
    <w:rsid w:val="40AA3DDB"/>
    <w:rsid w:val="421E7695"/>
    <w:rsid w:val="428B3B64"/>
    <w:rsid w:val="429F6730"/>
    <w:rsid w:val="43273497"/>
    <w:rsid w:val="433E247D"/>
    <w:rsid w:val="43B5DD3A"/>
    <w:rsid w:val="44F00B3D"/>
    <w:rsid w:val="45E2FB24"/>
    <w:rsid w:val="465ED559"/>
    <w:rsid w:val="46CEF8CA"/>
    <w:rsid w:val="47197F5F"/>
    <w:rsid w:val="479642C6"/>
    <w:rsid w:val="47F419F5"/>
    <w:rsid w:val="4B29E9B7"/>
    <w:rsid w:val="4BECF082"/>
    <w:rsid w:val="4BF578E8"/>
    <w:rsid w:val="4C0A395C"/>
    <w:rsid w:val="4CC5BA18"/>
    <w:rsid w:val="4E618A79"/>
    <w:rsid w:val="4E635B79"/>
    <w:rsid w:val="507B37E5"/>
    <w:rsid w:val="508D7A6E"/>
    <w:rsid w:val="50AD6A38"/>
    <w:rsid w:val="510A4FC7"/>
    <w:rsid w:val="5289FD39"/>
    <w:rsid w:val="554EA908"/>
    <w:rsid w:val="580A3DBF"/>
    <w:rsid w:val="589DF87F"/>
    <w:rsid w:val="59BE7C64"/>
    <w:rsid w:val="5AEA4AFA"/>
    <w:rsid w:val="5B4E1F55"/>
    <w:rsid w:val="5CF3226B"/>
    <w:rsid w:val="5E0A51BC"/>
    <w:rsid w:val="5EF8C6D2"/>
    <w:rsid w:val="61F2A06B"/>
    <w:rsid w:val="6289E99B"/>
    <w:rsid w:val="63493B92"/>
    <w:rsid w:val="63905EBD"/>
    <w:rsid w:val="646001D9"/>
    <w:rsid w:val="666B68CB"/>
    <w:rsid w:val="6807392C"/>
    <w:rsid w:val="6927C09B"/>
    <w:rsid w:val="6CDAAA4F"/>
    <w:rsid w:val="6D360040"/>
    <w:rsid w:val="6F2DBC2F"/>
    <w:rsid w:val="701A3897"/>
    <w:rsid w:val="7129A0B0"/>
    <w:rsid w:val="71AE1B72"/>
    <w:rsid w:val="71B44C62"/>
    <w:rsid w:val="72655CF1"/>
    <w:rsid w:val="74012D52"/>
    <w:rsid w:val="74E3C3F6"/>
    <w:rsid w:val="772AC8F3"/>
    <w:rsid w:val="785BBBB3"/>
    <w:rsid w:val="796B08B8"/>
    <w:rsid w:val="7AB9311E"/>
    <w:rsid w:val="7AE1A24C"/>
    <w:rsid w:val="7B06D919"/>
    <w:rsid w:val="7B878AE0"/>
    <w:rsid w:val="7CA2A97A"/>
    <w:rsid w:val="7DEAC1FC"/>
    <w:rsid w:val="7FC12EDA"/>
  </w:rsids>
  <m:mathPr>
    <m:mathFont m:val="Cambria Math"/>
    <m:brkBin m:val="before"/>
    <m:brkBinSub m:val="--"/>
    <m:smallFrac m:val="0"/>
    <m:dispDef/>
    <m:lMargin m:val="0"/>
    <m:rMargin m:val="0"/>
    <m:defJc m:val="centerGroup"/>
    <m:wrapIndent m:val="1440"/>
    <m:intLim m:val="subSup"/>
    <m:naryLim m:val="undOvr"/>
  </m:mathPr>
  <w:themeFontLang w:val="hr-H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C105F"/>
  <w15:chartTrackingRefBased/>
  <w15:docId w15:val="{A03A2B8A-27B8-4DB7-914E-510CDE3CF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hr-H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159F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75AF2"/>
    <w:pPr>
      <w:ind w:left="720"/>
      <w:contextualSpacing/>
    </w:pPr>
  </w:style>
  <w:style w:type="character" w:styleId="CommentReference">
    <w:name w:val="annotation reference"/>
    <w:basedOn w:val="DefaultParagraphFont"/>
    <w:uiPriority w:val="99"/>
    <w:semiHidden/>
    <w:unhideWhenUsed/>
    <w:rsid w:val="00E722B1"/>
    <w:rPr>
      <w:sz w:val="16"/>
      <w:szCs w:val="16"/>
    </w:rPr>
  </w:style>
  <w:style w:type="paragraph" w:styleId="CommentText">
    <w:name w:val="annotation text"/>
    <w:basedOn w:val="Normal"/>
    <w:link w:val="CommentTextChar"/>
    <w:uiPriority w:val="99"/>
    <w:semiHidden/>
    <w:unhideWhenUsed/>
    <w:rsid w:val="00E722B1"/>
    <w:rPr>
      <w:sz w:val="20"/>
      <w:szCs w:val="20"/>
    </w:rPr>
  </w:style>
  <w:style w:type="character" w:styleId="CommentTextChar" w:customStyle="1">
    <w:name w:val="Comment Text Char"/>
    <w:basedOn w:val="DefaultParagraphFont"/>
    <w:link w:val="CommentText"/>
    <w:uiPriority w:val="99"/>
    <w:semiHidden/>
    <w:rsid w:val="00E722B1"/>
    <w:rPr>
      <w:sz w:val="20"/>
      <w:szCs w:val="20"/>
    </w:rPr>
  </w:style>
  <w:style w:type="paragraph" w:styleId="CommentSubject">
    <w:name w:val="annotation subject"/>
    <w:basedOn w:val="CommentText"/>
    <w:next w:val="CommentText"/>
    <w:link w:val="CommentSubjectChar"/>
    <w:uiPriority w:val="99"/>
    <w:semiHidden/>
    <w:unhideWhenUsed/>
    <w:rsid w:val="00E722B1"/>
    <w:rPr>
      <w:b/>
      <w:bCs/>
    </w:rPr>
  </w:style>
  <w:style w:type="character" w:styleId="CommentSubjectChar" w:customStyle="1">
    <w:name w:val="Comment Subject Char"/>
    <w:basedOn w:val="CommentTextChar"/>
    <w:link w:val="CommentSubject"/>
    <w:uiPriority w:val="99"/>
    <w:semiHidden/>
    <w:rsid w:val="00E722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11/relationships/people" Target="peop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0F8FFA7ACF63C64782249FB1D2CA86FF" ma:contentTypeVersion="12" ma:contentTypeDescription="Stvaranje novog dokumenta." ma:contentTypeScope="" ma:versionID="0b5f7f9271caace95079cdb460381891">
  <xsd:schema xmlns:xsd="http://www.w3.org/2001/XMLSchema" xmlns:xs="http://www.w3.org/2001/XMLSchema" xmlns:p="http://schemas.microsoft.com/office/2006/metadata/properties" xmlns:ns2="b6f85a0e-cb3c-497a-b7ee-4ed7dc8aff69" xmlns:ns3="dac1c87d-9725-4426-872a-dbb441a01035" targetNamespace="http://schemas.microsoft.com/office/2006/metadata/properties" ma:root="true" ma:fieldsID="1125de9e2c418b33bdc80a83f7b39521" ns2:_="" ns3:_="">
    <xsd:import namespace="b6f85a0e-cb3c-497a-b7ee-4ed7dc8aff69"/>
    <xsd:import namespace="dac1c87d-9725-4426-872a-dbb441a010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f85a0e-cb3c-497a-b7ee-4ed7dc8aff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ac1c87d-9725-4426-872a-dbb441a01035" elementFormDefault="qualified">
    <xsd:import namespace="http://schemas.microsoft.com/office/2006/documentManagement/types"/>
    <xsd:import namespace="http://schemas.microsoft.com/office/infopath/2007/PartnerControls"/>
    <xsd:element name="SharedWithUsers" ma:index="12"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ji o zajedničkom korištenju"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8D6E77-4E9C-4866-8B99-7E4D92A086E8}">
  <ds:schemaRefs>
    <ds:schemaRef ds:uri="http://schemas.microsoft.com/sharepoint/v3/contenttype/forms"/>
  </ds:schemaRefs>
</ds:datastoreItem>
</file>

<file path=customXml/itemProps2.xml><?xml version="1.0" encoding="utf-8"?>
<ds:datastoreItem xmlns:ds="http://schemas.openxmlformats.org/officeDocument/2006/customXml" ds:itemID="{2EF4B78A-1A80-478F-8AED-D4B094A188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f85a0e-cb3c-497a-b7ee-4ed7dc8aff69"/>
    <ds:schemaRef ds:uri="dac1c87d-9725-4426-872a-dbb441a010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559EC6-909C-4F71-859D-F0D1B3826B5D}">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Mirta Baranović</dc:creator>
  <keywords/>
  <dc:description/>
  <lastModifiedBy>Mirta Baranović</lastModifiedBy>
  <revision>81</revision>
  <dcterms:created xsi:type="dcterms:W3CDTF">2022-04-25T16:48:00.0000000Z</dcterms:created>
  <dcterms:modified xsi:type="dcterms:W3CDTF">2022-05-23T18:48:25.1056038Z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0x0101000F8FFA7ACF63C64782249FB1D2CA86FF</vt:lpwstr>
  </property>
</Properties>
</file>