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0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  <w:sectPr>
          <w:pgSz w:h="16820" w:w="11900" w:orient="portrait"/>
          <w:pgMar w:bottom="608.399658203125" w:top="1417.5" w:left="551.25" w:right="547.1533203125" w:header="0" w:footer="720"/>
          <w:pgNumType w:start="1"/>
        </w:sect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25-04-06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김동헌 이력서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Phone 010-4136-1005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119063</wp:posOffset>
            </wp:positionV>
            <wp:extent cx="1321594" cy="1700212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594" cy="1700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0185546875" w:line="240" w:lineRule="auto"/>
        <w:ind w:left="0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E-mail dongheon.kim.99@gmail.com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01855468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https://github.com/heondong9265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01855468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https://velog.io/@beheon/posts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4.940185546875" w:line="240" w:lineRule="auto"/>
        <w:ind w:left="0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김동헌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0966796875" w:line="239.9040126800537" w:lineRule="auto"/>
        <w:ind w:left="0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08.399658203125" w:top="1417.5" w:left="1450.3500366210938" w:right="2490.259399414062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Software Engineer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6.2646484375" w:line="299.88000869750977" w:lineRule="auto"/>
        <w:ind w:left="1221.3591003417969" w:right="763.35693359375" w:firstLine="3.0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소프트웨어 개발 경험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다양한 프로젝트와 창업 경험을 바탕으로 서비스 안정성과 성능을 고려한 백엔드 시스템 구축 경험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9072265625" w:line="512.2949981689453" w:lineRule="auto"/>
        <w:ind w:left="897.9750061035156" w:right="969.677734375" w:firstLine="326.444091796875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및 클라우드 활용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AWS, Docker, Jenkins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 배포 기술을 통한 무중단 배포 및 모니터링 체계 구축 경험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18994140625" w:line="240" w:lineRule="auto"/>
        <w:ind w:left="1220.279083251953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프로그래밍 언어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226.0391235351562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백엔드 프레임워크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Spring Boot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225.1390075683594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데이터베이스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220.639038085937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클라우드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DevOps: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(EC2, S3, Cloudwatch), Docker, Jenkins, Nginx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220.2790832519531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모니터링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로그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Grafana, Prometheus, ELK Stack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220.81909179687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협업 도구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GitHub, Jira, Slack, Notion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40185546875" w:line="240" w:lineRule="auto"/>
        <w:ind w:left="902.2500610351562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Career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602783203125" w:line="240" w:lineRule="auto"/>
        <w:ind w:left="899.100036621093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Choose Me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세상에서 가장 특별한 당신을 인터뷰 합니다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.(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스타트업 서비스 운영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749267578125" w:line="499.7529602050781" w:lineRule="auto"/>
        <w:ind w:left="896.3099670410156" w:right="868.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사용자가 인터뷰 대상이 되어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기반 인터뷰 내용을 바탕으로 개인 인터뷰집을 제작하는 서비스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18"/>
          <w:szCs w:val="18"/>
          <w:u w:val="none"/>
          <w:shd w:fill="auto" w:val="clear"/>
          <w:vertAlign w:val="baseline"/>
          <w:rtl w:val="0"/>
        </w:rPr>
        <w:t xml:space="preserve">(23.12 ~ 25.03)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JPA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AWS S3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Jira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vercel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Sentry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텀블벅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와디즈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05322265625" w:line="240" w:lineRule="auto"/>
        <w:ind w:left="895.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텀블벅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와디즈 펀딩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만원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다운로드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3,000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 달성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3255615234375" w:line="240" w:lineRule="auto"/>
        <w:ind w:left="894.14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A) SSE(Server-Sent Events)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기반 실시간 통신 시스템 구현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749267578125" w:line="240" w:lineRule="auto"/>
        <w:ind w:left="983.081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문제 배경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8988037109375" w:line="240" w:lineRule="auto"/>
        <w:ind w:left="1547.128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응답이 완료되기 전 페이지 이탈 시 응답 수신 실패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03295898438" w:line="240" w:lineRule="auto"/>
        <w:ind w:left="1545.68817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폴링 방식으로 인한 서버 리소스 낭비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03295898438" w:line="240" w:lineRule="auto"/>
        <w:ind w:left="1552.708129882812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다중 사용자 환경에서의 동시성 문제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(race condition)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4395751953125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25-04-06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김동헌 이력서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9.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해결 과정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6.5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SseEmitter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활용한 서버 푸시 방식 구현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7.128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ConcurrentHashMap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CopyOnWriteArrayList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활용한 스레드 안전한 이벤트 관리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3.16818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자동 연결 관리 메커니즘 구현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52.16812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Keep-alive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메시지 자동화로 연결 상태 유지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974.621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51.62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메모리 누수 방지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데드 이벤트 리스너 자동 정리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8.3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연결 안정성 향상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동시 접속 처리 시 데이터 일관성 유지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5.86807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서버 리소스 효율적 사용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불필요한 연결 자동 정리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90185546875" w:line="240" w:lineRule="auto"/>
        <w:ind w:left="905.1750183105469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B) GPT API Rate Limit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대응을 위한 지수 백오프 및 장애 감지 자동화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(Sentry)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75537109375" w:line="240" w:lineRule="auto"/>
        <w:ind w:left="983.081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문제 배경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7.128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호출 시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Rate Limit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초과로 인한 응답 실패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5.14816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JMeter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30,000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 요청 테스트 수행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성공률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30.28%,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실패율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69.72%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확인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979.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최적화 전략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6.5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Spring Retry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프레임워크를 활용한 지수 백오프 구현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0.82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로테이션 시스템 구축으로 부하 분산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6.5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Slack Webhook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활용한 실시간 모니터링 시스템 연동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6.5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Sentry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활용한 실시간 에러 추적 및 분석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974.621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결과 및 성과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0.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 규모와 비용을 고려한 안정적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응답 확보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864.6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성공률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30.28% → 87.98%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 개선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1.728057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장애 대응 속도 단축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40185546875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C) AWS S3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기반 이미지 처리 시스템 구축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749267578125" w:line="240" w:lineRule="auto"/>
        <w:ind w:left="983.081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문제 배경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51.62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대용량 이미지 파일로 인한 서버 메모리 부하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51.808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전송 시 네트워크 대역폭 낭비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5.86807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서버 스토리지 용량 제한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988037109375" w:line="240" w:lineRule="auto"/>
        <w:ind w:left="979.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기술적 해결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988037109375" w:line="240" w:lineRule="auto"/>
        <w:ind w:left="1544.96810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Thumbnailator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라이브러리를 활용한 이미지 크기 최적화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8988037109375" w:line="240" w:lineRule="auto"/>
        <w:ind w:left="1546.4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전략 패턴을 활용한 이미지 카테고리별 처리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988037109375" w:line="240" w:lineRule="auto"/>
        <w:ind w:left="974.621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8988037109375" w:line="240" w:lineRule="auto"/>
        <w:ind w:left="1551.808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파일 크기 최적화로 저장 공간 효율성 향상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988037109375" w:line="240" w:lineRule="auto"/>
        <w:ind w:left="1545.86807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서버 메모리 및 스토리지 부하 분산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988037109375" w:line="240" w:lineRule="auto"/>
        <w:ind w:left="1551.808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처리 로직의 확장성 및 유지보수성 향상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900329589844" w:line="240" w:lineRule="auto"/>
        <w:ind w:left="905.175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D) FCM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기반 사용자 맞춤 알림 시스템 구축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423248291015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25-04-06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김동헌 이력서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081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문제 배경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5.508117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분석집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업로드 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일 이상 미응답 시 사용자 인지 및 참여 저조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979.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알림 시스템 설계 및 도입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52.16812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FCM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활용한 푸시 알림 시스템 구축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5.868072509765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스케줄링된 알림 전송 시스템 구축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매일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974.621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결과 및 성과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0.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 응답률 증가 및 서비스 재방문율 향상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4.0681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스케줄링을 통한 자동화로 운영 부담 감소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40185546875" w:line="240" w:lineRule="auto"/>
        <w:ind w:left="905.175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무중단 배포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(Blue-Green Deployment)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적용을 통한 안정적인 서비스 운영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25537109375" w:line="240" w:lineRule="auto"/>
        <w:ind w:left="983.081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문제 배경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8.74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배포 중 서비스 중단 발생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6.0481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구버전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신버전 인스턴스 분리 운영 시 비용 부담 고려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979.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배포 방식 적용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44.0681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포트 기반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Blue-Green Deployment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4.96810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헬스체크 및 자동 롤백 시스템 구현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226.0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단일 인스턴스 운영 적용 이유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815.86807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동시 접속자 수가 적어 배포 중 트래픽 부담이 적음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823.24813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단일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내에서 신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구 버전 실행 시 리소스 사용률이 감당 가능한 수준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974.621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결과 및 성과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1.728057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서비스 안정성 향상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배포 중단 없이 신규 버전 배포 가능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552.16812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비용 절감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별도 서버 추가 없이 무중단 배포 적용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1544.0681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운영 효율성 증가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Jenkins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자동 배포 및 트래픽 전환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90185546875" w:line="240" w:lineRule="auto"/>
        <w:ind w:left="905.1750183105469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749267578125" w:line="240" w:lineRule="auto"/>
        <w:ind w:left="897.975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Tairot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타로 심리 상담 서비스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749267578125" w:line="240" w:lineRule="auto"/>
        <w:ind w:left="893.2499694824219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37352f"/>
          <w:sz w:val="18"/>
          <w:szCs w:val="1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8"/>
          <w:szCs w:val="18"/>
          <w:u w:val="none"/>
          <w:shd w:fill="auto" w:val="clear"/>
          <w:vertAlign w:val="baseline"/>
          <w:rtl w:val="0"/>
        </w:rPr>
        <w:t xml:space="preserve">타로 마스터가 사용자의 고민을 분석하여 타로 점을 제공하는 서비스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18"/>
          <w:szCs w:val="18"/>
          <w:u w:val="none"/>
          <w:shd w:fill="auto" w:val="clear"/>
          <w:vertAlign w:val="baseline"/>
          <w:rtl w:val="0"/>
        </w:rPr>
        <w:t xml:space="preserve">(23.12 ~ 24.02)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185546875" w:line="279.92271423339844" w:lineRule="auto"/>
        <w:ind w:left="896.3099670410156" w:right="1338.15673828125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AWS S3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ELK Stack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cAdvisor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1270751953125" w:line="240" w:lineRule="auto"/>
        <w:ind w:left="900.63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Links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깃허브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미디움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3255615234375" w:line="240" w:lineRule="auto"/>
        <w:ind w:left="895.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부트캠프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 팀 중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 수상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8255615234375" w:line="294.0000057220459" w:lineRule="auto"/>
        <w:ind w:left="896.6700744628906" w:right="876.3635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기여 모니터링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로그 시스템 구축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Grafana, Prometheus, ELK Stack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통한 실시간 서버 상태 및 로그 관리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299072265625" w:line="240" w:lineRule="auto"/>
        <w:ind w:left="0" w:right="2280.636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서비스 구현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ChatGPT Prompting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활용한 맞춤형 타로 상담 제공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6900329589844" w:line="240" w:lineRule="auto"/>
        <w:ind w:left="905.175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It’s ME?!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타인이 보는 나를 캐릭터로 제작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6732482910156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25-04-06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김동헌 이력서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2.070007324218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익명 설문 결과로 타인의 시각을 기반으로 한 캐릭터를 제작하는 서비스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787774"/>
          <w:sz w:val="18"/>
          <w:szCs w:val="18"/>
          <w:u w:val="none"/>
          <w:shd w:fill="auto" w:val="clear"/>
          <w:vertAlign w:val="baseline"/>
          <w:rtl w:val="0"/>
        </w:rPr>
        <w:t xml:space="preserve">(23.06 ~ 23.08)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185546875" w:line="240" w:lineRule="auto"/>
        <w:ind w:left="896.3099670410156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DRF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Uvicorn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878378" w:val="clear"/>
          <w:vertAlign w:val="baseline"/>
          <w:rtl w:val="0"/>
        </w:rPr>
        <w:t xml:space="preserve">AWS(ALB, EC2, S3, KMS)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eb5757"/>
          <w:sz w:val="12.43125057220459"/>
          <w:szCs w:val="12.431250572204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32861328125" w:line="240" w:lineRule="auto"/>
        <w:ind w:left="900.63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Links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깃허브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미디움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32861328125" w:line="288.77331733703613" w:lineRule="auto"/>
        <w:ind w:left="896.6700744628906" w:right="797.016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주요 기여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활용한 비동기 처리 도입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생성 작업을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호출과 분리하여 백그라운드에 서 처리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응답 지연 문제 해결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0517578125" w:line="240" w:lineRule="auto"/>
        <w:ind w:left="0" w:right="1918.02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Uvicorn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ASGI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서버 구성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기존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Django(WSGI)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의 동기 처리 방식에서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40185546875" w:line="240" w:lineRule="auto"/>
        <w:ind w:left="0" w:right="2596.67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ASGI(Uvicorn)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기반의 병렬 처리를 통해 동시 요청 처리 성능 향상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018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ALB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적용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트래픽 부하 분산 및 서비스 안정성 확보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90185546875" w:line="240" w:lineRule="auto"/>
        <w:ind w:left="894.1499328613281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75537109375" w:line="240" w:lineRule="auto"/>
        <w:ind w:left="1232.33901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디캠프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실리콘밸리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부트캠프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(2023.06~08, 2023.12~24.02),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 수상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122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실리콘밸리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커리어 그룹 멤버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(2023.08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현재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기술 동향 공유 및 네트워킹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0185546875" w:line="240" w:lineRule="auto"/>
        <w:ind w:left="903.6000061035156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25537109375" w:line="240" w:lineRule="auto"/>
        <w:ind w:left="1221.899108886718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성결대학교 컴퓨터공학과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(2018.03 ~ 2024. 02)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7.438354492188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25-04-06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김동헌 이력서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6820" w:w="11900" w:orient="portrait"/>
      <w:pgMar w:bottom="608.399658203125" w:top="1417.5" w:left="551.25" w:right="547.1533203125" w:header="0" w:footer="720"/>
      <w:cols w:equalWidth="0" w:num="1">
        <w:col w:space="0" w:w="10801.596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