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6310313</wp:posOffset>
            </wp:positionH>
            <wp:positionV relativeFrom="page">
              <wp:posOffset>214498</wp:posOffset>
            </wp:positionV>
            <wp:extent cx="1014413" cy="1352550"/>
            <wp:effectExtent b="0" l="0" r="0" t="0"/>
            <wp:wrapNone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670"/>
        <w:gridCol w:w="7410"/>
        <w:tblGridChange w:id="0">
          <w:tblGrid>
            <w:gridCol w:w="2670"/>
            <w:gridCol w:w="7410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이상진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000000"/>
                <w:sz w:val="28"/>
                <w:szCs w:val="28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Backend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5040000" cy="31899"/>
                  <wp:effectExtent b="0" l="0" r="0" t="0"/>
                  <wp:docPr descr="가로선" id="2" name="image5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18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✉️ 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silkair1234@gmail.com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📞 010-6820-8113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🌐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https://github.com/silkair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🌐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https://silkair001.tistory.com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5040000" cy="31899"/>
                  <wp:effectExtent b="0" l="0" r="0" t="0"/>
                  <wp:docPr descr="가로선" id="6" name="image3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18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End -to-End 프로젝트를 통해 기부터 배포까지의 전체 개발 과정을 경험하여  프로세스를 이해하고 협업합니다.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Docker를 이용하여 컨테이너를 빌드하고,  AWS EC2를 이용하여 클라우드 서버를 배포할 수 있습니다.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주도적으로 문제를 파악하고 해결하며, 적극적으로 팀원들과 피드백을 주고 받습니다.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tl w:val="0"/>
              </w:rPr>
              <w:t xml:space="preserve">Tech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5040000" cy="31899"/>
                  <wp:effectExtent b="0" l="0" r="0" t="0"/>
                  <wp:docPr descr="가로선" id="3" name="image1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18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Django, Spring Boot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MySQL, Redis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DevOps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AWS, Docker, Promethus, Grafana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ko6j4l7f3ugr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5040000" cy="31899"/>
                  <wp:effectExtent b="0" l="0" r="0" t="0"/>
                  <wp:docPr descr="가로선" id="4" name="image2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18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rPr>
                <w:b w:val="0"/>
                <w:sz w:val="24"/>
                <w:szCs w:val="24"/>
              </w:rPr>
            </w:pPr>
            <w:bookmarkStart w:colFirst="0" w:colLast="0" w:name="_j0qwvxl2e1na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Techeer Picture /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Backend, DevOps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hca1mgfouslg" w:id="7"/>
            <w:bookmarkEnd w:id="7"/>
            <w:r w:rsidDel="00000000" w:rsidR="00000000" w:rsidRPr="00000000">
              <w:rPr>
                <w:rtl w:val="0"/>
              </w:rPr>
              <w:t xml:space="preserve">2024.06 - 2024.08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원하는 광고를 이미지, 배너, 동영상의 형태로 자동으로 생성한 후, 광고를 진행 할 플렛폼에 맞추어 활용 가능한 형태로 출력해주는 서비스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사용 기술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Django, MySQL, Nginx, Gunicorn, Celery, RabbitMQ, Redis, AWS, Docker, Prometheus, Grafana, Cadvisor, ELK, Swagger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기여 내용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AWS S3 클라우드 저장소를 연동하여 서비스에서 생성된 미디어 자산을 안전하게 저장하고 관리할 수 있도록 하여 효율적이고 확장 가능한 데이터 관리 환경을 구축하였습니다.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Celery, RabbitMQ, Redis를 사용한 비동기 처리를 구현하여 대규모 미디어 생성 작업을 효율적으로 처리하고 시스템 전체 성능을 향상시켰습니다.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AWS EC2 서버를 이용해 배포하여 배포 파이프라인을 최적화하고 다양한 플랫폼에서 서비스에 안정적이고 확장 가능하게 접근할 수 있도록 하였습니다.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572000" cy="25400"/>
                  <wp:effectExtent b="0" l="0" r="0" t="0"/>
                  <wp:docPr descr="가로선" id="1" name="image2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rPr>
                <w:b w:val="0"/>
                <w:sz w:val="24"/>
                <w:szCs w:val="24"/>
              </w:rPr>
            </w:pPr>
            <w:bookmarkStart w:colFirst="0" w:colLast="0" w:name="_u6u6euehzm82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BookMile /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Backend, DevOps</w:t>
            </w:r>
          </w:p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86ywwcjqqysb" w:id="9"/>
            <w:bookmarkEnd w:id="9"/>
            <w:r w:rsidDel="00000000" w:rsidR="00000000" w:rsidRPr="00000000">
              <w:rPr>
                <w:rtl w:val="0"/>
              </w:rPr>
              <w:t xml:space="preserve">2024.09 - 2025.02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도서를 지정하고 어떤 목표를 가지고 어떻게 읽어 나갈지 설정하여 혼자 또는 그룹과 함께 독서 스터디를 진행하고 블로그의 형식으로 자신의 생각이나 배운점을 기록, 공유하는 독서 성취도 기록 서비스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사용 기술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SpringBoot, Redis, AWS, Docker, Prometheus, Grafana, Cadvisor, ELK, Swagger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기여 내용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알라딘 API와 서비스를 연동하여 사용자가 도서 목록을 조회, 저장 할 수 있게 하고 선택한 도서로 그룹을 생성할 수 있게 하였습니다.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Redis 를 사용하여 도서 정보에 접근하는 속도를 개선하였습니다. (약 두배의 성능 향상 - 100ms -&gt; 50ms)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DB의 조인 관계와 저장 방식을 조율하며 너무 많은 양의 도서 정보가 저장되는 것을 방지하고 효율적인 서비스를 설계하였습니다.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0"/>
            <w:bookmarkEnd w:id="10"/>
            <w:r w:rsidDel="00000000" w:rsidR="00000000" w:rsidRPr="00000000">
              <w:rPr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040000" cy="31899"/>
                  <wp:effectExtent b="0" l="0" r="0" t="0"/>
                  <wp:docPr descr="가로선" id="5" name="image4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18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u3uy0857ab2n" w:id="11"/>
            <w:bookmarkEnd w:id="1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[Techeer] 실리콘밸리 SW 개발자 커리어 그룹 멤버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re1qtuma0rpm" w:id="12"/>
            <w:bookmarkEnd w:id="12"/>
            <w:r w:rsidDel="00000000" w:rsidR="00000000" w:rsidRPr="00000000">
              <w:rPr>
                <w:rtl w:val="0"/>
              </w:rPr>
              <w:t xml:space="preserve">2024.08 -</w:t>
            </w:r>
          </w:p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jet5459nxtkr" w:id="13"/>
            <w:bookmarkEnd w:id="1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실리콘밸리 SW Summer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rt76gwzf0ugg" w:id="14"/>
            <w:bookmarkEnd w:id="14"/>
            <w:r w:rsidDel="00000000" w:rsidR="00000000" w:rsidRPr="00000000">
              <w:rPr>
                <w:rtl w:val="0"/>
              </w:rPr>
              <w:t xml:space="preserve">2024.06 - 2024.08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6x4y4asctili" w:id="15"/>
            <w:bookmarkEnd w:id="15"/>
            <w:r w:rsidDel="00000000" w:rsidR="00000000" w:rsidRPr="00000000">
              <w:rPr>
                <w:rtl w:val="0"/>
              </w:rPr>
              <w:t xml:space="preserve">Techeer IDEATHON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arzcgs2dy2z3" w:id="16"/>
            <w:bookmarkEnd w:id="16"/>
            <w:r w:rsidDel="00000000" w:rsidR="00000000" w:rsidRPr="00000000">
              <w:rPr>
                <w:rtl w:val="0"/>
              </w:rPr>
              <w:t xml:space="preserve">2024.05.31 - 2024.06.01</w:t>
            </w:r>
          </w:p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ocpach4ujrf" w:id="17"/>
            <w:bookmarkEnd w:id="17"/>
            <w:r w:rsidDel="00000000" w:rsidR="00000000" w:rsidRPr="00000000">
              <w:rPr>
                <w:rtl w:val="0"/>
              </w:rPr>
              <w:t xml:space="preserve">Techeer Partners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ogxz6m32efl9" w:id="18"/>
            <w:bookmarkEnd w:id="18"/>
            <w:r w:rsidDel="00000000" w:rsidR="00000000" w:rsidRPr="00000000">
              <w:rPr>
                <w:rtl w:val="0"/>
              </w:rPr>
              <w:t xml:space="preserve">2024.09  - 2024.12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qa90x6jfqt" w:id="19"/>
            <w:bookmarkEnd w:id="19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프로그래머스 데브코스 백앤드 과정 수료 예정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1mowcwnbd1t" w:id="20"/>
            <w:bookmarkEnd w:id="2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2025.03 - 2025.08(예정)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1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before="1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ko"/>
      </w:rPr>
    </w:rPrDefault>
    <w:pPrDefault>
      <w:pPr>
        <w:spacing w:before="12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ilkair001.tistory.com/" TargetMode="External"/><Relationship Id="rId9" Type="http://schemas.openxmlformats.org/officeDocument/2006/relationships/hyperlink" Target="https://github.com/silkair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hyperlink" Target="mailto:silkair123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