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ti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A707" w14:textId="5F39D81B" w:rsidR="00264526" w:rsidRPr="00C37F86" w:rsidRDefault="004F1A3C" w:rsidP="00C37F86">
      <w:pPr>
        <w:pStyle w:val="1"/>
        <w:spacing w:afterLines="50" w:after="156" w:line="480" w:lineRule="auto"/>
        <w:jc w:val="center"/>
        <w:rPr>
          <w:sz w:val="40"/>
          <w:szCs w:val="40"/>
        </w:rPr>
      </w:pPr>
      <w:r w:rsidRPr="00C37F86">
        <w:rPr>
          <w:sz w:val="40"/>
          <w:szCs w:val="40"/>
        </w:rPr>
        <w:t>Supplementary</w:t>
      </w:r>
      <w:r w:rsidRPr="00C37F86">
        <w:rPr>
          <w:rFonts w:hint="eastAsia"/>
          <w:sz w:val="40"/>
          <w:szCs w:val="40"/>
        </w:rPr>
        <w:t xml:space="preserve"> </w:t>
      </w:r>
      <w:r w:rsidR="00E6782B" w:rsidRPr="00C37F86">
        <w:rPr>
          <w:rFonts w:hint="eastAsia"/>
          <w:sz w:val="40"/>
          <w:szCs w:val="40"/>
        </w:rPr>
        <w:t>Information</w:t>
      </w:r>
    </w:p>
    <w:p w14:paraId="6C49008E" w14:textId="723498F9" w:rsidR="00154E6A" w:rsidRPr="00C37F86" w:rsidRDefault="00C37F86" w:rsidP="00C37F86">
      <w:pPr>
        <w:pStyle w:val="1"/>
      </w:pPr>
      <w:r w:rsidRPr="00C37F86">
        <w:t>Supplementary Material</w:t>
      </w:r>
    </w:p>
    <w:p w14:paraId="3C4B849A" w14:textId="79AE9252" w:rsidR="00533097" w:rsidRDefault="00C37F86" w:rsidP="00C37F86">
      <w:pPr>
        <w:pStyle w:val="2"/>
      </w:pPr>
      <w:r w:rsidRPr="00C37F86">
        <w:t>S</w:t>
      </w:r>
      <w:r w:rsidR="000A2DA2">
        <w:rPr>
          <w:rFonts w:hint="eastAsia"/>
        </w:rPr>
        <w:t>1</w:t>
      </w:r>
      <w:r w:rsidRPr="00C37F86">
        <w:t>.</w:t>
      </w:r>
      <w:r w:rsidR="005A7F06" w:rsidRPr="00C37F86">
        <w:rPr>
          <w:rFonts w:hint="eastAsia"/>
        </w:rPr>
        <w:t xml:space="preserve"> </w:t>
      </w:r>
      <w:r w:rsidR="00823452" w:rsidRPr="00C37F86">
        <w:t>Detailed information about</w:t>
      </w:r>
      <w:r w:rsidR="005A7F06" w:rsidRPr="00C37F86">
        <w:rPr>
          <w:rFonts w:hint="eastAsia"/>
        </w:rPr>
        <w:t xml:space="preserve"> the </w:t>
      </w:r>
      <w:r w:rsidR="005A7F06" w:rsidRPr="00C37F86">
        <w:t>datasets</w:t>
      </w:r>
    </w:p>
    <w:p w14:paraId="527CB07D" w14:textId="57479204" w:rsidR="005A7F06" w:rsidRPr="00C37F86" w:rsidRDefault="00C37F86" w:rsidP="00C37F86">
      <w:pPr>
        <w:pStyle w:val="3"/>
      </w:pPr>
      <w:r w:rsidRPr="00C37F86">
        <w:rPr>
          <w:rFonts w:hint="eastAsia"/>
        </w:rPr>
        <w:t>S</w:t>
      </w:r>
      <w:r w:rsidR="00697C5B">
        <w:rPr>
          <w:rFonts w:hint="eastAsia"/>
        </w:rPr>
        <w:t>1</w:t>
      </w:r>
      <w:r w:rsidR="005A7F06" w:rsidRPr="00C37F86">
        <w:t>.1 DrugBank dataset</w:t>
      </w:r>
    </w:p>
    <w:p w14:paraId="476F9AD4" w14:textId="68568CA7" w:rsidR="005A7F06" w:rsidRDefault="005A7F06" w:rsidP="00C37F86">
      <w:r w:rsidRPr="006C62C5">
        <w:t xml:space="preserve">The DrugBank dataset consists of known DTIs and randomly selected drug-protein pairs with unknown associations. The known DTIs are obtained </w:t>
      </w:r>
      <w:bookmarkStart w:id="0" w:name="_Hlk171975642"/>
      <w:r w:rsidRPr="006C62C5">
        <w:t>from the DrugBank database</w:t>
      </w:r>
      <w:bookmarkEnd w:id="0"/>
      <w:r w:rsidR="00C37F86">
        <w:rPr>
          <w:rFonts w:hint="eastAsia"/>
        </w:rPr>
        <w:t xml:space="preserve"> </w:t>
      </w:r>
      <w:r w:rsidRPr="006C62C5">
        <w:fldChar w:fldCharType="begin"/>
      </w:r>
      <w:r w:rsidR="006E73C6">
        <w:instrText xml:space="preserve"> ADDIN EN.CITE &lt;EndNote&gt;&lt;Cite&gt;&lt;Author&gt;Wishart&lt;/Author&gt;&lt;Year&gt;2018&lt;/Year&gt;&lt;RecNum&gt;44&lt;/RecNum&gt;&lt;DisplayText&gt;[1]&lt;/DisplayText&gt;&lt;record&gt;&lt;rec-number&gt;44&lt;/rec-number&gt;&lt;foreign-keys&gt;&lt;key app="EN" db-id="f2txpdvf5txvrde5a55xf5r6vdw2vvfvw0xt" timestamp="1638874313"&gt;44&lt;/key&gt;&lt;/foreign-keys&gt;&lt;ref-type name="Journal Article"&gt;17&lt;/ref-type&gt;&lt;contributors&gt;&lt;authors&gt;&lt;author&gt;Wishart, David S.&lt;/author&gt;&lt;author&gt;Feunang, Yannick D.&lt;/author&gt;&lt;author&gt;Guo, An C.&lt;/author&gt;&lt;author&gt;Lo, Elvis J.&lt;/author&gt;&lt;author&gt;Marcu, Ana&lt;/author&gt;&lt;author&gt;Grant, Jason R.&lt;/author&gt;&lt;author&gt;Sajed, Tanvir&lt;/author&gt;&lt;author&gt;Johnson, Daniel&lt;/author&gt;&lt;author&gt;Li, Carin&lt;/author&gt;&lt;author&gt;Sayeeda, Zinat&lt;/author&gt;&lt;author&gt;Assempour, Nazanin&lt;/author&gt;&lt;author&gt;Iynkkaran, Ithayavani&lt;/author&gt;&lt;author&gt;Liu, Yifeng&lt;/author&gt;&lt;author&gt;Maciejewski, Adam&lt;/author&gt;&lt;author&gt;Gale, Nicola&lt;/author&gt;&lt;author&gt;Wilson, Alex&lt;/author&gt;&lt;author&gt;Chin, Lucy&lt;/author&gt;&lt;author&gt;Cummings, Ryan&lt;/author&gt;&lt;author&gt;Le, Diana&lt;/author&gt;&lt;author&gt;Pon, Allison&lt;/author&gt;&lt;author&gt;Knox, Craig&lt;/author&gt;&lt;author&gt;Wilson, Michael&lt;/author&gt;&lt;/authors&gt;&lt;/contributors&gt;&lt;titles&gt;&lt;title&gt;DrugBank 5.0: a major update to the DrugBank database for 2018&lt;/title&gt;&lt;secondary-title&gt;Nucleic Acids Research&lt;/secondary-title&gt;&lt;/titles&gt;&lt;periodical&gt;&lt;full-title&gt;Nucleic Acids Research&lt;/full-title&gt;&lt;abbr-1&gt;Nucleic Acids Res.&lt;/abbr-1&gt;&lt;abbr-2&gt;Nucleic Acids Res&lt;/abbr-2&gt;&lt;/periodical&gt;&lt;pages&gt;D1074-D1082&lt;/pages&gt;&lt;volume&gt;46&lt;/volume&gt;&lt;number&gt;D1&lt;/number&gt;&lt;dates&gt;&lt;year&gt;2018&lt;/year&gt;&lt;/dates&gt;&lt;isbn&gt;0305-1048&lt;/isbn&gt;&lt;urls&gt;&lt;related-urls&gt;&lt;url&gt;https://doi.org/10.1093/nar/gkx1037&lt;/url&gt;&lt;/related-urls&gt;&lt;/urls&gt;&lt;electronic-resource-num&gt;10.1093/nar/gkx1037&lt;/electronic-resource-num&gt;&lt;access-date&gt;12/7/2021&lt;/access-date&gt;&lt;/record&gt;&lt;/Cite&gt;&lt;/EndNote&gt;</w:instrText>
      </w:r>
      <w:r w:rsidRPr="006C62C5">
        <w:fldChar w:fldCharType="separate"/>
      </w:r>
      <w:r w:rsidR="006E73C6">
        <w:rPr>
          <w:noProof/>
        </w:rPr>
        <w:t>[1]</w:t>
      </w:r>
      <w:r w:rsidRPr="006C62C5">
        <w:fldChar w:fldCharType="end"/>
      </w:r>
      <w:r w:rsidRPr="006C62C5">
        <w:t xml:space="preserve">, which includes 9985 interactions between 2021 Food and Drug Administration (FDA)-approved small-molecule drugs and 1744 reviewed </w:t>
      </w:r>
      <w:r w:rsidRPr="006C62C5">
        <w:rPr>
          <w:i/>
          <w:iCs/>
        </w:rPr>
        <w:t>Homo sapiens</w:t>
      </w:r>
      <w:r w:rsidRPr="006C62C5">
        <w:t xml:space="preserve"> proteins. The SMILES strings are obtained from the DrugBank database, and the amino acid sequences are obtained from the UniProt database</w:t>
      </w:r>
      <w:r w:rsidR="00C37F86">
        <w:rPr>
          <w:rFonts w:hint="eastAsia"/>
        </w:rPr>
        <w:t xml:space="preserve"> </w:t>
      </w:r>
      <w:r w:rsidRPr="006C62C5">
        <w:fldChar w:fldCharType="begin"/>
      </w:r>
      <w:r w:rsidR="006E73C6">
        <w:instrText xml:space="preserve"> ADDIN EN.CITE &lt;EndNote&gt;&lt;Cite&gt;&lt;Author&gt;The UniProt&lt;/Author&gt;&lt;Year&gt;2021&lt;/Year&gt;&lt;RecNum&gt;45&lt;/RecNum&gt;&lt;DisplayText&gt;[2]&lt;/DisplayText&gt;&lt;record&gt;&lt;rec-number&gt;45&lt;/rec-number&gt;&lt;foreign-keys&gt;&lt;key app="EN" db-id="f2txpdvf5txvrde5a55xf5r6vdw2vvfvw0xt" timestamp="1638876854"&gt;45&lt;/key&gt;&lt;/foreign-keys&gt;&lt;ref-type name="Journal Article"&gt;17&lt;/ref-type&gt;&lt;contributors&gt;&lt;authors&gt;&lt;author&gt;The UniProt, Consortium&lt;/author&gt;&lt;/authors&gt;&lt;/contributors&gt;&lt;titles&gt;&lt;title&gt;UniProt: the universal protein knowledgebase in 2021&lt;/title&gt;&lt;secondary-title&gt;Nucleic Acids Research&lt;/secondary-title&gt;&lt;/titles&gt;&lt;periodical&gt;&lt;full-title&gt;Nucleic Acids Research&lt;/full-title&gt;&lt;abbr-1&gt;Nucleic Acids Res.&lt;/abbr-1&gt;&lt;abbr-2&gt;Nucleic Acids Res&lt;/abbr-2&gt;&lt;/periodical&gt;&lt;pages&gt;D480-D489&lt;/pages&gt;&lt;volume&gt;49&lt;/volume&gt;&lt;number&gt;D1&lt;/number&gt;&lt;dates&gt;&lt;year&gt;2021&lt;/year&gt;&lt;/dates&gt;&lt;isbn&gt;0305-1048&lt;/isbn&gt;&lt;urls&gt;&lt;related-urls&gt;&lt;url&gt;https://doi.org/10.1093/nar/gkaa1100&lt;/url&gt;&lt;/related-urls&gt;&lt;/urls&gt;&lt;electronic-resource-num&gt;10.1093/nar/gkaa1100&lt;/electronic-resource-num&gt;&lt;access-date&gt;12/7/2021&lt;/access-date&gt;&lt;/record&gt;&lt;/Cite&gt;&lt;/EndNote&gt;</w:instrText>
      </w:r>
      <w:r w:rsidRPr="006C62C5">
        <w:fldChar w:fldCharType="separate"/>
      </w:r>
      <w:r w:rsidR="006E73C6">
        <w:rPr>
          <w:noProof/>
        </w:rPr>
        <w:t>[2]</w:t>
      </w:r>
      <w:r w:rsidRPr="006C62C5">
        <w:fldChar w:fldCharType="end"/>
      </w:r>
      <w:r w:rsidRPr="006C62C5">
        <w:t xml:space="preserve">. The construction of the DrugBank dataset is illustrated in </w:t>
      </w:r>
      <w:hyperlink w:anchor="FigureS1" w:history="1">
        <w:r w:rsidRPr="007753F2">
          <w:rPr>
            <w:rStyle w:val="ab"/>
            <w:u w:val="none"/>
          </w:rPr>
          <w:t>Fig</w:t>
        </w:r>
        <w:r w:rsidR="00C37F86" w:rsidRPr="007753F2">
          <w:rPr>
            <w:rStyle w:val="ab"/>
            <w:rFonts w:hint="eastAsia"/>
            <w:u w:val="none"/>
          </w:rPr>
          <w:t>ure</w:t>
        </w:r>
        <w:r w:rsidRPr="007753F2">
          <w:rPr>
            <w:rStyle w:val="ab"/>
            <w:u w:val="none"/>
          </w:rPr>
          <w:t xml:space="preserve"> </w:t>
        </w:r>
        <w:r w:rsidR="00C37F86" w:rsidRPr="007753F2">
          <w:rPr>
            <w:rStyle w:val="ab"/>
            <w:rFonts w:hint="eastAsia"/>
            <w:u w:val="none"/>
          </w:rPr>
          <w:t>S</w:t>
        </w:r>
        <w:r w:rsidR="001826CD" w:rsidRPr="007753F2">
          <w:rPr>
            <w:rStyle w:val="ab"/>
            <w:rFonts w:hint="eastAsia"/>
            <w:u w:val="none"/>
          </w:rPr>
          <w:t>1</w:t>
        </w:r>
        <w:r w:rsidRPr="007753F2">
          <w:rPr>
            <w:rStyle w:val="ab"/>
            <w:u w:val="none"/>
          </w:rPr>
          <w:t>a</w:t>
        </w:r>
      </w:hyperlink>
      <w:r w:rsidRPr="006C62C5">
        <w:t>.</w:t>
      </w:r>
    </w:p>
    <w:p w14:paraId="6ECE923C" w14:textId="1142DA6B" w:rsidR="00C37F86" w:rsidRDefault="00A32BD0" w:rsidP="00C37F86">
      <w:r>
        <w:tab/>
      </w:r>
      <w:r w:rsidRPr="00A32BD0">
        <w:rPr>
          <w:color w:val="EE0000"/>
        </w:rPr>
        <w:t xml:space="preserve">It should be noted that the random selection of negative samples from drug-protein pairs with unknown associations may introduce potential false negatives. Specifically, certain pairs labeled as </w:t>
      </w:r>
      <w:r>
        <w:rPr>
          <w:color w:val="EE0000"/>
        </w:rPr>
        <w:t>“</w:t>
      </w:r>
      <w:r w:rsidRPr="00A32BD0">
        <w:rPr>
          <w:color w:val="EE0000"/>
        </w:rPr>
        <w:t>negative</w:t>
      </w:r>
      <w:r>
        <w:rPr>
          <w:color w:val="EE0000"/>
        </w:rPr>
        <w:t>”</w:t>
      </w:r>
      <w:r w:rsidRPr="00A32BD0">
        <w:rPr>
          <w:color w:val="EE0000"/>
        </w:rPr>
        <w:t xml:space="preserve"> could represent undiscovered true interactions for which experimental evidence is currently lacking.</w:t>
      </w:r>
    </w:p>
    <w:p w14:paraId="7D1423E0" w14:textId="77777777" w:rsidR="00A32BD0" w:rsidRPr="00C37F86" w:rsidRDefault="00A32BD0" w:rsidP="00C37F86"/>
    <w:p w14:paraId="1F9386E4" w14:textId="35DE3C6A" w:rsidR="005A7F06" w:rsidRPr="00C37F86" w:rsidRDefault="00C37F86" w:rsidP="00C37F86">
      <w:pPr>
        <w:pStyle w:val="3"/>
      </w:pPr>
      <w:r w:rsidRPr="00C37F86">
        <w:rPr>
          <w:rFonts w:hint="eastAsia"/>
        </w:rPr>
        <w:t>S</w:t>
      </w:r>
      <w:r w:rsidR="00697C5B">
        <w:rPr>
          <w:rFonts w:hint="eastAsia"/>
        </w:rPr>
        <w:t>1</w:t>
      </w:r>
      <w:r w:rsidR="005A7F06" w:rsidRPr="00C37F86">
        <w:t>.2 CPI dataset</w:t>
      </w:r>
    </w:p>
    <w:p w14:paraId="79AAA46D" w14:textId="24543DF7" w:rsidR="005A7F06" w:rsidRPr="006C62C5" w:rsidRDefault="005A7F06" w:rsidP="00E74BB5">
      <w:pPr>
        <w:adjustRightInd w:val="0"/>
        <w:snapToGrid w:val="0"/>
      </w:pPr>
      <w:r w:rsidRPr="006C62C5">
        <w:t xml:space="preserve">The CPI dataset integrates compound-protein binding affinity parameters (including one or more of </w:t>
      </w:r>
      <w:r w:rsidRPr="006C62C5">
        <w:rPr>
          <w:position w:val="-8"/>
        </w:rPr>
        <w:object w:dxaOrig="400" w:dyaOrig="279" w14:anchorId="0371E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20.65pt;height:15.65pt" o:ole="">
            <v:imagedata r:id="rId8" o:title=""/>
          </v:shape>
          <o:OLEObject Type="Embed" ProgID="Equation.DSMT4" ShapeID="_x0000_i1076" DrawAspect="Content" ObjectID="_1816187609" r:id="rId9"/>
        </w:object>
      </w:r>
      <w:r w:rsidRPr="006C62C5">
        <w:t xml:space="preserve">, </w:t>
      </w:r>
      <w:r w:rsidRPr="006C62C5">
        <w:rPr>
          <w:position w:val="-8"/>
        </w:rPr>
        <w:object w:dxaOrig="460" w:dyaOrig="279" w14:anchorId="441823CD">
          <v:shape id="_x0000_i1077" type="#_x0000_t75" style="width:20.65pt;height:15.65pt" o:ole="">
            <v:imagedata r:id="rId10" o:title=""/>
          </v:shape>
          <o:OLEObject Type="Embed" ProgID="Equation.DSMT4" ShapeID="_x0000_i1077" DrawAspect="Content" ObjectID="_1816187610" r:id="rId11"/>
        </w:object>
      </w:r>
      <w:r w:rsidRPr="006C62C5">
        <w:t xml:space="preserve">, </w:t>
      </w:r>
      <w:r w:rsidRPr="006C62C5">
        <w:rPr>
          <w:position w:val="-8"/>
        </w:rPr>
        <w:object w:dxaOrig="260" w:dyaOrig="279" w14:anchorId="6D2247D0">
          <v:shape id="_x0000_i1078" type="#_x0000_t75" style="width:15.65pt;height:15.65pt" o:ole="">
            <v:imagedata r:id="rId12" o:title=""/>
          </v:shape>
          <o:OLEObject Type="Embed" ProgID="Equation.DSMT4" ShapeID="_x0000_i1078" DrawAspect="Content" ObjectID="_1816187611" r:id="rId13"/>
        </w:object>
      </w:r>
      <w:r w:rsidRPr="006C62C5">
        <w:t xml:space="preserve">, and </w:t>
      </w:r>
      <w:r w:rsidRPr="006C62C5">
        <w:rPr>
          <w:position w:val="-8"/>
        </w:rPr>
        <w:object w:dxaOrig="300" w:dyaOrig="279" w14:anchorId="5729D652">
          <v:shape id="_x0000_i1079" type="#_x0000_t75" style="width:15.65pt;height:15.65pt" o:ole="">
            <v:imagedata r:id="rId14" o:title=""/>
          </v:shape>
          <o:OLEObject Type="Embed" ProgID="Equation.DSMT4" ShapeID="_x0000_i1079" DrawAspect="Content" ObjectID="_1816187612" r:id="rId15"/>
        </w:object>
      </w:r>
      <w:r w:rsidRPr="006C62C5">
        <w:t xml:space="preserve">) between </w:t>
      </w:r>
      <w:bookmarkStart w:id="1" w:name="_Hlk187918812"/>
      <w:r w:rsidRPr="006C62C5">
        <w:t xml:space="preserve">small-molecule compounds and reviewed </w:t>
      </w:r>
      <w:r w:rsidRPr="006C62C5">
        <w:rPr>
          <w:i/>
          <w:iCs/>
        </w:rPr>
        <w:t>Homo sapiens</w:t>
      </w:r>
      <w:r w:rsidRPr="006C62C5">
        <w:t xml:space="preserve"> proteins </w:t>
      </w:r>
      <w:bookmarkEnd w:id="1"/>
      <w:r w:rsidRPr="006C62C5">
        <w:t>from the BindingDB database</w:t>
      </w:r>
      <w:r w:rsidR="00C37F86">
        <w:rPr>
          <w:rFonts w:eastAsia="宋体" w:hint="eastAsia"/>
        </w:rPr>
        <w:t xml:space="preserve"> </w:t>
      </w:r>
      <w:r w:rsidRPr="006C62C5">
        <w:fldChar w:fldCharType="begin"/>
      </w:r>
      <w:r w:rsidR="006E73C6">
        <w:instrText xml:space="preserve"> ADDIN EN.CITE &lt;EndNote&gt;&lt;Cite&gt;&lt;Author&gt;Gilson&lt;/Author&gt;&lt;Year&gt;2016&lt;/Year&gt;&lt;RecNum&gt;51&lt;/RecNum&gt;&lt;DisplayText&gt;[3]&lt;/DisplayText&gt;&lt;record&gt;&lt;rec-number&gt;51&lt;/rec-number&gt;&lt;foreign-keys&gt;&lt;key app="EN" db-id="f2txpdvf5txvrde5a55xf5r6vdw2vvfvw0xt" timestamp="1639636043"&gt;51&lt;/key&gt;&lt;/foreign-keys&gt;&lt;ref-type name="Journal Article"&gt;17&lt;/ref-type&gt;&lt;contributors&gt;&lt;authors&gt;&lt;author&gt;Gilson, Michael K.&lt;/author&gt;&lt;author&gt;Liu, Tiqing&lt;/author&gt;&lt;author&gt;Baitaluk, Michael&lt;/author&gt;&lt;author&gt;Nicola, George&lt;/author&gt;&lt;author&gt;Hwang, Linda&lt;/author&gt;&lt;author&gt;Chong, Jenny&lt;/author&gt;&lt;/authors&gt;&lt;/contributors&gt;&lt;titles&gt;&lt;title&gt;BindingDB in 2015: A public database for medicinal chemistry, computational chemistry and systems pharmacology&lt;/title&gt;&lt;secondary-title&gt;Nucleic Acids Research&lt;/secondary-title&gt;&lt;/titles&gt;&lt;periodical&gt;&lt;full-title&gt;Nucleic Acids Research&lt;/full-title&gt;&lt;abbr-1&gt;Nucleic Acids Res.&lt;/abbr-1&gt;&lt;abbr-2&gt;Nucleic Acids Res&lt;/abbr-2&gt;&lt;/periodical&gt;&lt;pages&gt;D1045-D1053&lt;/pages&gt;&lt;volume&gt;44&lt;/volume&gt;&lt;number&gt;D1&lt;/number&gt;&lt;dates&gt;&lt;year&gt;2016&lt;/year&gt;&lt;/dates&gt;&lt;isbn&gt;0305-1048&lt;/isbn&gt;&lt;urls&gt;&lt;related-urls&gt;&lt;url&gt;https://doi.org/10.1093/nar/gkv1072&lt;/url&gt;&lt;/related-urls&gt;&lt;/urls&gt;&lt;electronic-resource-num&gt;10.1093/nar/gkv1072&lt;/electronic-resource-num&gt;&lt;access-date&gt;12/15/2021&lt;/access-date&gt;&lt;/record&gt;&lt;/Cite&gt;&lt;/EndNote&gt;</w:instrText>
      </w:r>
      <w:r w:rsidRPr="006C62C5">
        <w:fldChar w:fldCharType="separate"/>
      </w:r>
      <w:r w:rsidR="006E73C6">
        <w:rPr>
          <w:noProof/>
        </w:rPr>
        <w:t>[3]</w:t>
      </w:r>
      <w:r w:rsidRPr="006C62C5">
        <w:fldChar w:fldCharType="end"/>
      </w:r>
      <w:r w:rsidRPr="006C62C5">
        <w:t xml:space="preserve"> and ChEMBL database</w:t>
      </w:r>
      <w:r w:rsidR="00C37F86">
        <w:rPr>
          <w:rFonts w:eastAsia="宋体" w:hint="eastAsia"/>
        </w:rPr>
        <w:t xml:space="preserve"> </w:t>
      </w:r>
      <w:r w:rsidRPr="006C62C5">
        <w:fldChar w:fldCharType="begin"/>
      </w:r>
      <w:r w:rsidR="006E73C6">
        <w:instrText xml:space="preserve"> ADDIN EN.CITE &lt;EndNote&gt;&lt;Cite&gt;&lt;Author&gt;Mendez&lt;/Author&gt;&lt;Year&gt;2019&lt;/Year&gt;&lt;RecNum&gt;52&lt;/RecNum&gt;&lt;DisplayText&gt;[4]&lt;/DisplayText&gt;&lt;record&gt;&lt;rec-number&gt;52&lt;/rec-number&gt;&lt;foreign-keys&gt;&lt;key app="EN" db-id="f2txpdvf5txvrde5a55xf5r6vdw2vvfvw0xt" timestamp="1639636100"&gt;52&lt;/key&gt;&lt;/foreign-keys&gt;&lt;ref-type name="Journal Article"&gt;17&lt;/ref-type&gt;&lt;contributors&gt;&lt;authors&gt;&lt;author&gt;Mendez, David&lt;/author&gt;&lt;author&gt;Gaulton, Anna&lt;/author&gt;&lt;author&gt;Bento, A. Patrícia&lt;/author&gt;&lt;author&gt;Chambers, Jon&lt;/author&gt;&lt;author&gt;De Veij, Marleen&lt;/author&gt;&lt;author&gt;Félix, Eloy&lt;/author&gt;&lt;author&gt;Magariños, María Paula&lt;/author&gt;&lt;author&gt;Mosquera, Juan F&lt;/author&gt;&lt;author&gt;Mutowo, Prudence&lt;/author&gt;&lt;author&gt;Nowotka, Michał&lt;/author&gt;&lt;author&gt;Gordillo-Marañón, María&lt;/author&gt;&lt;author&gt;Hunter, Fiona&lt;/author&gt;&lt;author&gt;Junco, Laura&lt;/author&gt;&lt;author&gt;Mugumbate, Grace&lt;/author&gt;&lt;author&gt;Rodriguez-Lopez, Milagros&lt;/author&gt;&lt;author&gt;Atkinson, Francis&lt;/author&gt;&lt;author&gt;Bosc, Nicolas&lt;/author&gt;&lt;author&gt;Radoux, Chris J&lt;/author&gt;&lt;author&gt;Segura-Cabrera, Aldo&lt;/author&gt;&lt;author&gt;Hersey, Anne&lt;/author&gt;&lt;author&gt;Leach, Andrew R&lt;/author&gt;&lt;/authors&gt;&lt;/contributors&gt;&lt;titles&gt;&lt;title&gt;ChEMBL: towards direct deposition of bioassay data&lt;/title&gt;&lt;secondary-title&gt;Nucleic Acids Research&lt;/secondary-title&gt;&lt;/titles&gt;&lt;periodical&gt;&lt;full-title&gt;Nucleic Acids Research&lt;/full-title&gt;&lt;abbr-1&gt;Nucleic Acids Res.&lt;/abbr-1&gt;&lt;abbr-2&gt;Nucleic Acids Res&lt;/abbr-2&gt;&lt;/periodical&gt;&lt;pages&gt;D930-D940&lt;/pages&gt;&lt;volume&gt;47&lt;/volume&gt;&lt;number&gt;D1&lt;/number&gt;&lt;dates&gt;&lt;year&gt;2019&lt;/year&gt;&lt;/dates&gt;&lt;isbn&gt;0305-1048&lt;/isbn&gt;&lt;urls&gt;&lt;related-urls&gt;&lt;url&gt;https://doi.org/10.1093/nar/gky1075&lt;/url&gt;&lt;/related-urls&gt;&lt;/urls&gt;&lt;electronic-resource-num&gt;10.1093/nar/gky1075&lt;/electronic-resource-num&gt;&lt;access-date&gt;12/15/2021&lt;/access-date&gt;&lt;/record&gt;&lt;/Cite&gt;&lt;/EndNote&gt;</w:instrText>
      </w:r>
      <w:r w:rsidRPr="006C62C5">
        <w:fldChar w:fldCharType="separate"/>
      </w:r>
      <w:r w:rsidR="006E73C6">
        <w:rPr>
          <w:noProof/>
        </w:rPr>
        <w:t>[4]</w:t>
      </w:r>
      <w:r w:rsidRPr="006C62C5">
        <w:fldChar w:fldCharType="end"/>
      </w:r>
      <w:r w:rsidRPr="006C62C5">
        <w:t xml:space="preserve">. Among these parameters, </w:t>
      </w:r>
      <w:r w:rsidRPr="006C62C5">
        <w:rPr>
          <w:position w:val="-8"/>
        </w:rPr>
        <w:object w:dxaOrig="400" w:dyaOrig="279" w14:anchorId="7B0FE705">
          <v:shape id="_x0000_i1080" type="#_x0000_t75" style="width:20.65pt;height:15.65pt" o:ole="">
            <v:imagedata r:id="rId8" o:title=""/>
          </v:shape>
          <o:OLEObject Type="Embed" ProgID="Equation.DSMT4" ShapeID="_x0000_i1080" DrawAspect="Content" ObjectID="_1816187613" r:id="rId16"/>
        </w:object>
      </w:r>
      <w:r w:rsidRPr="006C62C5">
        <w:t xml:space="preserve"> is the most frequently observed, followed by </w:t>
      </w:r>
      <w:r w:rsidRPr="006C62C5">
        <w:rPr>
          <w:position w:val="-8"/>
        </w:rPr>
        <w:object w:dxaOrig="260" w:dyaOrig="279" w14:anchorId="2C1EA5DA">
          <v:shape id="_x0000_i1081" type="#_x0000_t75" style="width:15.65pt;height:15.65pt" o:ole="">
            <v:imagedata r:id="rId12" o:title=""/>
          </v:shape>
          <o:OLEObject Type="Embed" ProgID="Equation.DSMT4" ShapeID="_x0000_i1081" DrawAspect="Content" ObjectID="_1816187614" r:id="rId17"/>
        </w:object>
      </w:r>
      <w:r w:rsidRPr="006C62C5">
        <w:t xml:space="preserve">, </w:t>
      </w:r>
      <w:r w:rsidRPr="006C62C5">
        <w:rPr>
          <w:position w:val="-8"/>
        </w:rPr>
        <w:object w:dxaOrig="460" w:dyaOrig="279" w14:anchorId="2ECD5990">
          <v:shape id="_x0000_i1082" type="#_x0000_t75" style="width:20.65pt;height:15.65pt" o:ole="">
            <v:imagedata r:id="rId10" o:title=""/>
          </v:shape>
          <o:OLEObject Type="Embed" ProgID="Equation.DSMT4" ShapeID="_x0000_i1082" DrawAspect="Content" ObjectID="_1816187615" r:id="rId18"/>
        </w:object>
      </w:r>
      <w:r w:rsidRPr="006C62C5">
        <w:t xml:space="preserve">, and </w:t>
      </w:r>
      <w:r w:rsidRPr="006C62C5">
        <w:rPr>
          <w:position w:val="-8"/>
        </w:rPr>
        <w:object w:dxaOrig="300" w:dyaOrig="279" w14:anchorId="16F1BA17">
          <v:shape id="_x0000_i1083" type="#_x0000_t75" style="width:15.65pt;height:15.65pt" o:ole="">
            <v:imagedata r:id="rId14" o:title=""/>
          </v:shape>
          <o:OLEObject Type="Embed" ProgID="Equation.DSMT4" ShapeID="_x0000_i1083" DrawAspect="Content" ObjectID="_1816187616" r:id="rId19"/>
        </w:object>
      </w:r>
      <w:r>
        <w:rPr>
          <w:rFonts w:hint="eastAsia"/>
        </w:rPr>
        <w:t>, and</w:t>
      </w:r>
      <w:r w:rsidRPr="006C62C5">
        <w:t xml:space="preserve"> low values of these parameters indicate strong binding.</w:t>
      </w:r>
    </w:p>
    <w:p w14:paraId="2272F45E" w14:textId="09544C89" w:rsidR="005A7F06" w:rsidRPr="006C62C5" w:rsidRDefault="005A7F06" w:rsidP="00C37F86">
      <w:pPr>
        <w:ind w:firstLine="420"/>
      </w:pPr>
      <w:r w:rsidRPr="006C62C5">
        <w:t>Different methods use different thresholds for selecting samples</w:t>
      </w:r>
      <w:r w:rsidR="00C37F86">
        <w:rPr>
          <w:rFonts w:eastAsia="宋体" w:hint="eastAsia"/>
        </w:rPr>
        <w:t xml:space="preserve"> </w:t>
      </w:r>
      <w:r w:rsidR="00410190" w:rsidRPr="006C62C5">
        <w:fldChar w:fldCharType="begin">
          <w:fldData xml:space="preserve">PEVuZE5vdGU+PENpdGU+PEF1dGhvcj5HYW88L0F1dGhvcj48WWVhcj4yMDE4PC9ZZWFyPjxSZWNO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</w:fldData>
        </w:fldChar>
      </w:r>
      <w:r w:rsidR="006E73C6">
        <w:instrText xml:space="preserve"> ADDIN EN.CITE </w:instrText>
      </w:r>
      <w:r w:rsidR="006E73C6">
        <w:fldChar w:fldCharType="begin">
          <w:fldData xml:space="preserve">PEVuZE5vdGU+PENpdGU+PEF1dGhvcj5HYW88L0F1dGhvcj48WWVhcj4yMDE4PC9ZZWFyPjxSZWNO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</w:fldData>
        </w:fldChar>
      </w:r>
      <w:r w:rsidR="006E73C6">
        <w:instrText xml:space="preserve"> ADDIN EN.CITE.DATA </w:instrText>
      </w:r>
      <w:r w:rsidR="006E73C6">
        <w:fldChar w:fldCharType="end"/>
      </w:r>
      <w:r w:rsidR="00410190" w:rsidRPr="006C62C5">
        <w:fldChar w:fldCharType="separate"/>
      </w:r>
      <w:r w:rsidR="006E73C6">
        <w:rPr>
          <w:noProof/>
        </w:rPr>
        <w:t>[5-7]</w:t>
      </w:r>
      <w:r w:rsidR="00410190" w:rsidRPr="006C62C5">
        <w:fldChar w:fldCharType="end"/>
      </w:r>
      <w:r w:rsidRPr="006C62C5">
        <w:t>. To ensure the selection of reliable samples, positive samples with a minimum threshold</w:t>
      </w:r>
      <w:bookmarkStart w:id="2" w:name="_Hlk187930529"/>
      <w:r w:rsidRPr="006C62C5">
        <w:t xml:space="preserve"> of 100nM</w:t>
      </w:r>
      <w:bookmarkEnd w:id="2"/>
      <w:r w:rsidRPr="006C62C5">
        <w:t xml:space="preserve"> and negative samples with a maximum threshold of</w:t>
      </w:r>
      <w:bookmarkStart w:id="3" w:name="_Hlk187930539"/>
      <w:r w:rsidRPr="006C62C5">
        <w:t xml:space="preserve"> 30µM</w:t>
      </w:r>
      <w:bookmarkEnd w:id="3"/>
      <w:r w:rsidRPr="006C62C5">
        <w:t xml:space="preserve"> are selected.</w:t>
      </w:r>
      <w:bookmarkStart w:id="4" w:name="_Hlk188821821"/>
      <w:r w:rsidRPr="006C62C5">
        <w:t xml:space="preserve"> </w:t>
      </w:r>
      <w:bookmarkStart w:id="5" w:name="_Hlk187918024"/>
      <w:r w:rsidRPr="006C62C5">
        <w:t>For compound-protein pairs with multiple affinity parameters, only pairs for which all parameters fell within the designated threshold ranges are retained.</w:t>
      </w:r>
      <w:bookmarkEnd w:id="4"/>
      <w:bookmarkEnd w:id="5"/>
      <w:r w:rsidRPr="006C62C5">
        <w:t xml:space="preserve"> Ultimately, 889390 samples, including 575946 drugs and 2882 proteins, are included. The SMILES strings for the drug compounds are obtained from the PubChem database</w:t>
      </w:r>
      <w:r w:rsidR="00C37F86">
        <w:rPr>
          <w:rFonts w:hint="eastAsia"/>
        </w:rPr>
        <w:t xml:space="preserve"> </w:t>
      </w:r>
      <w:r w:rsidRPr="006C62C5">
        <w:fldChar w:fldCharType="begin"/>
      </w:r>
      <w:r w:rsidR="006E73C6">
        <w:instrText xml:space="preserve"> ADDIN EN.CITE &lt;EndNote&gt;&lt;Cite&gt;&lt;Author&gt;Kim&lt;/Author&gt;&lt;Year&gt;2020&lt;/Year&gt;&lt;RecNum&gt;89&lt;/RecNum&gt;&lt;DisplayText&gt;[8]&lt;/DisplayText&gt;&lt;record&gt;&lt;rec-number&gt;89&lt;/rec-number&gt;&lt;foreign-keys&gt;&lt;key app="EN" db-id="f2txpdvf5txvrde5a55xf5r6vdw2vvfvw0xt" timestamp="1646811637"&gt;89&lt;/key&gt;&lt;/foreign-keys&gt;&lt;ref-type name="Journal Article"&gt;17&lt;/ref-type&gt;&lt;contributors&gt;&lt;authors&gt;&lt;author&gt;Kim, Sunghwan&lt;/author&gt;&lt;author&gt;Chen, Jie&lt;/author&gt;&lt;author&gt;Cheng, Tiejun&lt;/author&gt;&lt;author&gt;Gindulyte, Asta&lt;/author&gt;&lt;author&gt;He, Jia&lt;/author&gt;&lt;author&gt;He, Siqian&lt;/author&gt;&lt;author&gt;Li, Qingliang&lt;/author&gt;&lt;author&gt;Shoemaker, Benjamin A&lt;/author&gt;&lt;author&gt;Thiessen, Paul A&lt;/author&gt;&lt;author&gt;Yu, Bo&lt;/author&gt;&lt;author&gt;Zaslavsky, Leonid&lt;/author&gt;&lt;author&gt;Zhang, Jian&lt;/author&gt;&lt;author&gt;Bolton, Evan E&lt;/author&gt;&lt;/authors&gt;&lt;/contributors&gt;&lt;titles&gt;&lt;title&gt;PubChem in 2021: new data content and improved web interfaces&lt;/title&gt;&lt;secondary-title&gt;Nucleic Acids Research&lt;/secondary-title&gt;&lt;/titles&gt;&lt;periodical&gt;&lt;full-title&gt;Nucleic Acids Research&lt;/full-title&gt;&lt;abbr-1&gt;Nucleic Acids Res.&lt;/abbr-1&gt;&lt;abbr-2&gt;Nucleic Acids Res&lt;/abbr-2&gt;&lt;/periodical&gt;&lt;pages&gt;D1388-D1395&lt;/pages&gt;&lt;volume&gt;49&lt;/volume&gt;&lt;number&gt;D1&lt;/number&gt;&lt;dates&gt;&lt;year&gt;2020&lt;/year&gt;&lt;/dates&gt;&lt;isbn&gt;0305-1048&lt;/isbn&gt;&lt;urls&gt;&lt;related-urls&gt;&lt;url&gt;https://doi.org/10.1093/nar/gkaa971&lt;/url&gt;&lt;/related-urls&gt;&lt;/urls&gt;&lt;electronic-resource-num&gt;10.1093/nar/gkaa971&lt;/electronic-resource-num&gt;&lt;access-date&gt;3/9/2022&lt;/access-date&gt;&lt;/record&gt;&lt;/Cite&gt;&lt;/EndNote&gt;</w:instrText>
      </w:r>
      <w:r w:rsidRPr="006C62C5">
        <w:fldChar w:fldCharType="separate"/>
      </w:r>
      <w:r w:rsidR="006E73C6">
        <w:rPr>
          <w:noProof/>
        </w:rPr>
        <w:t>[8]</w:t>
      </w:r>
      <w:r w:rsidRPr="006C62C5">
        <w:fldChar w:fldCharType="end"/>
      </w:r>
      <w:r w:rsidRPr="006C62C5">
        <w:t>, and the amino acid sequences of the proteins are obtained from the UniProt database.</w:t>
      </w:r>
    </w:p>
    <w:p w14:paraId="2F157CE9" w14:textId="6D397D9B" w:rsidR="005A7F06" w:rsidRDefault="005A7F06" w:rsidP="00C37F86">
      <w:pPr>
        <w:ind w:firstLine="420"/>
      </w:pPr>
      <w:r w:rsidRPr="006C62C5">
        <w:t xml:space="preserve">To minimize potential bias, we create a CPI-filtered set </w:t>
      </w:r>
      <w:bookmarkStart w:id="6" w:name="_Hlk187930768"/>
      <w:r w:rsidRPr="006C62C5">
        <w:t>in which each compound and protein appear in both positive and negative samples</w:t>
      </w:r>
      <w:bookmarkEnd w:id="6"/>
      <w:r w:rsidRPr="006C62C5">
        <w:t xml:space="preserve">. </w:t>
      </w:r>
      <w:bookmarkStart w:id="7" w:name="_Hlk188807306"/>
      <w:r w:rsidRPr="006C62C5">
        <w:t>This set</w:t>
      </w:r>
      <w:bookmarkEnd w:id="7"/>
      <w:r w:rsidRPr="006C62C5">
        <w:t xml:space="preserve"> contains 20721 positive samples and 61859 negative samples, consisting of 13360 compounds and 948 proteins. The excluded compound-protein pairs are used to form the CPI-extra set; this set is not used during model training but is utilized to evaluate the generalization performance of the methods in this study. The construction of the CPI dataset is illustrated in </w:t>
      </w:r>
      <w:hyperlink w:anchor="FigureS1" w:history="1">
        <w:r w:rsidR="00C37F86" w:rsidRPr="007753F2">
          <w:rPr>
            <w:rStyle w:val="ab"/>
            <w:u w:val="none"/>
          </w:rPr>
          <w:t>Fig</w:t>
        </w:r>
        <w:r w:rsidR="00C37F86" w:rsidRPr="007753F2">
          <w:rPr>
            <w:rStyle w:val="ab"/>
            <w:rFonts w:hint="eastAsia"/>
            <w:u w:val="none"/>
          </w:rPr>
          <w:t>ure</w:t>
        </w:r>
        <w:r w:rsidR="00C37F86" w:rsidRPr="007753F2">
          <w:rPr>
            <w:rStyle w:val="ab"/>
            <w:u w:val="none"/>
          </w:rPr>
          <w:t xml:space="preserve"> </w:t>
        </w:r>
        <w:r w:rsidR="00C37F86" w:rsidRPr="007753F2">
          <w:rPr>
            <w:rStyle w:val="ab"/>
            <w:rFonts w:hint="eastAsia"/>
            <w:u w:val="none"/>
          </w:rPr>
          <w:t>S1</w:t>
        </w:r>
        <w:r w:rsidRPr="007753F2">
          <w:rPr>
            <w:rStyle w:val="ab"/>
            <w:u w:val="none"/>
          </w:rPr>
          <w:t>b</w:t>
        </w:r>
      </w:hyperlink>
      <w:r w:rsidRPr="006C62C5">
        <w:t>.</w:t>
      </w:r>
    </w:p>
    <w:p w14:paraId="116B345D" w14:textId="77777777" w:rsidR="005A7F06" w:rsidRPr="006C62C5" w:rsidRDefault="005A7F06" w:rsidP="00C37F86"/>
    <w:p w14:paraId="7A9CEEE2" w14:textId="226B8259" w:rsidR="005A7F06" w:rsidRPr="00C37F86" w:rsidRDefault="00C37F86" w:rsidP="00C37F86">
      <w:pPr>
        <w:pStyle w:val="3"/>
      </w:pPr>
      <w:r w:rsidRPr="00C37F86">
        <w:rPr>
          <w:rFonts w:hint="eastAsia"/>
        </w:rPr>
        <w:t>S</w:t>
      </w:r>
      <w:r w:rsidR="00697C5B">
        <w:rPr>
          <w:rFonts w:hint="eastAsia"/>
        </w:rPr>
        <w:t>1</w:t>
      </w:r>
      <w:r w:rsidRPr="00C37F86">
        <w:t>.</w:t>
      </w:r>
      <w:r w:rsidR="005A7F06" w:rsidRPr="00C37F86">
        <w:t>3 Davis and KIBA datasets</w:t>
      </w:r>
    </w:p>
    <w:p w14:paraId="61153BE1" w14:textId="384454EE" w:rsidR="00533097" w:rsidRDefault="005A7F06" w:rsidP="00C37F86">
      <w:r w:rsidRPr="006C62C5">
        <w:t xml:space="preserve">The Davis and KIBA datasets consist of kinase proteins and kinase inhibitors. Biological activity in the Davis dataset is </w:t>
      </w:r>
      <w:r w:rsidRPr="006C62C5">
        <w:lastRenderedPageBreak/>
        <w:t xml:space="preserve">measured using </w:t>
      </w:r>
      <w:r w:rsidRPr="006C62C5">
        <w:rPr>
          <w:position w:val="-8"/>
        </w:rPr>
        <w:object w:dxaOrig="300" w:dyaOrig="279" w14:anchorId="2207FE3B">
          <v:shape id="_x0000_i1033" type="#_x0000_t75" style="width:15.65pt;height:15.65pt" o:ole="">
            <v:imagedata r:id="rId14" o:title=""/>
          </v:shape>
          <o:OLEObject Type="Embed" ProgID="Equation.DSMT4" ShapeID="_x0000_i1033" DrawAspect="Content" ObjectID="_1816187617" r:id="rId20"/>
        </w:object>
      </w:r>
      <w:r w:rsidRPr="006C62C5">
        <w:t xml:space="preserve"> values, whereas the KIBA dataset integrates </w:t>
      </w:r>
      <w:r w:rsidRPr="006C62C5">
        <w:rPr>
          <w:position w:val="-8"/>
        </w:rPr>
        <w:object w:dxaOrig="400" w:dyaOrig="279" w14:anchorId="27B0F002">
          <v:shape id="_x0000_i1034" type="#_x0000_t75" style="width:20.65pt;height:15.65pt" o:ole="">
            <v:imagedata r:id="rId8" o:title=""/>
          </v:shape>
          <o:OLEObject Type="Embed" ProgID="Equation.DSMT4" ShapeID="_x0000_i1034" DrawAspect="Content" ObjectID="_1816187618" r:id="rId21"/>
        </w:object>
      </w:r>
      <w:r w:rsidRPr="006C62C5">
        <w:t xml:space="preserve">, </w:t>
      </w:r>
      <w:r w:rsidRPr="006C62C5">
        <w:rPr>
          <w:position w:val="-8"/>
        </w:rPr>
        <w:object w:dxaOrig="260" w:dyaOrig="279" w14:anchorId="49F436A5">
          <v:shape id="_x0000_i1035" type="#_x0000_t75" style="width:15.65pt;height:15.65pt" o:ole="">
            <v:imagedata r:id="rId12" o:title=""/>
          </v:shape>
          <o:OLEObject Type="Embed" ProgID="Equation.DSMT4" ShapeID="_x0000_i1035" DrawAspect="Content" ObjectID="_1816187619" r:id="rId22"/>
        </w:object>
      </w:r>
      <w:r w:rsidRPr="006C62C5">
        <w:t xml:space="preserve">, and </w:t>
      </w:r>
      <w:r w:rsidRPr="006C62C5">
        <w:rPr>
          <w:position w:val="-8"/>
        </w:rPr>
        <w:object w:dxaOrig="300" w:dyaOrig="279" w14:anchorId="38E14171">
          <v:shape id="_x0000_i1036" type="#_x0000_t75" style="width:15.65pt;height:15.65pt" o:ole="">
            <v:imagedata r:id="rId14" o:title=""/>
          </v:shape>
          <o:OLEObject Type="Embed" ProgID="Equation.DSMT4" ShapeID="_x0000_i1036" DrawAspect="Content" ObjectID="_1816187620" r:id="rId23"/>
        </w:object>
      </w:r>
      <w:r w:rsidRPr="006C62C5">
        <w:t xml:space="preserve"> to construct the KIBA score. Following DeepDTA</w:t>
      </w:r>
      <w:r w:rsidR="00C37F86">
        <w:rPr>
          <w:rFonts w:hint="eastAsia"/>
        </w:rPr>
        <w:t xml:space="preserve"> </w:t>
      </w:r>
      <w:r w:rsidRPr="006C62C5">
        <w:fldChar w:fldCharType="begin"/>
      </w:r>
      <w:r w:rsidR="006E73C6">
        <w:instrText xml:space="preserve"> ADDIN EN.CITE &lt;EndNote&gt;&lt;Cite&gt;&lt;Author&gt;Öztürk&lt;/Author&gt;&lt;Year&gt;2018&lt;/Year&gt;&lt;RecNum&gt;19&lt;/RecNum&gt;&lt;DisplayText&gt;[9]&lt;/DisplayText&gt;&lt;record&gt;&lt;rec-number&gt;19&lt;/rec-number&gt;&lt;foreign-keys&gt;&lt;key app="EN" db-id="f2txpdvf5txvrde5a55xf5r6vdw2vvfvw0xt" timestamp="1637844083"&gt;19&lt;/key&gt;&lt;/foreign-keys&gt;&lt;ref-type name="Journal Article"&gt;17&lt;/ref-type&gt;&lt;contributors&gt;&lt;authors&gt;&lt;author&gt;Öztürk, Hakime&lt;/author&gt;&lt;author&gt;Özgür, Arzucan&lt;/author&gt;&lt;author&gt;Ozkirimli, Elif&lt;/author&gt;&lt;/authors&gt;&lt;/contributors&gt;&lt;titles&gt;&lt;title&gt;DeepDTA: deep drug–target binding affinity prediction&lt;/title&gt;&lt;secondary-title&gt;Bioinformatics&lt;/secondary-title&gt;&lt;/titles&gt;&lt;periodical&gt;&lt;full-title&gt;Bioinformatics&lt;/full-title&gt;&lt;abbr-1&gt;Bioinformatics&lt;/abbr-1&gt;&lt;abbr-2&gt;Bioinformatics&lt;/abbr-2&gt;&lt;/periodical&gt;&lt;pages&gt;i821-i829&lt;/pages&gt;&lt;volume&gt;34&lt;/volume&gt;&lt;number&gt;17&lt;/number&gt;&lt;dates&gt;&lt;year&gt;2018&lt;/year&gt;&lt;/dates&gt;&lt;publisher&gt;Oxford University Press (OUP)&lt;/publisher&gt;&lt;isbn&gt;1367-4803&lt;/isbn&gt;&lt;urls&gt;&lt;related-urls&gt;&lt;url&gt;https://dx.doi.org/10.1093/bioinformatics/bty593&lt;/url&gt;&lt;/related-urls&gt;&lt;/urls&gt;&lt;electronic-resource-num&gt;10.1093/bioinformatics/bty593&lt;/electronic-resource-num&gt;&lt;/record&gt;&lt;/Cite&gt;&lt;/EndNote&gt;</w:instrText>
      </w:r>
      <w:r w:rsidRPr="006C62C5">
        <w:fldChar w:fldCharType="separate"/>
      </w:r>
      <w:r w:rsidR="006E73C6">
        <w:rPr>
          <w:noProof/>
        </w:rPr>
        <w:t>[9]</w:t>
      </w:r>
      <w:r w:rsidRPr="006C62C5">
        <w:fldChar w:fldCharType="end"/>
      </w:r>
      <w:r w:rsidRPr="006C62C5">
        <w:t xml:space="preserve">, the </w:t>
      </w:r>
      <w:r w:rsidRPr="006C62C5">
        <w:rPr>
          <w:position w:val="-8"/>
        </w:rPr>
        <w:object w:dxaOrig="300" w:dyaOrig="279" w14:anchorId="34985C4D">
          <v:shape id="_x0000_i1037" type="#_x0000_t75" style="width:15.65pt;height:15.65pt" o:ole="">
            <v:imagedata r:id="rId14" o:title=""/>
          </v:shape>
          <o:OLEObject Type="Embed" ProgID="Equation.DSMT4" ShapeID="_x0000_i1037" DrawAspect="Content" ObjectID="_1816187621" r:id="rId24"/>
        </w:object>
      </w:r>
      <w:r w:rsidRPr="006C62C5">
        <w:t xml:space="preserve"> values in the Davis dataset are logarithmically transformed into </w:t>
      </w:r>
      <w:r w:rsidRPr="006C62C5">
        <w:rPr>
          <w:position w:val="-10"/>
        </w:rPr>
        <w:object w:dxaOrig="400" w:dyaOrig="300" w14:anchorId="5419BE0E">
          <v:shape id="_x0000_i1038" type="#_x0000_t75" style="width:20.65pt;height:15.65pt" o:ole="">
            <v:imagedata r:id="rId25" o:title=""/>
          </v:shape>
          <o:OLEObject Type="Embed" ProgID="Equation.DSMT4" ShapeID="_x0000_i1038" DrawAspect="Content" ObjectID="_1816187622" r:id="rId26"/>
        </w:object>
      </w:r>
      <w:r w:rsidRPr="006C62C5">
        <w:t>, with a classification threshold of 5.0. For the KIBA dataset, a binary classification threshold of 12.1 is applied.</w:t>
      </w:r>
    </w:p>
    <w:p w14:paraId="4E224C4E" w14:textId="77777777" w:rsidR="001826CD" w:rsidRPr="001826CD" w:rsidRDefault="001826CD" w:rsidP="00C37F86"/>
    <w:p w14:paraId="68D7961C" w14:textId="6E4703CA" w:rsidR="001826CD" w:rsidRPr="001826CD" w:rsidRDefault="00C37F86" w:rsidP="00C37F86">
      <w:pPr>
        <w:pStyle w:val="3"/>
      </w:pPr>
      <w:r>
        <w:rPr>
          <w:rFonts w:hint="eastAsia"/>
        </w:rPr>
        <w:t>S</w:t>
      </w:r>
      <w:r w:rsidR="00697C5B">
        <w:rPr>
          <w:rFonts w:hint="eastAsia"/>
        </w:rPr>
        <w:t>1</w:t>
      </w:r>
      <w:r w:rsidR="001826CD" w:rsidRPr="001826CD">
        <w:rPr>
          <w:rFonts w:hint="eastAsia"/>
        </w:rPr>
        <w:t xml:space="preserve">.4 </w:t>
      </w:r>
      <w:r w:rsidR="001826CD" w:rsidRPr="001826CD">
        <w:t>Distribution of drug categories and protein families</w:t>
      </w:r>
    </w:p>
    <w:p w14:paraId="78696DAF" w14:textId="6EBAA454" w:rsidR="00182E2C" w:rsidRDefault="00182E2C" w:rsidP="00C37F86">
      <w:r w:rsidRPr="00C37F86">
        <w:t xml:space="preserve">In this section, we analyze the distribution of drug categories and protein families across the datasets. The drug categories include approved drugs, clinical candidates, and preclinical compounds, while the protein families include enzymes, G-protein-coupled receptors (GPCRs), ion channels (ICs), nuclear receptors (NRs), and others (proteins from other families and those not belonging to any family). Detailed information is provided in </w:t>
      </w:r>
      <w:hyperlink w:anchor="TableS2" w:history="1">
        <w:r w:rsidRPr="007753F2">
          <w:rPr>
            <w:rStyle w:val="ab"/>
            <w:u w:val="none"/>
          </w:rPr>
          <w:t xml:space="preserve">Table </w:t>
        </w:r>
        <w:r w:rsidR="00C37F86" w:rsidRPr="007753F2">
          <w:rPr>
            <w:rStyle w:val="ab"/>
            <w:rFonts w:hint="eastAsia"/>
            <w:u w:val="none"/>
          </w:rPr>
          <w:t>S</w:t>
        </w:r>
        <w:r w:rsidR="005201FD">
          <w:rPr>
            <w:rStyle w:val="ab"/>
            <w:rFonts w:hint="eastAsia"/>
            <w:u w:val="none"/>
          </w:rPr>
          <w:t>1</w:t>
        </w:r>
      </w:hyperlink>
      <w:r w:rsidRPr="00C37F86">
        <w:t>.</w:t>
      </w:r>
    </w:p>
    <w:p w14:paraId="535F5AEE" w14:textId="77777777" w:rsidR="00CF2DCB" w:rsidRDefault="00CF2DCB" w:rsidP="00C37F86"/>
    <w:p w14:paraId="52B1D818" w14:textId="227CE88F" w:rsidR="00823452" w:rsidRPr="001D143D" w:rsidRDefault="00C37F86" w:rsidP="00C37F86">
      <w:pPr>
        <w:pStyle w:val="2"/>
      </w:pPr>
      <w:r w:rsidRPr="00C37F86">
        <w:t>S</w:t>
      </w:r>
      <w:r w:rsidR="00697C5B">
        <w:rPr>
          <w:rFonts w:hint="eastAsia"/>
        </w:rPr>
        <w:t>2</w:t>
      </w:r>
      <w:r w:rsidRPr="00C37F86">
        <w:t>.</w:t>
      </w:r>
      <w:r w:rsidR="00823452">
        <w:rPr>
          <w:rFonts w:hint="eastAsia"/>
        </w:rPr>
        <w:t xml:space="preserve"> </w:t>
      </w:r>
      <w:r w:rsidR="00823452" w:rsidRPr="001D143D">
        <w:t>Data splitting for SD, SP, and SDP tasks</w:t>
      </w:r>
      <w:r w:rsidR="00823452">
        <w:rPr>
          <w:rFonts w:hint="eastAsia"/>
        </w:rPr>
        <w:t xml:space="preserve"> on the DrugBank and CPI datasets</w:t>
      </w:r>
    </w:p>
    <w:p w14:paraId="0BBBE52B" w14:textId="77777777" w:rsidR="00823452" w:rsidRPr="001D143D" w:rsidRDefault="00823452" w:rsidP="00C37F86">
      <w:r w:rsidRPr="001D143D">
        <w:t>For the DrugBank dataset, for the SD task, 20% of the drugs from the dataset are randomly selected, and all associated positive and negative samples related to these drugs are used as the testing set, with the remaining samples used as the training set. Similarly, for the SP task, 20% of the proteins are randomly selected, and all associated positive and negative samples related to these proteins are used as the testing set, with the remaining samples used as the training set. For the SDP task, a drug-protein bipartite network is constructed based on known DTIs, using the DTIs from the largest connected subgraph as the training set and the remaining DTIs as the testing set. This process ensures that the drugs and proteins in the training and testing sets are completely independent.</w:t>
      </w:r>
    </w:p>
    <w:p w14:paraId="42534AEF" w14:textId="77777777" w:rsidR="00823452" w:rsidRPr="001D143D" w:rsidRDefault="00823452" w:rsidP="00C37F86">
      <w:r w:rsidRPr="001D143D">
        <w:tab/>
        <w:t>For the CPI dataset, the entire CPI-filtered set is used to train the model, and corresponding samples from the CPI-extra set are selected as the testing set according to the criteria for the SD, SP, and SDP tasks. Specifically, for the SD task, the samples selected from the CPI-extra set are those with drugs not present in the training set but proteins that are present in the training set. For the SP task, the samples selected are those with proteins not present in the training set but drugs that are present in the training set. For the SDP task, the samples selected have both drugs and proteins not present in the training set.</w:t>
      </w:r>
    </w:p>
    <w:p w14:paraId="2C6DF692" w14:textId="1D8640EF" w:rsidR="00823452" w:rsidRPr="00823452" w:rsidRDefault="00823452" w:rsidP="00C37F86">
      <w:r>
        <w:tab/>
      </w:r>
      <w:r w:rsidRPr="006C62C5">
        <w:t>Next, the training set is randomly divided into training and validation sets at a 9:1 ratio; this process is repeated five times, using the average results as the outcome.</w:t>
      </w:r>
    </w:p>
    <w:p w14:paraId="23D2E8DD" w14:textId="77777777" w:rsidR="00C37F86" w:rsidRDefault="00C37F86" w:rsidP="00C37F86"/>
    <w:p w14:paraId="711DFFB6" w14:textId="08B7F785" w:rsidR="00513833" w:rsidRDefault="00C37F86" w:rsidP="00C37F86">
      <w:pPr>
        <w:pStyle w:val="2"/>
      </w:pPr>
      <w:r>
        <w:rPr>
          <w:rFonts w:hint="eastAsia"/>
        </w:rPr>
        <w:t>S</w:t>
      </w:r>
      <w:r w:rsidR="00697C5B">
        <w:rPr>
          <w:rFonts w:hint="eastAsia"/>
        </w:rPr>
        <w:t>3</w:t>
      </w:r>
      <w:r w:rsidR="004529F0">
        <w:rPr>
          <w:rFonts w:hint="eastAsia"/>
        </w:rPr>
        <w:t>.</w:t>
      </w:r>
      <w:r w:rsidR="00513833">
        <w:rPr>
          <w:rFonts w:hint="eastAsia"/>
        </w:rPr>
        <w:t xml:space="preserve"> </w:t>
      </w:r>
      <w:r w:rsidR="00513833" w:rsidRPr="00387E07">
        <w:rPr>
          <w:rFonts w:hint="eastAsia"/>
        </w:rPr>
        <w:t>Baseline methods</w:t>
      </w:r>
    </w:p>
    <w:p w14:paraId="26603851" w14:textId="52AADC64" w:rsidR="00C55A9B" w:rsidRDefault="00C55A9B" w:rsidP="00C37F86">
      <w:r w:rsidRPr="00C55A9B">
        <w:t xml:space="preserve">We compared EDeepDTI </w:t>
      </w:r>
      <w:r w:rsidRPr="006C62C5">
        <w:t>and its variants</w:t>
      </w:r>
      <w:r w:rsidRPr="00C55A9B">
        <w:t xml:space="preserve"> with the following baseline methods, and their frameworks are illustrated in </w:t>
      </w:r>
      <w:hyperlink w:anchor="TableS5" w:history="1">
        <w:r w:rsidR="00CE7925" w:rsidRPr="007753F2">
          <w:rPr>
            <w:rStyle w:val="ab"/>
            <w:u w:val="none"/>
          </w:rPr>
          <w:t xml:space="preserve">Table </w:t>
        </w:r>
        <w:r w:rsidR="00C37F86" w:rsidRPr="007753F2">
          <w:rPr>
            <w:rStyle w:val="ab"/>
            <w:rFonts w:hint="eastAsia"/>
            <w:u w:val="none"/>
          </w:rPr>
          <w:t>S</w:t>
        </w:r>
        <w:r w:rsidR="005201FD">
          <w:rPr>
            <w:rStyle w:val="ab"/>
            <w:rFonts w:hint="eastAsia"/>
            <w:u w:val="none"/>
          </w:rPr>
          <w:t>2</w:t>
        </w:r>
      </w:hyperlink>
      <w:r w:rsidR="00CE7925">
        <w:rPr>
          <w:rFonts w:hint="eastAsia"/>
        </w:rPr>
        <w:t>.</w:t>
      </w:r>
    </w:p>
    <w:p w14:paraId="75FA996B" w14:textId="03092822" w:rsidR="000175BB" w:rsidRPr="006C62C5" w:rsidRDefault="000175BB" w:rsidP="00C37F86">
      <w:pPr>
        <w:ind w:firstLine="420"/>
      </w:pPr>
      <w:r w:rsidRPr="006C62C5">
        <w:rPr>
          <w:b/>
          <w:bCs/>
        </w:rPr>
        <w:t>DeepCPI</w:t>
      </w:r>
      <w:r w:rsidR="00C37F86">
        <w:rPr>
          <w:rFonts w:hint="eastAsia"/>
          <w:b/>
          <w:bCs/>
        </w:rPr>
        <w:t xml:space="preserve"> </w:t>
      </w:r>
      <w:r w:rsidR="00410190" w:rsidRPr="006C62C5">
        <w:fldChar w:fldCharType="begin"/>
      </w:r>
      <w:r w:rsidR="006E73C6">
        <w:instrText xml:space="preserve"> ADDIN EN.CITE &lt;EndNote&gt;&lt;Cite&gt;&lt;Author&gt;Wan&lt;/Author&gt;&lt;Year&gt;2019&lt;/Year&gt;&lt;RecNum&gt;24&lt;/RecNum&gt;&lt;DisplayText&gt;[7]&lt;/DisplayText&gt;&lt;record&gt;&lt;rec-number&gt;24&lt;/rec-number&gt;&lt;foreign-keys&gt;&lt;key app="EN" db-id="f2txpdvf5txvrde5a55xf5r6vdw2vvfvw0xt" timestamp="1637848779"&gt;24&lt;/key&gt;&lt;/foreign-keys&gt;&lt;ref-type name="Journal Article"&gt;17&lt;/ref-type&gt;&lt;contributors&gt;&lt;authors&gt;&lt;author&gt;Wan, Fangping&lt;/author&gt;&lt;author&gt;Zhu, Yue&lt;/author&gt;&lt;author&gt;Hu, Hailin&lt;/author&gt;&lt;author&gt;Dai, Antao&lt;/author&gt;&lt;author&gt;Cai, Xiaoqing&lt;/author&gt;&lt;author&gt;Chen, Ligong&lt;/author&gt;&lt;author&gt;Gong, Haipeng&lt;/author&gt;&lt;author&gt;Xia, Tian&lt;/author&gt;&lt;author&gt;Yang, Dehua&lt;/author&gt;&lt;author&gt;Wang, Ming-Wei&lt;/author&gt;&lt;author&gt;Zeng, Jianyang&lt;/author&gt;&lt;/authors&gt;&lt;/contributors&gt;&lt;titles&gt;&lt;title&gt;DeepCPI: A Deep Learning-based Framework for Large-scale in silico Drug Screening&lt;/title&gt;&lt;secondary-title&gt;Genomics, Proteomics &amp;amp; Bioinformatics&lt;/secondary-title&gt;&lt;/titles&gt;&lt;pages&gt;478-495&lt;/pages&gt;&lt;volume&gt;17&lt;/volume&gt;&lt;number&gt;5&lt;/number&gt;&lt;dates&gt;&lt;year&gt;2019&lt;/year&gt;&lt;/dates&gt;&lt;publisher&gt;Elsevier BV&lt;/publisher&gt;&lt;isbn&gt;1672-0229&lt;/isbn&gt;&lt;urls&gt;&lt;related-urls&gt;&lt;url&gt;https://dx.doi.org/10.1016/j.gpb.2019.04.003&lt;/url&gt;&lt;/related-urls&gt;&lt;/urls&gt;&lt;electronic-resource-num&gt;10.1016/j.gpb.2019.04.003&lt;/electronic-resource-num&gt;&lt;/record&gt;&lt;/Cite&gt;&lt;/EndNote&gt;</w:instrText>
      </w:r>
      <w:r w:rsidR="00410190" w:rsidRPr="006C62C5">
        <w:fldChar w:fldCharType="separate"/>
      </w:r>
      <w:r w:rsidR="006E73C6">
        <w:rPr>
          <w:noProof/>
        </w:rPr>
        <w:t>[7]</w:t>
      </w:r>
      <w:r w:rsidR="00410190" w:rsidRPr="006C62C5">
        <w:fldChar w:fldCharType="end"/>
      </w:r>
      <w:r w:rsidRPr="006C62C5">
        <w:t xml:space="preserve">: </w:t>
      </w:r>
      <w:bookmarkStart w:id="8" w:name="_Hlk173861683"/>
      <w:r w:rsidRPr="006C62C5">
        <w:t>DeepCPI</w:t>
      </w:r>
      <w:bookmarkEnd w:id="8"/>
      <w:r w:rsidRPr="006C62C5">
        <w:t xml:space="preserve"> computes ECFP2 for drugs, treating each drug as a document and the substructures as words, and then applies LSA to a large compound corpus to generate low-dimensional drug representations. For proteins, DeepCPI </w:t>
      </w:r>
      <w:r w:rsidRPr="006C62C5">
        <w:lastRenderedPageBreak/>
        <w:t>treats each amino acid sequence as a “sentence” and every three non-overlapping amino acid residues as a “word”, generating low-dimensional protein features using Word2vec. The drugs and protein features are subsequently fed into a multimodal DNN to predict DTIs.</w:t>
      </w:r>
    </w:p>
    <w:p w14:paraId="29DC8413" w14:textId="795129C3" w:rsidR="000175BB" w:rsidRPr="006C62C5" w:rsidRDefault="000175BB" w:rsidP="00C37F86">
      <w:pPr>
        <w:ind w:firstLine="420"/>
      </w:pPr>
      <w:bookmarkStart w:id="9" w:name="_Hlk173861692"/>
      <w:r w:rsidRPr="006C62C5">
        <w:rPr>
          <w:b/>
          <w:bCs/>
        </w:rPr>
        <w:t>DeepConv-DTI</w:t>
      </w:r>
      <w:bookmarkEnd w:id="9"/>
      <w:r w:rsidR="00C37F86">
        <w:rPr>
          <w:rFonts w:hint="eastAsia"/>
          <w:b/>
          <w:bCs/>
        </w:rPr>
        <w:t xml:space="preserve"> </w:t>
      </w:r>
      <w:r w:rsidRPr="006C62C5">
        <w:fldChar w:fldCharType="begin"/>
      </w:r>
      <w:r w:rsidR="006E73C6">
        <w:instrText xml:space="preserve"> ADDIN EN.CITE &lt;EndNote&gt;&lt;Cite&gt;&lt;Author&gt;Lee&lt;/Author&gt;&lt;Year&gt;2019&lt;/Year&gt;&lt;RecNum&gt;18&lt;/RecNum&gt;&lt;DisplayText&gt;[10]&lt;/DisplayText&gt;&lt;record&gt;&lt;rec-number&gt;18&lt;/rec-number&gt;&lt;foreign-keys&gt;&lt;key app="EN" db-id="f2txpdvf5txvrde5a55xf5r6vdw2vvfvw0xt" timestamp="1637842941"&gt;18&lt;/key&gt;&lt;/foreign-keys&gt;&lt;ref-type name="Journal Article"&gt;17&lt;/ref-type&gt;&lt;contributors&gt;&lt;authors&gt;&lt;author&gt;Lee, Ingoo&lt;/author&gt;&lt;author&gt;Keum, Jongsoo&lt;/author&gt;&lt;author&gt;Nam, Hojung&lt;/author&gt;&lt;/authors&gt;&lt;/contributors&gt;&lt;titles&gt;&lt;title&gt;DeepConv-DTI: Prediction of drug-target interactions via deep learning with convolution on protein sequences&lt;/title&gt;&lt;secondary-title&gt;PLOS Computational Biology&lt;/secondary-title&gt;&lt;/titles&gt;&lt;pages&gt;e1007129&lt;/pages&gt;&lt;volume&gt;15&lt;/volume&gt;&lt;number&gt;6&lt;/number&gt;&lt;dates&gt;&lt;year&gt;2019&lt;/year&gt;&lt;/dates&gt;&lt;publisher&gt;Public Library of Science (PLoS)&lt;/publisher&gt;&lt;isbn&gt;1553-7358&lt;/isbn&gt;&lt;urls&gt;&lt;related-urls&gt;&lt;url&gt;https://dx.doi.org/10.1371/journal.pcbi.1007129&lt;/url&gt;&lt;/related-urls&gt;&lt;/urls&gt;&lt;electronic-resource-num&gt;10.1371/journal.pcbi.1007129&lt;/electronic-resource-num&gt;&lt;/record&gt;&lt;/Cite&gt;&lt;/EndNote&gt;</w:instrText>
      </w:r>
      <w:r w:rsidRPr="006C62C5">
        <w:fldChar w:fldCharType="separate"/>
      </w:r>
      <w:r w:rsidR="006E73C6">
        <w:rPr>
          <w:noProof/>
        </w:rPr>
        <w:t>[10]</w:t>
      </w:r>
      <w:r w:rsidRPr="006C62C5">
        <w:fldChar w:fldCharType="end"/>
      </w:r>
      <w:r w:rsidRPr="006C62C5">
        <w:t>: DeepConv-DTI extracts drug features using ECFP4 and an FC layer and extracts protein features via multiscale one-dimensional CNNs (1D-CNNs). Then, the features of the drugs and proteins are concatenated and fed into a DNN to predict the DTIs.</w:t>
      </w:r>
    </w:p>
    <w:p w14:paraId="0BC39D74" w14:textId="32DD0194" w:rsidR="000175BB" w:rsidRPr="006C62C5" w:rsidRDefault="000175BB" w:rsidP="00C37F86">
      <w:pPr>
        <w:ind w:firstLine="420"/>
      </w:pPr>
      <w:r w:rsidRPr="006C62C5">
        <w:rPr>
          <w:rFonts w:eastAsia="宋体"/>
          <w:b/>
          <w:bCs/>
        </w:rPr>
        <w:t>MolTrans</w:t>
      </w:r>
      <w:r w:rsidR="00C37F86">
        <w:rPr>
          <w:rFonts w:eastAsia="宋体" w:hint="eastAsia"/>
          <w:b/>
          <w:bCs/>
        </w:rPr>
        <w:t xml:space="preserve"> </w:t>
      </w:r>
      <w:r w:rsidRPr="006C62C5">
        <w:fldChar w:fldCharType="begin"/>
      </w:r>
      <w:r w:rsidR="006E73C6">
        <w:instrText xml:space="preserve"> ADDIN EN.CITE &lt;EndNote&gt;&lt;Cite&gt;&lt;Author&gt;Huang&lt;/Author&gt;&lt;Year&gt;2020&lt;/Year&gt;&lt;RecNum&gt;346&lt;/RecNum&gt;&lt;DisplayText&gt;[11]&lt;/DisplayText&gt;&lt;record&gt;&lt;rec-number&gt;346&lt;/rec-number&gt;&lt;foreign-keys&gt;&lt;key app="EN" db-id="f2txpdvf5txvrde5a55xf5r6vdw2vvfvw0xt" timestamp="1713268205"&gt;346&lt;/key&gt;&lt;/foreign-keys&gt;&lt;ref-type name="Journal Article"&gt;17&lt;/ref-type&gt;&lt;contributors&gt;&lt;authors&gt;&lt;author&gt;Huang, Kexin&lt;/author&gt;&lt;author&gt;Xiao, Cao&lt;/author&gt;&lt;author&gt;Glass, Lucas M&lt;/author&gt;&lt;author&gt;Sun, Jimeng&lt;/author&gt;&lt;/authors&gt;&lt;/contributors&gt;&lt;titles&gt;&lt;title&gt;MolTrans: Molecular Interaction Transformer for drug–target interaction prediction&lt;/title&gt;&lt;secondary-title&gt;Bioinformatics&lt;/secondary-title&gt;&lt;/titles&gt;&lt;periodical&gt;&lt;full-title&gt;Bioinformatics&lt;/full-title&gt;&lt;abbr-1&gt;Bioinformatics&lt;/abbr-1&gt;&lt;abbr-2&gt;Bioinformatics&lt;/abbr-2&gt;&lt;/periodical&gt;&lt;pages&gt;830-836&lt;/pages&gt;&lt;volume&gt;37&lt;/volume&gt;&lt;number&gt;6&lt;/number&gt;&lt;dates&gt;&lt;year&gt;2020&lt;/year&gt;&lt;/dates&gt;&lt;isbn&gt;1367-4803&lt;/isbn&gt;&lt;urls&gt;&lt;related-urls&gt;&lt;url&gt;https://doi.org/10.1093/bioinformatics/btaa880&lt;/url&gt;&lt;/related-urls&gt;&lt;/urls&gt;&lt;electronic-resource-num&gt;10.1093/bioinformatics/btaa880&lt;/electronic-resource-num&gt;&lt;access-date&gt;4/16/2024&lt;/access-date&gt;&lt;/record&gt;&lt;/Cite&gt;&lt;/EndNote&gt;</w:instrText>
      </w:r>
      <w:r w:rsidRPr="006C62C5">
        <w:fldChar w:fldCharType="separate"/>
      </w:r>
      <w:r w:rsidR="006E73C6">
        <w:rPr>
          <w:noProof/>
        </w:rPr>
        <w:t>[11]</w:t>
      </w:r>
      <w:r w:rsidRPr="006C62C5">
        <w:fldChar w:fldCharType="end"/>
      </w:r>
      <w:r w:rsidRPr="006C62C5">
        <w:t xml:space="preserve">: </w:t>
      </w:r>
      <w:r w:rsidRPr="006C62C5">
        <w:rPr>
          <w:rFonts w:eastAsia="宋体"/>
        </w:rPr>
        <w:t>MolTrans</w:t>
      </w:r>
      <w:r w:rsidRPr="006C62C5">
        <w:t xml:space="preserve"> transforms drugs and proteins into sequences of explicit substructures using the FCS mining module, and enhances substructure embeddings with an augmented transformer encoder. </w:t>
      </w:r>
      <w:r w:rsidRPr="006C62C5">
        <w:rPr>
          <w:rFonts w:eastAsia="宋体"/>
        </w:rPr>
        <w:t>MolTrans then models the interaction of pairs of substructure embeddings and predicts DTIs through CNNs.</w:t>
      </w:r>
    </w:p>
    <w:p w14:paraId="6A7C28BB" w14:textId="5680C076" w:rsidR="000175BB" w:rsidRPr="006C62C5" w:rsidRDefault="000175BB" w:rsidP="00C37F86">
      <w:pPr>
        <w:ind w:firstLine="420"/>
      </w:pPr>
      <w:r w:rsidRPr="006C62C5">
        <w:rPr>
          <w:b/>
          <w:bCs/>
        </w:rPr>
        <w:t>TransformerCPI</w:t>
      </w:r>
      <w:r w:rsidR="00C37F86">
        <w:rPr>
          <w:rFonts w:hint="eastAsia"/>
          <w:b/>
          <w:bCs/>
        </w:rPr>
        <w:t xml:space="preserve"> </w:t>
      </w:r>
      <w:r w:rsidRPr="006C62C5">
        <w:fldChar w:fldCharType="begin"/>
      </w:r>
      <w:r w:rsidR="006E73C6">
        <w:instrText xml:space="preserve"> ADDIN EN.CITE &lt;EndNote&gt;&lt;Cite&gt;&lt;Author&gt;Chen&lt;/Author&gt;&lt;Year&gt;2020&lt;/Year&gt;&lt;RecNum&gt;26&lt;/RecNum&gt;&lt;DisplayText&gt;[12]&lt;/DisplayText&gt;&lt;record&gt;&lt;rec-number&gt;26&lt;/rec-number&gt;&lt;foreign-keys&gt;&lt;key app="EN" db-id="f2txpdvf5txvrde5a55xf5r6vdw2vvfvw0xt" timestamp="1637851343"&gt;26&lt;/key&gt;&lt;/foreign-keys&gt;&lt;ref-type name="Journal Article"&gt;17&lt;/ref-type&gt;&lt;contributors&gt;&lt;authors&gt;&lt;author&gt;Chen, Lifan&lt;/author&gt;&lt;author&gt;Tan, Xiaoqin&lt;/author&gt;&lt;author&gt;Wang, Dingyan&lt;/author&gt;&lt;author&gt;Zhong, Feisheng&lt;/author&gt;&lt;author&gt;Liu, Xiaohong&lt;/author&gt;&lt;author&gt;Yang, Tianbiao&lt;/author&gt;&lt;author&gt;Luo, Xiaomin&lt;/author&gt;&lt;author&gt;Chen, Kaixian&lt;/author&gt;&lt;author&gt;Jiang, Hualiang&lt;/author&gt;&lt;author&gt;Zheng, Mingyue&lt;/author&gt;&lt;/authors&gt;&lt;/contributors&gt;&lt;titles&gt;&lt;title&gt;TransformerCPI: improving compound–protein interaction prediction by sequence-based deep learning with self-attention mechanism and label reversal experiments&lt;/title&gt;&lt;secondary-title&gt;Bioinformatics&lt;/secondary-title&gt;&lt;/titles&gt;&lt;periodical&gt;&lt;full-title&gt;Bioinformatics&lt;/full-title&gt;&lt;abbr-1&gt;Bioinformatics&lt;/abbr-1&gt;&lt;abbr-2&gt;Bioinformatics&lt;/abbr-2&gt;&lt;/periodical&gt;&lt;pages&gt;4406-4414&lt;/pages&gt;&lt;volume&gt;36&lt;/volume&gt;&lt;number&gt;16&lt;/number&gt;&lt;dates&gt;&lt;year&gt;2020&lt;/year&gt;&lt;/dates&gt;&lt;publisher&gt;Oxford University Press (OUP)&lt;/publisher&gt;&lt;isbn&gt;1367-4803&lt;/isbn&gt;&lt;urls&gt;&lt;related-urls&gt;&lt;url&gt;https://dx.doi.org/10.1093/bioinformatics/btaa524&lt;/url&gt;&lt;/related-urls&gt;&lt;/urls&gt;&lt;electronic-resource-num&gt;10.1093/bioinformatics/btaa524&lt;/electronic-resource-num&gt;&lt;/record&gt;&lt;/Cite&gt;&lt;/EndNote&gt;</w:instrText>
      </w:r>
      <w:r w:rsidRPr="006C62C5">
        <w:fldChar w:fldCharType="separate"/>
      </w:r>
      <w:r w:rsidR="006E73C6">
        <w:rPr>
          <w:noProof/>
        </w:rPr>
        <w:t>[12]</w:t>
      </w:r>
      <w:r w:rsidRPr="006C62C5">
        <w:fldChar w:fldCharType="end"/>
      </w:r>
      <w:r w:rsidRPr="006C62C5">
        <w:t>: TransformerCPI extracts atom-level feature representations of drugs using graph convolutional networks (</w:t>
      </w:r>
      <w:bookmarkStart w:id="10" w:name="OLE_LINK26"/>
      <w:r w:rsidRPr="006C62C5">
        <w:t>GCNs</w:t>
      </w:r>
      <w:bookmarkEnd w:id="10"/>
      <w:r w:rsidRPr="006C62C5">
        <w:t>) and learns representations of protein sequences with Word2vec. Then, depending on the structure of the transformer, TransformerCPI modifies the encoder to predict DTIs.</w:t>
      </w:r>
    </w:p>
    <w:p w14:paraId="3833739D" w14:textId="3034A46B" w:rsidR="000175BB" w:rsidRDefault="000175BB" w:rsidP="00C37F86">
      <w:pPr>
        <w:ind w:firstLine="420"/>
      </w:pPr>
      <w:r w:rsidRPr="006C62C5">
        <w:rPr>
          <w:b/>
          <w:bCs/>
        </w:rPr>
        <w:t>DLM-DTI</w:t>
      </w:r>
      <w:r w:rsidR="00C37F86">
        <w:rPr>
          <w:rFonts w:hint="eastAsia"/>
          <w:b/>
          <w:bCs/>
        </w:rPr>
        <w:t xml:space="preserve"> </w:t>
      </w:r>
      <w:r w:rsidRPr="006C62C5">
        <w:fldChar w:fldCharType="begin"/>
      </w:r>
      <w:r w:rsidR="006E73C6">
        <w:instrText xml:space="preserve"> ADDIN EN.CITE &lt;EndNote&gt;&lt;Cite&gt;&lt;Author&gt;Lee&lt;/Author&gt;&lt;Year&gt;2024&lt;/Year&gt;&lt;RecNum&gt;37&lt;/RecNum&gt;&lt;DisplayText&gt;[13]&lt;/DisplayText&gt;&lt;record&gt;&lt;rec-number&gt;37&lt;/rec-number&gt;&lt;foreign-keys&gt;&lt;key app="EN" db-id="ssavwvw2pwpxsder9znxdf0jvzzwavsfws2d" timestamp="1735140586"&gt;37&lt;/key&gt;&lt;/foreign-keys&gt;&lt;ref-type name="Journal Article"&gt;17&lt;/ref-type&gt;&lt;contributors&gt;&lt;authors&gt;&lt;author&gt;Lee, Jonghyun&lt;/author&gt;&lt;author&gt;Jun, Dae Won&lt;/author&gt;&lt;author&gt;Song, Ildae&lt;/author&gt;&lt;author&gt;Kim, Yun&lt;/author&gt;&lt;/authors&gt;&lt;/contributors&gt;&lt;titles&gt;&lt;title&gt;DLM-DTI: a dual language model for the prediction of drug-target interaction with hint-based learning&lt;/title&gt;&lt;secondary-title&gt;Journal of Cheminformatics&lt;/secondary-title&gt;&lt;/titles&gt;&lt;periodical&gt;&lt;full-title&gt;Journal of Cheminformatics&lt;/full-title&gt;&lt;/periodical&gt;&lt;pages&gt;14&lt;/pages&gt;&lt;volume&gt;16&lt;/volume&gt;&lt;number&gt;1&lt;/number&gt;&lt;dates&gt;&lt;year&gt;2024&lt;/year&gt;&lt;pub-dates&gt;&lt;date&gt;2024/02/01&lt;/date&gt;&lt;/pub-dates&gt;&lt;/dates&gt;&lt;isbn&gt;1758-2946&lt;/isbn&gt;&lt;urls&gt;&lt;related-urls&gt;&lt;url&gt;https://doi.org/10.1186/s13321-024-00808-1&lt;/url&gt;&lt;/related-urls&gt;&lt;/urls&gt;&lt;electronic-resource-num&gt;10.1186/s13321-024-00808-1&lt;/electronic-resource-num&gt;&lt;/record&gt;&lt;/Cite&gt;&lt;/EndNote&gt;</w:instrText>
      </w:r>
      <w:r w:rsidRPr="006C62C5">
        <w:fldChar w:fldCharType="separate"/>
      </w:r>
      <w:r w:rsidR="006E73C6">
        <w:rPr>
          <w:noProof/>
        </w:rPr>
        <w:t>[13]</w:t>
      </w:r>
      <w:r w:rsidRPr="006C62C5">
        <w:fldChar w:fldCharType="end"/>
      </w:r>
      <w:r w:rsidRPr="006C62C5">
        <w:t>: DLM-DTI uses the ChemBERTa</w:t>
      </w:r>
      <w:r w:rsidRPr="006C62C5">
        <w:rPr>
          <w:rFonts w:hint="eastAsia"/>
        </w:rPr>
        <w:t xml:space="preserve"> </w:t>
      </w:r>
      <w:r w:rsidRPr="006C62C5">
        <w:rPr>
          <w:rFonts w:eastAsia="宋体"/>
        </w:rPr>
        <w:fldChar w:fldCharType="begin"/>
      </w:r>
      <w:r w:rsidR="006E73C6">
        <w:rPr>
          <w:rFonts w:eastAsia="宋体"/>
        </w:rPr>
        <w:instrText xml:space="preserve"> ADDIN EN.CITE &lt;EndNote&gt;&lt;Cite&gt;&lt;Author&gt;Chithrananda&lt;/Author&gt;&lt;Year&gt;2020&lt;/Year&gt;&lt;RecNum&gt;46&lt;/RecNum&gt;&lt;DisplayText&gt;[14]&lt;/DisplayText&gt;&lt;record&gt;&lt;rec-number&gt;46&lt;/rec-number&gt;&lt;foreign-keys&gt;&lt;key app="EN" db-id="ssavwvw2pwpxsder9znxdf0jvzzwavsfws2d" timestamp="1736849124"&gt;46&lt;/key&gt;&lt;/foreign-keys&gt;&lt;ref-type name="Journal Article"&gt;17&lt;/ref-type&gt;&lt;contributors&gt;&lt;authors&gt;&lt;author&gt;Chithrananda, Seyone&lt;/author&gt;&lt;author&gt;Grand, Gabriel&lt;/author&gt;&lt;author&gt;Ramsundar, Bharath&lt;/author&gt;&lt;/authors&gt;&lt;/contributors&gt;&lt;titles&gt;&lt;title&gt;ChemBERTa: large-scale self-supervised pretraining for molecular property prediction&lt;/title&gt;&lt;secondary-title&gt;arXiv preprint arXiv:2010.09885&lt;/secondary-title&gt;&lt;/titles&gt;&lt;periodical&gt;&lt;full-title&gt;arXiv preprint arXiv:2010.09885&lt;/full-title&gt;&lt;/periodical&gt;&lt;dates&gt;&lt;year&gt;2020&lt;/year&gt;&lt;/dates&gt;&lt;urls&gt;&lt;/urls&gt;&lt;/record&gt;&lt;/Cite&gt;&lt;/EndNote&gt;</w:instrText>
      </w:r>
      <w:r w:rsidRPr="006C62C5">
        <w:rPr>
          <w:rFonts w:eastAsia="宋体"/>
        </w:rPr>
        <w:fldChar w:fldCharType="separate"/>
      </w:r>
      <w:r w:rsidR="006E73C6">
        <w:rPr>
          <w:rFonts w:eastAsia="宋体"/>
          <w:noProof/>
        </w:rPr>
        <w:t>[14]</w:t>
      </w:r>
      <w:r w:rsidRPr="006C62C5">
        <w:rPr>
          <w:rFonts w:eastAsia="宋体"/>
        </w:rPr>
        <w:fldChar w:fldCharType="end"/>
      </w:r>
      <w:r w:rsidRPr="006C62C5">
        <w:t xml:space="preserve"> encoder to learn drug representations and a simplified ProtBERT model as a student model to learn protein representations. Protein features from the student and pre-trained teacher models are fused through weighted summation and then concatenated with drug features and fed into a DNN to predict DTIs.</w:t>
      </w:r>
    </w:p>
    <w:p w14:paraId="0EB85283" w14:textId="65DCC2ED" w:rsidR="00C657E1" w:rsidRPr="00C657E1" w:rsidRDefault="00C657E1" w:rsidP="00C37F86">
      <w:pPr>
        <w:ind w:firstLine="420"/>
      </w:pPr>
      <w:r w:rsidRPr="006C62C5">
        <w:rPr>
          <w:b/>
          <w:bCs/>
        </w:rPr>
        <w:t>DeepDTA</w:t>
      </w:r>
      <w:r w:rsidR="00C37F86">
        <w:rPr>
          <w:rFonts w:hint="eastAsia"/>
          <w:b/>
          <w:bCs/>
        </w:rPr>
        <w:t xml:space="preserve"> </w:t>
      </w:r>
      <w:r w:rsidRPr="006C62C5">
        <w:fldChar w:fldCharType="begin"/>
      </w:r>
      <w:r w:rsidR="006E73C6">
        <w:instrText xml:space="preserve"> ADDIN EN.CITE &lt;EndNote&gt;&lt;Cite&gt;&lt;Author&gt;Öztürk&lt;/Author&gt;&lt;Year&gt;2018&lt;/Year&gt;&lt;RecNum&gt;19&lt;/RecNum&gt;&lt;DisplayText&gt;[9]&lt;/DisplayText&gt;&lt;record&gt;&lt;rec-number&gt;19&lt;/rec-number&gt;&lt;foreign-keys&gt;&lt;key app="EN" db-id="f2txpdvf5txvrde5a55xf5r6vdw2vvfvw0xt" timestamp="1637844083"&gt;19&lt;/key&gt;&lt;/foreign-keys&gt;&lt;ref-type name="Journal Article"&gt;17&lt;/ref-type&gt;&lt;contributors&gt;&lt;authors&gt;&lt;author&gt;Öztürk, Hakime&lt;/author&gt;&lt;author&gt;Özgür, Arzucan&lt;/author&gt;&lt;author&gt;Ozkirimli, Elif&lt;/author&gt;&lt;/authors&gt;&lt;/contributors&gt;&lt;titles&gt;&lt;title&gt;DeepDTA: deep drug–target binding affinity prediction&lt;/title&gt;&lt;secondary-title&gt;Bioinformatics&lt;/secondary-title&gt;&lt;/titles&gt;&lt;periodical&gt;&lt;full-title&gt;Bioinformatics&lt;/full-title&gt;&lt;abbr-1&gt;Bioinformatics&lt;/abbr-1&gt;&lt;abbr-2&gt;Bioinformatics&lt;/abbr-2&gt;&lt;/periodical&gt;&lt;pages&gt;i821-i829&lt;/pages&gt;&lt;volume&gt;34&lt;/volume&gt;&lt;number&gt;17&lt;/number&gt;&lt;dates&gt;&lt;year&gt;2018&lt;/year&gt;&lt;/dates&gt;&lt;publisher&gt;Oxford University Press (OUP)&lt;/publisher&gt;&lt;isbn&gt;1367-4803&lt;/isbn&gt;&lt;urls&gt;&lt;related-urls&gt;&lt;url&gt;https://dx.doi.org/10.1093/bioinformatics/bty593&lt;/url&gt;&lt;/related-urls&gt;&lt;/urls&gt;&lt;electronic-resource-num&gt;10.1093/bioinformatics/bty593&lt;/electronic-resource-num&gt;&lt;/record&gt;&lt;/Cite&gt;&lt;/EndNote&gt;</w:instrText>
      </w:r>
      <w:r w:rsidRPr="006C62C5">
        <w:fldChar w:fldCharType="separate"/>
      </w:r>
      <w:r w:rsidR="006E73C6">
        <w:rPr>
          <w:noProof/>
        </w:rPr>
        <w:t>[9]</w:t>
      </w:r>
      <w:r w:rsidRPr="006C62C5">
        <w:fldChar w:fldCharType="end"/>
      </w:r>
      <w:r w:rsidRPr="006C62C5">
        <w:t>: DeepDTA uses SMILES strings and amino acid sequences as inputs, and extracts features through CNNs and max pooling layers. The features of the drugs and proteins are subsequently concatenated and fed into a DNN to predict drug-target affinities (DTAs).</w:t>
      </w:r>
    </w:p>
    <w:p w14:paraId="28E7142B" w14:textId="3DB7564A" w:rsidR="000175BB" w:rsidRPr="006C62C5" w:rsidRDefault="000175BB" w:rsidP="00C37F86">
      <w:pPr>
        <w:ind w:firstLine="420"/>
      </w:pPr>
      <w:r w:rsidRPr="006C62C5">
        <w:rPr>
          <w:rFonts w:eastAsia="宋体"/>
          <w:b/>
          <w:bCs/>
        </w:rPr>
        <w:t>HyperAttentionDTI</w:t>
      </w:r>
      <w:r w:rsidR="00C37F86">
        <w:rPr>
          <w:rFonts w:eastAsia="宋体" w:hint="eastAsia"/>
          <w:b/>
          <w:bCs/>
        </w:rPr>
        <w:t xml:space="preserve"> </w:t>
      </w:r>
      <w:r w:rsidRPr="006C62C5">
        <w:fldChar w:fldCharType="begin"/>
      </w:r>
      <w:r w:rsidR="006E73C6">
        <w:instrText xml:space="preserve"> ADDIN EN.CITE &lt;EndNote&gt;&lt;Cite&gt;&lt;Author&gt;Zhao&lt;/Author&gt;&lt;Year&gt;2022&lt;/Year&gt;&lt;RecNum&gt;187&lt;/RecNum&gt;&lt;DisplayText&gt;[15]&lt;/DisplayText&gt;&lt;record&gt;&lt;rec-number&gt;187&lt;/rec-number&gt;&lt;foreign-keys&gt;&lt;key app="EN" db-id="f2txpdvf5txvrde5a55xf5r6vdw2vvfvw0xt" timestamp="1650454831"&gt;187&lt;/key&gt;&lt;/foreign-keys&gt;&lt;ref-type name="Journal Article"&gt;17&lt;/ref-type&gt;&lt;contributors&gt;&lt;authors&gt;&lt;author&gt;Zhao, Qichang&lt;/author&gt;&lt;author&gt;Zhao, Haochen&lt;/author&gt;&lt;author&gt;Zheng, Kai&lt;/author&gt;&lt;author&gt;Wang, Jianxin&lt;/author&gt;&lt;/authors&gt;&lt;/contributors&gt;&lt;titles&gt;&lt;title&gt;HyperAttentionDTI: improving drug–protein interaction prediction by sequence-based deep learning with attention mechanism&lt;/title&gt;&lt;secondary-title&gt;Bioinformatics&lt;/secondary-title&gt;&lt;/titles&gt;&lt;periodical&gt;&lt;full-title&gt;Bioinformatics&lt;/full-title&gt;&lt;abbr-1&gt;Bioinformatics&lt;/abbr-1&gt;&lt;abbr-2&gt;Bioinformatics&lt;/abbr-2&gt;&lt;/periodical&gt;&lt;pages&gt;655-662&lt;/pages&gt;&lt;volume&gt;38&lt;/volume&gt;&lt;number&gt;3&lt;/number&gt;&lt;dates&gt;&lt;year&gt;2022&lt;/year&gt;&lt;/dates&gt;&lt;isbn&gt;1367-4803&lt;/isbn&gt;&lt;urls&gt;&lt;/urls&gt;&lt;/record&gt;&lt;/Cite&gt;&lt;/EndNote&gt;</w:instrText>
      </w:r>
      <w:r w:rsidRPr="006C62C5">
        <w:fldChar w:fldCharType="separate"/>
      </w:r>
      <w:r w:rsidR="006E73C6">
        <w:rPr>
          <w:noProof/>
        </w:rPr>
        <w:t>[15]</w:t>
      </w:r>
      <w:r w:rsidRPr="006C62C5">
        <w:fldChar w:fldCharType="end"/>
      </w:r>
      <w:r w:rsidRPr="006C62C5">
        <w:t>: Based on DeepDTA, HyperAttentionDTI utilizes an attention mechanism on the feature matrices and assigns an attention vector to each atom or amino acid, modeling complex drug-protein interactions to enhance DTI prediction performance.</w:t>
      </w:r>
    </w:p>
    <w:p w14:paraId="43FD900F" w14:textId="671FA3E0" w:rsidR="000175BB" w:rsidRDefault="000175BB" w:rsidP="00C37F86">
      <w:pPr>
        <w:ind w:firstLine="420"/>
        <w:rPr>
          <w:rFonts w:eastAsia="宋体"/>
        </w:rPr>
      </w:pPr>
      <w:r w:rsidRPr="006C62C5">
        <w:rPr>
          <w:rFonts w:eastAsia="宋体"/>
          <w:b/>
          <w:bCs/>
        </w:rPr>
        <w:t>MCANet</w:t>
      </w:r>
      <w:r w:rsidR="00C37F86">
        <w:rPr>
          <w:rFonts w:eastAsia="宋体" w:hint="eastAsia"/>
          <w:b/>
          <w:bCs/>
        </w:rPr>
        <w:t xml:space="preserve"> </w:t>
      </w:r>
      <w:r w:rsidRPr="006C62C5">
        <w:fldChar w:fldCharType="begin"/>
      </w:r>
      <w:r w:rsidR="006E73C6">
        <w:instrText xml:space="preserve"> ADDIN EN.CITE &lt;EndNote&gt;&lt;Cite&gt;&lt;Author&gt;Bian&lt;/Author&gt;&lt;Year&gt;2023&lt;/Year&gt;&lt;RecNum&gt;347&lt;/RecNum&gt;&lt;DisplayText&gt;[16]&lt;/DisplayText&gt;&lt;record&gt;&lt;rec-number&gt;347&lt;/rec-number&gt;&lt;foreign-keys&gt;&lt;key app="EN" db-id="f2txpdvf5txvrde5a55xf5r6vdw2vvfvw0xt" timestamp="1713268319"&gt;347&lt;/key&gt;&lt;/foreign-keys&gt;&lt;ref-type name="Journal Article"&gt;17&lt;/ref-type&gt;&lt;contributors&gt;&lt;authors&gt;&lt;author&gt;Bian, Jilong&lt;/author&gt;&lt;author&gt;Zhang, Xi&lt;/author&gt;&lt;author&gt;Zhang, Xiying&lt;/author&gt;&lt;author&gt;Xu, Dali&lt;/author&gt;&lt;author&gt;Wang, Guohua&lt;/author&gt;&lt;/authors&gt;&lt;/contributors&gt;&lt;titles&gt;&lt;title&gt;MCANet: shared-weight-based MultiheadCrossAttention network for drug–target interaction prediction&lt;/title&gt;&lt;secondary-title&gt;Briefings in Bioinformatics&lt;/secondary-title&gt;&lt;/titles&gt;&lt;periodical&gt;&lt;full-title&gt;Briefings in Bioinformatics&lt;/full-title&gt;&lt;abbr-1&gt;Brief. Bioinform.&lt;/abbr-1&gt;&lt;abbr-2&gt;Brief Bioinform&lt;/abbr-2&gt;&lt;/periodical&gt;&lt;volume&gt;24&lt;/volume&gt;&lt;number&gt;2&lt;/number&gt;&lt;dates&gt;&lt;year&gt;2023&lt;/year&gt;&lt;/dates&gt;&lt;isbn&gt;1477-4054&lt;/isbn&gt;&lt;urls&gt;&lt;related-urls&gt;&lt;url&gt;https://doi.org/10.1093/bib/bbad082&lt;/url&gt;&lt;/related-urls&gt;&lt;/urls&gt;&lt;custom1&gt;bbad082&lt;/custom1&gt;&lt;electronic-resource-num&gt;10.1093/bib/bbad082&lt;/electronic-resource-num&gt;&lt;access-date&gt;4/16/2024&lt;/access-date&gt;&lt;/record&gt;&lt;/Cite&gt;&lt;/EndNote&gt;</w:instrText>
      </w:r>
      <w:r w:rsidRPr="006C62C5">
        <w:fldChar w:fldCharType="separate"/>
      </w:r>
      <w:r w:rsidR="006E73C6">
        <w:rPr>
          <w:noProof/>
        </w:rPr>
        <w:t>[16]</w:t>
      </w:r>
      <w:r w:rsidRPr="006C62C5">
        <w:fldChar w:fldCharType="end"/>
      </w:r>
      <w:r w:rsidRPr="006C62C5">
        <w:t xml:space="preserve">: </w:t>
      </w:r>
      <w:r w:rsidRPr="006C62C5">
        <w:rPr>
          <w:rFonts w:eastAsia="宋体"/>
        </w:rPr>
        <w:t>MCANet</w:t>
      </w:r>
      <w:r w:rsidRPr="006C62C5">
        <w:t xml:space="preserve"> employs CNNs to learn low-dimensional features of drugs and proteins, further refining interaction representations using a shared-weight-based multihead crossattention (MCA) module</w:t>
      </w:r>
      <w:r w:rsidRPr="006C62C5">
        <w:rPr>
          <w:rFonts w:eastAsia="宋体"/>
        </w:rPr>
        <w:t>. The features of the drugs and proteins are then concatenated and fed into a DNN to predict the DTIs.</w:t>
      </w:r>
    </w:p>
    <w:p w14:paraId="319DA878" w14:textId="6216B763" w:rsidR="00C657E1" w:rsidRPr="00C657E1" w:rsidRDefault="00C657E1" w:rsidP="00C37F86">
      <w:pPr>
        <w:ind w:firstLine="420"/>
      </w:pPr>
      <w:r w:rsidRPr="006C62C5">
        <w:rPr>
          <w:b/>
          <w:bCs/>
        </w:rPr>
        <w:t>DeepCDA</w:t>
      </w:r>
      <w:r w:rsidR="00C37F86">
        <w:rPr>
          <w:rFonts w:hint="eastAsia"/>
          <w:b/>
          <w:bCs/>
        </w:rPr>
        <w:t xml:space="preserve"> </w:t>
      </w:r>
      <w:r w:rsidRPr="006C62C5">
        <w:fldChar w:fldCharType="begin"/>
      </w:r>
      <w:r w:rsidR="006E73C6">
        <w:instrText xml:space="preserve"> ADDIN EN.CITE &lt;EndNote&gt;&lt;Cite&gt;&lt;Author&gt;Abbasi&lt;/Author&gt;&lt;Year&gt;2020&lt;/Year&gt;&lt;RecNum&gt;45&lt;/RecNum&gt;&lt;DisplayText&gt;[17]&lt;/DisplayText&gt;&lt;record&gt;&lt;rec-number&gt;45&lt;/rec-number&gt;&lt;foreign-keys&gt;&lt;key app="EN" db-id="ssavwvw2pwpxsder9znxdf0jvzzwavsfws2d" timestamp="1736840417"&gt;45&lt;/key&gt;&lt;/foreign-keys&gt;&lt;ref-type name="Journal Article"&gt;17&lt;/ref-type&gt;&lt;contributors&gt;&lt;authors&gt;&lt;author&gt;Abbasi, Karim&lt;/author&gt;&lt;author&gt;Razzaghi, Parvin&lt;/author&gt;&lt;author&gt;Poso, Antti&lt;/author&gt;&lt;author&gt;Amanlou, Massoud&lt;/author&gt;&lt;author&gt;Ghasemi, Jahan B&lt;/author&gt;&lt;author&gt;Masoudi-Nejad, Ali&lt;/author&gt;&lt;/authors&gt;&lt;/contributors&gt;&lt;titles&gt;&lt;title&gt;DeepCDA: deep cross-domain compound–protein affinity prediction through LSTM and convolutional neural networks&lt;/title&gt;&lt;secondary-title&gt;Bioinformatics&lt;/secondary-title&gt;&lt;/titles&gt;&lt;periodical&gt;&lt;full-title&gt;Bioinformatics&lt;/full-title&gt;&lt;abbr-1&gt;Bioinformatics&lt;/abbr-1&gt;&lt;abbr-2&gt;Bioinformatics&lt;/abbr-2&gt;&lt;/periodical&gt;&lt;pages&gt;4633-4642&lt;/pages&gt;&lt;volume&gt;36&lt;/volume&gt;&lt;number&gt;17&lt;/number&gt;&lt;dates&gt;&lt;year&gt;2020&lt;/year&gt;&lt;/dates&gt;&lt;isbn&gt;1367-4803&lt;/isbn&gt;&lt;urls&gt;&lt;related-urls&gt;&lt;url&gt;https://doi.org/10.1093/bioinformatics/btaa544&lt;/url&gt;&lt;/related-urls&gt;&lt;/urls&gt;&lt;electronic-resource-num&gt;10.1093/bioinformatics/btaa544&lt;/electronic-resource-num&gt;&lt;access-date&gt;1/14/2025&lt;/access-date&gt;&lt;/record&gt;&lt;/Cite&gt;&lt;/EndNote&gt;</w:instrText>
      </w:r>
      <w:r w:rsidRPr="006C62C5">
        <w:fldChar w:fldCharType="separate"/>
      </w:r>
      <w:r w:rsidR="006E73C6">
        <w:rPr>
          <w:noProof/>
        </w:rPr>
        <w:t>[17]</w:t>
      </w:r>
      <w:r w:rsidRPr="006C62C5">
        <w:fldChar w:fldCharType="end"/>
      </w:r>
      <w:r w:rsidRPr="006C62C5">
        <w:t>: DeepCDA combines CNNs and LSTM networks to capture local and global temporal patterns in drugs and proteins. A two-sided attention mechanism is subsequently used to weigh the interaction strength between drug and protein fragments, and the results are fed into a DNN to predict DTAs.</w:t>
      </w:r>
    </w:p>
    <w:p w14:paraId="718C7280" w14:textId="7BDC5A0E" w:rsidR="000175BB" w:rsidRDefault="000175BB" w:rsidP="00C37F86">
      <w:pPr>
        <w:ind w:firstLine="420"/>
      </w:pPr>
      <w:r w:rsidRPr="006C62C5">
        <w:rPr>
          <w:b/>
          <w:bCs/>
        </w:rPr>
        <w:t>FMCA-DTI</w:t>
      </w:r>
      <w:r w:rsidR="00C37F86">
        <w:rPr>
          <w:rFonts w:hint="eastAsia"/>
          <w:b/>
          <w:bCs/>
        </w:rPr>
        <w:t xml:space="preserve"> </w:t>
      </w:r>
      <w:r w:rsidRPr="006C62C5">
        <w:fldChar w:fldCharType="begin"/>
      </w:r>
      <w:r w:rsidR="006E73C6">
        <w:instrText xml:space="preserve"> ADDIN EN.CITE &lt;EndNote&gt;&lt;Cite&gt;&lt;Author&gt;Zhang&lt;/Author&gt;&lt;Year&gt;2024&lt;/Year&gt;&lt;RecNum&gt;36&lt;/RecNum&gt;&lt;DisplayText&gt;[18]&lt;/DisplayText&gt;&lt;record&gt;&lt;rec-number&gt;36&lt;/rec-number&gt;&lt;foreign-keys&gt;&lt;key app="EN" db-id="ssavwvw2pwpxsder9znxdf0jvzzwavsfws2d" timestamp="1735140534"&gt;36&lt;/key&gt;&lt;/foreign-keys&gt;&lt;ref-type name="Journal Article"&gt;17&lt;/ref-type&gt;&lt;contributors&gt;&lt;authors&gt;&lt;author&gt;Zhang, Qi&lt;/author&gt;&lt;author&gt;Zuo, Le&lt;/author&gt;&lt;author&gt;Ren, Ying&lt;/author&gt;&lt;author&gt;Wang, Siyuan&lt;/author&gt;&lt;author&gt;Wang, Wenfa&lt;/author&gt;&lt;author&gt;Ma, Lerong&lt;/author&gt;&lt;author&gt;Zhang, Jing&lt;/author&gt;&lt;author&gt;Xia, Bisheng&lt;/author&gt;&lt;/authors&gt;&lt;/contributors&gt;&lt;titles&gt;&lt;title&gt;FMCA-DTI: a fragment-oriented method based on a multihead cross attention mechanism to improve drug–target interaction prediction&lt;/title&gt;&lt;secondary-title&gt;Bioinformatics&lt;/secondary-title&gt;&lt;/titles&gt;&lt;periodical&gt;&lt;full-title&gt;Bioinformatics&lt;/full-title&gt;&lt;abbr-1&gt;Bioinformatics&lt;/abbr-1&gt;&lt;abbr-2&gt;Bioinformatics&lt;/abbr-2&gt;&lt;/periodical&gt;&lt;volume&gt;40&lt;/volume&gt;&lt;number&gt;6&lt;/number&gt;&lt;dates&gt;&lt;year&gt;2024&lt;/year&gt;&lt;/dates&gt;&lt;isbn&gt;1367-4811&lt;/isbn&gt;&lt;urls&gt;&lt;related-urls&gt;&lt;url&gt;https://doi.org/10.1093/bioinformatics/btae347&lt;/url&gt;&lt;/related-urls&gt;&lt;/urls&gt;&lt;custom1&gt;btae347&lt;/custom1&gt;&lt;electronic-resource-num&gt;10.1093/bioinformatics/btae347&lt;/electronic-resource-num&gt;&lt;access-date&gt;12/25/2024&lt;/access-date&gt;&lt;/record&gt;&lt;/Cite&gt;&lt;/EndNote&gt;</w:instrText>
      </w:r>
      <w:r w:rsidRPr="006C62C5">
        <w:fldChar w:fldCharType="separate"/>
      </w:r>
      <w:r w:rsidR="006E73C6">
        <w:rPr>
          <w:noProof/>
        </w:rPr>
        <w:t>[18]</w:t>
      </w:r>
      <w:r w:rsidRPr="006C62C5">
        <w:fldChar w:fldCharType="end"/>
      </w:r>
      <w:r w:rsidRPr="006C62C5">
        <w:t>: FMCA-DTI obtains multiple fragments of drugs and proteins via BCM and CFM. Then, FMCA-DTI uses CNNs to encode drugs and proteins and the shared-weight-based MCA module to learn the complex interaction features to predict DTIs.</w:t>
      </w:r>
    </w:p>
    <w:p w14:paraId="6EC0DFBF" w14:textId="78C30DDA" w:rsidR="00C657E1" w:rsidRPr="00C657E1" w:rsidRDefault="00C657E1" w:rsidP="00C37F86">
      <w:pPr>
        <w:ind w:firstLine="420"/>
      </w:pPr>
      <w:r w:rsidRPr="006C62C5">
        <w:rPr>
          <w:b/>
          <w:bCs/>
        </w:rPr>
        <w:t>GraphDTA</w:t>
      </w:r>
      <w:r w:rsidR="00C37F86">
        <w:rPr>
          <w:rFonts w:hint="eastAsia"/>
          <w:b/>
          <w:bCs/>
        </w:rPr>
        <w:t xml:space="preserve"> </w:t>
      </w:r>
      <w:r w:rsidRPr="006C62C5">
        <w:fldChar w:fldCharType="begin"/>
      </w:r>
      <w:r w:rsidR="006E73C6">
        <w:instrText xml:space="preserve"> ADDIN EN.CITE &lt;EndNote&gt;&lt;Cite&gt;&lt;Author&gt;Nguyen&lt;/Author&gt;&lt;Year&gt;2021&lt;/Year&gt;&lt;RecNum&gt;22&lt;/RecNum&gt;&lt;DisplayText&gt;[19]&lt;/DisplayText&gt;&lt;record&gt;&lt;rec-number&gt;22&lt;/rec-number&gt;&lt;foreign-keys&gt;&lt;key app="EN" db-id="f2txpdvf5txvrde5a55xf5r6vdw2vvfvw0xt" timestamp="1637846779"&gt;22&lt;/key&gt;&lt;/foreign-keys&gt;&lt;ref-type name="Journal Article"&gt;17&lt;/ref-type&gt;&lt;contributors&gt;&lt;authors&gt;&lt;author&gt;Nguyen, Thin&lt;/author&gt;&lt;author&gt;Le, Hang&lt;/author&gt;&lt;author&gt;Quinn, Thomas P.&lt;/author&gt;&lt;author&gt;Nguyen, Tri&lt;/author&gt;&lt;author&gt;Le, Thuc Duy&lt;/author&gt;&lt;author&gt;Venkatesh, Svetha&lt;/author&gt;&lt;/authors&gt;&lt;/contributors&gt;&lt;titles&gt;&lt;title&gt;GraphDTA: predicting drug–target binding affinity with graph neural networks&lt;/title&gt;&lt;secondary-title&gt;Bioinformatics&lt;/secondary-title&gt;&lt;/titles&gt;&lt;periodical&gt;&lt;full-title&gt;Bioinformatics&lt;/full-title&gt;&lt;abbr-1&gt;Bioinformatics&lt;/abbr-1&gt;&lt;abbr-2&gt;Bioinformatics&lt;/abbr-2&gt;&lt;/periodical&gt;&lt;pages&gt;1140-1147&lt;/pages&gt;&lt;volume&gt;37&lt;/volume&gt;&lt;number&gt;8&lt;/number&gt;&lt;dates&gt;&lt;year&gt;2021&lt;/year&gt;&lt;/dates&gt;&lt;publisher&gt;Oxford University Press (OUP)&lt;/publisher&gt;&lt;isbn&gt;1367-4803&lt;/isbn&gt;&lt;urls&gt;&lt;related-urls&gt;&lt;url&gt;https://dx.doi.org/10.1093/bioinformatics/btaa921&lt;/url&gt;&lt;/related-urls&gt;&lt;/urls&gt;&lt;electronic-resource-num&gt;10.1093/bioinformatics/btaa921&lt;/electronic-resource-num&gt;&lt;/record&gt;&lt;/Cite&gt;&lt;/EndNote&gt;</w:instrText>
      </w:r>
      <w:r w:rsidRPr="006C62C5">
        <w:fldChar w:fldCharType="separate"/>
      </w:r>
      <w:r w:rsidR="006E73C6">
        <w:rPr>
          <w:noProof/>
        </w:rPr>
        <w:t>[19]</w:t>
      </w:r>
      <w:r w:rsidRPr="006C62C5">
        <w:fldChar w:fldCharType="end"/>
      </w:r>
      <w:r w:rsidRPr="006C62C5">
        <w:t xml:space="preserve">: GraphDTA represents drugs as molecular graphs, with atoms as nodes and bonds as edges. GNNs are utilized to learn drug feature representations and CNNs to learn protein feature representations. Then, the features of </w:t>
      </w:r>
      <w:r w:rsidRPr="006C62C5">
        <w:lastRenderedPageBreak/>
        <w:t xml:space="preserve">the drugs and proteins are concatenated and fed into a DNN </w:t>
      </w:r>
      <w:bookmarkStart w:id="11" w:name="_Hlk173861704"/>
      <w:r w:rsidRPr="006C62C5">
        <w:t>to predict DTAs.</w:t>
      </w:r>
      <w:bookmarkEnd w:id="11"/>
    </w:p>
    <w:p w14:paraId="34119DA6" w14:textId="309C9F10" w:rsidR="000175BB" w:rsidRPr="006C62C5" w:rsidRDefault="000175BB" w:rsidP="00C37F86">
      <w:pPr>
        <w:ind w:firstLine="420"/>
        <w:rPr>
          <w:rFonts w:eastAsia="宋体"/>
        </w:rPr>
      </w:pPr>
      <w:r w:rsidRPr="006C62C5">
        <w:rPr>
          <w:rFonts w:eastAsia="宋体"/>
          <w:b/>
          <w:bCs/>
        </w:rPr>
        <w:t>DrugBAN</w:t>
      </w:r>
      <w:r w:rsidR="00C37F86">
        <w:rPr>
          <w:rFonts w:eastAsia="宋体" w:hint="eastAsia"/>
          <w:b/>
          <w:bCs/>
        </w:rPr>
        <w:t xml:space="preserve"> </w:t>
      </w:r>
      <w:r w:rsidRPr="006C62C5">
        <w:fldChar w:fldCharType="begin"/>
      </w:r>
      <w:r w:rsidR="006E73C6">
        <w:instrText xml:space="preserve"> ADDIN EN.CITE &lt;EndNote&gt;&lt;Cite&gt;&lt;Author&gt;Bai&lt;/Author&gt;&lt;Year&gt;2023&lt;/Year&gt;&lt;RecNum&gt;349&lt;/RecNum&gt;&lt;DisplayText&gt;[20]&lt;/DisplayText&gt;&lt;record&gt;&lt;rec-number&gt;349&lt;/rec-number&gt;&lt;foreign-keys&gt;&lt;key app="EN" db-id="f2txpdvf5txvrde5a55xf5r6vdw2vvfvw0xt" timestamp="1713268472"&gt;349&lt;/key&gt;&lt;/foreign-keys&gt;&lt;ref-type name="Journal Article"&gt;17&lt;/ref-type&gt;&lt;contributors&gt;&lt;authors&gt;&lt;author&gt;Bai, Peizhen&lt;/author&gt;&lt;author&gt;Miljković, Filip&lt;/author&gt;&lt;author&gt;John, Bino&lt;/author&gt;&lt;author&gt;Lu, Haiping&lt;/author&gt;&lt;/authors&gt;&lt;/contributors&gt;&lt;titles&gt;&lt;title&gt;Interpretable bilinear attention network with domain adaptation improves drug–target prediction&lt;/title&gt;&lt;secondary-title&gt;Nature Machine Intelligence&lt;/secondary-title&gt;&lt;/titles&gt;&lt;periodical&gt;&lt;full-title&gt;Nature Machine Intelligence&lt;/full-title&gt;&lt;/periodical&gt;&lt;pages&gt;126-136&lt;/pages&gt;&lt;volume&gt;5&lt;/volume&gt;&lt;number&gt;2&lt;/number&gt;&lt;dates&gt;&lt;year&gt;2023&lt;/year&gt;&lt;pub-dates&gt;&lt;date&gt;2023/02/01&lt;/date&gt;&lt;/pub-dates&gt;&lt;/dates&gt;&lt;isbn&gt;2522-5839&lt;/isbn&gt;&lt;urls&gt;&lt;related-urls&gt;&lt;url&gt;https://doi.org/10.1038/s42256-022-00605-1&lt;/url&gt;&lt;/related-urls&gt;&lt;/urls&gt;&lt;electronic-resource-num&gt;10.1038/s42256-022-00605-1&lt;/electronic-resource-num&gt;&lt;/record&gt;&lt;/Cite&gt;&lt;/EndNote&gt;</w:instrText>
      </w:r>
      <w:r w:rsidRPr="006C62C5">
        <w:fldChar w:fldCharType="separate"/>
      </w:r>
      <w:r w:rsidR="006E73C6">
        <w:rPr>
          <w:noProof/>
        </w:rPr>
        <w:t>[20]</w:t>
      </w:r>
      <w:r w:rsidRPr="006C62C5">
        <w:fldChar w:fldCharType="end"/>
      </w:r>
      <w:r w:rsidRPr="006C62C5">
        <w:t>:</w:t>
      </w:r>
      <w:r w:rsidRPr="006C62C5">
        <w:rPr>
          <w:rFonts w:eastAsia="宋体"/>
        </w:rPr>
        <w:t xml:space="preserve"> DrugBAN utilizes GCNs and 1D-CNNs to extract the features of drugs and proteins separately. These features are then input into a bilinear attention network to capture their pairwise local interactions. The joint representations are subsequently fed into a DNN to predict DTIs.</w:t>
      </w:r>
    </w:p>
    <w:p w14:paraId="22D9BA9B" w14:textId="74863CFD" w:rsidR="000175BB" w:rsidRPr="006C62C5" w:rsidRDefault="000175BB" w:rsidP="00C37F86">
      <w:pPr>
        <w:ind w:firstLine="420"/>
      </w:pPr>
      <w:r w:rsidRPr="006C62C5">
        <w:rPr>
          <w:b/>
          <w:bCs/>
        </w:rPr>
        <w:t>CmhAttCPI</w:t>
      </w:r>
      <w:r w:rsidR="00C37F86">
        <w:rPr>
          <w:rFonts w:hint="eastAsia"/>
          <w:b/>
          <w:bCs/>
        </w:rPr>
        <w:t xml:space="preserve"> </w:t>
      </w:r>
      <w:r w:rsidRPr="006C62C5">
        <w:fldChar w:fldCharType="begin"/>
      </w:r>
      <w:r w:rsidR="006E73C6">
        <w:instrText xml:space="preserve"> ADDIN EN.CITE &lt;EndNote&gt;&lt;Cite&gt;&lt;Author&gt;Wang&lt;/Author&gt;&lt;Year&gt;2024&lt;/Year&gt;&lt;RecNum&gt;39&lt;/RecNum&gt;&lt;DisplayText&gt;[21]&lt;/DisplayText&gt;&lt;record&gt;&lt;rec-number&gt;39&lt;/rec-number&gt;&lt;foreign-keys&gt;&lt;key app="EN" db-id="ssavwvw2pwpxsder9znxdf0jvzzwavsfws2d" timestamp="1735140678"&gt;39&lt;/key&gt;&lt;/foreign-keys&gt;&lt;ref-type name="Journal Article"&gt;17&lt;/ref-type&gt;&lt;contributors&gt;&lt;authors&gt;&lt;author&gt;Wang, Meng&lt;/author&gt;&lt;author&gt;Wang, Jianmin&lt;/author&gt;&lt;author&gt;Rong, Zhiwei&lt;/author&gt;&lt;author&gt;Wang, Liuying&lt;/author&gt;&lt;author&gt;Xu, Zhenyi&lt;/author&gt;&lt;author&gt;Zhang, Liuchao&lt;/author&gt;&lt;author&gt;He, Jia&lt;/author&gt;&lt;author&gt;Li, Shuang&lt;/author&gt;&lt;author&gt;Cao, Lei&lt;/author&gt;&lt;author&gt;Hou, Yan&lt;/author&gt;&lt;author&gt;Li, Kang&lt;/author&gt;&lt;/authors&gt;&lt;/contributors&gt;&lt;titles&gt;&lt;title&gt;A bidirectional interpretable compound-protein interaction prediction framework based on cross attention&lt;/title&gt;&lt;secondary-title&gt;Computers in Biology and Medicine&lt;/secondary-title&gt;&lt;/titles&gt;&lt;periodical&gt;&lt;full-title&gt;Computers in Biology and Medicine&lt;/full-title&gt;&lt;abbr-1&gt;Comput. Biol. Med.&lt;/abbr-1&gt;&lt;abbr-2&gt;Comput Biol Med&lt;/abbr-2&gt;&lt;abbr-3&gt;Computers in Biology &amp;amp; Medicine&lt;/abbr-3&gt;&lt;/periodical&gt;&lt;pages&gt;108239&lt;/pages&gt;&lt;volume&gt;172&lt;/volume&gt;&lt;keywords&gt;&lt;keyword&gt;Compound-protein interaction&lt;/keyword&gt;&lt;keyword&gt;Cross-attention mechanism&lt;/keyword&gt;&lt;keyword&gt;Bidirectional interpretable deep learning model&lt;/keyword&gt;&lt;keyword&gt;Drug discovery&lt;/keyword&gt;&lt;/keywords&gt;&lt;dates&gt;&lt;year&gt;2024&lt;/year&gt;&lt;pub-dates&gt;&lt;date&gt;2024/04/01/&lt;/date&gt;&lt;/pub-dates&gt;&lt;/dates&gt;&lt;isbn&gt;0010-4825&lt;/isbn&gt;&lt;urls&gt;&lt;related-urls&gt;&lt;url&gt;https://www.sciencedirect.com/science/article/pii/S0010482524003238&lt;/url&gt;&lt;/related-urls&gt;&lt;/urls&gt;&lt;electronic-resource-num&gt;https://doi.org/10.1016/j.compbiomed.2024.108239&lt;/electronic-resource-num&gt;&lt;/record&gt;&lt;/Cite&gt;&lt;/EndNote&gt;</w:instrText>
      </w:r>
      <w:r w:rsidRPr="006C62C5">
        <w:fldChar w:fldCharType="separate"/>
      </w:r>
      <w:r w:rsidR="006E73C6">
        <w:rPr>
          <w:noProof/>
        </w:rPr>
        <w:t>[21]</w:t>
      </w:r>
      <w:r w:rsidRPr="006C62C5">
        <w:fldChar w:fldCharType="end"/>
      </w:r>
      <w:r w:rsidRPr="006C62C5">
        <w:t>: CmhAttCPI employs GCNs with a graph warp unit (GCW) module to learn atom features and CNNs to learn residue features. Then, CmhAttCPI applies the MCA module to compute attention weights for atoms and residues and uses a DNN to predict DTIs.</w:t>
      </w:r>
    </w:p>
    <w:p w14:paraId="15D882DC" w14:textId="0893FC04" w:rsidR="000175BB" w:rsidRPr="006C62C5" w:rsidRDefault="000175BB" w:rsidP="00C37F86">
      <w:pPr>
        <w:ind w:firstLine="420"/>
        <w:rPr>
          <w:rFonts w:eastAsia="宋体"/>
        </w:rPr>
      </w:pPr>
      <w:r w:rsidRPr="006C62C5">
        <w:rPr>
          <w:rFonts w:eastAsia="宋体"/>
          <w:b/>
          <w:bCs/>
        </w:rPr>
        <w:t>BINDTI</w:t>
      </w:r>
      <w:r w:rsidR="00C37F86">
        <w:rPr>
          <w:rFonts w:eastAsia="宋体" w:hint="eastAsia"/>
          <w:b/>
          <w:bCs/>
        </w:rPr>
        <w:t xml:space="preserve"> </w:t>
      </w:r>
      <w:r w:rsidRPr="006C62C5">
        <w:fldChar w:fldCharType="begin"/>
      </w:r>
      <w:r w:rsidR="006E73C6">
        <w:instrText xml:space="preserve"> ADDIN EN.CITE &lt;EndNote&gt;&lt;Cite&gt;&lt;Author&gt;Peng&lt;/Author&gt;&lt;Year&gt;2024&lt;/Year&gt;&lt;RecNum&gt;348&lt;/RecNum&gt;&lt;DisplayText&gt;[22]&lt;/DisplayText&gt;&lt;record&gt;&lt;rec-number&gt;348&lt;/rec-number&gt;&lt;foreign-keys&gt;&lt;key app="EN" db-id="f2txpdvf5txvrde5a55xf5r6vdw2vvfvw0xt" timestamp="1713268374"&gt;348&lt;/key&gt;&lt;/foreign-keys&gt;&lt;ref-type name="Journal Article"&gt;17&lt;/ref-type&gt;&lt;contributors&gt;&lt;authors&gt;&lt;author&gt;L. Peng&lt;/author&gt;&lt;author&gt;X. Liu&lt;/author&gt;&lt;author&gt;L. Yang&lt;/author&gt;&lt;author&gt;L. Liu&lt;/author&gt;&lt;author&gt;Z. Bai&lt;/author&gt;&lt;author&gt;M. Chen&lt;/author&gt;&lt;author&gt;X. Lu&lt;/author&gt;&lt;author&gt;L. Nie&lt;/author&gt;&lt;/authors&gt;&lt;/contributors&gt;&lt;titles&gt;&lt;title&gt;BINDTI: A bi-directional Intention network for drug-target interaction identification based on attention mechanisms&lt;/title&gt;&lt;secondary-title&gt;IEEE Journal of Biomedical and Health Informatics&lt;/secondary-title&gt;&lt;/titles&gt;&lt;periodical&gt;&lt;full-title&gt;IEEE Journal of Biomedical and Health Informatics&lt;/full-title&gt;&lt;/periodical&gt;&lt;pages&gt;1-11&lt;/pages&gt;&lt;dates&gt;&lt;year&gt;2024&lt;/year&gt;&lt;/dates&gt;&lt;isbn&gt;2168-2208&lt;/isbn&gt;&lt;urls&gt;&lt;/urls&gt;&lt;electronic-resource-num&gt;10.1109/JBHI.2024.3375025&lt;/electronic-resource-num&gt;&lt;/record&gt;&lt;/Cite&gt;&lt;/EndNote&gt;</w:instrText>
      </w:r>
      <w:r w:rsidRPr="006C62C5">
        <w:fldChar w:fldCharType="separate"/>
      </w:r>
      <w:r w:rsidR="006E73C6">
        <w:rPr>
          <w:noProof/>
        </w:rPr>
        <w:t>[22]</w:t>
      </w:r>
      <w:r w:rsidRPr="006C62C5">
        <w:fldChar w:fldCharType="end"/>
      </w:r>
      <w:r w:rsidRPr="006C62C5">
        <w:t xml:space="preserve">: </w:t>
      </w:r>
      <w:r w:rsidRPr="006C62C5">
        <w:rPr>
          <w:rFonts w:eastAsia="宋体"/>
        </w:rPr>
        <w:t xml:space="preserve">BINDTI </w:t>
      </w:r>
      <w:r w:rsidRPr="006C62C5">
        <w:t>encodes drugs using GCNs and encodes proteins with Acmix, which integrates self-attention mechanisms with convolution layers</w:t>
      </w:r>
      <w:r w:rsidRPr="006C62C5">
        <w:rPr>
          <w:rFonts w:eastAsia="宋体"/>
        </w:rPr>
        <w:t xml:space="preserve">. </w:t>
      </w:r>
      <w:r w:rsidRPr="006C62C5">
        <w:t>A</w:t>
      </w:r>
      <w:r w:rsidRPr="006C62C5">
        <w:rPr>
          <w:rFonts w:eastAsia="宋体"/>
        </w:rPr>
        <w:t xml:space="preserve"> bidirectional intention network that combines intention mechanisms and multihead attention is subsequently used to fuse drug and protein features. Finally, the fused features are input into a DNN for predicting DTIs.</w:t>
      </w:r>
    </w:p>
    <w:p w14:paraId="2E20EE64" w14:textId="78991C66" w:rsidR="000175BB" w:rsidRDefault="000175BB" w:rsidP="00C37F86">
      <w:pPr>
        <w:ind w:firstLine="420"/>
      </w:pPr>
      <w:r w:rsidRPr="006C62C5">
        <w:rPr>
          <w:b/>
          <w:bCs/>
        </w:rPr>
        <w:t>MGNDTI</w:t>
      </w:r>
      <w:r w:rsidR="00C37F86">
        <w:rPr>
          <w:rFonts w:hint="eastAsia"/>
          <w:b/>
          <w:bCs/>
        </w:rPr>
        <w:t xml:space="preserve"> </w:t>
      </w:r>
      <w:r w:rsidRPr="006C62C5">
        <w:fldChar w:fldCharType="begin"/>
      </w:r>
      <w:r w:rsidR="006E73C6">
        <w:instrText xml:space="preserve"> ADDIN EN.CITE &lt;EndNote&gt;&lt;Cite&gt;&lt;Author&gt;Peng&lt;/Author&gt;&lt;Year&gt;2024&lt;/Year&gt;&lt;RecNum&gt;38&lt;/RecNum&gt;&lt;DisplayText&gt;[23]&lt;/DisplayText&gt;&lt;record&gt;&lt;rec-number&gt;38&lt;/rec-number&gt;&lt;foreign-keys&gt;&lt;key app="EN" db-id="ssavwvw2pwpxsder9znxdf0jvzzwavsfws2d" timestamp="1735140643"&gt;38&lt;/key&gt;&lt;/foreign-keys&gt;&lt;ref-type name="Journal Article"&gt;17&lt;/ref-type&gt;&lt;contributors&gt;&lt;authors&gt;&lt;author&gt;Peng, Lihong&lt;/author&gt;&lt;author&gt;Liu, Xin&lt;/author&gt;&lt;author&gt;Chen, Min&lt;/author&gt;&lt;author&gt;Liao, Wen&lt;/author&gt;&lt;author&gt;Mao, Jiale&lt;/author&gt;&lt;author&gt;Zhou, Liqian&lt;/author&gt;&lt;/authors&gt;&lt;/contributors&gt;&lt;titles&gt;&lt;title&gt;MGNDTI: A Drug-Target Interaction Prediction Framework Based on Multimodal Representation Learning and the Gating Mechanism&lt;/title&gt;&lt;secondary-title&gt;Journal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6684-6698&lt;/pages&gt;&lt;volume&gt;64&lt;/volume&gt;&lt;number&gt;16&lt;/number&gt;&lt;dates&gt;&lt;year&gt;2024&lt;/year&gt;&lt;pub-dates&gt;&lt;date&gt;2024/08/26&lt;/date&gt;&lt;/pub-dates&gt;&lt;/dates&gt;&lt;publisher&gt;American Chemical Society&lt;/publisher&gt;&lt;isbn&gt;1549-9596&lt;/isbn&gt;&lt;urls&gt;&lt;related-urls&gt;&lt;url&gt;https://doi.org/10.1021/acs.jcim.4c00957&lt;/url&gt;&lt;/related-urls&gt;&lt;/urls&gt;&lt;electronic-resource-num&gt;10.1021/acs.jcim.4c00957&lt;/electronic-resource-num&gt;&lt;/record&gt;&lt;/Cite&gt;&lt;/EndNote&gt;</w:instrText>
      </w:r>
      <w:r w:rsidRPr="006C62C5">
        <w:fldChar w:fldCharType="separate"/>
      </w:r>
      <w:r w:rsidR="006E73C6">
        <w:rPr>
          <w:noProof/>
        </w:rPr>
        <w:t>[23]</w:t>
      </w:r>
      <w:r w:rsidRPr="006C62C5">
        <w:fldChar w:fldCharType="end"/>
      </w:r>
      <w:r w:rsidRPr="006C62C5">
        <w:t>: MGNDTI learns the sequence representations of drugs and targets using RetNets and extracts drug graph features using GCNs. A multimodal gating network (MGN) is then used to obtain joint representations of drugs and proteins, which are fed into a DNN to predict DTIs.</w:t>
      </w:r>
    </w:p>
    <w:p w14:paraId="51E6C214" w14:textId="77777777" w:rsidR="00C37F86" w:rsidRPr="006C62C5" w:rsidRDefault="00C37F86" w:rsidP="00C37F86">
      <w:pPr>
        <w:ind w:firstLine="420"/>
      </w:pPr>
    </w:p>
    <w:p w14:paraId="7FFE9344" w14:textId="483D8856" w:rsidR="00C37F86" w:rsidRPr="0052080F" w:rsidRDefault="00C37F86" w:rsidP="00C37F86">
      <w:pPr>
        <w:pStyle w:val="2"/>
      </w:pPr>
      <w:r>
        <w:rPr>
          <w:rFonts w:hint="eastAsia"/>
        </w:rPr>
        <w:t>S</w:t>
      </w:r>
      <w:r w:rsidR="00697C5B">
        <w:rPr>
          <w:rFonts w:hint="eastAsia"/>
        </w:rPr>
        <w:t>4</w:t>
      </w:r>
      <w:r>
        <w:rPr>
          <w:rFonts w:hint="eastAsia"/>
        </w:rPr>
        <w:t>.</w:t>
      </w:r>
      <w:r w:rsidRPr="0052080F">
        <w:t xml:space="preserve"> </w:t>
      </w:r>
      <w:bookmarkStart w:id="12" w:name="_Hlk172839246"/>
      <w:r>
        <w:rPr>
          <w:rFonts w:hint="eastAsia"/>
        </w:rPr>
        <w:t>D</w:t>
      </w:r>
      <w:r w:rsidRPr="0052080F">
        <w:t>etail</w:t>
      </w:r>
      <w:r>
        <w:rPr>
          <w:rFonts w:hint="eastAsia"/>
        </w:rPr>
        <w:t>ed information</w:t>
      </w:r>
      <w:r w:rsidRPr="0052080F">
        <w:t xml:space="preserve"> o</w:t>
      </w:r>
      <w:r>
        <w:t>n</w:t>
      </w:r>
      <w:r w:rsidRPr="0052080F">
        <w:t xml:space="preserve"> EDeepDTI-d</w:t>
      </w:r>
      <w:bookmarkEnd w:id="12"/>
    </w:p>
    <w:p w14:paraId="01F952E6" w14:textId="77777777" w:rsidR="00C37F86" w:rsidRPr="0052080F" w:rsidRDefault="00C37F86" w:rsidP="00C37F86">
      <w:r w:rsidRPr="0052080F">
        <w:t xml:space="preserve">EDeepDTI-d employed </w:t>
      </w:r>
      <w:r>
        <w:rPr>
          <w:rFonts w:hint="eastAsia"/>
        </w:rPr>
        <w:t>four</w:t>
      </w:r>
      <w:r w:rsidRPr="0052080F">
        <w:t xml:space="preserve"> molecular fingerprints and five protein sequence descriptors as input features. The molecular fingerprints included: (</w:t>
      </w:r>
      <w:r w:rsidRPr="0052080F">
        <w:fldChar w:fldCharType="begin"/>
      </w:r>
      <w:r w:rsidRPr="0052080F">
        <w:instrText xml:space="preserve"> = 1 \* roman </w:instrText>
      </w:r>
      <w:r w:rsidRPr="0052080F">
        <w:fldChar w:fldCharType="separate"/>
      </w:r>
      <w:r w:rsidRPr="0052080F">
        <w:rPr>
          <w:noProof/>
        </w:rPr>
        <w:t>i</w:t>
      </w:r>
      <w:r w:rsidRPr="0052080F">
        <w:fldChar w:fldCharType="end"/>
      </w:r>
      <w:r w:rsidRPr="0052080F">
        <w:t>) MACCS; (</w:t>
      </w:r>
      <w:r w:rsidRPr="0052080F">
        <w:fldChar w:fldCharType="begin"/>
      </w:r>
      <w:r w:rsidRPr="0052080F">
        <w:instrText xml:space="preserve"> = 2 \* roman </w:instrText>
      </w:r>
      <w:r w:rsidRPr="0052080F">
        <w:fldChar w:fldCharType="separate"/>
      </w:r>
      <w:r w:rsidRPr="0052080F">
        <w:rPr>
          <w:noProof/>
        </w:rPr>
        <w:t>ii</w:t>
      </w:r>
      <w:r w:rsidRPr="0052080F">
        <w:fldChar w:fldCharType="end"/>
      </w:r>
      <w:r w:rsidRPr="0052080F">
        <w:t>) PubChem; (</w:t>
      </w:r>
      <w:r w:rsidRPr="0052080F">
        <w:fldChar w:fldCharType="begin"/>
      </w:r>
      <w:r w:rsidRPr="0052080F">
        <w:instrText xml:space="preserve"> = 3 \* roman </w:instrText>
      </w:r>
      <w:r w:rsidRPr="0052080F">
        <w:fldChar w:fldCharType="separate"/>
      </w:r>
      <w:r w:rsidRPr="0052080F">
        <w:rPr>
          <w:noProof/>
        </w:rPr>
        <w:t>iii</w:t>
      </w:r>
      <w:r w:rsidRPr="0052080F">
        <w:fldChar w:fldCharType="end"/>
      </w:r>
      <w:r w:rsidRPr="0052080F">
        <w:t>) extended connectivity fingerprints of diameter 4 (ECFP4); and (</w:t>
      </w:r>
      <w:r w:rsidRPr="0052080F">
        <w:fldChar w:fldCharType="begin"/>
      </w:r>
      <w:r w:rsidRPr="0052080F">
        <w:instrText xml:space="preserve"> = 4 \* roman </w:instrText>
      </w:r>
      <w:r w:rsidRPr="0052080F">
        <w:fldChar w:fldCharType="separate"/>
      </w:r>
      <w:r w:rsidRPr="0052080F">
        <w:rPr>
          <w:noProof/>
        </w:rPr>
        <w:t>iv</w:t>
      </w:r>
      <w:r w:rsidRPr="0052080F">
        <w:fldChar w:fldCharType="end"/>
      </w:r>
      <w:r w:rsidRPr="0052080F">
        <w:t>) functional-class fingerprints of diameter 4 (FCFP4).</w:t>
      </w:r>
    </w:p>
    <w:p w14:paraId="54EDE5AB" w14:textId="77777777" w:rsidR="00C37F86" w:rsidRDefault="00C37F86" w:rsidP="00C37F86">
      <w:pPr>
        <w:ind w:firstLine="420"/>
      </w:pPr>
      <w:r w:rsidRPr="006C62C5">
        <w:t>The protein descriptors include (</w:t>
      </w:r>
      <w:r w:rsidRPr="006C62C5">
        <w:fldChar w:fldCharType="begin"/>
      </w:r>
      <w:r w:rsidRPr="006C62C5">
        <w:instrText xml:space="preserve"> = 1 \* roman </w:instrText>
      </w:r>
      <w:r w:rsidRPr="006C62C5">
        <w:fldChar w:fldCharType="separate"/>
      </w:r>
      <w:r w:rsidRPr="006C62C5">
        <w:rPr>
          <w:noProof/>
        </w:rPr>
        <w:t>i</w:t>
      </w:r>
      <w:r w:rsidRPr="006C62C5">
        <w:fldChar w:fldCharType="end"/>
      </w:r>
      <w:r w:rsidRPr="006C62C5">
        <w:t>) tripeptide composition (TPC), which calculates the frequency of each tripeptide (three consecutive amino acids) in a protein sequence; (</w:t>
      </w:r>
      <w:r w:rsidRPr="006C62C5">
        <w:fldChar w:fldCharType="begin"/>
      </w:r>
      <w:r w:rsidRPr="006C62C5">
        <w:instrText xml:space="preserve"> = 2 \* roman </w:instrText>
      </w:r>
      <w:r w:rsidRPr="006C62C5">
        <w:fldChar w:fldCharType="separate"/>
      </w:r>
      <w:r w:rsidRPr="006C62C5">
        <w:rPr>
          <w:noProof/>
        </w:rPr>
        <w:t>ii</w:t>
      </w:r>
      <w:r w:rsidRPr="006C62C5">
        <w:fldChar w:fldCharType="end"/>
      </w:r>
      <w:r w:rsidRPr="006C62C5">
        <w:t>) composition of k-spaced amino acid pairs (CKSAAP), which computes the frequency of amino acid pairs separated by k residues in the protein sequence; (</w:t>
      </w:r>
      <w:r w:rsidRPr="006C62C5">
        <w:fldChar w:fldCharType="begin"/>
      </w:r>
      <w:r w:rsidRPr="006C62C5">
        <w:instrText xml:space="preserve"> = 3 \* roman </w:instrText>
      </w:r>
      <w:r w:rsidRPr="006C62C5">
        <w:fldChar w:fldCharType="separate"/>
      </w:r>
      <w:r w:rsidRPr="006C62C5">
        <w:rPr>
          <w:noProof/>
        </w:rPr>
        <w:t>iii</w:t>
      </w:r>
      <w:r w:rsidRPr="006C62C5">
        <w:fldChar w:fldCharType="end"/>
      </w:r>
      <w:r w:rsidRPr="006C62C5">
        <w:t>) k-spaced conjoint triad (KSCTriad), which expands upon CKSAAP by considering the frequency of triads (three amino acids) separated by k residues; (</w:t>
      </w:r>
      <w:r w:rsidRPr="006C62C5">
        <w:fldChar w:fldCharType="begin"/>
      </w:r>
      <w:r w:rsidRPr="006C62C5">
        <w:instrText xml:space="preserve"> = 4 \* roman </w:instrText>
      </w:r>
      <w:r w:rsidRPr="006C62C5">
        <w:fldChar w:fldCharType="separate"/>
      </w:r>
      <w:r w:rsidRPr="006C62C5">
        <w:rPr>
          <w:noProof/>
        </w:rPr>
        <w:t>iv</w:t>
      </w:r>
      <w:r w:rsidRPr="006C62C5">
        <w:fldChar w:fldCharType="end"/>
      </w:r>
      <w:r w:rsidRPr="006C62C5">
        <w:t>) pseudo-amino acid composition (PAAC), which incorporates both the composition and sequence order information of amino acids, as well as their physicochemical properties; and (</w:t>
      </w:r>
      <w:r w:rsidRPr="006C62C5">
        <w:fldChar w:fldCharType="begin"/>
      </w:r>
      <w:r w:rsidRPr="006C62C5">
        <w:instrText xml:space="preserve"> = 5 \* roman </w:instrText>
      </w:r>
      <w:r w:rsidRPr="006C62C5">
        <w:fldChar w:fldCharType="separate"/>
      </w:r>
      <w:r w:rsidRPr="006C62C5">
        <w:rPr>
          <w:noProof/>
        </w:rPr>
        <w:t>v</w:t>
      </w:r>
      <w:r w:rsidRPr="006C62C5">
        <w:fldChar w:fldCharType="end"/>
      </w:r>
      <w:r w:rsidRPr="006C62C5">
        <w:t>) composition, transition, distribution (CTD), which describes the global and local composition, transition, and distribution patterns of amino acids in the protein sequences.</w:t>
      </w:r>
    </w:p>
    <w:p w14:paraId="5D262392" w14:textId="5D6A2D32" w:rsidR="00C37F86" w:rsidRDefault="00C37F86" w:rsidP="00C37F86">
      <w:r w:rsidRPr="0052080F">
        <w:tab/>
        <w:t xml:space="preserve">These features enable the model to capture detailed structural and sequential information, enhancing the performance of </w:t>
      </w:r>
      <w:r w:rsidRPr="00227BA1">
        <w:rPr>
          <w:rFonts w:hint="eastAsia"/>
        </w:rPr>
        <w:t>drug-target interaction (DTI)</w:t>
      </w:r>
      <w:r w:rsidRPr="0052080F">
        <w:t xml:space="preserve"> prediction.</w:t>
      </w:r>
    </w:p>
    <w:p w14:paraId="1FD0E640" w14:textId="77777777" w:rsidR="00C37F86" w:rsidRPr="0052080F" w:rsidRDefault="00C37F86" w:rsidP="00C37F86"/>
    <w:p w14:paraId="1FC5D326" w14:textId="03B55C00" w:rsidR="001139D8" w:rsidRDefault="001139D8" w:rsidP="00C37F86">
      <w:r>
        <w:tab/>
      </w:r>
    </w:p>
    <w:p w14:paraId="798E87D7" w14:textId="105D5BA2" w:rsidR="00966C6E" w:rsidRPr="00CE7925" w:rsidRDefault="00C37F86" w:rsidP="00C37F86">
      <w:pPr>
        <w:pStyle w:val="2"/>
      </w:pPr>
      <w:bookmarkStart w:id="13" w:name="_Hlk205493992"/>
      <w:r>
        <w:rPr>
          <w:rFonts w:hint="eastAsia"/>
        </w:rPr>
        <w:t>S</w:t>
      </w:r>
      <w:r w:rsidR="00697C5B">
        <w:rPr>
          <w:rFonts w:hint="eastAsia"/>
        </w:rPr>
        <w:t>5</w:t>
      </w:r>
      <w:r w:rsidR="004529F0">
        <w:rPr>
          <w:rFonts w:hint="eastAsia"/>
        </w:rPr>
        <w:t>.</w:t>
      </w:r>
      <w:r w:rsidR="00966C6E" w:rsidRPr="00CE7925">
        <w:t xml:space="preserve"> Comparison of computational resources</w:t>
      </w:r>
    </w:p>
    <w:bookmarkEnd w:id="13"/>
    <w:p w14:paraId="6BFE4A33" w14:textId="442C42F1" w:rsidR="00966C6E" w:rsidRPr="006C62C5" w:rsidRDefault="00966C6E" w:rsidP="00C37F86">
      <w:r w:rsidRPr="006C62C5">
        <w:t xml:space="preserve">For the SR task on the DrugBank dataset, the GPU memory usage and runtime of all methods are analyzed. The batch size, </w:t>
      </w:r>
      <w:r w:rsidRPr="006C62C5">
        <w:lastRenderedPageBreak/>
        <w:t xml:space="preserve">GPU memory usage, training duration per epoch, number of epochs, and total training time for each method are summarized in </w:t>
      </w:r>
      <w:hyperlink w:anchor="TableS6" w:history="1">
        <w:r w:rsidR="0082175D" w:rsidRPr="007753F2">
          <w:rPr>
            <w:rStyle w:val="ab"/>
            <w:u w:val="none"/>
          </w:rPr>
          <w:t xml:space="preserve">Table </w:t>
        </w:r>
        <w:r w:rsidR="00C37F86" w:rsidRPr="007753F2">
          <w:rPr>
            <w:rStyle w:val="ab"/>
            <w:rFonts w:hint="eastAsia"/>
            <w:u w:val="none"/>
          </w:rPr>
          <w:t>S</w:t>
        </w:r>
        <w:r w:rsidR="00346785">
          <w:rPr>
            <w:rStyle w:val="ab"/>
            <w:rFonts w:hint="eastAsia"/>
            <w:u w:val="none"/>
          </w:rPr>
          <w:t>3</w:t>
        </w:r>
      </w:hyperlink>
      <w:r w:rsidRPr="006C62C5">
        <w:t xml:space="preserve">. Notably, for methods with early stopping (denoted by # in </w:t>
      </w:r>
      <w:hyperlink w:anchor="TableS6" w:history="1">
        <w:r w:rsidR="0082175D" w:rsidRPr="007753F2">
          <w:rPr>
            <w:rStyle w:val="ab"/>
            <w:u w:val="none"/>
          </w:rPr>
          <w:t xml:space="preserve">Table </w:t>
        </w:r>
        <w:r w:rsidR="00C37F86" w:rsidRPr="007753F2">
          <w:rPr>
            <w:rStyle w:val="ab"/>
            <w:rFonts w:hint="eastAsia"/>
            <w:u w:val="none"/>
          </w:rPr>
          <w:t>S</w:t>
        </w:r>
        <w:r w:rsidR="00346785">
          <w:rPr>
            <w:rStyle w:val="ab"/>
            <w:rFonts w:hint="eastAsia"/>
            <w:u w:val="none"/>
          </w:rPr>
          <w:t>3</w:t>
        </w:r>
      </w:hyperlink>
      <w:r w:rsidRPr="006C62C5">
        <w:t xml:space="preserve">), the number of epochs is not fixed, and the training time represents the theoretical maximum duration. Since our model requires training multiple base learners, the training time of EDeepDTI and </w:t>
      </w:r>
      <w:r w:rsidR="000527CE">
        <w:rPr>
          <w:rFonts w:hint="eastAsia"/>
        </w:rPr>
        <w:t>EDeepDTI-d</w:t>
      </w:r>
      <w:r w:rsidRPr="006C62C5">
        <w:t xml:space="preserve"> in </w:t>
      </w:r>
      <w:hyperlink w:anchor="TableS6" w:history="1">
        <w:r w:rsidRPr="007753F2">
          <w:rPr>
            <w:rStyle w:val="ab"/>
            <w:u w:val="none"/>
          </w:rPr>
          <w:t xml:space="preserve">Table </w:t>
        </w:r>
        <w:r w:rsidR="007753F2" w:rsidRPr="007753F2">
          <w:rPr>
            <w:rStyle w:val="ab"/>
            <w:rFonts w:hint="eastAsia"/>
            <w:u w:val="none"/>
          </w:rPr>
          <w:t>S</w:t>
        </w:r>
        <w:r w:rsidR="00346785">
          <w:rPr>
            <w:rStyle w:val="ab"/>
            <w:rFonts w:hint="eastAsia"/>
            <w:u w:val="none"/>
          </w:rPr>
          <w:t>3</w:t>
        </w:r>
      </w:hyperlink>
      <w:r w:rsidRPr="006C62C5">
        <w:t xml:space="preserve"> </w:t>
      </w:r>
      <w:r w:rsidR="000527CE" w:rsidRPr="000527CE">
        <w:rPr>
          <w:color w:val="EE0000"/>
        </w:rPr>
        <w:t xml:space="preserve">represents </w:t>
      </w:r>
      <w:r w:rsidR="000527CE" w:rsidRPr="000527CE">
        <w:t>the total time for all base learners.</w:t>
      </w:r>
    </w:p>
    <w:p w14:paraId="548C3967" w14:textId="4CC1EC53" w:rsidR="000303D6" w:rsidRDefault="00966C6E" w:rsidP="00C37F86">
      <w:pPr>
        <w:ind w:firstLine="420"/>
      </w:pPr>
      <w:r w:rsidRPr="006C62C5">
        <w:t>As shown in</w:t>
      </w:r>
      <w:r w:rsidR="0082175D" w:rsidRPr="0082175D">
        <w:t xml:space="preserve"> </w:t>
      </w:r>
      <w:hyperlink w:anchor="TableS6" w:history="1">
        <w:r w:rsidR="0082175D" w:rsidRPr="007753F2">
          <w:rPr>
            <w:rStyle w:val="ab"/>
            <w:u w:val="none"/>
          </w:rPr>
          <w:t xml:space="preserve">Table </w:t>
        </w:r>
        <w:r w:rsidR="00C37F86" w:rsidRPr="007753F2">
          <w:rPr>
            <w:rStyle w:val="ab"/>
            <w:rFonts w:hint="eastAsia"/>
            <w:u w:val="none"/>
          </w:rPr>
          <w:t>S</w:t>
        </w:r>
        <w:r w:rsidR="00346785">
          <w:rPr>
            <w:rStyle w:val="ab"/>
            <w:rFonts w:hint="eastAsia"/>
            <w:u w:val="none"/>
          </w:rPr>
          <w:t>3</w:t>
        </w:r>
      </w:hyperlink>
      <w:r w:rsidRPr="006C62C5">
        <w:t xml:space="preserve">, despite training </w:t>
      </w:r>
      <w:r w:rsidR="000173A6" w:rsidRPr="000173A6">
        <w:rPr>
          <w:rFonts w:hint="eastAsia"/>
          <w:color w:val="EE0000"/>
        </w:rPr>
        <w:t>156</w:t>
      </w:r>
      <w:r w:rsidRPr="006C62C5">
        <w:t xml:space="preserve"> base learners, the total training time of EDeepDTI is shorter than that of </w:t>
      </w:r>
      <w:r w:rsidR="00EE3FD7">
        <w:t xml:space="preserve">the </w:t>
      </w:r>
      <w:r w:rsidR="000173A6" w:rsidRPr="000173A6">
        <w:rPr>
          <w:rFonts w:hint="eastAsia"/>
          <w:color w:val="EE0000"/>
        </w:rPr>
        <w:t>three</w:t>
      </w:r>
      <w:r w:rsidRPr="000173A6">
        <w:rPr>
          <w:color w:val="EE0000"/>
        </w:rPr>
        <w:t xml:space="preserve"> </w:t>
      </w:r>
      <w:r w:rsidRPr="006C62C5">
        <w:t>baseline methods.</w:t>
      </w:r>
      <w:r w:rsidR="000527CE" w:rsidRPr="000527CE">
        <w:t xml:space="preserve"> </w:t>
      </w:r>
      <w:r w:rsidR="000527CE" w:rsidRPr="000527CE">
        <w:rPr>
          <w:color w:val="EE0000"/>
        </w:rPr>
        <w:t>Moreover, since EDeepDTI-d trains only 20 base learners, its total training time is shorter than that of EDeepDTI.</w:t>
      </w:r>
      <w:r w:rsidRPr="000527CE">
        <w:rPr>
          <w:color w:val="EE0000"/>
        </w:rPr>
        <w:t xml:space="preserve"> </w:t>
      </w:r>
      <w:r w:rsidRPr="006C62C5">
        <w:t>Additionally, the GPU memory usage of EDeepDTI and its variant is lower than that of most baseline methods. These results demonstrate that our method not only achieves high prediction performance but also exhibits impressive efficiency and practicality.</w:t>
      </w:r>
    </w:p>
    <w:p w14:paraId="4713C41F" w14:textId="77777777" w:rsidR="006508AC" w:rsidRPr="006508AC" w:rsidRDefault="006508AC" w:rsidP="006508AC"/>
    <w:p w14:paraId="2B2B61DF" w14:textId="77777777" w:rsidR="006508AC" w:rsidRDefault="006508AC">
      <w:pPr>
        <w:widowControl/>
        <w:spacing w:line="240" w:lineRule="auto"/>
        <w:jc w:val="left"/>
        <w:rPr>
          <w:b/>
          <w:bCs/>
          <w:kern w:val="44"/>
          <w:sz w:val="28"/>
          <w:szCs w:val="44"/>
        </w:rPr>
      </w:pPr>
      <w:r>
        <w:br w:type="page"/>
      </w:r>
    </w:p>
    <w:p w14:paraId="443E2993" w14:textId="5C57B0ED" w:rsidR="00823452" w:rsidRDefault="000303D6" w:rsidP="00C37F86">
      <w:pPr>
        <w:pStyle w:val="1"/>
        <w:rPr>
          <w:noProof/>
          <w:szCs w:val="21"/>
        </w:rPr>
      </w:pPr>
      <w:r w:rsidRPr="00823452">
        <w:lastRenderedPageBreak/>
        <w:t xml:space="preserve">Supplementary </w:t>
      </w:r>
      <w:r w:rsidR="00823452" w:rsidRPr="00823452">
        <w:t>Figures</w:t>
      </w:r>
    </w:p>
    <w:p w14:paraId="75CBDA8A" w14:textId="74A636FE" w:rsidR="004529F0" w:rsidRPr="004529F0" w:rsidRDefault="004529F0" w:rsidP="000D716B">
      <w:pPr>
        <w:jc w:val="center"/>
      </w:pPr>
      <w:r>
        <w:rPr>
          <w:rFonts w:hint="eastAsia"/>
          <w:noProof/>
        </w:rPr>
        <w:drawing>
          <wp:inline distT="0" distB="0" distL="0" distR="0" wp14:anchorId="2798A0FE" wp14:editId="2F7947BA">
            <wp:extent cx="6165850" cy="3981101"/>
            <wp:effectExtent l="0" t="0" r="6350" b="635"/>
            <wp:docPr id="1276431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1552" name="图片 1276431552"/>
                    <pic:cNvPicPr/>
                  </pic:nvPicPr>
                  <pic:blipFill>
                    <a:blip r:embed="rId27"/>
                    <a:stretch>
                      <a:fillRect/>
                    </a:stretch>
                  </pic:blipFill>
                  <pic:spPr>
                    <a:xfrm>
                      <a:off x="0" y="0"/>
                      <a:ext cx="6191884" cy="3997910"/>
                    </a:xfrm>
                    <a:prstGeom prst="rect">
                      <a:avLst/>
                    </a:prstGeom>
                  </pic:spPr>
                </pic:pic>
              </a:graphicData>
            </a:graphic>
          </wp:inline>
        </w:drawing>
      </w:r>
    </w:p>
    <w:p w14:paraId="0AAB17E0" w14:textId="7EB19694" w:rsidR="000D716B" w:rsidRDefault="00006374" w:rsidP="00E50B83">
      <w:bookmarkStart w:id="14" w:name="FigureS1"/>
      <w:bookmarkEnd w:id="14"/>
      <w:r w:rsidRPr="00006374">
        <w:rPr>
          <w:b/>
          <w:bCs/>
        </w:rPr>
        <w:t>Fig</w:t>
      </w:r>
      <w:r w:rsidR="004529F0">
        <w:rPr>
          <w:rFonts w:hint="eastAsia"/>
          <w:b/>
          <w:bCs/>
        </w:rPr>
        <w:t>ure</w:t>
      </w:r>
      <w:r w:rsidR="00823452" w:rsidRPr="002C5C9D">
        <w:rPr>
          <w:b/>
          <w:bCs/>
        </w:rPr>
        <w:t xml:space="preserve"> </w:t>
      </w:r>
      <w:r w:rsidR="00C37F86">
        <w:rPr>
          <w:rFonts w:hint="eastAsia"/>
          <w:b/>
          <w:bCs/>
        </w:rPr>
        <w:t>S</w:t>
      </w:r>
      <w:r>
        <w:rPr>
          <w:rFonts w:hint="eastAsia"/>
          <w:b/>
          <w:bCs/>
        </w:rPr>
        <w:t>1</w:t>
      </w:r>
      <w:r w:rsidR="00823452" w:rsidRPr="002C5C9D">
        <w:rPr>
          <w:b/>
          <w:bCs/>
        </w:rPr>
        <w:t xml:space="preserve">. </w:t>
      </w:r>
      <w:r w:rsidR="00823452" w:rsidRPr="002C5C9D">
        <w:t>The construction process of the DrugBank and CPI dataset. (a) The construction process of the DrugBank dataset. (b) The construction process of the CPI dataset</w:t>
      </w:r>
    </w:p>
    <w:p w14:paraId="44D4201C" w14:textId="77777777" w:rsidR="001139D8" w:rsidRDefault="001139D8" w:rsidP="00E50B83"/>
    <w:p w14:paraId="7BC11CF4" w14:textId="4DCBB999" w:rsidR="001139D8" w:rsidRDefault="001139D8" w:rsidP="00E50B83">
      <w:r>
        <w:rPr>
          <w:rFonts w:hint="eastAsia"/>
          <w:noProof/>
        </w:rPr>
        <w:drawing>
          <wp:inline distT="0" distB="0" distL="0" distR="0" wp14:anchorId="1B9BEFD6" wp14:editId="772F80E0">
            <wp:extent cx="6167120" cy="2498090"/>
            <wp:effectExtent l="0" t="0" r="5080" b="0"/>
            <wp:docPr id="46511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11937" name="图片 465111937"/>
                    <pic:cNvPicPr/>
                  </pic:nvPicPr>
                  <pic:blipFill>
                    <a:blip r:embed="rId28"/>
                    <a:stretch>
                      <a:fillRect/>
                    </a:stretch>
                  </pic:blipFill>
                  <pic:spPr>
                    <a:xfrm>
                      <a:off x="0" y="0"/>
                      <a:ext cx="6167120" cy="2498090"/>
                    </a:xfrm>
                    <a:prstGeom prst="rect">
                      <a:avLst/>
                    </a:prstGeom>
                  </pic:spPr>
                </pic:pic>
              </a:graphicData>
            </a:graphic>
          </wp:inline>
        </w:drawing>
      </w:r>
    </w:p>
    <w:p w14:paraId="09A454FF" w14:textId="7DEA9D94" w:rsidR="001139D8" w:rsidRPr="001139D8" w:rsidRDefault="001139D8" w:rsidP="001139D8">
      <w:pPr>
        <w:jc w:val="center"/>
      </w:pPr>
      <w:bookmarkStart w:id="15" w:name="_Hlk205493129"/>
      <w:bookmarkStart w:id="16" w:name="FigureS2"/>
      <w:bookmarkEnd w:id="16"/>
      <w:r w:rsidRPr="00006374">
        <w:rPr>
          <w:b/>
          <w:bCs/>
        </w:rPr>
        <w:t>Fig</w:t>
      </w:r>
      <w:r>
        <w:rPr>
          <w:rFonts w:hint="eastAsia"/>
          <w:b/>
          <w:bCs/>
        </w:rPr>
        <w:t>ure</w:t>
      </w:r>
      <w:r w:rsidRPr="002C5C9D">
        <w:rPr>
          <w:b/>
          <w:bCs/>
        </w:rPr>
        <w:t xml:space="preserve"> </w:t>
      </w:r>
      <w:r>
        <w:rPr>
          <w:rFonts w:hint="eastAsia"/>
          <w:b/>
          <w:bCs/>
        </w:rPr>
        <w:t>S2</w:t>
      </w:r>
      <w:r w:rsidRPr="002C5C9D">
        <w:rPr>
          <w:b/>
          <w:bCs/>
        </w:rPr>
        <w:t>.</w:t>
      </w:r>
      <w:r>
        <w:rPr>
          <w:rFonts w:hint="eastAsia"/>
          <w:b/>
          <w:bCs/>
        </w:rPr>
        <w:t xml:space="preserve"> </w:t>
      </w:r>
      <w:r w:rsidRPr="001139D8">
        <w:t xml:space="preserve">AUC variation across hyperparameters during </w:t>
      </w:r>
      <w:r>
        <w:rPr>
          <w:rFonts w:hint="eastAsia"/>
        </w:rPr>
        <w:t xml:space="preserve">the </w:t>
      </w:r>
      <w:r w:rsidRPr="001139D8">
        <w:t xml:space="preserve">SR task on </w:t>
      </w:r>
      <w:r w:rsidR="00EE3FD7">
        <w:t xml:space="preserve">the </w:t>
      </w:r>
      <w:r w:rsidRPr="001139D8">
        <w:t>DrugBank dataset</w:t>
      </w:r>
    </w:p>
    <w:bookmarkEnd w:id="15"/>
    <w:p w14:paraId="4D7B04ED" w14:textId="56CAE7D6" w:rsidR="00C37F86" w:rsidRPr="00C37F86" w:rsidRDefault="00823452" w:rsidP="00697C5B">
      <w:pPr>
        <w:pStyle w:val="1"/>
      </w:pPr>
      <w:r w:rsidRPr="0052080F">
        <w:lastRenderedPageBreak/>
        <w:t>Supplementary Tables</w:t>
      </w:r>
      <w:bookmarkStart w:id="17" w:name="TableS1"/>
      <w:bookmarkEnd w:id="17"/>
    </w:p>
    <w:p w14:paraId="3BF02DDC" w14:textId="742A7604" w:rsidR="001826CD" w:rsidRPr="006C62C5" w:rsidRDefault="001826CD" w:rsidP="00C37F86">
      <w:pPr>
        <w:jc w:val="center"/>
      </w:pPr>
      <w:bookmarkStart w:id="18" w:name="TableS2"/>
      <w:bookmarkEnd w:id="18"/>
      <w:r w:rsidRPr="006C62C5">
        <w:rPr>
          <w:b/>
          <w:bCs/>
        </w:rPr>
        <w:t xml:space="preserve">Table </w:t>
      </w:r>
      <w:r w:rsidR="00C37F86">
        <w:rPr>
          <w:rFonts w:hint="eastAsia"/>
          <w:b/>
          <w:bCs/>
        </w:rPr>
        <w:t>S</w:t>
      </w:r>
      <w:r w:rsidR="00697C5B">
        <w:rPr>
          <w:rFonts w:hint="eastAsia"/>
          <w:b/>
          <w:bCs/>
        </w:rPr>
        <w:t>1</w:t>
      </w:r>
      <w:r w:rsidRPr="006C62C5">
        <w:rPr>
          <w:b/>
          <w:bCs/>
        </w:rPr>
        <w:t xml:space="preserve">. </w:t>
      </w:r>
      <w:bookmarkStart w:id="19" w:name="_Hlk192106210"/>
      <w:r w:rsidRPr="006C62C5">
        <w:t>Distribution of drug categories and protein families of the datasets</w:t>
      </w:r>
      <w:bookmarkEnd w:id="19"/>
    </w:p>
    <w:tbl>
      <w:tblPr>
        <w:tblW w:w="7038" w:type="dxa"/>
        <w:jc w:val="center"/>
        <w:tblBorders>
          <w:top w:val="single" w:sz="4" w:space="0" w:color="auto"/>
          <w:bottom w:val="single" w:sz="4" w:space="0" w:color="auto"/>
        </w:tblBorders>
        <w:tblCellMar>
          <w:left w:w="57" w:type="dxa"/>
          <w:right w:w="57" w:type="dxa"/>
        </w:tblCellMar>
        <w:tblLook w:val="04A0" w:firstRow="1" w:lastRow="0" w:firstColumn="1" w:lastColumn="0" w:noHBand="0" w:noVBand="1"/>
      </w:tblPr>
      <w:tblGrid>
        <w:gridCol w:w="924"/>
        <w:gridCol w:w="980"/>
        <w:gridCol w:w="828"/>
        <w:gridCol w:w="1033"/>
        <w:gridCol w:w="848"/>
        <w:gridCol w:w="728"/>
        <w:gridCol w:w="524"/>
        <w:gridCol w:w="504"/>
        <w:gridCol w:w="669"/>
      </w:tblGrid>
      <w:tr w:rsidR="001826CD" w:rsidRPr="006C62C5" w14:paraId="20E5255B" w14:textId="77777777" w:rsidTr="00D52258">
        <w:trPr>
          <w:trHeight w:val="296"/>
          <w:jc w:val="center"/>
        </w:trPr>
        <w:tc>
          <w:tcPr>
            <w:tcW w:w="924" w:type="dxa"/>
            <w:vMerge w:val="restart"/>
            <w:tcBorders>
              <w:top w:val="single" w:sz="4" w:space="0" w:color="auto"/>
              <w:left w:val="nil"/>
              <w:bottom w:val="nil"/>
              <w:right w:val="nil"/>
            </w:tcBorders>
            <w:vAlign w:val="center"/>
          </w:tcPr>
          <w:p w14:paraId="081C2944" w14:textId="77777777" w:rsidR="001826CD" w:rsidRPr="00C37F86" w:rsidRDefault="001826CD" w:rsidP="00C37F86">
            <w:pPr>
              <w:spacing w:line="240" w:lineRule="auto"/>
              <w:rPr>
                <w:sz w:val="18"/>
                <w:szCs w:val="21"/>
              </w:rPr>
            </w:pPr>
            <w:r w:rsidRPr="00C37F86">
              <w:rPr>
                <w:sz w:val="18"/>
                <w:szCs w:val="21"/>
              </w:rPr>
              <w:t>Type</w:t>
            </w:r>
          </w:p>
        </w:tc>
        <w:tc>
          <w:tcPr>
            <w:tcW w:w="2841" w:type="dxa"/>
            <w:gridSpan w:val="3"/>
            <w:tcBorders>
              <w:top w:val="single" w:sz="4" w:space="0" w:color="auto"/>
              <w:left w:val="nil"/>
              <w:bottom w:val="nil"/>
              <w:right w:val="nil"/>
            </w:tcBorders>
            <w:vAlign w:val="center"/>
          </w:tcPr>
          <w:p w14:paraId="3B67CF19" w14:textId="77777777" w:rsidR="001826CD" w:rsidRPr="00C37F86" w:rsidRDefault="001826CD" w:rsidP="00C37F86">
            <w:pPr>
              <w:spacing w:line="240" w:lineRule="auto"/>
              <w:jc w:val="center"/>
              <w:rPr>
                <w:rFonts w:eastAsia="宋体"/>
                <w:sz w:val="18"/>
                <w:szCs w:val="21"/>
              </w:rPr>
            </w:pPr>
            <w:r w:rsidRPr="00C37F86">
              <w:rPr>
                <w:sz w:val="18"/>
                <w:szCs w:val="21"/>
              </w:rPr>
              <w:t>Drug category</w:t>
            </w:r>
          </w:p>
        </w:tc>
        <w:tc>
          <w:tcPr>
            <w:tcW w:w="3273" w:type="dxa"/>
            <w:gridSpan w:val="5"/>
            <w:tcBorders>
              <w:top w:val="single" w:sz="4" w:space="0" w:color="auto"/>
              <w:left w:val="nil"/>
              <w:bottom w:val="nil"/>
              <w:right w:val="nil"/>
            </w:tcBorders>
            <w:vAlign w:val="center"/>
          </w:tcPr>
          <w:p w14:paraId="1880D12B" w14:textId="77777777" w:rsidR="001826CD" w:rsidRPr="00C37F86" w:rsidRDefault="001826CD" w:rsidP="00C37F86">
            <w:pPr>
              <w:spacing w:line="240" w:lineRule="auto"/>
              <w:jc w:val="center"/>
              <w:rPr>
                <w:rFonts w:eastAsia="宋体"/>
                <w:sz w:val="18"/>
                <w:szCs w:val="21"/>
              </w:rPr>
            </w:pPr>
            <w:r w:rsidRPr="00C37F86">
              <w:rPr>
                <w:sz w:val="18"/>
                <w:szCs w:val="21"/>
              </w:rPr>
              <w:t>Protein family</w:t>
            </w:r>
          </w:p>
        </w:tc>
      </w:tr>
      <w:tr w:rsidR="001826CD" w:rsidRPr="006C62C5" w14:paraId="3E3E8CD3" w14:textId="77777777" w:rsidTr="003B41ED">
        <w:trPr>
          <w:trHeight w:val="296"/>
          <w:jc w:val="center"/>
        </w:trPr>
        <w:tc>
          <w:tcPr>
            <w:tcW w:w="924" w:type="dxa"/>
            <w:vMerge/>
            <w:tcBorders>
              <w:left w:val="nil"/>
              <w:bottom w:val="single" w:sz="4" w:space="0" w:color="auto"/>
              <w:right w:val="nil"/>
            </w:tcBorders>
            <w:vAlign w:val="center"/>
          </w:tcPr>
          <w:p w14:paraId="11D6D985" w14:textId="77777777" w:rsidR="001826CD" w:rsidRPr="00C37F86" w:rsidRDefault="001826CD" w:rsidP="00C37F86">
            <w:pPr>
              <w:spacing w:line="240" w:lineRule="auto"/>
              <w:rPr>
                <w:sz w:val="18"/>
                <w:szCs w:val="21"/>
              </w:rPr>
            </w:pPr>
          </w:p>
        </w:tc>
        <w:tc>
          <w:tcPr>
            <w:tcW w:w="980" w:type="dxa"/>
            <w:tcBorders>
              <w:top w:val="single" w:sz="4" w:space="0" w:color="auto"/>
              <w:left w:val="nil"/>
              <w:bottom w:val="single" w:sz="4" w:space="0" w:color="auto"/>
              <w:right w:val="nil"/>
            </w:tcBorders>
            <w:vAlign w:val="center"/>
          </w:tcPr>
          <w:p w14:paraId="7A638566" w14:textId="77777777" w:rsidR="001826CD" w:rsidRPr="00C37F86" w:rsidRDefault="001826CD" w:rsidP="00C37F86">
            <w:pPr>
              <w:spacing w:line="240" w:lineRule="auto"/>
              <w:jc w:val="center"/>
              <w:rPr>
                <w:sz w:val="18"/>
                <w:szCs w:val="21"/>
              </w:rPr>
            </w:pPr>
            <w:r w:rsidRPr="00C37F86">
              <w:rPr>
                <w:sz w:val="18"/>
                <w:szCs w:val="21"/>
              </w:rPr>
              <w:t>Approved</w:t>
            </w:r>
          </w:p>
        </w:tc>
        <w:tc>
          <w:tcPr>
            <w:tcW w:w="828" w:type="dxa"/>
            <w:tcBorders>
              <w:top w:val="single" w:sz="4" w:space="0" w:color="auto"/>
              <w:left w:val="nil"/>
              <w:bottom w:val="single" w:sz="4" w:space="0" w:color="auto"/>
              <w:right w:val="nil"/>
            </w:tcBorders>
            <w:vAlign w:val="center"/>
          </w:tcPr>
          <w:p w14:paraId="5701A233" w14:textId="77777777" w:rsidR="001826CD" w:rsidRPr="00C37F86" w:rsidRDefault="001826CD" w:rsidP="00C37F86">
            <w:pPr>
              <w:spacing w:line="240" w:lineRule="auto"/>
              <w:jc w:val="center"/>
              <w:rPr>
                <w:sz w:val="18"/>
                <w:szCs w:val="21"/>
              </w:rPr>
            </w:pPr>
            <w:r w:rsidRPr="00C37F86">
              <w:rPr>
                <w:sz w:val="18"/>
                <w:szCs w:val="21"/>
              </w:rPr>
              <w:t>Clinical</w:t>
            </w:r>
          </w:p>
        </w:tc>
        <w:tc>
          <w:tcPr>
            <w:tcW w:w="1032" w:type="dxa"/>
            <w:tcBorders>
              <w:top w:val="single" w:sz="4" w:space="0" w:color="auto"/>
              <w:left w:val="nil"/>
              <w:bottom w:val="single" w:sz="4" w:space="0" w:color="auto"/>
              <w:right w:val="nil"/>
            </w:tcBorders>
            <w:vAlign w:val="center"/>
          </w:tcPr>
          <w:p w14:paraId="74B85A03" w14:textId="77777777" w:rsidR="001826CD" w:rsidRPr="00C37F86" w:rsidRDefault="001826CD" w:rsidP="00C37F86">
            <w:pPr>
              <w:spacing w:line="240" w:lineRule="auto"/>
              <w:jc w:val="center"/>
              <w:rPr>
                <w:sz w:val="18"/>
                <w:szCs w:val="21"/>
              </w:rPr>
            </w:pPr>
            <w:r w:rsidRPr="00C37F86">
              <w:rPr>
                <w:sz w:val="18"/>
                <w:szCs w:val="21"/>
              </w:rPr>
              <w:t>Preclinical</w:t>
            </w:r>
          </w:p>
        </w:tc>
        <w:tc>
          <w:tcPr>
            <w:tcW w:w="848" w:type="dxa"/>
            <w:tcBorders>
              <w:top w:val="single" w:sz="4" w:space="0" w:color="auto"/>
              <w:left w:val="nil"/>
              <w:bottom w:val="single" w:sz="4" w:space="0" w:color="auto"/>
              <w:right w:val="nil"/>
            </w:tcBorders>
            <w:vAlign w:val="center"/>
          </w:tcPr>
          <w:p w14:paraId="5F621CF9" w14:textId="77777777" w:rsidR="001826CD" w:rsidRPr="00C37F86" w:rsidRDefault="001826CD" w:rsidP="00C37F86">
            <w:pPr>
              <w:spacing w:line="240" w:lineRule="auto"/>
              <w:jc w:val="center"/>
              <w:rPr>
                <w:sz w:val="18"/>
                <w:szCs w:val="21"/>
              </w:rPr>
            </w:pPr>
            <w:r w:rsidRPr="00C37F86">
              <w:rPr>
                <w:sz w:val="18"/>
                <w:szCs w:val="21"/>
              </w:rPr>
              <w:t>Enzymes</w:t>
            </w:r>
          </w:p>
        </w:tc>
        <w:tc>
          <w:tcPr>
            <w:tcW w:w="728" w:type="dxa"/>
            <w:tcBorders>
              <w:top w:val="single" w:sz="4" w:space="0" w:color="auto"/>
              <w:left w:val="nil"/>
              <w:bottom w:val="single" w:sz="4" w:space="0" w:color="auto"/>
              <w:right w:val="nil"/>
            </w:tcBorders>
          </w:tcPr>
          <w:p w14:paraId="51FE6E46" w14:textId="77777777" w:rsidR="001826CD" w:rsidRPr="00C37F86" w:rsidRDefault="001826CD" w:rsidP="00C37F86">
            <w:pPr>
              <w:spacing w:line="240" w:lineRule="auto"/>
              <w:jc w:val="center"/>
              <w:rPr>
                <w:sz w:val="18"/>
                <w:szCs w:val="21"/>
              </w:rPr>
            </w:pPr>
            <w:r w:rsidRPr="00C37F86">
              <w:rPr>
                <w:sz w:val="18"/>
                <w:szCs w:val="21"/>
              </w:rPr>
              <w:t>GPCRs</w:t>
            </w:r>
          </w:p>
        </w:tc>
        <w:tc>
          <w:tcPr>
            <w:tcW w:w="524" w:type="dxa"/>
            <w:tcBorders>
              <w:top w:val="single" w:sz="4" w:space="0" w:color="auto"/>
              <w:left w:val="nil"/>
              <w:bottom w:val="single" w:sz="4" w:space="0" w:color="auto"/>
              <w:right w:val="nil"/>
            </w:tcBorders>
          </w:tcPr>
          <w:p w14:paraId="28D949E6" w14:textId="77777777" w:rsidR="001826CD" w:rsidRPr="00C37F86" w:rsidRDefault="001826CD" w:rsidP="00C37F86">
            <w:pPr>
              <w:spacing w:line="240" w:lineRule="auto"/>
              <w:jc w:val="center"/>
              <w:rPr>
                <w:sz w:val="18"/>
                <w:szCs w:val="21"/>
              </w:rPr>
            </w:pPr>
            <w:r w:rsidRPr="00C37F86">
              <w:rPr>
                <w:sz w:val="18"/>
                <w:szCs w:val="21"/>
              </w:rPr>
              <w:t>ICs</w:t>
            </w:r>
          </w:p>
        </w:tc>
        <w:tc>
          <w:tcPr>
            <w:tcW w:w="504" w:type="dxa"/>
            <w:tcBorders>
              <w:top w:val="single" w:sz="4" w:space="0" w:color="auto"/>
              <w:left w:val="nil"/>
              <w:bottom w:val="single" w:sz="4" w:space="0" w:color="auto"/>
              <w:right w:val="nil"/>
            </w:tcBorders>
          </w:tcPr>
          <w:p w14:paraId="32F4C78F" w14:textId="77777777" w:rsidR="001826CD" w:rsidRPr="00C37F86" w:rsidRDefault="001826CD" w:rsidP="00C37F86">
            <w:pPr>
              <w:spacing w:line="240" w:lineRule="auto"/>
              <w:jc w:val="center"/>
              <w:rPr>
                <w:sz w:val="18"/>
                <w:szCs w:val="21"/>
              </w:rPr>
            </w:pPr>
            <w:r w:rsidRPr="00C37F86">
              <w:rPr>
                <w:sz w:val="18"/>
                <w:szCs w:val="21"/>
              </w:rPr>
              <w:t>NRs</w:t>
            </w:r>
          </w:p>
        </w:tc>
        <w:tc>
          <w:tcPr>
            <w:tcW w:w="666" w:type="dxa"/>
            <w:tcBorders>
              <w:top w:val="single" w:sz="4" w:space="0" w:color="auto"/>
              <w:left w:val="nil"/>
              <w:bottom w:val="single" w:sz="4" w:space="0" w:color="auto"/>
              <w:right w:val="nil"/>
            </w:tcBorders>
          </w:tcPr>
          <w:p w14:paraId="73988BF8" w14:textId="77777777" w:rsidR="001826CD" w:rsidRPr="00C37F86" w:rsidRDefault="001826CD" w:rsidP="00C37F86">
            <w:pPr>
              <w:spacing w:line="240" w:lineRule="auto"/>
              <w:jc w:val="center"/>
              <w:rPr>
                <w:sz w:val="18"/>
                <w:szCs w:val="21"/>
              </w:rPr>
            </w:pPr>
            <w:r w:rsidRPr="00C37F86">
              <w:rPr>
                <w:sz w:val="18"/>
                <w:szCs w:val="21"/>
              </w:rPr>
              <w:t>Others</w:t>
            </w:r>
          </w:p>
        </w:tc>
      </w:tr>
      <w:tr w:rsidR="001826CD" w:rsidRPr="006C62C5" w14:paraId="7C0F308A" w14:textId="77777777" w:rsidTr="003B41ED">
        <w:trPr>
          <w:trHeight w:val="296"/>
          <w:jc w:val="center"/>
        </w:trPr>
        <w:tc>
          <w:tcPr>
            <w:tcW w:w="924" w:type="dxa"/>
            <w:tcBorders>
              <w:top w:val="single" w:sz="4" w:space="0" w:color="auto"/>
              <w:left w:val="nil"/>
              <w:bottom w:val="nil"/>
              <w:right w:val="nil"/>
            </w:tcBorders>
            <w:vAlign w:val="center"/>
            <w:hideMark/>
          </w:tcPr>
          <w:p w14:paraId="00AD4B81" w14:textId="77777777" w:rsidR="001826CD" w:rsidRPr="00C37F86" w:rsidRDefault="001826CD" w:rsidP="00C37F86">
            <w:pPr>
              <w:spacing w:line="240" w:lineRule="auto"/>
              <w:rPr>
                <w:sz w:val="18"/>
                <w:szCs w:val="21"/>
              </w:rPr>
            </w:pPr>
            <w:r w:rsidRPr="00C37F86">
              <w:rPr>
                <w:sz w:val="18"/>
                <w:szCs w:val="21"/>
              </w:rPr>
              <w:t>DrugBank</w:t>
            </w:r>
          </w:p>
        </w:tc>
        <w:tc>
          <w:tcPr>
            <w:tcW w:w="980" w:type="dxa"/>
            <w:tcBorders>
              <w:top w:val="single" w:sz="4" w:space="0" w:color="auto"/>
              <w:left w:val="nil"/>
              <w:bottom w:val="nil"/>
              <w:right w:val="nil"/>
            </w:tcBorders>
          </w:tcPr>
          <w:p w14:paraId="133646F8" w14:textId="77777777" w:rsidR="001826CD" w:rsidRPr="00C37F86" w:rsidRDefault="001826CD" w:rsidP="00C37F86">
            <w:pPr>
              <w:spacing w:line="240" w:lineRule="auto"/>
              <w:jc w:val="center"/>
              <w:rPr>
                <w:rFonts w:eastAsia="宋体"/>
                <w:sz w:val="18"/>
                <w:szCs w:val="21"/>
              </w:rPr>
            </w:pPr>
            <w:r w:rsidRPr="00C37F86">
              <w:rPr>
                <w:sz w:val="18"/>
                <w:szCs w:val="21"/>
              </w:rPr>
              <w:t>2021</w:t>
            </w:r>
          </w:p>
        </w:tc>
        <w:tc>
          <w:tcPr>
            <w:tcW w:w="828" w:type="dxa"/>
            <w:tcBorders>
              <w:top w:val="single" w:sz="4" w:space="0" w:color="auto"/>
              <w:left w:val="nil"/>
              <w:bottom w:val="nil"/>
              <w:right w:val="nil"/>
            </w:tcBorders>
          </w:tcPr>
          <w:p w14:paraId="244D46ED"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1032" w:type="dxa"/>
            <w:tcBorders>
              <w:top w:val="single" w:sz="4" w:space="0" w:color="auto"/>
              <w:left w:val="nil"/>
              <w:bottom w:val="nil"/>
              <w:right w:val="nil"/>
            </w:tcBorders>
          </w:tcPr>
          <w:p w14:paraId="43A6C53B"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848" w:type="dxa"/>
            <w:tcBorders>
              <w:top w:val="single" w:sz="4" w:space="0" w:color="auto"/>
              <w:left w:val="nil"/>
              <w:bottom w:val="nil"/>
              <w:right w:val="nil"/>
            </w:tcBorders>
          </w:tcPr>
          <w:p w14:paraId="6FE9436E" w14:textId="77777777" w:rsidR="001826CD" w:rsidRPr="00C37F86" w:rsidRDefault="001826CD" w:rsidP="00C37F86">
            <w:pPr>
              <w:spacing w:line="240" w:lineRule="auto"/>
              <w:jc w:val="center"/>
              <w:rPr>
                <w:rFonts w:eastAsia="宋体"/>
                <w:sz w:val="18"/>
                <w:szCs w:val="21"/>
              </w:rPr>
            </w:pPr>
            <w:r w:rsidRPr="00C37F86">
              <w:rPr>
                <w:sz w:val="18"/>
                <w:szCs w:val="21"/>
              </w:rPr>
              <w:t>910</w:t>
            </w:r>
          </w:p>
        </w:tc>
        <w:tc>
          <w:tcPr>
            <w:tcW w:w="728" w:type="dxa"/>
            <w:tcBorders>
              <w:top w:val="single" w:sz="4" w:space="0" w:color="auto"/>
              <w:left w:val="nil"/>
              <w:bottom w:val="nil"/>
              <w:right w:val="nil"/>
            </w:tcBorders>
          </w:tcPr>
          <w:p w14:paraId="62CCD722" w14:textId="77777777" w:rsidR="001826CD" w:rsidRPr="00C37F86" w:rsidRDefault="001826CD" w:rsidP="00C37F86">
            <w:pPr>
              <w:spacing w:line="240" w:lineRule="auto"/>
              <w:jc w:val="center"/>
              <w:rPr>
                <w:rFonts w:eastAsia="宋体"/>
                <w:sz w:val="18"/>
                <w:szCs w:val="21"/>
              </w:rPr>
            </w:pPr>
            <w:r w:rsidRPr="00C37F86">
              <w:rPr>
                <w:sz w:val="18"/>
                <w:szCs w:val="21"/>
              </w:rPr>
              <w:t>133</w:t>
            </w:r>
          </w:p>
        </w:tc>
        <w:tc>
          <w:tcPr>
            <w:tcW w:w="524" w:type="dxa"/>
            <w:tcBorders>
              <w:top w:val="single" w:sz="4" w:space="0" w:color="auto"/>
              <w:left w:val="nil"/>
              <w:bottom w:val="nil"/>
              <w:right w:val="nil"/>
            </w:tcBorders>
          </w:tcPr>
          <w:p w14:paraId="67661D13" w14:textId="77777777" w:rsidR="001826CD" w:rsidRPr="00C37F86" w:rsidRDefault="001826CD" w:rsidP="00C37F86">
            <w:pPr>
              <w:spacing w:line="240" w:lineRule="auto"/>
              <w:jc w:val="center"/>
              <w:rPr>
                <w:rFonts w:eastAsia="宋体"/>
                <w:sz w:val="18"/>
                <w:szCs w:val="21"/>
              </w:rPr>
            </w:pPr>
            <w:r w:rsidRPr="00C37F86">
              <w:rPr>
                <w:sz w:val="18"/>
                <w:szCs w:val="21"/>
              </w:rPr>
              <w:t>189</w:t>
            </w:r>
          </w:p>
        </w:tc>
        <w:tc>
          <w:tcPr>
            <w:tcW w:w="504" w:type="dxa"/>
            <w:tcBorders>
              <w:top w:val="single" w:sz="4" w:space="0" w:color="auto"/>
              <w:left w:val="nil"/>
              <w:bottom w:val="nil"/>
              <w:right w:val="nil"/>
            </w:tcBorders>
          </w:tcPr>
          <w:p w14:paraId="5376470E" w14:textId="77777777" w:rsidR="001826CD" w:rsidRPr="00C37F86" w:rsidRDefault="001826CD" w:rsidP="00C37F86">
            <w:pPr>
              <w:spacing w:line="240" w:lineRule="auto"/>
              <w:jc w:val="center"/>
              <w:rPr>
                <w:rFonts w:eastAsia="宋体"/>
                <w:sz w:val="18"/>
                <w:szCs w:val="21"/>
              </w:rPr>
            </w:pPr>
            <w:r w:rsidRPr="00C37F86">
              <w:rPr>
                <w:sz w:val="18"/>
                <w:szCs w:val="21"/>
              </w:rPr>
              <w:t>32</w:t>
            </w:r>
          </w:p>
        </w:tc>
        <w:tc>
          <w:tcPr>
            <w:tcW w:w="666" w:type="dxa"/>
            <w:tcBorders>
              <w:top w:val="single" w:sz="4" w:space="0" w:color="auto"/>
              <w:left w:val="nil"/>
              <w:bottom w:val="nil"/>
              <w:right w:val="nil"/>
            </w:tcBorders>
          </w:tcPr>
          <w:p w14:paraId="7B90C62A" w14:textId="77777777" w:rsidR="001826CD" w:rsidRPr="00C37F86" w:rsidRDefault="001826CD" w:rsidP="00C37F86">
            <w:pPr>
              <w:spacing w:line="240" w:lineRule="auto"/>
              <w:jc w:val="center"/>
              <w:rPr>
                <w:rFonts w:eastAsia="宋体"/>
                <w:sz w:val="18"/>
                <w:szCs w:val="21"/>
              </w:rPr>
            </w:pPr>
            <w:r w:rsidRPr="00C37F86">
              <w:rPr>
                <w:sz w:val="18"/>
                <w:szCs w:val="21"/>
              </w:rPr>
              <w:t>480</w:t>
            </w:r>
          </w:p>
        </w:tc>
      </w:tr>
      <w:tr w:rsidR="001826CD" w:rsidRPr="006C62C5" w14:paraId="47ED5782" w14:textId="77777777" w:rsidTr="003B41ED">
        <w:trPr>
          <w:trHeight w:val="296"/>
          <w:jc w:val="center"/>
        </w:trPr>
        <w:tc>
          <w:tcPr>
            <w:tcW w:w="924" w:type="dxa"/>
            <w:tcBorders>
              <w:top w:val="nil"/>
              <w:left w:val="nil"/>
              <w:bottom w:val="nil"/>
              <w:right w:val="nil"/>
            </w:tcBorders>
            <w:vAlign w:val="center"/>
          </w:tcPr>
          <w:p w14:paraId="6DC624ED" w14:textId="77777777" w:rsidR="001826CD" w:rsidRPr="00C37F86" w:rsidRDefault="001826CD" w:rsidP="00C37F86">
            <w:pPr>
              <w:spacing w:line="240" w:lineRule="auto"/>
              <w:rPr>
                <w:sz w:val="18"/>
                <w:szCs w:val="21"/>
              </w:rPr>
            </w:pPr>
            <w:r w:rsidRPr="00C37F86">
              <w:rPr>
                <w:sz w:val="18"/>
                <w:szCs w:val="21"/>
              </w:rPr>
              <w:t>CPI</w:t>
            </w:r>
          </w:p>
        </w:tc>
        <w:tc>
          <w:tcPr>
            <w:tcW w:w="980" w:type="dxa"/>
            <w:tcBorders>
              <w:top w:val="nil"/>
              <w:left w:val="nil"/>
              <w:bottom w:val="nil"/>
              <w:right w:val="nil"/>
            </w:tcBorders>
          </w:tcPr>
          <w:p w14:paraId="65838F9B" w14:textId="77777777" w:rsidR="001826CD" w:rsidRPr="00C37F86" w:rsidRDefault="001826CD" w:rsidP="00C37F86">
            <w:pPr>
              <w:spacing w:line="240" w:lineRule="auto"/>
              <w:jc w:val="center"/>
              <w:rPr>
                <w:rFonts w:eastAsia="宋体"/>
                <w:sz w:val="18"/>
                <w:szCs w:val="21"/>
              </w:rPr>
            </w:pPr>
            <w:r w:rsidRPr="00C37F86">
              <w:rPr>
                <w:sz w:val="18"/>
                <w:szCs w:val="21"/>
              </w:rPr>
              <w:t>1605</w:t>
            </w:r>
          </w:p>
        </w:tc>
        <w:tc>
          <w:tcPr>
            <w:tcW w:w="828" w:type="dxa"/>
            <w:tcBorders>
              <w:top w:val="nil"/>
              <w:left w:val="nil"/>
              <w:bottom w:val="nil"/>
              <w:right w:val="nil"/>
            </w:tcBorders>
          </w:tcPr>
          <w:p w14:paraId="032922BA" w14:textId="77777777" w:rsidR="001826CD" w:rsidRPr="00C37F86" w:rsidRDefault="001826CD" w:rsidP="00C37F86">
            <w:pPr>
              <w:spacing w:line="240" w:lineRule="auto"/>
              <w:jc w:val="center"/>
              <w:rPr>
                <w:rFonts w:eastAsia="宋体"/>
                <w:sz w:val="18"/>
                <w:szCs w:val="21"/>
              </w:rPr>
            </w:pPr>
            <w:r w:rsidRPr="00C37F86">
              <w:rPr>
                <w:sz w:val="18"/>
                <w:szCs w:val="21"/>
              </w:rPr>
              <w:t>1928</w:t>
            </w:r>
          </w:p>
        </w:tc>
        <w:tc>
          <w:tcPr>
            <w:tcW w:w="1032" w:type="dxa"/>
            <w:tcBorders>
              <w:top w:val="nil"/>
              <w:left w:val="nil"/>
              <w:bottom w:val="nil"/>
              <w:right w:val="nil"/>
            </w:tcBorders>
          </w:tcPr>
          <w:p w14:paraId="5C25DEE2" w14:textId="77777777" w:rsidR="001826CD" w:rsidRPr="00C37F86" w:rsidRDefault="001826CD" w:rsidP="00C37F86">
            <w:pPr>
              <w:spacing w:line="240" w:lineRule="auto"/>
              <w:jc w:val="center"/>
              <w:rPr>
                <w:rFonts w:eastAsia="宋体"/>
                <w:sz w:val="18"/>
                <w:szCs w:val="21"/>
              </w:rPr>
            </w:pPr>
            <w:r w:rsidRPr="00C37F86">
              <w:rPr>
                <w:sz w:val="18"/>
                <w:szCs w:val="21"/>
              </w:rPr>
              <w:t>572413</w:t>
            </w:r>
          </w:p>
        </w:tc>
        <w:tc>
          <w:tcPr>
            <w:tcW w:w="848" w:type="dxa"/>
            <w:tcBorders>
              <w:top w:val="nil"/>
              <w:left w:val="nil"/>
              <w:bottom w:val="nil"/>
              <w:right w:val="nil"/>
            </w:tcBorders>
          </w:tcPr>
          <w:p w14:paraId="33E46F7A" w14:textId="77777777" w:rsidR="001826CD" w:rsidRPr="00C37F86" w:rsidRDefault="001826CD" w:rsidP="00C37F86">
            <w:pPr>
              <w:spacing w:line="240" w:lineRule="auto"/>
              <w:jc w:val="center"/>
              <w:rPr>
                <w:rFonts w:eastAsia="宋体"/>
                <w:sz w:val="18"/>
                <w:szCs w:val="21"/>
              </w:rPr>
            </w:pPr>
            <w:r w:rsidRPr="00C37F86">
              <w:rPr>
                <w:sz w:val="18"/>
                <w:szCs w:val="21"/>
              </w:rPr>
              <w:t>1714</w:t>
            </w:r>
          </w:p>
        </w:tc>
        <w:tc>
          <w:tcPr>
            <w:tcW w:w="728" w:type="dxa"/>
            <w:tcBorders>
              <w:top w:val="nil"/>
              <w:left w:val="nil"/>
              <w:bottom w:val="nil"/>
              <w:right w:val="nil"/>
            </w:tcBorders>
          </w:tcPr>
          <w:p w14:paraId="5D9570F6" w14:textId="77777777" w:rsidR="001826CD" w:rsidRPr="00C37F86" w:rsidRDefault="001826CD" w:rsidP="00C37F86">
            <w:pPr>
              <w:spacing w:line="240" w:lineRule="auto"/>
              <w:jc w:val="center"/>
              <w:rPr>
                <w:rFonts w:eastAsia="宋体"/>
                <w:sz w:val="18"/>
                <w:szCs w:val="21"/>
              </w:rPr>
            </w:pPr>
            <w:r w:rsidRPr="00C37F86">
              <w:rPr>
                <w:sz w:val="18"/>
                <w:szCs w:val="21"/>
              </w:rPr>
              <w:t>242</w:t>
            </w:r>
          </w:p>
        </w:tc>
        <w:tc>
          <w:tcPr>
            <w:tcW w:w="524" w:type="dxa"/>
            <w:tcBorders>
              <w:top w:val="nil"/>
              <w:left w:val="nil"/>
              <w:bottom w:val="nil"/>
              <w:right w:val="nil"/>
            </w:tcBorders>
          </w:tcPr>
          <w:p w14:paraId="491B7ECF" w14:textId="77777777" w:rsidR="001826CD" w:rsidRPr="00C37F86" w:rsidRDefault="001826CD" w:rsidP="00C37F86">
            <w:pPr>
              <w:spacing w:line="240" w:lineRule="auto"/>
              <w:jc w:val="center"/>
              <w:rPr>
                <w:rFonts w:eastAsia="宋体"/>
                <w:sz w:val="18"/>
                <w:szCs w:val="21"/>
              </w:rPr>
            </w:pPr>
            <w:r w:rsidRPr="00C37F86">
              <w:rPr>
                <w:sz w:val="18"/>
                <w:szCs w:val="21"/>
              </w:rPr>
              <w:t>227</w:t>
            </w:r>
          </w:p>
        </w:tc>
        <w:tc>
          <w:tcPr>
            <w:tcW w:w="504" w:type="dxa"/>
            <w:tcBorders>
              <w:top w:val="nil"/>
              <w:left w:val="nil"/>
              <w:bottom w:val="nil"/>
              <w:right w:val="nil"/>
            </w:tcBorders>
          </w:tcPr>
          <w:p w14:paraId="3EDCA530" w14:textId="77777777" w:rsidR="001826CD" w:rsidRPr="00C37F86" w:rsidRDefault="001826CD" w:rsidP="00C37F86">
            <w:pPr>
              <w:spacing w:line="240" w:lineRule="auto"/>
              <w:jc w:val="center"/>
              <w:rPr>
                <w:rFonts w:eastAsia="宋体"/>
                <w:sz w:val="18"/>
                <w:szCs w:val="21"/>
              </w:rPr>
            </w:pPr>
            <w:r w:rsidRPr="00C37F86">
              <w:rPr>
                <w:sz w:val="18"/>
                <w:szCs w:val="21"/>
              </w:rPr>
              <w:t>46</w:t>
            </w:r>
          </w:p>
        </w:tc>
        <w:tc>
          <w:tcPr>
            <w:tcW w:w="666" w:type="dxa"/>
            <w:tcBorders>
              <w:top w:val="nil"/>
              <w:left w:val="nil"/>
              <w:bottom w:val="nil"/>
              <w:right w:val="nil"/>
            </w:tcBorders>
          </w:tcPr>
          <w:p w14:paraId="31BA020C" w14:textId="77777777" w:rsidR="001826CD" w:rsidRPr="00C37F86" w:rsidRDefault="001826CD" w:rsidP="00C37F86">
            <w:pPr>
              <w:spacing w:line="240" w:lineRule="auto"/>
              <w:jc w:val="center"/>
              <w:rPr>
                <w:rFonts w:eastAsia="宋体"/>
                <w:sz w:val="18"/>
                <w:szCs w:val="21"/>
              </w:rPr>
            </w:pPr>
            <w:r w:rsidRPr="00C37F86">
              <w:rPr>
                <w:sz w:val="18"/>
                <w:szCs w:val="21"/>
              </w:rPr>
              <w:t>653</w:t>
            </w:r>
          </w:p>
        </w:tc>
      </w:tr>
      <w:tr w:rsidR="001826CD" w:rsidRPr="006C62C5" w14:paraId="38A9EADB" w14:textId="77777777" w:rsidTr="003B41ED">
        <w:trPr>
          <w:trHeight w:val="275"/>
          <w:jc w:val="center"/>
        </w:trPr>
        <w:tc>
          <w:tcPr>
            <w:tcW w:w="924" w:type="dxa"/>
            <w:tcBorders>
              <w:top w:val="nil"/>
              <w:left w:val="nil"/>
              <w:bottom w:val="nil"/>
              <w:right w:val="nil"/>
            </w:tcBorders>
            <w:vAlign w:val="center"/>
            <w:hideMark/>
          </w:tcPr>
          <w:p w14:paraId="7742E533" w14:textId="77777777" w:rsidR="001826CD" w:rsidRPr="00C37F86" w:rsidRDefault="001826CD" w:rsidP="00C37F86">
            <w:pPr>
              <w:spacing w:line="240" w:lineRule="auto"/>
              <w:rPr>
                <w:sz w:val="18"/>
                <w:szCs w:val="21"/>
              </w:rPr>
            </w:pPr>
            <w:r w:rsidRPr="00C37F86">
              <w:rPr>
                <w:sz w:val="18"/>
                <w:szCs w:val="21"/>
              </w:rPr>
              <w:t>Davis</w:t>
            </w:r>
          </w:p>
        </w:tc>
        <w:tc>
          <w:tcPr>
            <w:tcW w:w="980" w:type="dxa"/>
            <w:tcBorders>
              <w:top w:val="nil"/>
              <w:left w:val="nil"/>
              <w:bottom w:val="nil"/>
              <w:right w:val="nil"/>
            </w:tcBorders>
          </w:tcPr>
          <w:p w14:paraId="5C5FC099" w14:textId="77777777" w:rsidR="001826CD" w:rsidRPr="00C37F86" w:rsidRDefault="001826CD" w:rsidP="00C37F86">
            <w:pPr>
              <w:spacing w:line="240" w:lineRule="auto"/>
              <w:jc w:val="center"/>
              <w:rPr>
                <w:rFonts w:eastAsia="宋体"/>
                <w:sz w:val="18"/>
                <w:szCs w:val="21"/>
              </w:rPr>
            </w:pPr>
            <w:r w:rsidRPr="00C37F86">
              <w:rPr>
                <w:sz w:val="18"/>
                <w:szCs w:val="21"/>
              </w:rPr>
              <w:t>21</w:t>
            </w:r>
          </w:p>
        </w:tc>
        <w:tc>
          <w:tcPr>
            <w:tcW w:w="828" w:type="dxa"/>
            <w:tcBorders>
              <w:top w:val="nil"/>
              <w:left w:val="nil"/>
              <w:bottom w:val="nil"/>
              <w:right w:val="nil"/>
            </w:tcBorders>
          </w:tcPr>
          <w:p w14:paraId="606C9D26" w14:textId="77777777" w:rsidR="001826CD" w:rsidRPr="00C37F86" w:rsidRDefault="001826CD" w:rsidP="00C37F86">
            <w:pPr>
              <w:spacing w:line="240" w:lineRule="auto"/>
              <w:jc w:val="center"/>
              <w:rPr>
                <w:rFonts w:eastAsia="宋体"/>
                <w:sz w:val="18"/>
                <w:szCs w:val="21"/>
              </w:rPr>
            </w:pPr>
            <w:r w:rsidRPr="00C37F86">
              <w:rPr>
                <w:sz w:val="18"/>
                <w:szCs w:val="21"/>
              </w:rPr>
              <w:t>28</w:t>
            </w:r>
          </w:p>
        </w:tc>
        <w:tc>
          <w:tcPr>
            <w:tcW w:w="1032" w:type="dxa"/>
            <w:tcBorders>
              <w:top w:val="nil"/>
              <w:left w:val="nil"/>
              <w:bottom w:val="nil"/>
              <w:right w:val="nil"/>
            </w:tcBorders>
          </w:tcPr>
          <w:p w14:paraId="41D5A667" w14:textId="77777777" w:rsidR="001826CD" w:rsidRPr="00C37F86" w:rsidRDefault="001826CD" w:rsidP="00C37F86">
            <w:pPr>
              <w:spacing w:line="240" w:lineRule="auto"/>
              <w:jc w:val="center"/>
              <w:rPr>
                <w:rFonts w:eastAsia="宋体"/>
                <w:sz w:val="18"/>
                <w:szCs w:val="21"/>
              </w:rPr>
            </w:pPr>
            <w:r w:rsidRPr="00C37F86">
              <w:rPr>
                <w:sz w:val="18"/>
                <w:szCs w:val="21"/>
              </w:rPr>
              <w:t>19</w:t>
            </w:r>
          </w:p>
        </w:tc>
        <w:tc>
          <w:tcPr>
            <w:tcW w:w="848" w:type="dxa"/>
            <w:tcBorders>
              <w:top w:val="nil"/>
              <w:left w:val="nil"/>
              <w:bottom w:val="nil"/>
              <w:right w:val="nil"/>
            </w:tcBorders>
          </w:tcPr>
          <w:p w14:paraId="3C5D90F7" w14:textId="77777777" w:rsidR="001826CD" w:rsidRPr="00C37F86" w:rsidRDefault="001826CD" w:rsidP="00C37F86">
            <w:pPr>
              <w:spacing w:line="240" w:lineRule="auto"/>
              <w:jc w:val="center"/>
              <w:rPr>
                <w:rFonts w:eastAsia="宋体"/>
                <w:sz w:val="18"/>
                <w:szCs w:val="21"/>
              </w:rPr>
            </w:pPr>
            <w:r w:rsidRPr="00C37F86">
              <w:rPr>
                <w:sz w:val="18"/>
                <w:szCs w:val="21"/>
              </w:rPr>
              <w:t>379</w:t>
            </w:r>
          </w:p>
        </w:tc>
        <w:tc>
          <w:tcPr>
            <w:tcW w:w="728" w:type="dxa"/>
            <w:tcBorders>
              <w:top w:val="nil"/>
              <w:left w:val="nil"/>
              <w:bottom w:val="nil"/>
              <w:right w:val="nil"/>
            </w:tcBorders>
          </w:tcPr>
          <w:p w14:paraId="6C8F1B82"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24" w:type="dxa"/>
            <w:tcBorders>
              <w:top w:val="nil"/>
              <w:left w:val="nil"/>
              <w:bottom w:val="nil"/>
              <w:right w:val="nil"/>
            </w:tcBorders>
          </w:tcPr>
          <w:p w14:paraId="491F4AE1"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04" w:type="dxa"/>
            <w:tcBorders>
              <w:top w:val="nil"/>
              <w:left w:val="nil"/>
              <w:bottom w:val="nil"/>
              <w:right w:val="nil"/>
            </w:tcBorders>
          </w:tcPr>
          <w:p w14:paraId="50886EEE"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666" w:type="dxa"/>
            <w:tcBorders>
              <w:top w:val="nil"/>
              <w:left w:val="nil"/>
              <w:bottom w:val="nil"/>
              <w:right w:val="nil"/>
            </w:tcBorders>
          </w:tcPr>
          <w:p w14:paraId="1D148E75" w14:textId="77777777" w:rsidR="001826CD" w:rsidRPr="00C37F86" w:rsidRDefault="001826CD" w:rsidP="00C37F86">
            <w:pPr>
              <w:spacing w:line="240" w:lineRule="auto"/>
              <w:jc w:val="center"/>
              <w:rPr>
                <w:rFonts w:eastAsia="宋体"/>
                <w:sz w:val="18"/>
                <w:szCs w:val="21"/>
              </w:rPr>
            </w:pPr>
            <w:r w:rsidRPr="00C37F86">
              <w:rPr>
                <w:sz w:val="18"/>
                <w:szCs w:val="21"/>
              </w:rPr>
              <w:t>0</w:t>
            </w:r>
          </w:p>
        </w:tc>
      </w:tr>
      <w:tr w:rsidR="001826CD" w:rsidRPr="006C62C5" w14:paraId="3D3DF9B2" w14:textId="77777777" w:rsidTr="00D52258">
        <w:trPr>
          <w:trHeight w:val="296"/>
          <w:jc w:val="center"/>
        </w:trPr>
        <w:tc>
          <w:tcPr>
            <w:tcW w:w="924" w:type="dxa"/>
            <w:tcBorders>
              <w:top w:val="nil"/>
              <w:left w:val="nil"/>
              <w:bottom w:val="single" w:sz="4" w:space="0" w:color="auto"/>
              <w:right w:val="nil"/>
            </w:tcBorders>
            <w:vAlign w:val="center"/>
            <w:hideMark/>
          </w:tcPr>
          <w:p w14:paraId="69A3B0EB" w14:textId="77777777" w:rsidR="001826CD" w:rsidRPr="00C37F86" w:rsidRDefault="001826CD" w:rsidP="00C37F86">
            <w:pPr>
              <w:spacing w:line="240" w:lineRule="auto"/>
              <w:rPr>
                <w:sz w:val="18"/>
                <w:szCs w:val="21"/>
              </w:rPr>
            </w:pPr>
            <w:r w:rsidRPr="00C37F86">
              <w:rPr>
                <w:sz w:val="18"/>
                <w:szCs w:val="21"/>
              </w:rPr>
              <w:t>KIBA</w:t>
            </w:r>
          </w:p>
        </w:tc>
        <w:tc>
          <w:tcPr>
            <w:tcW w:w="980" w:type="dxa"/>
            <w:tcBorders>
              <w:top w:val="nil"/>
              <w:left w:val="nil"/>
              <w:bottom w:val="single" w:sz="4" w:space="0" w:color="auto"/>
              <w:right w:val="nil"/>
            </w:tcBorders>
          </w:tcPr>
          <w:p w14:paraId="47C70DA6" w14:textId="77777777" w:rsidR="001826CD" w:rsidRPr="00C37F86" w:rsidRDefault="001826CD" w:rsidP="00C37F86">
            <w:pPr>
              <w:spacing w:line="240" w:lineRule="auto"/>
              <w:jc w:val="center"/>
              <w:rPr>
                <w:rFonts w:eastAsia="宋体"/>
                <w:sz w:val="18"/>
                <w:szCs w:val="21"/>
              </w:rPr>
            </w:pPr>
            <w:r w:rsidRPr="00C37F86">
              <w:rPr>
                <w:sz w:val="18"/>
                <w:szCs w:val="21"/>
              </w:rPr>
              <w:t>11</w:t>
            </w:r>
          </w:p>
        </w:tc>
        <w:tc>
          <w:tcPr>
            <w:tcW w:w="828" w:type="dxa"/>
            <w:tcBorders>
              <w:top w:val="nil"/>
              <w:left w:val="nil"/>
              <w:bottom w:val="single" w:sz="4" w:space="0" w:color="auto"/>
              <w:right w:val="nil"/>
            </w:tcBorders>
          </w:tcPr>
          <w:p w14:paraId="3A6370D2" w14:textId="77777777" w:rsidR="001826CD" w:rsidRPr="00C37F86" w:rsidRDefault="001826CD" w:rsidP="00C37F86">
            <w:pPr>
              <w:spacing w:line="240" w:lineRule="auto"/>
              <w:jc w:val="center"/>
              <w:rPr>
                <w:rFonts w:eastAsia="宋体"/>
                <w:sz w:val="18"/>
                <w:szCs w:val="21"/>
              </w:rPr>
            </w:pPr>
            <w:r w:rsidRPr="00C37F86">
              <w:rPr>
                <w:sz w:val="18"/>
                <w:szCs w:val="21"/>
              </w:rPr>
              <w:t>41</w:t>
            </w:r>
          </w:p>
        </w:tc>
        <w:tc>
          <w:tcPr>
            <w:tcW w:w="1032" w:type="dxa"/>
            <w:tcBorders>
              <w:top w:val="nil"/>
              <w:left w:val="nil"/>
              <w:bottom w:val="single" w:sz="4" w:space="0" w:color="auto"/>
              <w:right w:val="nil"/>
            </w:tcBorders>
          </w:tcPr>
          <w:p w14:paraId="13EC0820" w14:textId="77777777" w:rsidR="001826CD" w:rsidRPr="00C37F86" w:rsidRDefault="001826CD" w:rsidP="00C37F86">
            <w:pPr>
              <w:spacing w:line="240" w:lineRule="auto"/>
              <w:jc w:val="center"/>
              <w:rPr>
                <w:rFonts w:eastAsia="宋体"/>
                <w:sz w:val="18"/>
                <w:szCs w:val="21"/>
              </w:rPr>
            </w:pPr>
            <w:r w:rsidRPr="00C37F86">
              <w:rPr>
                <w:sz w:val="18"/>
                <w:szCs w:val="21"/>
              </w:rPr>
              <w:t>2016</w:t>
            </w:r>
          </w:p>
        </w:tc>
        <w:tc>
          <w:tcPr>
            <w:tcW w:w="848" w:type="dxa"/>
            <w:tcBorders>
              <w:top w:val="nil"/>
              <w:left w:val="nil"/>
              <w:bottom w:val="single" w:sz="4" w:space="0" w:color="auto"/>
              <w:right w:val="nil"/>
            </w:tcBorders>
          </w:tcPr>
          <w:p w14:paraId="61007350" w14:textId="77777777" w:rsidR="001826CD" w:rsidRPr="00C37F86" w:rsidRDefault="001826CD" w:rsidP="00C37F86">
            <w:pPr>
              <w:spacing w:line="240" w:lineRule="auto"/>
              <w:jc w:val="center"/>
              <w:rPr>
                <w:rFonts w:eastAsia="宋体"/>
                <w:sz w:val="18"/>
                <w:szCs w:val="21"/>
              </w:rPr>
            </w:pPr>
            <w:r w:rsidRPr="00C37F86">
              <w:rPr>
                <w:sz w:val="18"/>
                <w:szCs w:val="21"/>
              </w:rPr>
              <w:t>229</w:t>
            </w:r>
          </w:p>
        </w:tc>
        <w:tc>
          <w:tcPr>
            <w:tcW w:w="728" w:type="dxa"/>
            <w:tcBorders>
              <w:top w:val="nil"/>
              <w:left w:val="nil"/>
              <w:bottom w:val="single" w:sz="4" w:space="0" w:color="auto"/>
              <w:right w:val="nil"/>
            </w:tcBorders>
          </w:tcPr>
          <w:p w14:paraId="6954AD09"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24" w:type="dxa"/>
            <w:tcBorders>
              <w:top w:val="nil"/>
              <w:left w:val="nil"/>
              <w:bottom w:val="single" w:sz="4" w:space="0" w:color="auto"/>
              <w:right w:val="nil"/>
            </w:tcBorders>
          </w:tcPr>
          <w:p w14:paraId="707F1E77"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04" w:type="dxa"/>
            <w:tcBorders>
              <w:top w:val="nil"/>
              <w:left w:val="nil"/>
              <w:bottom w:val="single" w:sz="4" w:space="0" w:color="auto"/>
              <w:right w:val="nil"/>
            </w:tcBorders>
          </w:tcPr>
          <w:p w14:paraId="57C0A028"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666" w:type="dxa"/>
            <w:tcBorders>
              <w:top w:val="nil"/>
              <w:left w:val="nil"/>
              <w:bottom w:val="single" w:sz="4" w:space="0" w:color="auto"/>
              <w:right w:val="nil"/>
            </w:tcBorders>
          </w:tcPr>
          <w:p w14:paraId="13CD1226" w14:textId="77777777" w:rsidR="001826CD" w:rsidRPr="00C37F86" w:rsidRDefault="001826CD" w:rsidP="00C37F86">
            <w:pPr>
              <w:spacing w:line="240" w:lineRule="auto"/>
              <w:jc w:val="center"/>
              <w:rPr>
                <w:rFonts w:eastAsia="宋体"/>
                <w:sz w:val="18"/>
                <w:szCs w:val="21"/>
              </w:rPr>
            </w:pPr>
            <w:r w:rsidRPr="00C37F86">
              <w:rPr>
                <w:sz w:val="18"/>
                <w:szCs w:val="21"/>
              </w:rPr>
              <w:t>0</w:t>
            </w:r>
          </w:p>
        </w:tc>
      </w:tr>
    </w:tbl>
    <w:p w14:paraId="7D754085" w14:textId="77777777" w:rsidR="002C2884" w:rsidRDefault="002C2884" w:rsidP="00C37F86">
      <w:bookmarkStart w:id="20" w:name="TableS3"/>
      <w:bookmarkStart w:id="21" w:name="TableS4"/>
      <w:bookmarkStart w:id="22" w:name="_Hlk192111554"/>
      <w:bookmarkStart w:id="23" w:name="_Hlk187766459"/>
      <w:bookmarkEnd w:id="20"/>
      <w:bookmarkEnd w:id="21"/>
    </w:p>
    <w:p w14:paraId="0E485082" w14:textId="0F7FE87F" w:rsidR="007C1054" w:rsidRPr="006C62C5" w:rsidRDefault="007C1054" w:rsidP="00C37F86">
      <w:pPr>
        <w:jc w:val="center"/>
      </w:pPr>
      <w:bookmarkStart w:id="24" w:name="TableS5"/>
      <w:bookmarkEnd w:id="24"/>
      <w:r w:rsidRPr="006C62C5">
        <w:rPr>
          <w:b/>
          <w:bCs/>
        </w:rPr>
        <w:t xml:space="preserve">Table </w:t>
      </w:r>
      <w:r w:rsidR="00C37F86">
        <w:rPr>
          <w:rFonts w:hint="eastAsia"/>
          <w:b/>
          <w:bCs/>
        </w:rPr>
        <w:t>S</w:t>
      </w:r>
      <w:bookmarkEnd w:id="22"/>
      <w:r w:rsidR="00697C5B">
        <w:rPr>
          <w:rFonts w:hint="eastAsia"/>
          <w:b/>
          <w:bCs/>
        </w:rPr>
        <w:t>2</w:t>
      </w:r>
      <w:r w:rsidRPr="006C62C5">
        <w:rPr>
          <w:b/>
          <w:bCs/>
        </w:rPr>
        <w:t xml:space="preserve">. </w:t>
      </w:r>
      <w:r w:rsidRPr="006C62C5">
        <w:t>Frameworks of baseline methods</w:t>
      </w:r>
    </w:p>
    <w:tbl>
      <w:tblPr>
        <w:tblpPr w:leftFromText="181" w:rightFromText="181" w:bottomFromText="181" w:vertAnchor="text" w:tblpXSpec="center" w:tblpY="1"/>
        <w:tblOverlap w:val="never"/>
        <w:tblW w:w="9251" w:type="dxa"/>
        <w:tblBorders>
          <w:top w:val="double" w:sz="4" w:space="0" w:color="auto"/>
          <w:bottom w:val="double" w:sz="4" w:space="0" w:color="auto"/>
        </w:tblBorders>
        <w:tblLook w:val="04A0" w:firstRow="1" w:lastRow="0" w:firstColumn="1" w:lastColumn="0" w:noHBand="0" w:noVBand="1"/>
      </w:tblPr>
      <w:tblGrid>
        <w:gridCol w:w="938"/>
        <w:gridCol w:w="2023"/>
        <w:gridCol w:w="1623"/>
        <w:gridCol w:w="1574"/>
        <w:gridCol w:w="1930"/>
        <w:gridCol w:w="1163"/>
      </w:tblGrid>
      <w:tr w:rsidR="00C37F86" w:rsidRPr="006C62C5" w14:paraId="3C5E7F74" w14:textId="77777777" w:rsidTr="00D52258">
        <w:trPr>
          <w:trHeight w:val="312"/>
        </w:trPr>
        <w:tc>
          <w:tcPr>
            <w:tcW w:w="938" w:type="dxa"/>
            <w:tcBorders>
              <w:top w:val="single" w:sz="4" w:space="0" w:color="auto"/>
              <w:left w:val="nil"/>
              <w:bottom w:val="single" w:sz="4" w:space="0" w:color="auto"/>
              <w:right w:val="nil"/>
            </w:tcBorders>
            <w:vAlign w:val="center"/>
            <w:hideMark/>
          </w:tcPr>
          <w:p w14:paraId="07454A18" w14:textId="77777777" w:rsidR="007C1054" w:rsidRPr="00C37F86" w:rsidRDefault="007C1054" w:rsidP="00C37F86">
            <w:pPr>
              <w:spacing w:line="240" w:lineRule="auto"/>
              <w:rPr>
                <w:sz w:val="18"/>
                <w:szCs w:val="18"/>
              </w:rPr>
            </w:pPr>
            <w:r w:rsidRPr="00C37F86">
              <w:rPr>
                <w:sz w:val="18"/>
                <w:szCs w:val="18"/>
              </w:rPr>
              <w:t>Type</w:t>
            </w:r>
          </w:p>
        </w:tc>
        <w:tc>
          <w:tcPr>
            <w:tcW w:w="2023" w:type="dxa"/>
            <w:tcBorders>
              <w:top w:val="single" w:sz="4" w:space="0" w:color="auto"/>
              <w:left w:val="nil"/>
              <w:bottom w:val="single" w:sz="4" w:space="0" w:color="auto"/>
              <w:right w:val="nil"/>
            </w:tcBorders>
            <w:vAlign w:val="center"/>
            <w:hideMark/>
          </w:tcPr>
          <w:p w14:paraId="08383D69" w14:textId="77777777" w:rsidR="007C1054" w:rsidRPr="00C37F86" w:rsidRDefault="007C1054" w:rsidP="00C37F86">
            <w:pPr>
              <w:spacing w:line="240" w:lineRule="auto"/>
              <w:jc w:val="center"/>
              <w:rPr>
                <w:sz w:val="18"/>
                <w:szCs w:val="18"/>
              </w:rPr>
            </w:pPr>
            <w:r w:rsidRPr="00C37F86">
              <w:rPr>
                <w:sz w:val="18"/>
                <w:szCs w:val="18"/>
              </w:rPr>
              <w:t>Method</w:t>
            </w:r>
          </w:p>
        </w:tc>
        <w:tc>
          <w:tcPr>
            <w:tcW w:w="1623" w:type="dxa"/>
            <w:tcBorders>
              <w:top w:val="single" w:sz="4" w:space="0" w:color="auto"/>
              <w:left w:val="nil"/>
              <w:bottom w:val="single" w:sz="4" w:space="0" w:color="auto"/>
              <w:right w:val="nil"/>
            </w:tcBorders>
            <w:vAlign w:val="center"/>
            <w:hideMark/>
          </w:tcPr>
          <w:p w14:paraId="70988B95" w14:textId="77777777" w:rsidR="007C1054" w:rsidRPr="00C37F86" w:rsidRDefault="007C1054" w:rsidP="00C37F86">
            <w:pPr>
              <w:spacing w:line="240" w:lineRule="auto"/>
              <w:jc w:val="center"/>
              <w:rPr>
                <w:sz w:val="18"/>
                <w:szCs w:val="18"/>
              </w:rPr>
            </w:pPr>
            <w:r w:rsidRPr="00C37F86">
              <w:rPr>
                <w:sz w:val="18"/>
                <w:szCs w:val="18"/>
              </w:rPr>
              <w:t>Drug feature</w:t>
            </w:r>
          </w:p>
        </w:tc>
        <w:tc>
          <w:tcPr>
            <w:tcW w:w="1574" w:type="dxa"/>
            <w:tcBorders>
              <w:top w:val="single" w:sz="4" w:space="0" w:color="auto"/>
              <w:left w:val="nil"/>
              <w:bottom w:val="single" w:sz="4" w:space="0" w:color="auto"/>
              <w:right w:val="nil"/>
            </w:tcBorders>
            <w:vAlign w:val="center"/>
            <w:hideMark/>
          </w:tcPr>
          <w:p w14:paraId="272FB3F0" w14:textId="77777777" w:rsidR="007C1054" w:rsidRPr="00C37F86" w:rsidRDefault="007C1054" w:rsidP="00C37F86">
            <w:pPr>
              <w:spacing w:line="240" w:lineRule="auto"/>
              <w:jc w:val="center"/>
              <w:rPr>
                <w:sz w:val="18"/>
                <w:szCs w:val="18"/>
              </w:rPr>
            </w:pPr>
            <w:r w:rsidRPr="00C37F86">
              <w:rPr>
                <w:sz w:val="18"/>
                <w:szCs w:val="18"/>
              </w:rPr>
              <w:t>Protein feature</w:t>
            </w:r>
          </w:p>
        </w:tc>
        <w:tc>
          <w:tcPr>
            <w:tcW w:w="1930" w:type="dxa"/>
            <w:tcBorders>
              <w:top w:val="single" w:sz="4" w:space="0" w:color="auto"/>
              <w:left w:val="nil"/>
              <w:bottom w:val="single" w:sz="4" w:space="0" w:color="auto"/>
              <w:right w:val="nil"/>
            </w:tcBorders>
            <w:vAlign w:val="center"/>
            <w:hideMark/>
          </w:tcPr>
          <w:p w14:paraId="6C16CBBC" w14:textId="77777777" w:rsidR="007C1054" w:rsidRPr="00C37F86" w:rsidRDefault="007C1054" w:rsidP="00C37F86">
            <w:pPr>
              <w:spacing w:line="240" w:lineRule="auto"/>
              <w:jc w:val="center"/>
              <w:rPr>
                <w:sz w:val="18"/>
                <w:szCs w:val="18"/>
              </w:rPr>
            </w:pPr>
            <w:r w:rsidRPr="00C37F86">
              <w:rPr>
                <w:sz w:val="18"/>
                <w:szCs w:val="18"/>
              </w:rPr>
              <w:t>Feature fusion</w:t>
            </w:r>
          </w:p>
        </w:tc>
        <w:tc>
          <w:tcPr>
            <w:tcW w:w="1163" w:type="dxa"/>
            <w:tcBorders>
              <w:top w:val="single" w:sz="4" w:space="0" w:color="auto"/>
              <w:left w:val="nil"/>
              <w:bottom w:val="single" w:sz="4" w:space="0" w:color="auto"/>
              <w:right w:val="nil"/>
            </w:tcBorders>
            <w:vAlign w:val="center"/>
            <w:hideMark/>
          </w:tcPr>
          <w:p w14:paraId="4192EB6D" w14:textId="77777777" w:rsidR="007C1054" w:rsidRPr="00C37F86" w:rsidRDefault="007C1054" w:rsidP="00C37F86">
            <w:pPr>
              <w:spacing w:line="240" w:lineRule="auto"/>
              <w:jc w:val="center"/>
              <w:rPr>
                <w:sz w:val="18"/>
                <w:szCs w:val="18"/>
              </w:rPr>
            </w:pPr>
            <w:r w:rsidRPr="00C37F86">
              <w:rPr>
                <w:sz w:val="18"/>
                <w:szCs w:val="18"/>
              </w:rPr>
              <w:t>Prediction</w:t>
            </w:r>
          </w:p>
        </w:tc>
      </w:tr>
      <w:tr w:rsidR="00C37F86" w:rsidRPr="006C62C5" w14:paraId="6DADBDDC" w14:textId="77777777" w:rsidTr="00C37F86">
        <w:trPr>
          <w:trHeight w:val="303"/>
        </w:trPr>
        <w:tc>
          <w:tcPr>
            <w:tcW w:w="938" w:type="dxa"/>
            <w:vMerge w:val="restart"/>
            <w:tcBorders>
              <w:top w:val="single" w:sz="4" w:space="0" w:color="auto"/>
              <w:left w:val="nil"/>
              <w:bottom w:val="nil"/>
              <w:right w:val="nil"/>
            </w:tcBorders>
            <w:vAlign w:val="center"/>
            <w:hideMark/>
          </w:tcPr>
          <w:p w14:paraId="104C4A3A" w14:textId="77777777" w:rsidR="007C1054" w:rsidRPr="00C37F86" w:rsidRDefault="007C1054" w:rsidP="00C37F86">
            <w:pPr>
              <w:spacing w:line="240" w:lineRule="auto"/>
              <w:rPr>
                <w:sz w:val="18"/>
                <w:szCs w:val="18"/>
              </w:rPr>
            </w:pPr>
            <w:r w:rsidRPr="00C37F86">
              <w:rPr>
                <w:sz w:val="18"/>
                <w:szCs w:val="18"/>
              </w:rPr>
              <w:t>feature-based method</w:t>
            </w:r>
          </w:p>
        </w:tc>
        <w:tc>
          <w:tcPr>
            <w:tcW w:w="2023" w:type="dxa"/>
            <w:tcBorders>
              <w:top w:val="single" w:sz="4" w:space="0" w:color="auto"/>
              <w:left w:val="nil"/>
              <w:bottom w:val="nil"/>
              <w:right w:val="nil"/>
            </w:tcBorders>
            <w:vAlign w:val="center"/>
            <w:hideMark/>
          </w:tcPr>
          <w:p w14:paraId="59C858AD" w14:textId="77777777" w:rsidR="007C1054" w:rsidRPr="00C37F86" w:rsidRDefault="007C1054" w:rsidP="00C37F86">
            <w:pPr>
              <w:spacing w:line="240" w:lineRule="auto"/>
              <w:jc w:val="center"/>
              <w:rPr>
                <w:sz w:val="18"/>
                <w:szCs w:val="18"/>
              </w:rPr>
            </w:pPr>
            <w:r w:rsidRPr="00C37F86">
              <w:rPr>
                <w:sz w:val="18"/>
                <w:szCs w:val="18"/>
              </w:rPr>
              <w:t>DeepCPI</w:t>
            </w:r>
          </w:p>
        </w:tc>
        <w:tc>
          <w:tcPr>
            <w:tcW w:w="1623" w:type="dxa"/>
            <w:tcBorders>
              <w:top w:val="single" w:sz="4" w:space="0" w:color="auto"/>
              <w:left w:val="nil"/>
              <w:bottom w:val="nil"/>
              <w:right w:val="nil"/>
            </w:tcBorders>
            <w:vAlign w:val="center"/>
            <w:hideMark/>
          </w:tcPr>
          <w:p w14:paraId="75FEDB3B" w14:textId="77777777" w:rsidR="007C1054" w:rsidRPr="00C37F86" w:rsidRDefault="007C1054" w:rsidP="00C37F86">
            <w:pPr>
              <w:spacing w:line="240" w:lineRule="auto"/>
              <w:jc w:val="center"/>
              <w:rPr>
                <w:sz w:val="18"/>
                <w:szCs w:val="18"/>
              </w:rPr>
            </w:pPr>
            <w:r w:rsidRPr="00C37F86">
              <w:rPr>
                <w:sz w:val="18"/>
                <w:szCs w:val="18"/>
              </w:rPr>
              <w:t>ECFP2 + LSA</w:t>
            </w:r>
          </w:p>
        </w:tc>
        <w:tc>
          <w:tcPr>
            <w:tcW w:w="1574" w:type="dxa"/>
            <w:tcBorders>
              <w:top w:val="single" w:sz="4" w:space="0" w:color="auto"/>
              <w:left w:val="nil"/>
              <w:bottom w:val="nil"/>
              <w:right w:val="nil"/>
            </w:tcBorders>
            <w:vAlign w:val="center"/>
            <w:hideMark/>
          </w:tcPr>
          <w:p w14:paraId="4D2D6656" w14:textId="77777777" w:rsidR="007C1054" w:rsidRPr="00C37F86" w:rsidRDefault="007C1054" w:rsidP="00C37F86">
            <w:pPr>
              <w:spacing w:line="240" w:lineRule="auto"/>
              <w:jc w:val="center"/>
              <w:rPr>
                <w:sz w:val="18"/>
                <w:szCs w:val="18"/>
              </w:rPr>
            </w:pPr>
            <w:r w:rsidRPr="00C37F86">
              <w:rPr>
                <w:sz w:val="18"/>
                <w:szCs w:val="18"/>
              </w:rPr>
              <w:t>Word2vec</w:t>
            </w:r>
          </w:p>
        </w:tc>
        <w:tc>
          <w:tcPr>
            <w:tcW w:w="1930" w:type="dxa"/>
            <w:tcBorders>
              <w:top w:val="single" w:sz="4" w:space="0" w:color="auto"/>
              <w:left w:val="nil"/>
              <w:bottom w:val="nil"/>
              <w:right w:val="nil"/>
            </w:tcBorders>
            <w:vAlign w:val="center"/>
            <w:hideMark/>
          </w:tcPr>
          <w:p w14:paraId="61BBCD7A"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single" w:sz="4" w:space="0" w:color="auto"/>
              <w:left w:val="nil"/>
              <w:bottom w:val="nil"/>
              <w:right w:val="nil"/>
            </w:tcBorders>
            <w:vAlign w:val="center"/>
            <w:hideMark/>
          </w:tcPr>
          <w:p w14:paraId="7CC6B229"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5D008834" w14:textId="77777777" w:rsidTr="00C37F86">
        <w:trPr>
          <w:trHeight w:val="303"/>
        </w:trPr>
        <w:tc>
          <w:tcPr>
            <w:tcW w:w="938" w:type="dxa"/>
            <w:vMerge/>
            <w:tcBorders>
              <w:top w:val="single" w:sz="4" w:space="0" w:color="auto"/>
              <w:left w:val="nil"/>
              <w:bottom w:val="nil"/>
              <w:right w:val="nil"/>
            </w:tcBorders>
            <w:vAlign w:val="center"/>
            <w:hideMark/>
          </w:tcPr>
          <w:p w14:paraId="3D59A193"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hideMark/>
          </w:tcPr>
          <w:p w14:paraId="32985999" w14:textId="77777777" w:rsidR="007C1054" w:rsidRPr="00C37F86" w:rsidRDefault="007C1054" w:rsidP="00C37F86">
            <w:pPr>
              <w:spacing w:line="240" w:lineRule="auto"/>
              <w:jc w:val="center"/>
              <w:rPr>
                <w:sz w:val="18"/>
                <w:szCs w:val="18"/>
              </w:rPr>
            </w:pPr>
            <w:r w:rsidRPr="00C37F86">
              <w:rPr>
                <w:sz w:val="18"/>
                <w:szCs w:val="18"/>
              </w:rPr>
              <w:t>DeepConv-DTI</w:t>
            </w:r>
          </w:p>
        </w:tc>
        <w:tc>
          <w:tcPr>
            <w:tcW w:w="1623" w:type="dxa"/>
            <w:tcBorders>
              <w:top w:val="nil"/>
              <w:left w:val="nil"/>
              <w:bottom w:val="nil"/>
              <w:right w:val="nil"/>
            </w:tcBorders>
            <w:vAlign w:val="center"/>
            <w:hideMark/>
          </w:tcPr>
          <w:p w14:paraId="19B20A37" w14:textId="77777777" w:rsidR="007C1054" w:rsidRPr="00C37F86" w:rsidRDefault="007C1054" w:rsidP="00C37F86">
            <w:pPr>
              <w:spacing w:line="240" w:lineRule="auto"/>
              <w:jc w:val="center"/>
              <w:rPr>
                <w:sz w:val="18"/>
                <w:szCs w:val="18"/>
              </w:rPr>
            </w:pPr>
            <w:r w:rsidRPr="00C37F86">
              <w:rPr>
                <w:sz w:val="18"/>
                <w:szCs w:val="18"/>
              </w:rPr>
              <w:t>ECFP4</w:t>
            </w:r>
          </w:p>
        </w:tc>
        <w:tc>
          <w:tcPr>
            <w:tcW w:w="1574" w:type="dxa"/>
            <w:tcBorders>
              <w:top w:val="nil"/>
              <w:left w:val="nil"/>
              <w:bottom w:val="nil"/>
              <w:right w:val="nil"/>
            </w:tcBorders>
            <w:vAlign w:val="center"/>
            <w:hideMark/>
          </w:tcPr>
          <w:p w14:paraId="5E3EAC55" w14:textId="77777777" w:rsidR="007C1054" w:rsidRPr="00C37F86" w:rsidRDefault="007C1054" w:rsidP="00C37F86">
            <w:pPr>
              <w:spacing w:line="240" w:lineRule="auto"/>
              <w:jc w:val="center"/>
              <w:rPr>
                <w:sz w:val="18"/>
                <w:szCs w:val="18"/>
              </w:rPr>
            </w:pPr>
            <w:r w:rsidRPr="00C37F86">
              <w:rPr>
                <w:sz w:val="18"/>
                <w:szCs w:val="18"/>
              </w:rPr>
              <w:t>1D-CNN</w:t>
            </w:r>
          </w:p>
        </w:tc>
        <w:tc>
          <w:tcPr>
            <w:tcW w:w="1930" w:type="dxa"/>
            <w:tcBorders>
              <w:top w:val="nil"/>
              <w:left w:val="nil"/>
              <w:bottom w:val="nil"/>
              <w:right w:val="nil"/>
            </w:tcBorders>
            <w:vAlign w:val="center"/>
            <w:hideMark/>
          </w:tcPr>
          <w:p w14:paraId="2566163E"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hideMark/>
          </w:tcPr>
          <w:p w14:paraId="58700870"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7E96F199" w14:textId="77777777" w:rsidTr="00C37F86">
        <w:trPr>
          <w:trHeight w:val="303"/>
        </w:trPr>
        <w:tc>
          <w:tcPr>
            <w:tcW w:w="938" w:type="dxa"/>
            <w:vMerge/>
            <w:tcBorders>
              <w:top w:val="single" w:sz="4" w:space="0" w:color="auto"/>
              <w:left w:val="nil"/>
              <w:bottom w:val="nil"/>
              <w:right w:val="nil"/>
            </w:tcBorders>
            <w:vAlign w:val="center"/>
            <w:hideMark/>
          </w:tcPr>
          <w:p w14:paraId="787612B9"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hideMark/>
          </w:tcPr>
          <w:p w14:paraId="64B92942" w14:textId="77777777" w:rsidR="007C1054" w:rsidRPr="00C37F86" w:rsidRDefault="007C1054" w:rsidP="00C37F86">
            <w:pPr>
              <w:spacing w:line="240" w:lineRule="auto"/>
              <w:jc w:val="center"/>
              <w:rPr>
                <w:sz w:val="18"/>
                <w:szCs w:val="18"/>
              </w:rPr>
            </w:pPr>
            <w:r w:rsidRPr="00C37F86">
              <w:rPr>
                <w:sz w:val="18"/>
                <w:szCs w:val="18"/>
              </w:rPr>
              <w:t>MolTrans</w:t>
            </w:r>
          </w:p>
        </w:tc>
        <w:tc>
          <w:tcPr>
            <w:tcW w:w="1623" w:type="dxa"/>
            <w:tcBorders>
              <w:top w:val="nil"/>
              <w:left w:val="nil"/>
              <w:bottom w:val="nil"/>
              <w:right w:val="nil"/>
            </w:tcBorders>
            <w:vAlign w:val="center"/>
            <w:hideMark/>
          </w:tcPr>
          <w:p w14:paraId="2E70B21A" w14:textId="77777777" w:rsidR="007C1054" w:rsidRPr="00C37F86" w:rsidRDefault="007C1054" w:rsidP="00C37F86">
            <w:pPr>
              <w:spacing w:line="240" w:lineRule="auto"/>
              <w:jc w:val="center"/>
              <w:rPr>
                <w:sz w:val="18"/>
                <w:szCs w:val="18"/>
              </w:rPr>
            </w:pPr>
            <w:r w:rsidRPr="00C37F86">
              <w:rPr>
                <w:sz w:val="18"/>
                <w:szCs w:val="18"/>
              </w:rPr>
              <w:t>FCS + transformer encoder</w:t>
            </w:r>
          </w:p>
        </w:tc>
        <w:tc>
          <w:tcPr>
            <w:tcW w:w="1574" w:type="dxa"/>
            <w:tcBorders>
              <w:top w:val="nil"/>
              <w:left w:val="nil"/>
              <w:bottom w:val="nil"/>
              <w:right w:val="nil"/>
            </w:tcBorders>
            <w:vAlign w:val="center"/>
            <w:hideMark/>
          </w:tcPr>
          <w:p w14:paraId="346D6337" w14:textId="77777777" w:rsidR="007C1054" w:rsidRPr="00C37F86" w:rsidRDefault="007C1054" w:rsidP="00C37F86">
            <w:pPr>
              <w:spacing w:line="240" w:lineRule="auto"/>
              <w:jc w:val="center"/>
              <w:rPr>
                <w:sz w:val="18"/>
                <w:szCs w:val="18"/>
              </w:rPr>
            </w:pPr>
            <w:r w:rsidRPr="00C37F86">
              <w:rPr>
                <w:sz w:val="18"/>
                <w:szCs w:val="18"/>
              </w:rPr>
              <w:t>FCS + transformer encoder</w:t>
            </w:r>
          </w:p>
        </w:tc>
        <w:tc>
          <w:tcPr>
            <w:tcW w:w="1930" w:type="dxa"/>
            <w:tcBorders>
              <w:top w:val="nil"/>
              <w:left w:val="nil"/>
              <w:bottom w:val="nil"/>
              <w:right w:val="nil"/>
            </w:tcBorders>
            <w:vAlign w:val="center"/>
            <w:hideMark/>
          </w:tcPr>
          <w:p w14:paraId="638411AA" w14:textId="77777777" w:rsidR="007C1054" w:rsidRPr="00C37F86" w:rsidRDefault="007C1054" w:rsidP="00C37F86">
            <w:pPr>
              <w:spacing w:line="240" w:lineRule="auto"/>
              <w:jc w:val="center"/>
              <w:rPr>
                <w:sz w:val="18"/>
                <w:szCs w:val="18"/>
              </w:rPr>
            </w:pPr>
            <w:r w:rsidRPr="00C37F86">
              <w:rPr>
                <w:sz w:val="18"/>
                <w:szCs w:val="18"/>
              </w:rPr>
              <w:t>pairwise interaction</w:t>
            </w:r>
          </w:p>
        </w:tc>
        <w:tc>
          <w:tcPr>
            <w:tcW w:w="1163" w:type="dxa"/>
            <w:tcBorders>
              <w:top w:val="nil"/>
              <w:left w:val="nil"/>
              <w:bottom w:val="nil"/>
              <w:right w:val="nil"/>
            </w:tcBorders>
            <w:vAlign w:val="center"/>
            <w:hideMark/>
          </w:tcPr>
          <w:p w14:paraId="5CA69B0C" w14:textId="77777777" w:rsidR="007C1054" w:rsidRPr="00C37F86" w:rsidRDefault="007C1054" w:rsidP="00C37F86">
            <w:pPr>
              <w:spacing w:line="240" w:lineRule="auto"/>
              <w:jc w:val="center"/>
              <w:rPr>
                <w:sz w:val="18"/>
                <w:szCs w:val="18"/>
              </w:rPr>
            </w:pPr>
            <w:r w:rsidRPr="00C37F86">
              <w:rPr>
                <w:sz w:val="18"/>
                <w:szCs w:val="18"/>
              </w:rPr>
              <w:t>CNN</w:t>
            </w:r>
          </w:p>
        </w:tc>
      </w:tr>
      <w:tr w:rsidR="00C37F86" w:rsidRPr="006C62C5" w14:paraId="1E4648AB" w14:textId="77777777" w:rsidTr="00C37F86">
        <w:trPr>
          <w:trHeight w:val="303"/>
        </w:trPr>
        <w:tc>
          <w:tcPr>
            <w:tcW w:w="938" w:type="dxa"/>
            <w:vMerge/>
            <w:tcBorders>
              <w:top w:val="single" w:sz="4" w:space="0" w:color="auto"/>
              <w:left w:val="nil"/>
              <w:bottom w:val="nil"/>
              <w:right w:val="nil"/>
            </w:tcBorders>
            <w:vAlign w:val="center"/>
          </w:tcPr>
          <w:p w14:paraId="7FBF7D67"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03ADE50" w14:textId="77777777" w:rsidR="007C1054" w:rsidRPr="00C37F86" w:rsidRDefault="007C1054" w:rsidP="00C37F86">
            <w:pPr>
              <w:spacing w:line="240" w:lineRule="auto"/>
              <w:jc w:val="center"/>
              <w:rPr>
                <w:sz w:val="18"/>
                <w:szCs w:val="18"/>
              </w:rPr>
            </w:pPr>
            <w:r w:rsidRPr="00C37F86">
              <w:rPr>
                <w:sz w:val="18"/>
                <w:szCs w:val="18"/>
              </w:rPr>
              <w:t>TransformerCPI</w:t>
            </w:r>
          </w:p>
        </w:tc>
        <w:tc>
          <w:tcPr>
            <w:tcW w:w="1623" w:type="dxa"/>
            <w:tcBorders>
              <w:top w:val="nil"/>
              <w:left w:val="nil"/>
              <w:bottom w:val="nil"/>
              <w:right w:val="nil"/>
            </w:tcBorders>
            <w:vAlign w:val="center"/>
          </w:tcPr>
          <w:p w14:paraId="1D6F93AF" w14:textId="77777777" w:rsidR="007C1054" w:rsidRPr="00C37F86" w:rsidRDefault="007C1054" w:rsidP="00C37F86">
            <w:pPr>
              <w:spacing w:line="240" w:lineRule="auto"/>
              <w:jc w:val="center"/>
              <w:rPr>
                <w:sz w:val="18"/>
                <w:szCs w:val="18"/>
              </w:rPr>
            </w:pPr>
            <w:r w:rsidRPr="00C37F86">
              <w:rPr>
                <w:sz w:val="18"/>
                <w:szCs w:val="18"/>
              </w:rPr>
              <w:t>GCN</w:t>
            </w:r>
          </w:p>
        </w:tc>
        <w:tc>
          <w:tcPr>
            <w:tcW w:w="1574" w:type="dxa"/>
            <w:tcBorders>
              <w:top w:val="nil"/>
              <w:left w:val="nil"/>
              <w:bottom w:val="nil"/>
              <w:right w:val="nil"/>
            </w:tcBorders>
            <w:vAlign w:val="center"/>
          </w:tcPr>
          <w:p w14:paraId="5C815459" w14:textId="77777777" w:rsidR="007C1054" w:rsidRPr="00C37F86" w:rsidRDefault="007C1054" w:rsidP="00C37F86">
            <w:pPr>
              <w:spacing w:line="240" w:lineRule="auto"/>
              <w:jc w:val="center"/>
              <w:rPr>
                <w:sz w:val="18"/>
                <w:szCs w:val="18"/>
              </w:rPr>
            </w:pPr>
            <w:r w:rsidRPr="00C37F86">
              <w:rPr>
                <w:sz w:val="18"/>
                <w:szCs w:val="18"/>
              </w:rPr>
              <w:t>Word2vec</w:t>
            </w:r>
          </w:p>
        </w:tc>
        <w:tc>
          <w:tcPr>
            <w:tcW w:w="1930" w:type="dxa"/>
            <w:tcBorders>
              <w:top w:val="nil"/>
              <w:left w:val="nil"/>
              <w:bottom w:val="nil"/>
              <w:right w:val="nil"/>
            </w:tcBorders>
            <w:vAlign w:val="center"/>
          </w:tcPr>
          <w:p w14:paraId="688DC7E0" w14:textId="77777777" w:rsidR="007C1054" w:rsidRPr="00C37F86" w:rsidRDefault="007C1054" w:rsidP="00C37F86">
            <w:pPr>
              <w:spacing w:line="240" w:lineRule="auto"/>
              <w:jc w:val="center"/>
              <w:rPr>
                <w:sz w:val="18"/>
                <w:szCs w:val="18"/>
              </w:rPr>
            </w:pPr>
            <w:r w:rsidRPr="00C37F86">
              <w:rPr>
                <w:sz w:val="18"/>
                <w:szCs w:val="18"/>
              </w:rPr>
              <w:t>transformer</w:t>
            </w:r>
          </w:p>
        </w:tc>
        <w:tc>
          <w:tcPr>
            <w:tcW w:w="1163" w:type="dxa"/>
            <w:tcBorders>
              <w:top w:val="nil"/>
              <w:left w:val="nil"/>
              <w:bottom w:val="nil"/>
              <w:right w:val="nil"/>
            </w:tcBorders>
            <w:vAlign w:val="center"/>
          </w:tcPr>
          <w:p w14:paraId="2239CBA5"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5FFC7F31" w14:textId="77777777" w:rsidTr="00C37F86">
        <w:trPr>
          <w:trHeight w:val="303"/>
        </w:trPr>
        <w:tc>
          <w:tcPr>
            <w:tcW w:w="938" w:type="dxa"/>
            <w:vMerge/>
            <w:tcBorders>
              <w:top w:val="single" w:sz="4" w:space="0" w:color="auto"/>
              <w:left w:val="nil"/>
              <w:bottom w:val="nil"/>
              <w:right w:val="nil"/>
            </w:tcBorders>
            <w:vAlign w:val="center"/>
            <w:hideMark/>
          </w:tcPr>
          <w:p w14:paraId="095E85CA"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0A3F5CAB" w14:textId="77777777" w:rsidR="007C1054" w:rsidRPr="00C37F86" w:rsidRDefault="007C1054" w:rsidP="00C37F86">
            <w:pPr>
              <w:spacing w:line="240" w:lineRule="auto"/>
              <w:jc w:val="center"/>
              <w:rPr>
                <w:sz w:val="18"/>
                <w:szCs w:val="18"/>
              </w:rPr>
            </w:pPr>
            <w:r w:rsidRPr="00C37F86">
              <w:rPr>
                <w:sz w:val="18"/>
                <w:szCs w:val="18"/>
              </w:rPr>
              <w:t>DLM-DTI</w:t>
            </w:r>
          </w:p>
        </w:tc>
        <w:tc>
          <w:tcPr>
            <w:tcW w:w="1623" w:type="dxa"/>
            <w:tcBorders>
              <w:top w:val="nil"/>
              <w:left w:val="nil"/>
              <w:bottom w:val="nil"/>
              <w:right w:val="nil"/>
            </w:tcBorders>
            <w:vAlign w:val="center"/>
          </w:tcPr>
          <w:p w14:paraId="3BD2CE22" w14:textId="77777777" w:rsidR="007C1054" w:rsidRPr="00C37F86" w:rsidRDefault="007C1054" w:rsidP="00C37F86">
            <w:pPr>
              <w:spacing w:line="240" w:lineRule="auto"/>
              <w:jc w:val="center"/>
              <w:rPr>
                <w:sz w:val="18"/>
                <w:szCs w:val="18"/>
              </w:rPr>
            </w:pPr>
            <w:r w:rsidRPr="00C37F86">
              <w:rPr>
                <w:sz w:val="18"/>
                <w:szCs w:val="18"/>
              </w:rPr>
              <w:t>ChemBERTa</w:t>
            </w:r>
          </w:p>
        </w:tc>
        <w:tc>
          <w:tcPr>
            <w:tcW w:w="1574" w:type="dxa"/>
            <w:tcBorders>
              <w:top w:val="nil"/>
              <w:left w:val="nil"/>
              <w:bottom w:val="nil"/>
              <w:right w:val="nil"/>
            </w:tcBorders>
            <w:vAlign w:val="center"/>
          </w:tcPr>
          <w:p w14:paraId="213AC92B" w14:textId="77777777" w:rsidR="007C1054" w:rsidRPr="00C37F86" w:rsidRDefault="007C1054" w:rsidP="00C37F86">
            <w:pPr>
              <w:spacing w:line="240" w:lineRule="auto"/>
              <w:jc w:val="center"/>
              <w:rPr>
                <w:sz w:val="18"/>
                <w:szCs w:val="18"/>
              </w:rPr>
            </w:pPr>
            <w:r w:rsidRPr="00C37F86">
              <w:rPr>
                <w:sz w:val="18"/>
                <w:szCs w:val="18"/>
              </w:rPr>
              <w:t>ProtBERT</w:t>
            </w:r>
          </w:p>
        </w:tc>
        <w:tc>
          <w:tcPr>
            <w:tcW w:w="1930" w:type="dxa"/>
            <w:tcBorders>
              <w:top w:val="nil"/>
              <w:left w:val="nil"/>
              <w:bottom w:val="nil"/>
              <w:right w:val="nil"/>
            </w:tcBorders>
            <w:vAlign w:val="center"/>
          </w:tcPr>
          <w:p w14:paraId="67442FCA"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tcPr>
          <w:p w14:paraId="3DEA48ED"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23AFE059" w14:textId="77777777" w:rsidTr="00C37F86">
        <w:trPr>
          <w:trHeight w:val="303"/>
        </w:trPr>
        <w:tc>
          <w:tcPr>
            <w:tcW w:w="938" w:type="dxa"/>
            <w:vMerge w:val="restart"/>
            <w:tcBorders>
              <w:top w:val="nil"/>
              <w:left w:val="nil"/>
              <w:bottom w:val="nil"/>
              <w:right w:val="nil"/>
            </w:tcBorders>
            <w:vAlign w:val="center"/>
            <w:hideMark/>
          </w:tcPr>
          <w:p w14:paraId="74A8657F" w14:textId="77777777" w:rsidR="007C1054" w:rsidRPr="00C37F86" w:rsidRDefault="007C1054" w:rsidP="00C37F86">
            <w:pPr>
              <w:spacing w:line="240" w:lineRule="auto"/>
              <w:rPr>
                <w:sz w:val="18"/>
                <w:szCs w:val="18"/>
              </w:rPr>
            </w:pPr>
            <w:r w:rsidRPr="00C37F86">
              <w:rPr>
                <w:sz w:val="18"/>
                <w:szCs w:val="18"/>
              </w:rPr>
              <w:t>end-to-end method</w:t>
            </w:r>
          </w:p>
        </w:tc>
        <w:tc>
          <w:tcPr>
            <w:tcW w:w="2023" w:type="dxa"/>
            <w:tcBorders>
              <w:top w:val="nil"/>
              <w:left w:val="nil"/>
              <w:bottom w:val="nil"/>
              <w:right w:val="nil"/>
            </w:tcBorders>
            <w:vAlign w:val="center"/>
          </w:tcPr>
          <w:p w14:paraId="7B4AAC26" w14:textId="77777777" w:rsidR="007C1054" w:rsidRPr="00C37F86" w:rsidRDefault="007C1054" w:rsidP="00C37F86">
            <w:pPr>
              <w:spacing w:line="240" w:lineRule="auto"/>
              <w:jc w:val="center"/>
              <w:rPr>
                <w:sz w:val="18"/>
                <w:szCs w:val="18"/>
              </w:rPr>
            </w:pPr>
            <w:r w:rsidRPr="00C37F86">
              <w:rPr>
                <w:sz w:val="18"/>
                <w:szCs w:val="18"/>
              </w:rPr>
              <w:t>HyperAttentionDTI</w:t>
            </w:r>
          </w:p>
        </w:tc>
        <w:tc>
          <w:tcPr>
            <w:tcW w:w="1623" w:type="dxa"/>
            <w:tcBorders>
              <w:top w:val="nil"/>
              <w:left w:val="nil"/>
              <w:bottom w:val="nil"/>
              <w:right w:val="nil"/>
            </w:tcBorders>
            <w:vAlign w:val="center"/>
          </w:tcPr>
          <w:p w14:paraId="7ABB271C" w14:textId="77777777" w:rsidR="007C1054" w:rsidRPr="00C37F86" w:rsidRDefault="007C1054" w:rsidP="00C37F86">
            <w:pPr>
              <w:spacing w:line="240" w:lineRule="auto"/>
              <w:jc w:val="center"/>
              <w:rPr>
                <w:sz w:val="18"/>
                <w:szCs w:val="18"/>
              </w:rPr>
            </w:pPr>
            <w:r w:rsidRPr="00C37F86">
              <w:rPr>
                <w:sz w:val="18"/>
                <w:szCs w:val="18"/>
              </w:rPr>
              <w:t>CNN + attention</w:t>
            </w:r>
          </w:p>
        </w:tc>
        <w:tc>
          <w:tcPr>
            <w:tcW w:w="1574" w:type="dxa"/>
            <w:tcBorders>
              <w:top w:val="nil"/>
              <w:left w:val="nil"/>
              <w:bottom w:val="nil"/>
              <w:right w:val="nil"/>
            </w:tcBorders>
            <w:vAlign w:val="center"/>
          </w:tcPr>
          <w:p w14:paraId="78D8605E" w14:textId="77777777" w:rsidR="007C1054" w:rsidRPr="00C37F86" w:rsidRDefault="007C1054" w:rsidP="00C37F86">
            <w:pPr>
              <w:spacing w:line="240" w:lineRule="auto"/>
              <w:jc w:val="center"/>
              <w:rPr>
                <w:sz w:val="18"/>
                <w:szCs w:val="18"/>
              </w:rPr>
            </w:pPr>
            <w:r w:rsidRPr="00C37F86">
              <w:rPr>
                <w:sz w:val="18"/>
                <w:szCs w:val="18"/>
              </w:rPr>
              <w:t>CNN + attention</w:t>
            </w:r>
          </w:p>
        </w:tc>
        <w:tc>
          <w:tcPr>
            <w:tcW w:w="1930" w:type="dxa"/>
            <w:tcBorders>
              <w:top w:val="nil"/>
              <w:left w:val="nil"/>
              <w:bottom w:val="nil"/>
              <w:right w:val="nil"/>
            </w:tcBorders>
            <w:vAlign w:val="center"/>
          </w:tcPr>
          <w:p w14:paraId="1FF5F873"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tcPr>
          <w:p w14:paraId="3A4928D2"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3B4251BB" w14:textId="77777777" w:rsidTr="00C37F86">
        <w:trPr>
          <w:trHeight w:val="303"/>
        </w:trPr>
        <w:tc>
          <w:tcPr>
            <w:tcW w:w="938" w:type="dxa"/>
            <w:vMerge/>
            <w:tcBorders>
              <w:top w:val="nil"/>
              <w:left w:val="nil"/>
              <w:bottom w:val="nil"/>
              <w:right w:val="nil"/>
            </w:tcBorders>
            <w:vAlign w:val="center"/>
          </w:tcPr>
          <w:p w14:paraId="2D3E8AED"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536482B5" w14:textId="77777777" w:rsidR="007C1054" w:rsidRPr="00C37F86" w:rsidRDefault="007C1054" w:rsidP="00C37F86">
            <w:pPr>
              <w:spacing w:line="240" w:lineRule="auto"/>
              <w:jc w:val="center"/>
              <w:rPr>
                <w:sz w:val="18"/>
                <w:szCs w:val="18"/>
              </w:rPr>
            </w:pPr>
            <w:r w:rsidRPr="00C37F86">
              <w:rPr>
                <w:sz w:val="18"/>
                <w:szCs w:val="18"/>
              </w:rPr>
              <w:t>MCANet</w:t>
            </w:r>
          </w:p>
        </w:tc>
        <w:tc>
          <w:tcPr>
            <w:tcW w:w="1623" w:type="dxa"/>
            <w:tcBorders>
              <w:top w:val="nil"/>
              <w:left w:val="nil"/>
              <w:bottom w:val="nil"/>
              <w:right w:val="nil"/>
            </w:tcBorders>
            <w:vAlign w:val="center"/>
          </w:tcPr>
          <w:p w14:paraId="51F74713" w14:textId="77777777" w:rsidR="007C1054" w:rsidRPr="00C37F86" w:rsidRDefault="007C1054" w:rsidP="00C37F86">
            <w:pPr>
              <w:spacing w:line="240" w:lineRule="auto"/>
              <w:jc w:val="center"/>
              <w:rPr>
                <w:sz w:val="18"/>
                <w:szCs w:val="18"/>
              </w:rPr>
            </w:pPr>
            <w:r w:rsidRPr="00C37F86">
              <w:rPr>
                <w:sz w:val="18"/>
                <w:szCs w:val="18"/>
              </w:rPr>
              <w:t>CNN</w:t>
            </w:r>
          </w:p>
        </w:tc>
        <w:tc>
          <w:tcPr>
            <w:tcW w:w="1574" w:type="dxa"/>
            <w:tcBorders>
              <w:top w:val="nil"/>
              <w:left w:val="nil"/>
              <w:bottom w:val="nil"/>
              <w:right w:val="nil"/>
            </w:tcBorders>
            <w:vAlign w:val="center"/>
          </w:tcPr>
          <w:p w14:paraId="166E7E45" w14:textId="77777777" w:rsidR="007C1054" w:rsidRPr="00C37F86" w:rsidRDefault="007C1054" w:rsidP="00C37F86">
            <w:pPr>
              <w:spacing w:line="240" w:lineRule="auto"/>
              <w:jc w:val="center"/>
              <w:rPr>
                <w:sz w:val="18"/>
                <w:szCs w:val="18"/>
              </w:rPr>
            </w:pPr>
            <w:r w:rsidRPr="00C37F86">
              <w:rPr>
                <w:sz w:val="18"/>
                <w:szCs w:val="18"/>
              </w:rPr>
              <w:t>CNN</w:t>
            </w:r>
          </w:p>
        </w:tc>
        <w:tc>
          <w:tcPr>
            <w:tcW w:w="1930" w:type="dxa"/>
            <w:tcBorders>
              <w:top w:val="nil"/>
              <w:left w:val="nil"/>
              <w:bottom w:val="nil"/>
              <w:right w:val="nil"/>
            </w:tcBorders>
            <w:vAlign w:val="center"/>
          </w:tcPr>
          <w:p w14:paraId="27EED2CB" w14:textId="77777777" w:rsidR="007C1054" w:rsidRPr="00C37F86" w:rsidRDefault="007C1054" w:rsidP="00C37F86">
            <w:pPr>
              <w:spacing w:line="240" w:lineRule="auto"/>
              <w:jc w:val="center"/>
              <w:rPr>
                <w:sz w:val="18"/>
                <w:szCs w:val="18"/>
              </w:rPr>
            </w:pPr>
            <w:r w:rsidRPr="00C37F86">
              <w:rPr>
                <w:sz w:val="18"/>
                <w:szCs w:val="18"/>
              </w:rPr>
              <w:t>MCA + concatenation</w:t>
            </w:r>
          </w:p>
        </w:tc>
        <w:tc>
          <w:tcPr>
            <w:tcW w:w="1163" w:type="dxa"/>
            <w:tcBorders>
              <w:top w:val="nil"/>
              <w:left w:val="nil"/>
              <w:bottom w:val="nil"/>
              <w:right w:val="nil"/>
            </w:tcBorders>
            <w:vAlign w:val="center"/>
          </w:tcPr>
          <w:p w14:paraId="1019724B"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0874CE62" w14:textId="77777777" w:rsidTr="00C37F86">
        <w:trPr>
          <w:trHeight w:val="312"/>
        </w:trPr>
        <w:tc>
          <w:tcPr>
            <w:tcW w:w="938" w:type="dxa"/>
            <w:vMerge/>
            <w:tcBorders>
              <w:top w:val="nil"/>
              <w:left w:val="nil"/>
              <w:bottom w:val="nil"/>
              <w:right w:val="nil"/>
            </w:tcBorders>
            <w:vAlign w:val="center"/>
            <w:hideMark/>
          </w:tcPr>
          <w:p w14:paraId="7A464C65"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5EDBA3F" w14:textId="77777777" w:rsidR="007C1054" w:rsidRPr="00C37F86" w:rsidRDefault="007C1054" w:rsidP="00C37F86">
            <w:pPr>
              <w:spacing w:line="240" w:lineRule="auto"/>
              <w:jc w:val="center"/>
              <w:rPr>
                <w:sz w:val="18"/>
                <w:szCs w:val="18"/>
              </w:rPr>
            </w:pPr>
            <w:r w:rsidRPr="00C37F86">
              <w:rPr>
                <w:sz w:val="18"/>
                <w:szCs w:val="18"/>
              </w:rPr>
              <w:t>FMCA-DTI</w:t>
            </w:r>
          </w:p>
        </w:tc>
        <w:tc>
          <w:tcPr>
            <w:tcW w:w="1623" w:type="dxa"/>
            <w:tcBorders>
              <w:top w:val="nil"/>
              <w:left w:val="nil"/>
              <w:bottom w:val="nil"/>
              <w:right w:val="nil"/>
            </w:tcBorders>
            <w:vAlign w:val="center"/>
          </w:tcPr>
          <w:p w14:paraId="3C0EF0F5" w14:textId="77777777" w:rsidR="007C1054" w:rsidRPr="00C37F86" w:rsidRDefault="007C1054" w:rsidP="00C37F86">
            <w:pPr>
              <w:spacing w:line="240" w:lineRule="auto"/>
              <w:jc w:val="center"/>
              <w:rPr>
                <w:sz w:val="18"/>
                <w:szCs w:val="18"/>
              </w:rPr>
            </w:pPr>
            <w:r w:rsidRPr="00C37F86">
              <w:rPr>
                <w:sz w:val="18"/>
                <w:szCs w:val="18"/>
              </w:rPr>
              <w:t>BCM + CNN</w:t>
            </w:r>
          </w:p>
        </w:tc>
        <w:tc>
          <w:tcPr>
            <w:tcW w:w="1574" w:type="dxa"/>
            <w:tcBorders>
              <w:top w:val="nil"/>
              <w:left w:val="nil"/>
              <w:bottom w:val="nil"/>
              <w:right w:val="nil"/>
            </w:tcBorders>
            <w:vAlign w:val="center"/>
          </w:tcPr>
          <w:p w14:paraId="243EBA67" w14:textId="77777777" w:rsidR="007C1054" w:rsidRPr="00C37F86" w:rsidRDefault="007C1054" w:rsidP="00C37F86">
            <w:pPr>
              <w:spacing w:line="240" w:lineRule="auto"/>
              <w:jc w:val="center"/>
              <w:rPr>
                <w:sz w:val="18"/>
                <w:szCs w:val="18"/>
              </w:rPr>
            </w:pPr>
            <w:r w:rsidRPr="00C37F86">
              <w:rPr>
                <w:sz w:val="18"/>
                <w:szCs w:val="18"/>
              </w:rPr>
              <w:t>CFM + CNN</w:t>
            </w:r>
          </w:p>
        </w:tc>
        <w:tc>
          <w:tcPr>
            <w:tcW w:w="1930" w:type="dxa"/>
            <w:tcBorders>
              <w:top w:val="nil"/>
              <w:left w:val="nil"/>
              <w:bottom w:val="nil"/>
              <w:right w:val="nil"/>
            </w:tcBorders>
            <w:vAlign w:val="center"/>
          </w:tcPr>
          <w:p w14:paraId="1581BB44" w14:textId="77777777" w:rsidR="007C1054" w:rsidRPr="00C37F86" w:rsidRDefault="007C1054" w:rsidP="00C37F86">
            <w:pPr>
              <w:spacing w:line="240" w:lineRule="auto"/>
              <w:jc w:val="center"/>
              <w:rPr>
                <w:sz w:val="18"/>
                <w:szCs w:val="18"/>
              </w:rPr>
            </w:pPr>
            <w:r w:rsidRPr="00C37F86">
              <w:rPr>
                <w:sz w:val="18"/>
                <w:szCs w:val="18"/>
              </w:rPr>
              <w:t>MCA + concatenation</w:t>
            </w:r>
          </w:p>
        </w:tc>
        <w:tc>
          <w:tcPr>
            <w:tcW w:w="1163" w:type="dxa"/>
            <w:tcBorders>
              <w:top w:val="nil"/>
              <w:left w:val="nil"/>
              <w:bottom w:val="nil"/>
              <w:right w:val="nil"/>
            </w:tcBorders>
            <w:vAlign w:val="center"/>
          </w:tcPr>
          <w:p w14:paraId="2CF9DBDF"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087064C7" w14:textId="77777777" w:rsidTr="00C37F86">
        <w:trPr>
          <w:trHeight w:val="312"/>
        </w:trPr>
        <w:tc>
          <w:tcPr>
            <w:tcW w:w="938" w:type="dxa"/>
            <w:vMerge/>
            <w:tcBorders>
              <w:top w:val="nil"/>
              <w:left w:val="nil"/>
              <w:bottom w:val="nil"/>
              <w:right w:val="nil"/>
            </w:tcBorders>
            <w:vAlign w:val="center"/>
            <w:hideMark/>
          </w:tcPr>
          <w:p w14:paraId="041E4D50"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1988A306" w14:textId="77777777" w:rsidR="007C1054" w:rsidRPr="00C37F86" w:rsidRDefault="007C1054" w:rsidP="00C37F86">
            <w:pPr>
              <w:spacing w:line="240" w:lineRule="auto"/>
              <w:jc w:val="center"/>
              <w:rPr>
                <w:sz w:val="18"/>
                <w:szCs w:val="18"/>
              </w:rPr>
            </w:pPr>
            <w:r w:rsidRPr="00C37F86">
              <w:rPr>
                <w:sz w:val="18"/>
                <w:szCs w:val="18"/>
              </w:rPr>
              <w:t>DrugBAN</w:t>
            </w:r>
          </w:p>
        </w:tc>
        <w:tc>
          <w:tcPr>
            <w:tcW w:w="1623" w:type="dxa"/>
            <w:tcBorders>
              <w:top w:val="nil"/>
              <w:left w:val="nil"/>
              <w:bottom w:val="nil"/>
              <w:right w:val="nil"/>
            </w:tcBorders>
            <w:vAlign w:val="center"/>
          </w:tcPr>
          <w:p w14:paraId="29E2D00F" w14:textId="77777777" w:rsidR="007C1054" w:rsidRPr="00C37F86" w:rsidRDefault="007C1054" w:rsidP="00C37F86">
            <w:pPr>
              <w:spacing w:line="240" w:lineRule="auto"/>
              <w:jc w:val="center"/>
              <w:rPr>
                <w:sz w:val="18"/>
                <w:szCs w:val="18"/>
              </w:rPr>
            </w:pPr>
            <w:r w:rsidRPr="00C37F86">
              <w:rPr>
                <w:sz w:val="18"/>
                <w:szCs w:val="18"/>
              </w:rPr>
              <w:t>GCN</w:t>
            </w:r>
          </w:p>
        </w:tc>
        <w:tc>
          <w:tcPr>
            <w:tcW w:w="1574" w:type="dxa"/>
            <w:tcBorders>
              <w:top w:val="nil"/>
              <w:left w:val="nil"/>
              <w:bottom w:val="nil"/>
              <w:right w:val="nil"/>
            </w:tcBorders>
            <w:vAlign w:val="center"/>
          </w:tcPr>
          <w:p w14:paraId="7D548FBC" w14:textId="77777777" w:rsidR="007C1054" w:rsidRPr="00C37F86" w:rsidRDefault="007C1054" w:rsidP="00C37F86">
            <w:pPr>
              <w:spacing w:line="240" w:lineRule="auto"/>
              <w:jc w:val="center"/>
              <w:rPr>
                <w:sz w:val="18"/>
                <w:szCs w:val="18"/>
              </w:rPr>
            </w:pPr>
            <w:r w:rsidRPr="00C37F86">
              <w:rPr>
                <w:sz w:val="18"/>
                <w:szCs w:val="18"/>
              </w:rPr>
              <w:t>1D-CNN</w:t>
            </w:r>
          </w:p>
        </w:tc>
        <w:tc>
          <w:tcPr>
            <w:tcW w:w="1930" w:type="dxa"/>
            <w:tcBorders>
              <w:top w:val="nil"/>
              <w:left w:val="nil"/>
              <w:bottom w:val="nil"/>
              <w:right w:val="nil"/>
            </w:tcBorders>
            <w:vAlign w:val="center"/>
          </w:tcPr>
          <w:p w14:paraId="301B19A8" w14:textId="77777777" w:rsidR="007C1054" w:rsidRPr="00C37F86" w:rsidRDefault="007C1054" w:rsidP="00C37F86">
            <w:pPr>
              <w:spacing w:line="240" w:lineRule="auto"/>
              <w:jc w:val="center"/>
              <w:rPr>
                <w:sz w:val="18"/>
                <w:szCs w:val="18"/>
              </w:rPr>
            </w:pPr>
            <w:r w:rsidRPr="00C37F86">
              <w:rPr>
                <w:sz w:val="18"/>
                <w:szCs w:val="18"/>
              </w:rPr>
              <w:t>bilinear attention network</w:t>
            </w:r>
          </w:p>
        </w:tc>
        <w:tc>
          <w:tcPr>
            <w:tcW w:w="1163" w:type="dxa"/>
            <w:tcBorders>
              <w:top w:val="nil"/>
              <w:left w:val="nil"/>
              <w:bottom w:val="nil"/>
              <w:right w:val="nil"/>
            </w:tcBorders>
            <w:vAlign w:val="center"/>
          </w:tcPr>
          <w:p w14:paraId="1AB40D56"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6F419F18" w14:textId="77777777" w:rsidTr="00C37F86">
        <w:trPr>
          <w:trHeight w:val="312"/>
        </w:trPr>
        <w:tc>
          <w:tcPr>
            <w:tcW w:w="938" w:type="dxa"/>
            <w:vMerge/>
            <w:tcBorders>
              <w:top w:val="nil"/>
              <w:left w:val="nil"/>
              <w:bottom w:val="double" w:sz="4" w:space="0" w:color="auto"/>
              <w:right w:val="nil"/>
            </w:tcBorders>
            <w:vAlign w:val="center"/>
          </w:tcPr>
          <w:p w14:paraId="5AD6D32C"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E70379E" w14:textId="77777777" w:rsidR="007C1054" w:rsidRPr="00C37F86" w:rsidRDefault="007C1054" w:rsidP="00C37F86">
            <w:pPr>
              <w:spacing w:line="240" w:lineRule="auto"/>
              <w:jc w:val="center"/>
              <w:rPr>
                <w:sz w:val="18"/>
                <w:szCs w:val="18"/>
              </w:rPr>
            </w:pPr>
            <w:r w:rsidRPr="00C37F86">
              <w:rPr>
                <w:sz w:val="18"/>
                <w:szCs w:val="18"/>
              </w:rPr>
              <w:t>CmhAttCPI</w:t>
            </w:r>
          </w:p>
        </w:tc>
        <w:tc>
          <w:tcPr>
            <w:tcW w:w="1623" w:type="dxa"/>
            <w:tcBorders>
              <w:top w:val="nil"/>
              <w:left w:val="nil"/>
              <w:bottom w:val="nil"/>
              <w:right w:val="nil"/>
            </w:tcBorders>
            <w:vAlign w:val="center"/>
          </w:tcPr>
          <w:p w14:paraId="3212932C" w14:textId="77777777" w:rsidR="007C1054" w:rsidRPr="00C37F86" w:rsidRDefault="007C1054" w:rsidP="00C37F86">
            <w:pPr>
              <w:spacing w:line="240" w:lineRule="auto"/>
              <w:jc w:val="center"/>
              <w:rPr>
                <w:sz w:val="18"/>
                <w:szCs w:val="18"/>
              </w:rPr>
            </w:pPr>
            <w:r w:rsidRPr="00C37F86">
              <w:rPr>
                <w:sz w:val="18"/>
                <w:szCs w:val="18"/>
              </w:rPr>
              <w:t>GCW</w:t>
            </w:r>
          </w:p>
        </w:tc>
        <w:tc>
          <w:tcPr>
            <w:tcW w:w="1574" w:type="dxa"/>
            <w:tcBorders>
              <w:top w:val="nil"/>
              <w:left w:val="nil"/>
              <w:bottom w:val="nil"/>
              <w:right w:val="nil"/>
            </w:tcBorders>
            <w:vAlign w:val="center"/>
          </w:tcPr>
          <w:p w14:paraId="0DA4D2AF" w14:textId="77777777" w:rsidR="007C1054" w:rsidRPr="00C37F86" w:rsidRDefault="007C1054" w:rsidP="00C37F86">
            <w:pPr>
              <w:spacing w:line="240" w:lineRule="auto"/>
              <w:jc w:val="center"/>
              <w:rPr>
                <w:sz w:val="18"/>
                <w:szCs w:val="18"/>
              </w:rPr>
            </w:pPr>
            <w:r w:rsidRPr="00C37F86">
              <w:rPr>
                <w:sz w:val="18"/>
                <w:szCs w:val="18"/>
              </w:rPr>
              <w:t>CNN</w:t>
            </w:r>
          </w:p>
        </w:tc>
        <w:tc>
          <w:tcPr>
            <w:tcW w:w="1930" w:type="dxa"/>
            <w:tcBorders>
              <w:top w:val="nil"/>
              <w:left w:val="nil"/>
              <w:bottom w:val="nil"/>
              <w:right w:val="nil"/>
            </w:tcBorders>
            <w:vAlign w:val="center"/>
          </w:tcPr>
          <w:p w14:paraId="073332EF" w14:textId="77777777" w:rsidR="007C1054" w:rsidRPr="00C37F86" w:rsidRDefault="007C1054" w:rsidP="00C37F86">
            <w:pPr>
              <w:spacing w:line="240" w:lineRule="auto"/>
              <w:jc w:val="center"/>
              <w:rPr>
                <w:sz w:val="18"/>
                <w:szCs w:val="18"/>
              </w:rPr>
            </w:pPr>
            <w:r w:rsidRPr="00C37F86">
              <w:rPr>
                <w:sz w:val="18"/>
                <w:szCs w:val="18"/>
              </w:rPr>
              <w:t>MCA + concatenation</w:t>
            </w:r>
          </w:p>
        </w:tc>
        <w:tc>
          <w:tcPr>
            <w:tcW w:w="1163" w:type="dxa"/>
            <w:tcBorders>
              <w:top w:val="nil"/>
              <w:left w:val="nil"/>
              <w:bottom w:val="nil"/>
              <w:right w:val="nil"/>
            </w:tcBorders>
            <w:vAlign w:val="center"/>
          </w:tcPr>
          <w:p w14:paraId="5235A682"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3B520286" w14:textId="77777777" w:rsidTr="00C37F86">
        <w:trPr>
          <w:trHeight w:val="303"/>
        </w:trPr>
        <w:tc>
          <w:tcPr>
            <w:tcW w:w="938" w:type="dxa"/>
            <w:vMerge/>
            <w:tcBorders>
              <w:top w:val="nil"/>
              <w:left w:val="nil"/>
              <w:bottom w:val="double" w:sz="4" w:space="0" w:color="auto"/>
              <w:right w:val="nil"/>
            </w:tcBorders>
            <w:vAlign w:val="center"/>
            <w:hideMark/>
          </w:tcPr>
          <w:p w14:paraId="43813BB4"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4FDC3617" w14:textId="77777777" w:rsidR="007C1054" w:rsidRPr="00C37F86" w:rsidRDefault="007C1054" w:rsidP="00C37F86">
            <w:pPr>
              <w:spacing w:line="240" w:lineRule="auto"/>
              <w:jc w:val="center"/>
              <w:rPr>
                <w:sz w:val="18"/>
                <w:szCs w:val="18"/>
              </w:rPr>
            </w:pPr>
            <w:r w:rsidRPr="00C37F86">
              <w:rPr>
                <w:sz w:val="18"/>
                <w:szCs w:val="18"/>
              </w:rPr>
              <w:t>BINDTI</w:t>
            </w:r>
          </w:p>
        </w:tc>
        <w:tc>
          <w:tcPr>
            <w:tcW w:w="1623" w:type="dxa"/>
            <w:tcBorders>
              <w:top w:val="nil"/>
              <w:left w:val="nil"/>
              <w:bottom w:val="nil"/>
              <w:right w:val="nil"/>
            </w:tcBorders>
            <w:vAlign w:val="center"/>
          </w:tcPr>
          <w:p w14:paraId="4E13F80E" w14:textId="77777777" w:rsidR="007C1054" w:rsidRPr="00C37F86" w:rsidRDefault="007C1054" w:rsidP="00C37F86">
            <w:pPr>
              <w:spacing w:line="240" w:lineRule="auto"/>
              <w:jc w:val="center"/>
              <w:rPr>
                <w:sz w:val="18"/>
                <w:szCs w:val="18"/>
              </w:rPr>
            </w:pPr>
            <w:r w:rsidRPr="00C37F86">
              <w:rPr>
                <w:sz w:val="18"/>
                <w:szCs w:val="18"/>
              </w:rPr>
              <w:t>GCN</w:t>
            </w:r>
          </w:p>
        </w:tc>
        <w:tc>
          <w:tcPr>
            <w:tcW w:w="1574" w:type="dxa"/>
            <w:tcBorders>
              <w:top w:val="nil"/>
              <w:left w:val="nil"/>
              <w:bottom w:val="nil"/>
              <w:right w:val="nil"/>
            </w:tcBorders>
            <w:vAlign w:val="center"/>
          </w:tcPr>
          <w:p w14:paraId="6F2019E8" w14:textId="77777777" w:rsidR="007C1054" w:rsidRPr="00C37F86" w:rsidRDefault="007C1054" w:rsidP="00C37F86">
            <w:pPr>
              <w:spacing w:line="240" w:lineRule="auto"/>
              <w:jc w:val="center"/>
              <w:rPr>
                <w:sz w:val="18"/>
                <w:szCs w:val="18"/>
              </w:rPr>
            </w:pPr>
            <w:r w:rsidRPr="00C37F86">
              <w:rPr>
                <w:sz w:val="18"/>
                <w:szCs w:val="18"/>
              </w:rPr>
              <w:t>ACmix</w:t>
            </w:r>
          </w:p>
        </w:tc>
        <w:tc>
          <w:tcPr>
            <w:tcW w:w="1930" w:type="dxa"/>
            <w:tcBorders>
              <w:top w:val="nil"/>
              <w:left w:val="nil"/>
              <w:bottom w:val="nil"/>
              <w:right w:val="nil"/>
            </w:tcBorders>
            <w:vAlign w:val="center"/>
          </w:tcPr>
          <w:p w14:paraId="3D8EDDE8" w14:textId="77777777" w:rsidR="007C1054" w:rsidRPr="00C37F86" w:rsidRDefault="007C1054" w:rsidP="00C37F86">
            <w:pPr>
              <w:spacing w:line="240" w:lineRule="auto"/>
              <w:jc w:val="center"/>
              <w:rPr>
                <w:sz w:val="18"/>
                <w:szCs w:val="18"/>
              </w:rPr>
            </w:pPr>
            <w:r w:rsidRPr="00C37F86">
              <w:rPr>
                <w:sz w:val="18"/>
                <w:szCs w:val="18"/>
              </w:rPr>
              <w:t>bidirectional Intention network</w:t>
            </w:r>
          </w:p>
        </w:tc>
        <w:tc>
          <w:tcPr>
            <w:tcW w:w="1163" w:type="dxa"/>
            <w:tcBorders>
              <w:top w:val="nil"/>
              <w:left w:val="nil"/>
              <w:bottom w:val="nil"/>
              <w:right w:val="nil"/>
            </w:tcBorders>
            <w:vAlign w:val="center"/>
          </w:tcPr>
          <w:p w14:paraId="2CE3D43D"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170821D1" w14:textId="77777777" w:rsidTr="00C37F86">
        <w:trPr>
          <w:trHeight w:val="303"/>
        </w:trPr>
        <w:tc>
          <w:tcPr>
            <w:tcW w:w="938" w:type="dxa"/>
            <w:vMerge/>
            <w:tcBorders>
              <w:top w:val="nil"/>
              <w:left w:val="nil"/>
              <w:bottom w:val="double" w:sz="4" w:space="0" w:color="auto"/>
              <w:right w:val="nil"/>
            </w:tcBorders>
            <w:vAlign w:val="center"/>
          </w:tcPr>
          <w:p w14:paraId="5437AAC4"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69F041B" w14:textId="77777777" w:rsidR="007C1054" w:rsidRPr="00C37F86" w:rsidRDefault="007C1054" w:rsidP="00C37F86">
            <w:pPr>
              <w:spacing w:line="240" w:lineRule="auto"/>
              <w:jc w:val="center"/>
              <w:rPr>
                <w:sz w:val="18"/>
                <w:szCs w:val="18"/>
              </w:rPr>
            </w:pPr>
            <w:r w:rsidRPr="00C37F86">
              <w:rPr>
                <w:sz w:val="18"/>
                <w:szCs w:val="18"/>
              </w:rPr>
              <w:t>MGNDTI</w:t>
            </w:r>
          </w:p>
        </w:tc>
        <w:tc>
          <w:tcPr>
            <w:tcW w:w="1623" w:type="dxa"/>
            <w:tcBorders>
              <w:top w:val="nil"/>
              <w:left w:val="nil"/>
              <w:bottom w:val="nil"/>
              <w:right w:val="nil"/>
            </w:tcBorders>
            <w:vAlign w:val="center"/>
          </w:tcPr>
          <w:p w14:paraId="4D6D7705" w14:textId="13D1F5DC" w:rsidR="007C1054" w:rsidRPr="00C37F86" w:rsidRDefault="007C1054" w:rsidP="00C37F86">
            <w:pPr>
              <w:spacing w:line="240" w:lineRule="auto"/>
              <w:jc w:val="center"/>
              <w:rPr>
                <w:sz w:val="18"/>
                <w:szCs w:val="18"/>
              </w:rPr>
            </w:pPr>
            <w:r w:rsidRPr="00C37F86">
              <w:rPr>
                <w:sz w:val="18"/>
                <w:szCs w:val="18"/>
              </w:rPr>
              <w:t>RetNet + GCN</w:t>
            </w:r>
          </w:p>
        </w:tc>
        <w:tc>
          <w:tcPr>
            <w:tcW w:w="1574" w:type="dxa"/>
            <w:tcBorders>
              <w:top w:val="nil"/>
              <w:left w:val="nil"/>
              <w:bottom w:val="nil"/>
              <w:right w:val="nil"/>
            </w:tcBorders>
            <w:vAlign w:val="center"/>
          </w:tcPr>
          <w:p w14:paraId="7B7BD45A" w14:textId="77777777" w:rsidR="007C1054" w:rsidRPr="00C37F86" w:rsidRDefault="007C1054" w:rsidP="00C37F86">
            <w:pPr>
              <w:spacing w:line="240" w:lineRule="auto"/>
              <w:jc w:val="center"/>
              <w:rPr>
                <w:sz w:val="18"/>
                <w:szCs w:val="18"/>
              </w:rPr>
            </w:pPr>
            <w:r w:rsidRPr="00C37F86">
              <w:rPr>
                <w:sz w:val="18"/>
                <w:szCs w:val="18"/>
              </w:rPr>
              <w:t>RetNet</w:t>
            </w:r>
          </w:p>
        </w:tc>
        <w:tc>
          <w:tcPr>
            <w:tcW w:w="1930" w:type="dxa"/>
            <w:tcBorders>
              <w:top w:val="nil"/>
              <w:left w:val="nil"/>
              <w:bottom w:val="nil"/>
              <w:right w:val="nil"/>
            </w:tcBorders>
            <w:vAlign w:val="center"/>
          </w:tcPr>
          <w:p w14:paraId="588E8338" w14:textId="77777777" w:rsidR="007C1054" w:rsidRPr="00C37F86" w:rsidRDefault="007C1054" w:rsidP="00C37F86">
            <w:pPr>
              <w:spacing w:line="240" w:lineRule="auto"/>
              <w:jc w:val="center"/>
              <w:rPr>
                <w:sz w:val="18"/>
                <w:szCs w:val="18"/>
              </w:rPr>
            </w:pPr>
            <w:r w:rsidRPr="00C37F86">
              <w:rPr>
                <w:sz w:val="18"/>
                <w:szCs w:val="18"/>
              </w:rPr>
              <w:t>MGN + concatenation</w:t>
            </w:r>
          </w:p>
        </w:tc>
        <w:tc>
          <w:tcPr>
            <w:tcW w:w="1163" w:type="dxa"/>
            <w:tcBorders>
              <w:top w:val="nil"/>
              <w:left w:val="nil"/>
              <w:bottom w:val="nil"/>
              <w:right w:val="nil"/>
            </w:tcBorders>
            <w:vAlign w:val="center"/>
          </w:tcPr>
          <w:p w14:paraId="6E4CE55D"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731EE3C5" w14:textId="77777777" w:rsidTr="00C37F86">
        <w:trPr>
          <w:trHeight w:val="303"/>
        </w:trPr>
        <w:tc>
          <w:tcPr>
            <w:tcW w:w="938" w:type="dxa"/>
            <w:vMerge/>
            <w:tcBorders>
              <w:top w:val="nil"/>
              <w:left w:val="nil"/>
              <w:bottom w:val="double" w:sz="4" w:space="0" w:color="auto"/>
              <w:right w:val="nil"/>
            </w:tcBorders>
            <w:vAlign w:val="center"/>
          </w:tcPr>
          <w:p w14:paraId="2E05FA50"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3660890F" w14:textId="77777777" w:rsidR="007C1054" w:rsidRPr="00C37F86" w:rsidRDefault="007C1054" w:rsidP="00C37F86">
            <w:pPr>
              <w:spacing w:line="240" w:lineRule="auto"/>
              <w:jc w:val="center"/>
              <w:rPr>
                <w:sz w:val="18"/>
                <w:szCs w:val="18"/>
              </w:rPr>
            </w:pPr>
            <w:r w:rsidRPr="00C37F86">
              <w:rPr>
                <w:sz w:val="18"/>
                <w:szCs w:val="18"/>
              </w:rPr>
              <w:t>DeepDTA</w:t>
            </w:r>
          </w:p>
        </w:tc>
        <w:tc>
          <w:tcPr>
            <w:tcW w:w="1623" w:type="dxa"/>
            <w:tcBorders>
              <w:top w:val="nil"/>
              <w:left w:val="nil"/>
              <w:bottom w:val="nil"/>
              <w:right w:val="nil"/>
            </w:tcBorders>
            <w:vAlign w:val="center"/>
          </w:tcPr>
          <w:p w14:paraId="3076CE8E" w14:textId="77777777" w:rsidR="007C1054" w:rsidRPr="00C37F86" w:rsidRDefault="007C1054" w:rsidP="00C37F86">
            <w:pPr>
              <w:spacing w:line="240" w:lineRule="auto"/>
              <w:jc w:val="center"/>
              <w:rPr>
                <w:sz w:val="18"/>
                <w:szCs w:val="18"/>
              </w:rPr>
            </w:pPr>
            <w:r w:rsidRPr="00C37F86">
              <w:rPr>
                <w:sz w:val="18"/>
                <w:szCs w:val="18"/>
              </w:rPr>
              <w:t>CNN</w:t>
            </w:r>
          </w:p>
        </w:tc>
        <w:tc>
          <w:tcPr>
            <w:tcW w:w="1574" w:type="dxa"/>
            <w:tcBorders>
              <w:top w:val="nil"/>
              <w:left w:val="nil"/>
              <w:bottom w:val="nil"/>
              <w:right w:val="nil"/>
            </w:tcBorders>
            <w:vAlign w:val="center"/>
          </w:tcPr>
          <w:p w14:paraId="58DEE9B6" w14:textId="77777777" w:rsidR="007C1054" w:rsidRPr="00C37F86" w:rsidRDefault="007C1054" w:rsidP="00C37F86">
            <w:pPr>
              <w:spacing w:line="240" w:lineRule="auto"/>
              <w:jc w:val="center"/>
              <w:rPr>
                <w:sz w:val="18"/>
                <w:szCs w:val="18"/>
              </w:rPr>
            </w:pPr>
            <w:r w:rsidRPr="00C37F86">
              <w:rPr>
                <w:sz w:val="18"/>
                <w:szCs w:val="18"/>
              </w:rPr>
              <w:t>CNN</w:t>
            </w:r>
          </w:p>
        </w:tc>
        <w:tc>
          <w:tcPr>
            <w:tcW w:w="1930" w:type="dxa"/>
            <w:tcBorders>
              <w:top w:val="nil"/>
              <w:left w:val="nil"/>
              <w:bottom w:val="nil"/>
              <w:right w:val="nil"/>
            </w:tcBorders>
            <w:vAlign w:val="center"/>
          </w:tcPr>
          <w:p w14:paraId="7AB8D9EF"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tcPr>
          <w:p w14:paraId="208D9877"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5E66AB54" w14:textId="77777777" w:rsidTr="00C37F86">
        <w:trPr>
          <w:trHeight w:val="303"/>
        </w:trPr>
        <w:tc>
          <w:tcPr>
            <w:tcW w:w="938" w:type="dxa"/>
            <w:vMerge/>
            <w:tcBorders>
              <w:top w:val="nil"/>
              <w:left w:val="nil"/>
              <w:bottom w:val="double" w:sz="4" w:space="0" w:color="auto"/>
              <w:right w:val="nil"/>
            </w:tcBorders>
            <w:vAlign w:val="center"/>
          </w:tcPr>
          <w:p w14:paraId="0314F4E8"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560410F7" w14:textId="77777777" w:rsidR="007C1054" w:rsidRPr="00C37F86" w:rsidRDefault="007C1054" w:rsidP="00C37F86">
            <w:pPr>
              <w:spacing w:line="240" w:lineRule="auto"/>
              <w:jc w:val="center"/>
              <w:rPr>
                <w:sz w:val="18"/>
                <w:szCs w:val="18"/>
              </w:rPr>
            </w:pPr>
            <w:r w:rsidRPr="00C37F86">
              <w:rPr>
                <w:sz w:val="18"/>
                <w:szCs w:val="18"/>
              </w:rPr>
              <w:t>DeepCDA</w:t>
            </w:r>
          </w:p>
        </w:tc>
        <w:tc>
          <w:tcPr>
            <w:tcW w:w="1623" w:type="dxa"/>
            <w:tcBorders>
              <w:top w:val="nil"/>
              <w:left w:val="nil"/>
              <w:bottom w:val="nil"/>
              <w:right w:val="nil"/>
            </w:tcBorders>
            <w:vAlign w:val="center"/>
          </w:tcPr>
          <w:p w14:paraId="750BC5C5" w14:textId="77777777" w:rsidR="007C1054" w:rsidRPr="00C37F86" w:rsidRDefault="007C1054" w:rsidP="00C37F86">
            <w:pPr>
              <w:spacing w:line="240" w:lineRule="auto"/>
              <w:jc w:val="center"/>
              <w:rPr>
                <w:sz w:val="18"/>
                <w:szCs w:val="18"/>
              </w:rPr>
            </w:pPr>
            <w:r w:rsidRPr="00C37F86">
              <w:rPr>
                <w:sz w:val="18"/>
                <w:szCs w:val="18"/>
              </w:rPr>
              <w:t>CNN + LSTM</w:t>
            </w:r>
          </w:p>
        </w:tc>
        <w:tc>
          <w:tcPr>
            <w:tcW w:w="1574" w:type="dxa"/>
            <w:tcBorders>
              <w:top w:val="nil"/>
              <w:left w:val="nil"/>
              <w:bottom w:val="nil"/>
              <w:right w:val="nil"/>
            </w:tcBorders>
            <w:vAlign w:val="center"/>
          </w:tcPr>
          <w:p w14:paraId="5FAF18F1" w14:textId="77777777" w:rsidR="007C1054" w:rsidRPr="00C37F86" w:rsidRDefault="007C1054" w:rsidP="00C37F86">
            <w:pPr>
              <w:spacing w:line="240" w:lineRule="auto"/>
              <w:jc w:val="center"/>
              <w:rPr>
                <w:sz w:val="18"/>
                <w:szCs w:val="18"/>
              </w:rPr>
            </w:pPr>
            <w:r w:rsidRPr="00C37F86">
              <w:rPr>
                <w:sz w:val="18"/>
                <w:szCs w:val="18"/>
              </w:rPr>
              <w:t>CNN + LSTM</w:t>
            </w:r>
          </w:p>
        </w:tc>
        <w:tc>
          <w:tcPr>
            <w:tcW w:w="1930" w:type="dxa"/>
            <w:tcBorders>
              <w:top w:val="nil"/>
              <w:left w:val="nil"/>
              <w:bottom w:val="nil"/>
              <w:right w:val="nil"/>
            </w:tcBorders>
            <w:vAlign w:val="center"/>
          </w:tcPr>
          <w:p w14:paraId="5B5CB17D" w14:textId="77777777" w:rsidR="007C1054" w:rsidRPr="00C37F86" w:rsidRDefault="007C1054" w:rsidP="00C37F86">
            <w:pPr>
              <w:spacing w:line="240" w:lineRule="auto"/>
              <w:jc w:val="center"/>
              <w:rPr>
                <w:sz w:val="18"/>
                <w:szCs w:val="18"/>
              </w:rPr>
            </w:pPr>
            <w:r w:rsidRPr="00C37F86">
              <w:rPr>
                <w:sz w:val="18"/>
                <w:szCs w:val="18"/>
              </w:rPr>
              <w:t>two-sided attention + concatenation</w:t>
            </w:r>
          </w:p>
        </w:tc>
        <w:tc>
          <w:tcPr>
            <w:tcW w:w="1163" w:type="dxa"/>
            <w:tcBorders>
              <w:top w:val="nil"/>
              <w:left w:val="nil"/>
              <w:bottom w:val="nil"/>
              <w:right w:val="nil"/>
            </w:tcBorders>
            <w:vAlign w:val="center"/>
          </w:tcPr>
          <w:p w14:paraId="0E11DD62"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16D9B5D1" w14:textId="77777777" w:rsidTr="00D52258">
        <w:trPr>
          <w:trHeight w:val="303"/>
        </w:trPr>
        <w:tc>
          <w:tcPr>
            <w:tcW w:w="938" w:type="dxa"/>
            <w:vMerge/>
            <w:tcBorders>
              <w:top w:val="nil"/>
              <w:left w:val="nil"/>
              <w:bottom w:val="single" w:sz="4" w:space="0" w:color="auto"/>
              <w:right w:val="nil"/>
            </w:tcBorders>
            <w:vAlign w:val="center"/>
            <w:hideMark/>
          </w:tcPr>
          <w:p w14:paraId="23C78E3C" w14:textId="77777777" w:rsidR="007C1054" w:rsidRPr="00C37F86" w:rsidRDefault="007C1054" w:rsidP="00C37F86">
            <w:pPr>
              <w:spacing w:line="240" w:lineRule="auto"/>
              <w:rPr>
                <w:sz w:val="18"/>
                <w:szCs w:val="18"/>
              </w:rPr>
            </w:pPr>
          </w:p>
        </w:tc>
        <w:tc>
          <w:tcPr>
            <w:tcW w:w="2023" w:type="dxa"/>
            <w:tcBorders>
              <w:top w:val="nil"/>
              <w:left w:val="nil"/>
              <w:bottom w:val="single" w:sz="4" w:space="0" w:color="auto"/>
              <w:right w:val="nil"/>
            </w:tcBorders>
            <w:vAlign w:val="center"/>
          </w:tcPr>
          <w:p w14:paraId="39A849AC" w14:textId="77777777" w:rsidR="007C1054" w:rsidRPr="00C37F86" w:rsidRDefault="007C1054" w:rsidP="00C37F86">
            <w:pPr>
              <w:spacing w:line="240" w:lineRule="auto"/>
              <w:jc w:val="center"/>
              <w:rPr>
                <w:sz w:val="18"/>
                <w:szCs w:val="18"/>
              </w:rPr>
            </w:pPr>
            <w:r w:rsidRPr="00C37F86">
              <w:rPr>
                <w:sz w:val="18"/>
                <w:szCs w:val="18"/>
              </w:rPr>
              <w:t>GraphDTA</w:t>
            </w:r>
          </w:p>
        </w:tc>
        <w:tc>
          <w:tcPr>
            <w:tcW w:w="1623" w:type="dxa"/>
            <w:tcBorders>
              <w:top w:val="nil"/>
              <w:left w:val="nil"/>
              <w:bottom w:val="single" w:sz="4" w:space="0" w:color="auto"/>
              <w:right w:val="nil"/>
            </w:tcBorders>
            <w:vAlign w:val="center"/>
          </w:tcPr>
          <w:p w14:paraId="081F15F8" w14:textId="77777777" w:rsidR="007C1054" w:rsidRPr="00C37F86" w:rsidRDefault="007C1054" w:rsidP="00C37F86">
            <w:pPr>
              <w:spacing w:line="240" w:lineRule="auto"/>
              <w:jc w:val="center"/>
              <w:rPr>
                <w:sz w:val="18"/>
                <w:szCs w:val="18"/>
              </w:rPr>
            </w:pPr>
            <w:r w:rsidRPr="00C37F86">
              <w:rPr>
                <w:sz w:val="18"/>
                <w:szCs w:val="18"/>
              </w:rPr>
              <w:t>GNN</w:t>
            </w:r>
          </w:p>
        </w:tc>
        <w:tc>
          <w:tcPr>
            <w:tcW w:w="1574" w:type="dxa"/>
            <w:tcBorders>
              <w:top w:val="nil"/>
              <w:left w:val="nil"/>
              <w:bottom w:val="single" w:sz="4" w:space="0" w:color="auto"/>
              <w:right w:val="nil"/>
            </w:tcBorders>
            <w:vAlign w:val="center"/>
          </w:tcPr>
          <w:p w14:paraId="2B9A6D56" w14:textId="77777777" w:rsidR="007C1054" w:rsidRPr="00C37F86" w:rsidRDefault="007C1054" w:rsidP="00C37F86">
            <w:pPr>
              <w:spacing w:line="240" w:lineRule="auto"/>
              <w:jc w:val="center"/>
              <w:rPr>
                <w:caps/>
                <w:sz w:val="18"/>
                <w:szCs w:val="18"/>
              </w:rPr>
            </w:pPr>
            <w:r w:rsidRPr="00C37F86">
              <w:rPr>
                <w:sz w:val="18"/>
                <w:szCs w:val="18"/>
              </w:rPr>
              <w:t>CNN</w:t>
            </w:r>
          </w:p>
        </w:tc>
        <w:tc>
          <w:tcPr>
            <w:tcW w:w="1930" w:type="dxa"/>
            <w:tcBorders>
              <w:top w:val="nil"/>
              <w:left w:val="nil"/>
              <w:bottom w:val="single" w:sz="4" w:space="0" w:color="auto"/>
              <w:right w:val="nil"/>
            </w:tcBorders>
            <w:vAlign w:val="center"/>
          </w:tcPr>
          <w:p w14:paraId="5E615674"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single" w:sz="4" w:space="0" w:color="auto"/>
              <w:right w:val="nil"/>
            </w:tcBorders>
            <w:vAlign w:val="center"/>
          </w:tcPr>
          <w:p w14:paraId="573E94A7" w14:textId="77777777" w:rsidR="007C1054" w:rsidRPr="00C37F86" w:rsidRDefault="007C1054" w:rsidP="00C37F86">
            <w:pPr>
              <w:spacing w:line="240" w:lineRule="auto"/>
              <w:jc w:val="center"/>
              <w:rPr>
                <w:sz w:val="18"/>
                <w:szCs w:val="18"/>
              </w:rPr>
            </w:pPr>
            <w:r w:rsidRPr="00C37F86">
              <w:rPr>
                <w:sz w:val="18"/>
                <w:szCs w:val="18"/>
              </w:rPr>
              <w:t>DNN</w:t>
            </w:r>
          </w:p>
        </w:tc>
      </w:tr>
    </w:tbl>
    <w:p w14:paraId="10845C91" w14:textId="77777777" w:rsidR="00C37F86" w:rsidRDefault="00C37F86" w:rsidP="00C37F86">
      <w:pPr>
        <w:rPr>
          <w:b/>
          <w:bCs/>
          <w:szCs w:val="18"/>
        </w:rPr>
      </w:pPr>
      <w:bookmarkStart w:id="25" w:name="_Hlk192112370"/>
      <w:bookmarkEnd w:id="23"/>
    </w:p>
    <w:p w14:paraId="5AB3408A" w14:textId="77777777" w:rsidR="00C37F86" w:rsidRDefault="00C37F86">
      <w:pPr>
        <w:widowControl/>
        <w:spacing w:line="240" w:lineRule="auto"/>
        <w:jc w:val="left"/>
        <w:rPr>
          <w:b/>
          <w:bCs/>
          <w:szCs w:val="18"/>
        </w:rPr>
      </w:pPr>
      <w:r>
        <w:rPr>
          <w:b/>
          <w:bCs/>
          <w:szCs w:val="18"/>
        </w:rPr>
        <w:br w:type="page"/>
      </w:r>
    </w:p>
    <w:p w14:paraId="072F0C5B" w14:textId="660DD3B6" w:rsidR="00380EBB" w:rsidRDefault="00380EBB" w:rsidP="00C37F86">
      <w:pPr>
        <w:jc w:val="center"/>
      </w:pPr>
      <w:bookmarkStart w:id="26" w:name="TableS6"/>
      <w:bookmarkEnd w:id="26"/>
      <w:r w:rsidRPr="006C62C5">
        <w:rPr>
          <w:b/>
          <w:bCs/>
          <w:szCs w:val="18"/>
        </w:rPr>
        <w:lastRenderedPageBreak/>
        <w:t xml:space="preserve">Table </w:t>
      </w:r>
      <w:bookmarkEnd w:id="25"/>
      <w:r w:rsidR="00C37F86">
        <w:rPr>
          <w:rFonts w:hint="eastAsia"/>
          <w:b/>
          <w:bCs/>
          <w:szCs w:val="18"/>
        </w:rPr>
        <w:t>S</w:t>
      </w:r>
      <w:r w:rsidR="00697C5B">
        <w:rPr>
          <w:rFonts w:hint="eastAsia"/>
          <w:b/>
          <w:bCs/>
          <w:szCs w:val="18"/>
        </w:rPr>
        <w:t>3</w:t>
      </w:r>
      <w:r w:rsidRPr="006C62C5">
        <w:rPr>
          <w:b/>
          <w:bCs/>
        </w:rPr>
        <w:t>.</w:t>
      </w:r>
      <w:r w:rsidRPr="006C62C5">
        <w:t xml:space="preserve"> Comparison of computational resources of the </w:t>
      </w:r>
      <w:bookmarkStart w:id="27" w:name="_Hlk192112358"/>
      <w:r w:rsidRPr="006C62C5">
        <w:t>SR task on the DrugBank dataset</w:t>
      </w:r>
      <w:bookmarkEnd w:id="27"/>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766"/>
        <w:gridCol w:w="868"/>
        <w:gridCol w:w="1227"/>
        <w:gridCol w:w="1312"/>
        <w:gridCol w:w="1137"/>
        <w:gridCol w:w="1138"/>
      </w:tblGrid>
      <w:tr w:rsidR="00C37F86" w:rsidRPr="00380EBB" w14:paraId="56AAA8CD" w14:textId="77777777" w:rsidTr="00D52258">
        <w:trPr>
          <w:trHeight w:val="167"/>
          <w:jc w:val="center"/>
        </w:trPr>
        <w:tc>
          <w:tcPr>
            <w:tcW w:w="1766" w:type="dxa"/>
            <w:tcBorders>
              <w:top w:val="single" w:sz="4" w:space="0" w:color="auto"/>
              <w:bottom w:val="single" w:sz="4" w:space="0" w:color="auto"/>
            </w:tcBorders>
            <w:vAlign w:val="center"/>
          </w:tcPr>
          <w:p w14:paraId="1F0E84BD" w14:textId="77777777" w:rsidR="00C37F86" w:rsidRPr="00C37F86" w:rsidRDefault="00C37F86" w:rsidP="00085CDA">
            <w:pPr>
              <w:spacing w:line="240" w:lineRule="auto"/>
              <w:rPr>
                <w:sz w:val="18"/>
                <w:szCs w:val="18"/>
              </w:rPr>
            </w:pPr>
            <w:r w:rsidRPr="00C37F86">
              <w:rPr>
                <w:sz w:val="18"/>
                <w:szCs w:val="18"/>
              </w:rPr>
              <w:t>Method</w:t>
            </w:r>
          </w:p>
        </w:tc>
        <w:tc>
          <w:tcPr>
            <w:tcW w:w="868" w:type="dxa"/>
            <w:tcBorders>
              <w:top w:val="single" w:sz="4" w:space="0" w:color="auto"/>
              <w:bottom w:val="single" w:sz="4" w:space="0" w:color="auto"/>
            </w:tcBorders>
            <w:vAlign w:val="center"/>
          </w:tcPr>
          <w:p w14:paraId="0B071AA9" w14:textId="77777777" w:rsidR="00C37F86" w:rsidRPr="00C37F86" w:rsidRDefault="00C37F86" w:rsidP="00085CDA">
            <w:pPr>
              <w:spacing w:line="240" w:lineRule="auto"/>
              <w:jc w:val="center"/>
              <w:rPr>
                <w:sz w:val="18"/>
                <w:szCs w:val="18"/>
              </w:rPr>
            </w:pPr>
            <w:r w:rsidRPr="00C37F86">
              <w:rPr>
                <w:sz w:val="18"/>
                <w:szCs w:val="18"/>
              </w:rPr>
              <w:t>Batch</w:t>
            </w:r>
          </w:p>
        </w:tc>
        <w:tc>
          <w:tcPr>
            <w:tcW w:w="1227" w:type="dxa"/>
            <w:tcBorders>
              <w:top w:val="single" w:sz="4" w:space="0" w:color="auto"/>
              <w:bottom w:val="single" w:sz="4" w:space="0" w:color="auto"/>
            </w:tcBorders>
            <w:vAlign w:val="center"/>
          </w:tcPr>
          <w:p w14:paraId="2A966A43" w14:textId="77777777" w:rsidR="00C37F86" w:rsidRPr="00C37F86" w:rsidRDefault="00C37F86" w:rsidP="00085CDA">
            <w:pPr>
              <w:spacing w:line="240" w:lineRule="auto"/>
              <w:jc w:val="center"/>
              <w:rPr>
                <w:sz w:val="18"/>
                <w:szCs w:val="18"/>
              </w:rPr>
            </w:pPr>
            <w:r w:rsidRPr="00C37F86">
              <w:rPr>
                <w:sz w:val="18"/>
                <w:szCs w:val="18"/>
              </w:rPr>
              <w:t>GPU</w:t>
            </w:r>
          </w:p>
        </w:tc>
        <w:tc>
          <w:tcPr>
            <w:tcW w:w="1312" w:type="dxa"/>
            <w:tcBorders>
              <w:top w:val="single" w:sz="4" w:space="0" w:color="auto"/>
              <w:bottom w:val="single" w:sz="4" w:space="0" w:color="auto"/>
            </w:tcBorders>
            <w:vAlign w:val="center"/>
          </w:tcPr>
          <w:p w14:paraId="67774DE6" w14:textId="77777777" w:rsidR="00C37F86" w:rsidRPr="00C37F86" w:rsidRDefault="00C37F86" w:rsidP="00085CDA">
            <w:pPr>
              <w:spacing w:line="240" w:lineRule="auto"/>
              <w:jc w:val="center"/>
              <w:rPr>
                <w:sz w:val="18"/>
                <w:szCs w:val="18"/>
              </w:rPr>
            </w:pPr>
            <w:r w:rsidRPr="00C37F86">
              <w:rPr>
                <w:sz w:val="18"/>
                <w:szCs w:val="18"/>
              </w:rPr>
              <w:t>Time/epoch</w:t>
            </w:r>
          </w:p>
        </w:tc>
        <w:tc>
          <w:tcPr>
            <w:tcW w:w="1137" w:type="dxa"/>
            <w:tcBorders>
              <w:top w:val="single" w:sz="4" w:space="0" w:color="auto"/>
              <w:bottom w:val="single" w:sz="4" w:space="0" w:color="auto"/>
            </w:tcBorders>
            <w:vAlign w:val="center"/>
          </w:tcPr>
          <w:p w14:paraId="66F46E48" w14:textId="77777777" w:rsidR="00C37F86" w:rsidRPr="00C37F86" w:rsidRDefault="00C37F86" w:rsidP="00085CDA">
            <w:pPr>
              <w:spacing w:line="240" w:lineRule="auto"/>
              <w:jc w:val="center"/>
              <w:rPr>
                <w:sz w:val="18"/>
                <w:szCs w:val="18"/>
              </w:rPr>
            </w:pPr>
            <w:r w:rsidRPr="00C37F86">
              <w:rPr>
                <w:sz w:val="18"/>
                <w:szCs w:val="18"/>
              </w:rPr>
              <w:t>Epoch</w:t>
            </w:r>
          </w:p>
        </w:tc>
        <w:tc>
          <w:tcPr>
            <w:tcW w:w="1138" w:type="dxa"/>
            <w:tcBorders>
              <w:top w:val="single" w:sz="4" w:space="0" w:color="auto"/>
              <w:bottom w:val="single" w:sz="4" w:space="0" w:color="auto"/>
            </w:tcBorders>
            <w:vAlign w:val="center"/>
          </w:tcPr>
          <w:p w14:paraId="4A37B86A" w14:textId="77777777" w:rsidR="00C37F86" w:rsidRPr="00C37F86" w:rsidRDefault="00C37F86" w:rsidP="00085CDA">
            <w:pPr>
              <w:spacing w:line="240" w:lineRule="auto"/>
              <w:jc w:val="center"/>
              <w:rPr>
                <w:sz w:val="18"/>
                <w:szCs w:val="18"/>
              </w:rPr>
            </w:pPr>
            <w:r w:rsidRPr="00C37F86">
              <w:rPr>
                <w:sz w:val="18"/>
                <w:szCs w:val="18"/>
              </w:rPr>
              <w:t>Time</w:t>
            </w:r>
          </w:p>
        </w:tc>
      </w:tr>
      <w:tr w:rsidR="00C37F86" w:rsidRPr="00380EBB" w14:paraId="202EE674" w14:textId="77777777" w:rsidTr="00085CDA">
        <w:trPr>
          <w:trHeight w:val="167"/>
          <w:jc w:val="center"/>
        </w:trPr>
        <w:tc>
          <w:tcPr>
            <w:tcW w:w="1766" w:type="dxa"/>
            <w:tcBorders>
              <w:top w:val="single" w:sz="4" w:space="0" w:color="auto"/>
            </w:tcBorders>
            <w:vAlign w:val="center"/>
          </w:tcPr>
          <w:p w14:paraId="6C1AA8B2" w14:textId="77777777" w:rsidR="00C37F86" w:rsidRPr="00C37F86" w:rsidRDefault="00C37F86" w:rsidP="00085CDA">
            <w:pPr>
              <w:spacing w:line="240" w:lineRule="auto"/>
              <w:rPr>
                <w:sz w:val="18"/>
                <w:szCs w:val="18"/>
              </w:rPr>
            </w:pPr>
            <w:r w:rsidRPr="00C37F86">
              <w:rPr>
                <w:sz w:val="18"/>
                <w:szCs w:val="18"/>
              </w:rPr>
              <w:t>DeepCPI</w:t>
            </w:r>
          </w:p>
        </w:tc>
        <w:tc>
          <w:tcPr>
            <w:tcW w:w="868" w:type="dxa"/>
            <w:tcBorders>
              <w:top w:val="single" w:sz="4" w:space="0" w:color="auto"/>
            </w:tcBorders>
            <w:vAlign w:val="center"/>
          </w:tcPr>
          <w:p w14:paraId="55C6A7E7"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tcBorders>
              <w:top w:val="single" w:sz="4" w:space="0" w:color="auto"/>
            </w:tcBorders>
            <w:vAlign w:val="center"/>
          </w:tcPr>
          <w:p w14:paraId="412430D8" w14:textId="77777777" w:rsidR="00C37F86" w:rsidRPr="00C37F86" w:rsidRDefault="00C37F86" w:rsidP="00085CDA">
            <w:pPr>
              <w:spacing w:line="240" w:lineRule="auto"/>
              <w:jc w:val="center"/>
              <w:rPr>
                <w:sz w:val="18"/>
                <w:szCs w:val="18"/>
              </w:rPr>
            </w:pPr>
            <w:r w:rsidRPr="00C37F86">
              <w:rPr>
                <w:sz w:val="18"/>
                <w:szCs w:val="18"/>
              </w:rPr>
              <w:t>0.68G</w:t>
            </w:r>
          </w:p>
        </w:tc>
        <w:tc>
          <w:tcPr>
            <w:tcW w:w="1312" w:type="dxa"/>
            <w:tcBorders>
              <w:top w:val="single" w:sz="4" w:space="0" w:color="auto"/>
            </w:tcBorders>
            <w:vAlign w:val="center"/>
          </w:tcPr>
          <w:p w14:paraId="2472A5D6" w14:textId="77777777" w:rsidR="00C37F86" w:rsidRPr="00C37F86" w:rsidRDefault="00C37F86" w:rsidP="00085CDA">
            <w:pPr>
              <w:spacing w:line="240" w:lineRule="auto"/>
              <w:jc w:val="center"/>
              <w:rPr>
                <w:sz w:val="18"/>
                <w:szCs w:val="18"/>
              </w:rPr>
            </w:pPr>
            <w:r w:rsidRPr="00C37F86">
              <w:rPr>
                <w:sz w:val="18"/>
                <w:szCs w:val="18"/>
              </w:rPr>
              <w:t>1.3s</w:t>
            </w:r>
          </w:p>
        </w:tc>
        <w:tc>
          <w:tcPr>
            <w:tcW w:w="1137" w:type="dxa"/>
            <w:tcBorders>
              <w:top w:val="single" w:sz="4" w:space="0" w:color="auto"/>
            </w:tcBorders>
            <w:vAlign w:val="center"/>
          </w:tcPr>
          <w:p w14:paraId="5D50D4A3"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tcBorders>
              <w:top w:val="single" w:sz="4" w:space="0" w:color="auto"/>
            </w:tcBorders>
            <w:vAlign w:val="center"/>
          </w:tcPr>
          <w:p w14:paraId="00FA5F83" w14:textId="77777777" w:rsidR="00C37F86" w:rsidRPr="00C37F86" w:rsidRDefault="00C37F86" w:rsidP="00085CDA">
            <w:pPr>
              <w:spacing w:line="240" w:lineRule="auto"/>
              <w:jc w:val="center"/>
              <w:rPr>
                <w:sz w:val="18"/>
                <w:szCs w:val="18"/>
              </w:rPr>
            </w:pPr>
            <w:r w:rsidRPr="00C37F86">
              <w:rPr>
                <w:sz w:val="18"/>
                <w:szCs w:val="18"/>
              </w:rPr>
              <w:t>0.04h</w:t>
            </w:r>
          </w:p>
        </w:tc>
      </w:tr>
      <w:tr w:rsidR="00C37F86" w:rsidRPr="00380EBB" w14:paraId="5AA1AAB2" w14:textId="77777777" w:rsidTr="00085CDA">
        <w:trPr>
          <w:trHeight w:val="167"/>
          <w:jc w:val="center"/>
        </w:trPr>
        <w:tc>
          <w:tcPr>
            <w:tcW w:w="1766" w:type="dxa"/>
            <w:vAlign w:val="center"/>
          </w:tcPr>
          <w:p w14:paraId="424BBD05" w14:textId="77777777" w:rsidR="00C37F86" w:rsidRPr="00C37F86" w:rsidRDefault="00C37F86" w:rsidP="00085CDA">
            <w:pPr>
              <w:spacing w:line="240" w:lineRule="auto"/>
              <w:rPr>
                <w:sz w:val="18"/>
                <w:szCs w:val="18"/>
              </w:rPr>
            </w:pPr>
            <w:r w:rsidRPr="00C37F86">
              <w:rPr>
                <w:sz w:val="18"/>
                <w:szCs w:val="18"/>
              </w:rPr>
              <w:t>DeepConv-DTI</w:t>
            </w:r>
          </w:p>
        </w:tc>
        <w:tc>
          <w:tcPr>
            <w:tcW w:w="868" w:type="dxa"/>
            <w:vAlign w:val="center"/>
          </w:tcPr>
          <w:p w14:paraId="6E9F35BA" w14:textId="77777777" w:rsidR="00C37F86" w:rsidRPr="00C37F86" w:rsidRDefault="00C37F86" w:rsidP="00085CDA">
            <w:pPr>
              <w:spacing w:line="240" w:lineRule="auto"/>
              <w:jc w:val="center"/>
              <w:rPr>
                <w:sz w:val="18"/>
                <w:szCs w:val="18"/>
              </w:rPr>
            </w:pPr>
            <w:r w:rsidRPr="00C37F86">
              <w:rPr>
                <w:sz w:val="18"/>
                <w:szCs w:val="18"/>
              </w:rPr>
              <w:t>32</w:t>
            </w:r>
          </w:p>
        </w:tc>
        <w:tc>
          <w:tcPr>
            <w:tcW w:w="1227" w:type="dxa"/>
            <w:vAlign w:val="center"/>
          </w:tcPr>
          <w:p w14:paraId="6CDD1F0C" w14:textId="77777777" w:rsidR="00C37F86" w:rsidRPr="00C37F86" w:rsidRDefault="00C37F86" w:rsidP="00085CDA">
            <w:pPr>
              <w:spacing w:line="240" w:lineRule="auto"/>
              <w:jc w:val="center"/>
              <w:rPr>
                <w:sz w:val="18"/>
                <w:szCs w:val="18"/>
              </w:rPr>
            </w:pPr>
            <w:r w:rsidRPr="00C37F86">
              <w:rPr>
                <w:sz w:val="18"/>
                <w:szCs w:val="18"/>
              </w:rPr>
              <w:t>2.29G</w:t>
            </w:r>
          </w:p>
        </w:tc>
        <w:tc>
          <w:tcPr>
            <w:tcW w:w="1312" w:type="dxa"/>
            <w:vAlign w:val="center"/>
          </w:tcPr>
          <w:p w14:paraId="79FD0093" w14:textId="77777777" w:rsidR="00C37F86" w:rsidRPr="00C37F86" w:rsidRDefault="00C37F86" w:rsidP="00085CDA">
            <w:pPr>
              <w:spacing w:line="240" w:lineRule="auto"/>
              <w:jc w:val="center"/>
              <w:rPr>
                <w:sz w:val="18"/>
                <w:szCs w:val="18"/>
              </w:rPr>
            </w:pPr>
            <w:r w:rsidRPr="00C37F86">
              <w:rPr>
                <w:sz w:val="18"/>
                <w:szCs w:val="18"/>
              </w:rPr>
              <w:t>41s</w:t>
            </w:r>
          </w:p>
        </w:tc>
        <w:tc>
          <w:tcPr>
            <w:tcW w:w="1137" w:type="dxa"/>
            <w:vAlign w:val="center"/>
          </w:tcPr>
          <w:p w14:paraId="7A0BF2EC" w14:textId="77777777" w:rsidR="00C37F86" w:rsidRPr="00C37F86" w:rsidRDefault="00C37F86" w:rsidP="00085CDA">
            <w:pPr>
              <w:spacing w:line="240" w:lineRule="auto"/>
              <w:jc w:val="center"/>
              <w:rPr>
                <w:sz w:val="18"/>
                <w:szCs w:val="18"/>
              </w:rPr>
            </w:pPr>
            <w:r w:rsidRPr="00C37F86">
              <w:rPr>
                <w:sz w:val="18"/>
                <w:szCs w:val="18"/>
              </w:rPr>
              <w:t>40</w:t>
            </w:r>
          </w:p>
        </w:tc>
        <w:tc>
          <w:tcPr>
            <w:tcW w:w="1138" w:type="dxa"/>
            <w:vAlign w:val="center"/>
          </w:tcPr>
          <w:p w14:paraId="37733AC0" w14:textId="77777777" w:rsidR="00C37F86" w:rsidRPr="00C37F86" w:rsidRDefault="00C37F86" w:rsidP="00085CDA">
            <w:pPr>
              <w:spacing w:line="240" w:lineRule="auto"/>
              <w:jc w:val="center"/>
              <w:rPr>
                <w:sz w:val="18"/>
                <w:szCs w:val="18"/>
              </w:rPr>
            </w:pPr>
            <w:r w:rsidRPr="00C37F86">
              <w:rPr>
                <w:sz w:val="18"/>
                <w:szCs w:val="18"/>
              </w:rPr>
              <w:t>0.46h</w:t>
            </w:r>
          </w:p>
        </w:tc>
      </w:tr>
      <w:tr w:rsidR="00C37F86" w:rsidRPr="00380EBB" w14:paraId="2FE4F29C" w14:textId="77777777" w:rsidTr="00085CDA">
        <w:trPr>
          <w:trHeight w:val="167"/>
          <w:jc w:val="center"/>
        </w:trPr>
        <w:tc>
          <w:tcPr>
            <w:tcW w:w="1766" w:type="dxa"/>
            <w:vAlign w:val="center"/>
          </w:tcPr>
          <w:p w14:paraId="071E4B6E" w14:textId="77777777" w:rsidR="00C37F86" w:rsidRPr="00C37F86" w:rsidRDefault="00C37F86" w:rsidP="00085CDA">
            <w:pPr>
              <w:spacing w:line="240" w:lineRule="auto"/>
              <w:rPr>
                <w:sz w:val="18"/>
                <w:szCs w:val="18"/>
              </w:rPr>
            </w:pPr>
            <w:r w:rsidRPr="00C37F86">
              <w:rPr>
                <w:sz w:val="18"/>
                <w:szCs w:val="18"/>
              </w:rPr>
              <w:t>MolTrans</w:t>
            </w:r>
          </w:p>
        </w:tc>
        <w:tc>
          <w:tcPr>
            <w:tcW w:w="868" w:type="dxa"/>
            <w:vAlign w:val="center"/>
          </w:tcPr>
          <w:p w14:paraId="3040697E"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321BD8E5" w14:textId="77777777" w:rsidR="00C37F86" w:rsidRPr="00C37F86" w:rsidRDefault="00C37F86" w:rsidP="00085CDA">
            <w:pPr>
              <w:spacing w:line="240" w:lineRule="auto"/>
              <w:jc w:val="center"/>
              <w:rPr>
                <w:sz w:val="18"/>
                <w:szCs w:val="18"/>
              </w:rPr>
            </w:pPr>
            <w:r w:rsidRPr="00C37F86">
              <w:rPr>
                <w:sz w:val="18"/>
                <w:szCs w:val="18"/>
              </w:rPr>
              <w:t>23.36G</w:t>
            </w:r>
          </w:p>
        </w:tc>
        <w:tc>
          <w:tcPr>
            <w:tcW w:w="1312" w:type="dxa"/>
            <w:vAlign w:val="center"/>
          </w:tcPr>
          <w:p w14:paraId="715CA606" w14:textId="77777777" w:rsidR="00C37F86" w:rsidRPr="00C37F86" w:rsidRDefault="00C37F86" w:rsidP="00085CDA">
            <w:pPr>
              <w:spacing w:line="240" w:lineRule="auto"/>
              <w:jc w:val="center"/>
              <w:rPr>
                <w:sz w:val="18"/>
                <w:szCs w:val="18"/>
              </w:rPr>
            </w:pPr>
            <w:r w:rsidRPr="00C37F86">
              <w:rPr>
                <w:sz w:val="18"/>
                <w:szCs w:val="18"/>
              </w:rPr>
              <w:t>68s</w:t>
            </w:r>
          </w:p>
        </w:tc>
        <w:tc>
          <w:tcPr>
            <w:tcW w:w="1137" w:type="dxa"/>
            <w:vAlign w:val="center"/>
          </w:tcPr>
          <w:p w14:paraId="0A5A3669" w14:textId="77777777" w:rsidR="00C37F86" w:rsidRPr="00C37F86" w:rsidRDefault="00C37F86" w:rsidP="00085CDA">
            <w:pPr>
              <w:spacing w:line="240" w:lineRule="auto"/>
              <w:jc w:val="center"/>
              <w:rPr>
                <w:sz w:val="18"/>
                <w:szCs w:val="18"/>
              </w:rPr>
            </w:pPr>
            <w:r w:rsidRPr="00C37F86">
              <w:rPr>
                <w:sz w:val="18"/>
                <w:szCs w:val="18"/>
              </w:rPr>
              <w:t>50</w:t>
            </w:r>
          </w:p>
        </w:tc>
        <w:tc>
          <w:tcPr>
            <w:tcW w:w="1138" w:type="dxa"/>
            <w:vAlign w:val="center"/>
          </w:tcPr>
          <w:p w14:paraId="41E601EF" w14:textId="77777777" w:rsidR="00C37F86" w:rsidRPr="00C37F86" w:rsidRDefault="00C37F86" w:rsidP="00085CDA">
            <w:pPr>
              <w:spacing w:line="240" w:lineRule="auto"/>
              <w:jc w:val="center"/>
              <w:rPr>
                <w:sz w:val="18"/>
                <w:szCs w:val="18"/>
              </w:rPr>
            </w:pPr>
            <w:r w:rsidRPr="00C37F86">
              <w:rPr>
                <w:sz w:val="18"/>
                <w:szCs w:val="18"/>
              </w:rPr>
              <w:t>0.94h</w:t>
            </w:r>
          </w:p>
        </w:tc>
      </w:tr>
      <w:tr w:rsidR="00C37F86" w:rsidRPr="00380EBB" w14:paraId="1FE274F6" w14:textId="77777777" w:rsidTr="00085CDA">
        <w:trPr>
          <w:trHeight w:val="167"/>
          <w:jc w:val="center"/>
        </w:trPr>
        <w:tc>
          <w:tcPr>
            <w:tcW w:w="1766" w:type="dxa"/>
            <w:vAlign w:val="center"/>
          </w:tcPr>
          <w:p w14:paraId="7D3C1AC4" w14:textId="77777777" w:rsidR="00C37F86" w:rsidRPr="00C37F86" w:rsidRDefault="00C37F86" w:rsidP="00085CDA">
            <w:pPr>
              <w:spacing w:line="240" w:lineRule="auto"/>
              <w:rPr>
                <w:sz w:val="18"/>
                <w:szCs w:val="18"/>
              </w:rPr>
            </w:pPr>
            <w:r w:rsidRPr="00C37F86">
              <w:rPr>
                <w:sz w:val="18"/>
                <w:szCs w:val="18"/>
              </w:rPr>
              <w:t>TransformerCPI</w:t>
            </w:r>
          </w:p>
        </w:tc>
        <w:tc>
          <w:tcPr>
            <w:tcW w:w="868" w:type="dxa"/>
            <w:vAlign w:val="center"/>
          </w:tcPr>
          <w:p w14:paraId="05DBD814"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5DFD28F1" w14:textId="77777777" w:rsidR="00C37F86" w:rsidRPr="00C37F86" w:rsidRDefault="00C37F86" w:rsidP="00085CDA">
            <w:pPr>
              <w:spacing w:line="240" w:lineRule="auto"/>
              <w:jc w:val="center"/>
              <w:rPr>
                <w:sz w:val="18"/>
                <w:szCs w:val="18"/>
              </w:rPr>
            </w:pPr>
            <w:r w:rsidRPr="00C37F86">
              <w:rPr>
                <w:sz w:val="18"/>
                <w:szCs w:val="18"/>
              </w:rPr>
              <w:t>12.14G</w:t>
            </w:r>
          </w:p>
        </w:tc>
        <w:tc>
          <w:tcPr>
            <w:tcW w:w="1312" w:type="dxa"/>
            <w:vAlign w:val="center"/>
          </w:tcPr>
          <w:p w14:paraId="54188FCC" w14:textId="77777777" w:rsidR="00C37F86" w:rsidRPr="00C37F86" w:rsidRDefault="00C37F86" w:rsidP="00085CDA">
            <w:pPr>
              <w:spacing w:line="240" w:lineRule="auto"/>
              <w:jc w:val="center"/>
              <w:rPr>
                <w:sz w:val="18"/>
                <w:szCs w:val="18"/>
              </w:rPr>
            </w:pPr>
            <w:r w:rsidRPr="00C37F86">
              <w:rPr>
                <w:sz w:val="18"/>
                <w:szCs w:val="18"/>
              </w:rPr>
              <w:t>431.9s</w:t>
            </w:r>
          </w:p>
        </w:tc>
        <w:tc>
          <w:tcPr>
            <w:tcW w:w="1137" w:type="dxa"/>
            <w:vAlign w:val="center"/>
          </w:tcPr>
          <w:p w14:paraId="4D5174AD" w14:textId="77777777" w:rsidR="00C37F86" w:rsidRPr="00C37F86" w:rsidRDefault="00C37F86" w:rsidP="00085CDA">
            <w:pPr>
              <w:spacing w:line="240" w:lineRule="auto"/>
              <w:jc w:val="center"/>
              <w:rPr>
                <w:sz w:val="18"/>
                <w:szCs w:val="18"/>
              </w:rPr>
            </w:pPr>
            <w:r w:rsidRPr="00C37F86">
              <w:rPr>
                <w:sz w:val="18"/>
                <w:szCs w:val="18"/>
              </w:rPr>
              <w:t>40</w:t>
            </w:r>
          </w:p>
        </w:tc>
        <w:tc>
          <w:tcPr>
            <w:tcW w:w="1138" w:type="dxa"/>
            <w:vAlign w:val="center"/>
          </w:tcPr>
          <w:p w14:paraId="48F5FC72" w14:textId="77777777" w:rsidR="00C37F86" w:rsidRPr="00C37F86" w:rsidRDefault="00C37F86" w:rsidP="00085CDA">
            <w:pPr>
              <w:spacing w:line="240" w:lineRule="auto"/>
              <w:jc w:val="center"/>
              <w:rPr>
                <w:sz w:val="18"/>
                <w:szCs w:val="18"/>
              </w:rPr>
            </w:pPr>
            <w:r w:rsidRPr="00C37F86">
              <w:rPr>
                <w:sz w:val="18"/>
                <w:szCs w:val="18"/>
              </w:rPr>
              <w:t>4.8h</w:t>
            </w:r>
          </w:p>
        </w:tc>
      </w:tr>
      <w:tr w:rsidR="00C37F86" w:rsidRPr="00380EBB" w14:paraId="322F0517" w14:textId="77777777" w:rsidTr="00085CDA">
        <w:trPr>
          <w:trHeight w:val="167"/>
          <w:jc w:val="center"/>
        </w:trPr>
        <w:tc>
          <w:tcPr>
            <w:tcW w:w="1766" w:type="dxa"/>
            <w:vAlign w:val="center"/>
          </w:tcPr>
          <w:p w14:paraId="4DADC926" w14:textId="77777777" w:rsidR="00C37F86" w:rsidRPr="00C37F86" w:rsidRDefault="00C37F86" w:rsidP="00085CDA">
            <w:pPr>
              <w:spacing w:line="240" w:lineRule="auto"/>
              <w:rPr>
                <w:sz w:val="18"/>
                <w:szCs w:val="18"/>
              </w:rPr>
            </w:pPr>
            <w:r w:rsidRPr="00C37F86">
              <w:rPr>
                <w:sz w:val="18"/>
                <w:szCs w:val="18"/>
              </w:rPr>
              <w:t>DLM-DTI</w:t>
            </w:r>
          </w:p>
        </w:tc>
        <w:tc>
          <w:tcPr>
            <w:tcW w:w="868" w:type="dxa"/>
            <w:vAlign w:val="center"/>
          </w:tcPr>
          <w:p w14:paraId="1F0A9118" w14:textId="77777777" w:rsidR="00C37F86" w:rsidRPr="00C37F86" w:rsidRDefault="00C37F86" w:rsidP="00085CDA">
            <w:pPr>
              <w:spacing w:line="240" w:lineRule="auto"/>
              <w:jc w:val="center"/>
              <w:rPr>
                <w:sz w:val="18"/>
                <w:szCs w:val="18"/>
              </w:rPr>
            </w:pPr>
            <w:r w:rsidRPr="00C37F86">
              <w:rPr>
                <w:sz w:val="18"/>
                <w:szCs w:val="18"/>
              </w:rPr>
              <w:t>32</w:t>
            </w:r>
          </w:p>
        </w:tc>
        <w:tc>
          <w:tcPr>
            <w:tcW w:w="1227" w:type="dxa"/>
            <w:vAlign w:val="center"/>
          </w:tcPr>
          <w:p w14:paraId="736D1AD6" w14:textId="77777777" w:rsidR="00C37F86" w:rsidRPr="00C37F86" w:rsidRDefault="00C37F86" w:rsidP="00085CDA">
            <w:pPr>
              <w:spacing w:line="240" w:lineRule="auto"/>
              <w:jc w:val="center"/>
              <w:rPr>
                <w:sz w:val="18"/>
                <w:szCs w:val="18"/>
              </w:rPr>
            </w:pPr>
            <w:r w:rsidRPr="00C37F86">
              <w:rPr>
                <w:sz w:val="18"/>
                <w:szCs w:val="18"/>
              </w:rPr>
              <w:t>9.57G</w:t>
            </w:r>
          </w:p>
        </w:tc>
        <w:tc>
          <w:tcPr>
            <w:tcW w:w="1312" w:type="dxa"/>
            <w:vAlign w:val="center"/>
          </w:tcPr>
          <w:p w14:paraId="3BAB6AC5" w14:textId="77777777" w:rsidR="00C37F86" w:rsidRPr="00C37F86" w:rsidRDefault="00C37F86" w:rsidP="00085CDA">
            <w:pPr>
              <w:spacing w:line="240" w:lineRule="auto"/>
              <w:jc w:val="center"/>
              <w:rPr>
                <w:sz w:val="18"/>
                <w:szCs w:val="18"/>
              </w:rPr>
            </w:pPr>
            <w:r w:rsidRPr="00C37F86">
              <w:rPr>
                <w:sz w:val="18"/>
                <w:szCs w:val="18"/>
              </w:rPr>
              <w:t>64.2s</w:t>
            </w:r>
          </w:p>
        </w:tc>
        <w:tc>
          <w:tcPr>
            <w:tcW w:w="1137" w:type="dxa"/>
            <w:vAlign w:val="center"/>
          </w:tcPr>
          <w:p w14:paraId="3A2BD81D" w14:textId="77777777" w:rsidR="00C37F86" w:rsidRPr="00C37F86" w:rsidRDefault="00C37F86" w:rsidP="00085CDA">
            <w:pPr>
              <w:spacing w:line="240" w:lineRule="auto"/>
              <w:jc w:val="center"/>
              <w:rPr>
                <w:sz w:val="18"/>
                <w:szCs w:val="18"/>
              </w:rPr>
            </w:pPr>
            <w:r w:rsidRPr="00C37F86">
              <w:rPr>
                <w:sz w:val="18"/>
                <w:szCs w:val="18"/>
              </w:rPr>
              <w:t>50</w:t>
            </w:r>
          </w:p>
        </w:tc>
        <w:tc>
          <w:tcPr>
            <w:tcW w:w="1138" w:type="dxa"/>
            <w:vAlign w:val="center"/>
          </w:tcPr>
          <w:p w14:paraId="3F0EB47D" w14:textId="77777777" w:rsidR="00C37F86" w:rsidRPr="00C37F86" w:rsidRDefault="00C37F86" w:rsidP="00085CDA">
            <w:pPr>
              <w:spacing w:line="240" w:lineRule="auto"/>
              <w:jc w:val="center"/>
              <w:rPr>
                <w:sz w:val="18"/>
                <w:szCs w:val="18"/>
              </w:rPr>
            </w:pPr>
            <w:r w:rsidRPr="00C37F86">
              <w:rPr>
                <w:sz w:val="18"/>
                <w:szCs w:val="18"/>
              </w:rPr>
              <w:t>0.89h</w:t>
            </w:r>
          </w:p>
        </w:tc>
      </w:tr>
      <w:tr w:rsidR="00C37F86" w:rsidRPr="00380EBB" w14:paraId="18A88366" w14:textId="77777777" w:rsidTr="00085CDA">
        <w:trPr>
          <w:trHeight w:val="167"/>
          <w:jc w:val="center"/>
        </w:trPr>
        <w:tc>
          <w:tcPr>
            <w:tcW w:w="1766" w:type="dxa"/>
            <w:vAlign w:val="center"/>
          </w:tcPr>
          <w:p w14:paraId="50E3097D" w14:textId="77777777" w:rsidR="00C37F86" w:rsidRPr="00C37F86" w:rsidRDefault="00C37F86" w:rsidP="00085CDA">
            <w:pPr>
              <w:spacing w:line="240" w:lineRule="auto"/>
              <w:rPr>
                <w:sz w:val="18"/>
                <w:szCs w:val="18"/>
              </w:rPr>
            </w:pPr>
            <w:r w:rsidRPr="00C37F86">
              <w:rPr>
                <w:sz w:val="18"/>
                <w:szCs w:val="18"/>
              </w:rPr>
              <w:t>HyperAttentionDTI</w:t>
            </w:r>
          </w:p>
        </w:tc>
        <w:tc>
          <w:tcPr>
            <w:tcW w:w="868" w:type="dxa"/>
            <w:vAlign w:val="center"/>
          </w:tcPr>
          <w:p w14:paraId="30EFDADA" w14:textId="77777777" w:rsidR="00C37F86" w:rsidRPr="00C37F86" w:rsidRDefault="00C37F86" w:rsidP="00085CDA">
            <w:pPr>
              <w:spacing w:line="240" w:lineRule="auto"/>
              <w:jc w:val="center"/>
              <w:rPr>
                <w:sz w:val="18"/>
                <w:szCs w:val="18"/>
              </w:rPr>
            </w:pPr>
            <w:r w:rsidRPr="00C37F86">
              <w:rPr>
                <w:sz w:val="18"/>
                <w:szCs w:val="18"/>
              </w:rPr>
              <w:t>32</w:t>
            </w:r>
          </w:p>
        </w:tc>
        <w:tc>
          <w:tcPr>
            <w:tcW w:w="1227" w:type="dxa"/>
            <w:vAlign w:val="center"/>
          </w:tcPr>
          <w:p w14:paraId="7CAB99E2" w14:textId="77777777" w:rsidR="00C37F86" w:rsidRPr="00C37F86" w:rsidRDefault="00C37F86" w:rsidP="00085CDA">
            <w:pPr>
              <w:spacing w:line="240" w:lineRule="auto"/>
              <w:jc w:val="center"/>
              <w:rPr>
                <w:sz w:val="18"/>
                <w:szCs w:val="18"/>
              </w:rPr>
            </w:pPr>
            <w:r w:rsidRPr="00C37F86">
              <w:rPr>
                <w:sz w:val="18"/>
                <w:szCs w:val="18"/>
              </w:rPr>
              <w:t>8.31G</w:t>
            </w:r>
          </w:p>
        </w:tc>
        <w:tc>
          <w:tcPr>
            <w:tcW w:w="1312" w:type="dxa"/>
            <w:vAlign w:val="center"/>
          </w:tcPr>
          <w:p w14:paraId="5E3B783F" w14:textId="77777777" w:rsidR="00C37F86" w:rsidRPr="00C37F86" w:rsidRDefault="00C37F86" w:rsidP="00085CDA">
            <w:pPr>
              <w:spacing w:line="240" w:lineRule="auto"/>
              <w:jc w:val="center"/>
              <w:rPr>
                <w:sz w:val="18"/>
                <w:szCs w:val="18"/>
              </w:rPr>
            </w:pPr>
            <w:r w:rsidRPr="00C37F86">
              <w:rPr>
                <w:sz w:val="18"/>
                <w:szCs w:val="18"/>
              </w:rPr>
              <w:t>59.1s</w:t>
            </w:r>
          </w:p>
        </w:tc>
        <w:tc>
          <w:tcPr>
            <w:tcW w:w="1137" w:type="dxa"/>
            <w:vAlign w:val="center"/>
          </w:tcPr>
          <w:p w14:paraId="2A81008D" w14:textId="77777777" w:rsidR="00C37F86" w:rsidRPr="00C37F86" w:rsidRDefault="00C37F86" w:rsidP="00085CDA">
            <w:pPr>
              <w:spacing w:line="240" w:lineRule="auto"/>
              <w:jc w:val="center"/>
              <w:rPr>
                <w:sz w:val="18"/>
                <w:szCs w:val="18"/>
              </w:rPr>
            </w:pPr>
            <w:r w:rsidRPr="00C37F86">
              <w:rPr>
                <w:sz w:val="18"/>
                <w:szCs w:val="18"/>
              </w:rPr>
              <w:t>200</w:t>
            </w:r>
          </w:p>
        </w:tc>
        <w:tc>
          <w:tcPr>
            <w:tcW w:w="1138" w:type="dxa"/>
            <w:vAlign w:val="center"/>
          </w:tcPr>
          <w:p w14:paraId="31FED7C6" w14:textId="77777777" w:rsidR="00C37F86" w:rsidRPr="00C37F86" w:rsidRDefault="00C37F86" w:rsidP="00085CDA">
            <w:pPr>
              <w:spacing w:line="240" w:lineRule="auto"/>
              <w:jc w:val="center"/>
              <w:rPr>
                <w:sz w:val="18"/>
                <w:szCs w:val="18"/>
              </w:rPr>
            </w:pPr>
            <w:r w:rsidRPr="00C37F86">
              <w:rPr>
                <w:sz w:val="18"/>
                <w:szCs w:val="18"/>
              </w:rPr>
              <w:t># 3.28h</w:t>
            </w:r>
          </w:p>
        </w:tc>
      </w:tr>
      <w:tr w:rsidR="00C37F86" w:rsidRPr="00380EBB" w14:paraId="68E15EC8" w14:textId="77777777" w:rsidTr="00085CDA">
        <w:trPr>
          <w:trHeight w:val="167"/>
          <w:jc w:val="center"/>
        </w:trPr>
        <w:tc>
          <w:tcPr>
            <w:tcW w:w="1766" w:type="dxa"/>
            <w:vAlign w:val="center"/>
          </w:tcPr>
          <w:p w14:paraId="13C5A9F0" w14:textId="77777777" w:rsidR="00C37F86" w:rsidRPr="00C37F86" w:rsidRDefault="00C37F86" w:rsidP="00085CDA">
            <w:pPr>
              <w:spacing w:line="240" w:lineRule="auto"/>
              <w:rPr>
                <w:sz w:val="18"/>
                <w:szCs w:val="18"/>
              </w:rPr>
            </w:pPr>
            <w:r w:rsidRPr="00C37F86">
              <w:rPr>
                <w:sz w:val="18"/>
                <w:szCs w:val="18"/>
              </w:rPr>
              <w:t>MCANet</w:t>
            </w:r>
          </w:p>
        </w:tc>
        <w:tc>
          <w:tcPr>
            <w:tcW w:w="868" w:type="dxa"/>
            <w:vAlign w:val="center"/>
          </w:tcPr>
          <w:p w14:paraId="21151369" w14:textId="77777777" w:rsidR="00C37F86" w:rsidRPr="00C37F86" w:rsidRDefault="00C37F86" w:rsidP="00085CDA">
            <w:pPr>
              <w:spacing w:line="240" w:lineRule="auto"/>
              <w:jc w:val="center"/>
              <w:rPr>
                <w:sz w:val="18"/>
                <w:szCs w:val="18"/>
              </w:rPr>
            </w:pPr>
            <w:r w:rsidRPr="00C37F86">
              <w:rPr>
                <w:sz w:val="18"/>
                <w:szCs w:val="18"/>
              </w:rPr>
              <w:t>16</w:t>
            </w:r>
          </w:p>
        </w:tc>
        <w:tc>
          <w:tcPr>
            <w:tcW w:w="1227" w:type="dxa"/>
            <w:vAlign w:val="center"/>
          </w:tcPr>
          <w:p w14:paraId="409677F7" w14:textId="77777777" w:rsidR="00C37F86" w:rsidRPr="00C37F86" w:rsidRDefault="00C37F86" w:rsidP="00085CDA">
            <w:pPr>
              <w:spacing w:line="240" w:lineRule="auto"/>
              <w:jc w:val="center"/>
              <w:rPr>
                <w:sz w:val="18"/>
                <w:szCs w:val="18"/>
              </w:rPr>
            </w:pPr>
            <w:r w:rsidRPr="00C37F86">
              <w:rPr>
                <w:sz w:val="18"/>
                <w:szCs w:val="18"/>
              </w:rPr>
              <w:t>1.74G</w:t>
            </w:r>
          </w:p>
        </w:tc>
        <w:tc>
          <w:tcPr>
            <w:tcW w:w="1312" w:type="dxa"/>
            <w:vAlign w:val="center"/>
          </w:tcPr>
          <w:p w14:paraId="678509E2" w14:textId="77777777" w:rsidR="00C37F86" w:rsidRPr="00C37F86" w:rsidRDefault="00C37F86" w:rsidP="00085CDA">
            <w:pPr>
              <w:spacing w:line="240" w:lineRule="auto"/>
              <w:jc w:val="center"/>
              <w:rPr>
                <w:sz w:val="18"/>
                <w:szCs w:val="18"/>
              </w:rPr>
            </w:pPr>
            <w:r w:rsidRPr="00C37F86">
              <w:rPr>
                <w:sz w:val="18"/>
                <w:szCs w:val="18"/>
              </w:rPr>
              <w:t>28s</w:t>
            </w:r>
          </w:p>
        </w:tc>
        <w:tc>
          <w:tcPr>
            <w:tcW w:w="1137" w:type="dxa"/>
            <w:vAlign w:val="center"/>
          </w:tcPr>
          <w:p w14:paraId="75D9040E" w14:textId="77777777" w:rsidR="00C37F86" w:rsidRPr="00C37F86" w:rsidRDefault="00C37F86" w:rsidP="00085CDA">
            <w:pPr>
              <w:spacing w:line="240" w:lineRule="auto"/>
              <w:jc w:val="center"/>
              <w:rPr>
                <w:sz w:val="18"/>
                <w:szCs w:val="18"/>
              </w:rPr>
            </w:pPr>
            <w:r w:rsidRPr="00C37F86">
              <w:rPr>
                <w:sz w:val="18"/>
                <w:szCs w:val="18"/>
              </w:rPr>
              <w:t>200</w:t>
            </w:r>
          </w:p>
        </w:tc>
        <w:tc>
          <w:tcPr>
            <w:tcW w:w="1138" w:type="dxa"/>
            <w:vAlign w:val="center"/>
          </w:tcPr>
          <w:p w14:paraId="217D8EF0" w14:textId="77777777" w:rsidR="00C37F86" w:rsidRPr="00C37F86" w:rsidRDefault="00C37F86" w:rsidP="00085CDA">
            <w:pPr>
              <w:spacing w:line="240" w:lineRule="auto"/>
              <w:jc w:val="center"/>
              <w:rPr>
                <w:sz w:val="18"/>
                <w:szCs w:val="18"/>
              </w:rPr>
            </w:pPr>
            <w:r w:rsidRPr="00C37F86">
              <w:rPr>
                <w:sz w:val="18"/>
                <w:szCs w:val="18"/>
              </w:rPr>
              <w:t># 1.56h</w:t>
            </w:r>
          </w:p>
        </w:tc>
      </w:tr>
      <w:tr w:rsidR="00C37F86" w:rsidRPr="00380EBB" w14:paraId="64FC7C70" w14:textId="77777777" w:rsidTr="00085CDA">
        <w:trPr>
          <w:trHeight w:val="167"/>
          <w:jc w:val="center"/>
        </w:trPr>
        <w:tc>
          <w:tcPr>
            <w:tcW w:w="1766" w:type="dxa"/>
            <w:vAlign w:val="center"/>
          </w:tcPr>
          <w:p w14:paraId="28FE1771" w14:textId="77777777" w:rsidR="00C37F86" w:rsidRPr="00C37F86" w:rsidRDefault="00C37F86" w:rsidP="00085CDA">
            <w:pPr>
              <w:spacing w:line="240" w:lineRule="auto"/>
              <w:rPr>
                <w:sz w:val="18"/>
                <w:szCs w:val="18"/>
              </w:rPr>
            </w:pPr>
            <w:r w:rsidRPr="00C37F86">
              <w:rPr>
                <w:sz w:val="18"/>
                <w:szCs w:val="18"/>
              </w:rPr>
              <w:t>FMCA-DTI</w:t>
            </w:r>
          </w:p>
        </w:tc>
        <w:tc>
          <w:tcPr>
            <w:tcW w:w="868" w:type="dxa"/>
            <w:vAlign w:val="center"/>
          </w:tcPr>
          <w:p w14:paraId="36D61C66"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4F0C406F" w14:textId="77777777" w:rsidR="00C37F86" w:rsidRPr="00C37F86" w:rsidRDefault="00C37F86" w:rsidP="00085CDA">
            <w:pPr>
              <w:spacing w:line="240" w:lineRule="auto"/>
              <w:jc w:val="center"/>
              <w:rPr>
                <w:sz w:val="18"/>
                <w:szCs w:val="18"/>
              </w:rPr>
            </w:pPr>
            <w:r w:rsidRPr="00C37F86">
              <w:rPr>
                <w:sz w:val="18"/>
                <w:szCs w:val="18"/>
              </w:rPr>
              <w:t>6.36G</w:t>
            </w:r>
          </w:p>
        </w:tc>
        <w:tc>
          <w:tcPr>
            <w:tcW w:w="1312" w:type="dxa"/>
            <w:vAlign w:val="center"/>
          </w:tcPr>
          <w:p w14:paraId="2410B1D3" w14:textId="77777777" w:rsidR="00C37F86" w:rsidRPr="00C37F86" w:rsidRDefault="00C37F86" w:rsidP="00085CDA">
            <w:pPr>
              <w:spacing w:line="240" w:lineRule="auto"/>
              <w:jc w:val="center"/>
              <w:rPr>
                <w:sz w:val="18"/>
                <w:szCs w:val="18"/>
              </w:rPr>
            </w:pPr>
            <w:r w:rsidRPr="00C37F86">
              <w:rPr>
                <w:sz w:val="18"/>
                <w:szCs w:val="18"/>
              </w:rPr>
              <w:t>24.6s</w:t>
            </w:r>
          </w:p>
        </w:tc>
        <w:tc>
          <w:tcPr>
            <w:tcW w:w="1137" w:type="dxa"/>
            <w:vAlign w:val="center"/>
          </w:tcPr>
          <w:p w14:paraId="2F82BAC7"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454436F0" w14:textId="77777777" w:rsidR="00C37F86" w:rsidRPr="00C37F86" w:rsidRDefault="00C37F86" w:rsidP="00085CDA">
            <w:pPr>
              <w:spacing w:line="240" w:lineRule="auto"/>
              <w:jc w:val="center"/>
              <w:rPr>
                <w:sz w:val="18"/>
                <w:szCs w:val="18"/>
              </w:rPr>
            </w:pPr>
            <w:r w:rsidRPr="00C37F86">
              <w:rPr>
                <w:sz w:val="18"/>
                <w:szCs w:val="18"/>
              </w:rPr>
              <w:t># 0.68h</w:t>
            </w:r>
          </w:p>
        </w:tc>
      </w:tr>
      <w:tr w:rsidR="00C37F86" w:rsidRPr="00380EBB" w14:paraId="275E5B38" w14:textId="77777777" w:rsidTr="00085CDA">
        <w:trPr>
          <w:trHeight w:val="167"/>
          <w:jc w:val="center"/>
        </w:trPr>
        <w:tc>
          <w:tcPr>
            <w:tcW w:w="1766" w:type="dxa"/>
            <w:vAlign w:val="center"/>
          </w:tcPr>
          <w:p w14:paraId="453EBA11" w14:textId="77777777" w:rsidR="00C37F86" w:rsidRPr="00C37F86" w:rsidRDefault="00C37F86" w:rsidP="00085CDA">
            <w:pPr>
              <w:spacing w:line="240" w:lineRule="auto"/>
              <w:rPr>
                <w:sz w:val="18"/>
                <w:szCs w:val="18"/>
              </w:rPr>
            </w:pPr>
            <w:r w:rsidRPr="00C37F86">
              <w:rPr>
                <w:sz w:val="18"/>
                <w:szCs w:val="18"/>
              </w:rPr>
              <w:t>DrugBAN</w:t>
            </w:r>
          </w:p>
        </w:tc>
        <w:tc>
          <w:tcPr>
            <w:tcW w:w="868" w:type="dxa"/>
            <w:vAlign w:val="center"/>
          </w:tcPr>
          <w:p w14:paraId="1274EECD"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2AF9F309" w14:textId="77777777" w:rsidR="00C37F86" w:rsidRPr="00C37F86" w:rsidRDefault="00C37F86" w:rsidP="00085CDA">
            <w:pPr>
              <w:spacing w:line="240" w:lineRule="auto"/>
              <w:jc w:val="center"/>
              <w:rPr>
                <w:sz w:val="18"/>
                <w:szCs w:val="18"/>
              </w:rPr>
            </w:pPr>
            <w:r w:rsidRPr="00C37F86">
              <w:rPr>
                <w:sz w:val="18"/>
                <w:szCs w:val="18"/>
              </w:rPr>
              <w:t>4.35G</w:t>
            </w:r>
          </w:p>
        </w:tc>
        <w:tc>
          <w:tcPr>
            <w:tcW w:w="1312" w:type="dxa"/>
            <w:vAlign w:val="center"/>
          </w:tcPr>
          <w:p w14:paraId="51ED5B76" w14:textId="77777777" w:rsidR="00C37F86" w:rsidRPr="00C37F86" w:rsidRDefault="00C37F86" w:rsidP="00085CDA">
            <w:pPr>
              <w:spacing w:line="240" w:lineRule="auto"/>
              <w:jc w:val="center"/>
              <w:rPr>
                <w:sz w:val="18"/>
                <w:szCs w:val="18"/>
              </w:rPr>
            </w:pPr>
            <w:r w:rsidRPr="00C37F86">
              <w:rPr>
                <w:sz w:val="18"/>
                <w:szCs w:val="18"/>
              </w:rPr>
              <w:t>100.9s</w:t>
            </w:r>
          </w:p>
        </w:tc>
        <w:tc>
          <w:tcPr>
            <w:tcW w:w="1137" w:type="dxa"/>
            <w:vAlign w:val="center"/>
          </w:tcPr>
          <w:p w14:paraId="19DAAABE"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74D4EB93" w14:textId="77777777" w:rsidR="00C37F86" w:rsidRPr="00C37F86" w:rsidRDefault="00C37F86" w:rsidP="00085CDA">
            <w:pPr>
              <w:spacing w:line="240" w:lineRule="auto"/>
              <w:jc w:val="center"/>
              <w:rPr>
                <w:sz w:val="18"/>
                <w:szCs w:val="18"/>
              </w:rPr>
            </w:pPr>
            <w:r w:rsidRPr="00C37F86">
              <w:rPr>
                <w:sz w:val="18"/>
                <w:szCs w:val="18"/>
              </w:rPr>
              <w:t>2.8h</w:t>
            </w:r>
          </w:p>
        </w:tc>
      </w:tr>
      <w:tr w:rsidR="00C37F86" w:rsidRPr="00380EBB" w14:paraId="40A160D6" w14:textId="77777777" w:rsidTr="00085CDA">
        <w:trPr>
          <w:trHeight w:val="167"/>
          <w:jc w:val="center"/>
        </w:trPr>
        <w:tc>
          <w:tcPr>
            <w:tcW w:w="1766" w:type="dxa"/>
            <w:vAlign w:val="center"/>
          </w:tcPr>
          <w:p w14:paraId="69DE2DB6" w14:textId="77777777" w:rsidR="00C37F86" w:rsidRPr="00C37F86" w:rsidRDefault="00C37F86" w:rsidP="00085CDA">
            <w:pPr>
              <w:spacing w:line="240" w:lineRule="auto"/>
              <w:rPr>
                <w:sz w:val="18"/>
                <w:szCs w:val="18"/>
              </w:rPr>
            </w:pPr>
            <w:r w:rsidRPr="00C37F86">
              <w:rPr>
                <w:sz w:val="18"/>
                <w:szCs w:val="18"/>
              </w:rPr>
              <w:t>CmhAttCPI</w:t>
            </w:r>
          </w:p>
        </w:tc>
        <w:tc>
          <w:tcPr>
            <w:tcW w:w="868" w:type="dxa"/>
            <w:vAlign w:val="center"/>
          </w:tcPr>
          <w:p w14:paraId="0B8C8C11"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29E61FB3" w14:textId="77777777" w:rsidR="00C37F86" w:rsidRPr="00C37F86" w:rsidRDefault="00C37F86" w:rsidP="00085CDA">
            <w:pPr>
              <w:spacing w:line="240" w:lineRule="auto"/>
              <w:jc w:val="center"/>
              <w:rPr>
                <w:sz w:val="18"/>
                <w:szCs w:val="18"/>
              </w:rPr>
            </w:pPr>
            <w:r w:rsidRPr="00C37F86">
              <w:rPr>
                <w:sz w:val="18"/>
                <w:szCs w:val="18"/>
              </w:rPr>
              <w:t>42.17G</w:t>
            </w:r>
          </w:p>
        </w:tc>
        <w:tc>
          <w:tcPr>
            <w:tcW w:w="1312" w:type="dxa"/>
            <w:vAlign w:val="center"/>
          </w:tcPr>
          <w:p w14:paraId="7C5AE05A" w14:textId="77777777" w:rsidR="00C37F86" w:rsidRPr="00C37F86" w:rsidRDefault="00C37F86" w:rsidP="00085CDA">
            <w:pPr>
              <w:spacing w:line="240" w:lineRule="auto"/>
              <w:jc w:val="center"/>
              <w:rPr>
                <w:sz w:val="18"/>
                <w:szCs w:val="18"/>
              </w:rPr>
            </w:pPr>
            <w:r w:rsidRPr="00C37F86">
              <w:rPr>
                <w:sz w:val="18"/>
                <w:szCs w:val="18"/>
              </w:rPr>
              <w:t>24.5s</w:t>
            </w:r>
          </w:p>
        </w:tc>
        <w:tc>
          <w:tcPr>
            <w:tcW w:w="1137" w:type="dxa"/>
            <w:vAlign w:val="center"/>
          </w:tcPr>
          <w:p w14:paraId="455DE417"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3E0428E3" w14:textId="77777777" w:rsidR="00C37F86" w:rsidRPr="00C37F86" w:rsidRDefault="00C37F86" w:rsidP="00085CDA">
            <w:pPr>
              <w:spacing w:line="240" w:lineRule="auto"/>
              <w:jc w:val="center"/>
              <w:rPr>
                <w:sz w:val="18"/>
                <w:szCs w:val="18"/>
              </w:rPr>
            </w:pPr>
            <w:r w:rsidRPr="00C37F86">
              <w:rPr>
                <w:sz w:val="18"/>
                <w:szCs w:val="18"/>
              </w:rPr>
              <w:t>0.68h</w:t>
            </w:r>
          </w:p>
        </w:tc>
      </w:tr>
      <w:tr w:rsidR="00C37F86" w:rsidRPr="00380EBB" w14:paraId="3347546B" w14:textId="77777777" w:rsidTr="00085CDA">
        <w:trPr>
          <w:trHeight w:val="167"/>
          <w:jc w:val="center"/>
        </w:trPr>
        <w:tc>
          <w:tcPr>
            <w:tcW w:w="1766" w:type="dxa"/>
            <w:vAlign w:val="center"/>
          </w:tcPr>
          <w:p w14:paraId="0A0CB974" w14:textId="77777777" w:rsidR="00C37F86" w:rsidRPr="00C37F86" w:rsidRDefault="00C37F86" w:rsidP="00085CDA">
            <w:pPr>
              <w:spacing w:line="240" w:lineRule="auto"/>
              <w:rPr>
                <w:sz w:val="18"/>
                <w:szCs w:val="18"/>
              </w:rPr>
            </w:pPr>
            <w:r w:rsidRPr="00C37F86">
              <w:rPr>
                <w:sz w:val="18"/>
                <w:szCs w:val="18"/>
              </w:rPr>
              <w:t>BINDTI</w:t>
            </w:r>
          </w:p>
        </w:tc>
        <w:tc>
          <w:tcPr>
            <w:tcW w:w="868" w:type="dxa"/>
            <w:vAlign w:val="center"/>
          </w:tcPr>
          <w:p w14:paraId="25334419"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3AC84C53" w14:textId="77777777" w:rsidR="00C37F86" w:rsidRPr="00C37F86" w:rsidRDefault="00C37F86" w:rsidP="00085CDA">
            <w:pPr>
              <w:spacing w:line="240" w:lineRule="auto"/>
              <w:jc w:val="center"/>
              <w:rPr>
                <w:sz w:val="18"/>
                <w:szCs w:val="18"/>
              </w:rPr>
            </w:pPr>
            <w:r w:rsidRPr="00C37F86">
              <w:rPr>
                <w:sz w:val="18"/>
                <w:szCs w:val="18"/>
              </w:rPr>
              <w:t>5.18G</w:t>
            </w:r>
          </w:p>
        </w:tc>
        <w:tc>
          <w:tcPr>
            <w:tcW w:w="1312" w:type="dxa"/>
            <w:vAlign w:val="center"/>
          </w:tcPr>
          <w:p w14:paraId="3124CC71" w14:textId="77777777" w:rsidR="00C37F86" w:rsidRPr="00C37F86" w:rsidRDefault="00C37F86" w:rsidP="00085CDA">
            <w:pPr>
              <w:spacing w:line="240" w:lineRule="auto"/>
              <w:jc w:val="center"/>
              <w:rPr>
                <w:sz w:val="18"/>
                <w:szCs w:val="18"/>
              </w:rPr>
            </w:pPr>
            <w:r w:rsidRPr="00C37F86">
              <w:rPr>
                <w:sz w:val="18"/>
                <w:szCs w:val="18"/>
              </w:rPr>
              <w:t>110.9s</w:t>
            </w:r>
          </w:p>
        </w:tc>
        <w:tc>
          <w:tcPr>
            <w:tcW w:w="1137" w:type="dxa"/>
            <w:vAlign w:val="center"/>
          </w:tcPr>
          <w:p w14:paraId="6BC3DF0B"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54509A96" w14:textId="77777777" w:rsidR="00C37F86" w:rsidRPr="00C37F86" w:rsidRDefault="00C37F86" w:rsidP="00085CDA">
            <w:pPr>
              <w:spacing w:line="240" w:lineRule="auto"/>
              <w:jc w:val="center"/>
              <w:rPr>
                <w:sz w:val="18"/>
                <w:szCs w:val="18"/>
              </w:rPr>
            </w:pPr>
            <w:r w:rsidRPr="00C37F86">
              <w:rPr>
                <w:sz w:val="18"/>
                <w:szCs w:val="18"/>
              </w:rPr>
              <w:t>3.08h</w:t>
            </w:r>
          </w:p>
        </w:tc>
      </w:tr>
      <w:tr w:rsidR="00C37F86" w:rsidRPr="00380EBB" w14:paraId="7485EAA9" w14:textId="77777777" w:rsidTr="00085CDA">
        <w:trPr>
          <w:trHeight w:val="167"/>
          <w:jc w:val="center"/>
        </w:trPr>
        <w:tc>
          <w:tcPr>
            <w:tcW w:w="1766" w:type="dxa"/>
            <w:vAlign w:val="center"/>
          </w:tcPr>
          <w:p w14:paraId="527E643D" w14:textId="77777777" w:rsidR="00C37F86" w:rsidRPr="00C37F86" w:rsidRDefault="00C37F86" w:rsidP="00085CDA">
            <w:pPr>
              <w:spacing w:line="240" w:lineRule="auto"/>
              <w:rPr>
                <w:sz w:val="18"/>
                <w:szCs w:val="18"/>
              </w:rPr>
            </w:pPr>
            <w:r w:rsidRPr="00C37F86">
              <w:rPr>
                <w:sz w:val="18"/>
                <w:szCs w:val="18"/>
              </w:rPr>
              <w:t>MGNDTI</w:t>
            </w:r>
          </w:p>
        </w:tc>
        <w:tc>
          <w:tcPr>
            <w:tcW w:w="868" w:type="dxa"/>
            <w:vAlign w:val="center"/>
          </w:tcPr>
          <w:p w14:paraId="55D84A0E"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659DE961" w14:textId="77777777" w:rsidR="00C37F86" w:rsidRPr="00C37F86" w:rsidRDefault="00C37F86" w:rsidP="00085CDA">
            <w:pPr>
              <w:spacing w:line="240" w:lineRule="auto"/>
              <w:jc w:val="center"/>
              <w:rPr>
                <w:sz w:val="18"/>
                <w:szCs w:val="18"/>
              </w:rPr>
            </w:pPr>
            <w:r w:rsidRPr="00C37F86">
              <w:rPr>
                <w:sz w:val="18"/>
                <w:szCs w:val="18"/>
              </w:rPr>
              <w:t>5.61G</w:t>
            </w:r>
          </w:p>
        </w:tc>
        <w:tc>
          <w:tcPr>
            <w:tcW w:w="1312" w:type="dxa"/>
            <w:vAlign w:val="center"/>
          </w:tcPr>
          <w:p w14:paraId="760F1676" w14:textId="77777777" w:rsidR="00C37F86" w:rsidRPr="00C37F86" w:rsidRDefault="00C37F86" w:rsidP="00085CDA">
            <w:pPr>
              <w:spacing w:line="240" w:lineRule="auto"/>
              <w:jc w:val="center"/>
              <w:rPr>
                <w:sz w:val="18"/>
                <w:szCs w:val="18"/>
              </w:rPr>
            </w:pPr>
            <w:r w:rsidRPr="00C37F86">
              <w:rPr>
                <w:sz w:val="18"/>
                <w:szCs w:val="18"/>
              </w:rPr>
              <w:t>123.6s</w:t>
            </w:r>
          </w:p>
        </w:tc>
        <w:tc>
          <w:tcPr>
            <w:tcW w:w="1137" w:type="dxa"/>
            <w:vAlign w:val="center"/>
          </w:tcPr>
          <w:p w14:paraId="3BDDA01C" w14:textId="77777777" w:rsidR="00C37F86" w:rsidRPr="00C37F86" w:rsidRDefault="00C37F86" w:rsidP="00085CDA">
            <w:pPr>
              <w:spacing w:line="240" w:lineRule="auto"/>
              <w:jc w:val="center"/>
              <w:rPr>
                <w:sz w:val="18"/>
                <w:szCs w:val="18"/>
              </w:rPr>
            </w:pPr>
            <w:r w:rsidRPr="00C37F86">
              <w:rPr>
                <w:sz w:val="18"/>
                <w:szCs w:val="18"/>
              </w:rPr>
              <w:t>50</w:t>
            </w:r>
          </w:p>
        </w:tc>
        <w:tc>
          <w:tcPr>
            <w:tcW w:w="1138" w:type="dxa"/>
            <w:vAlign w:val="center"/>
          </w:tcPr>
          <w:p w14:paraId="405413BC" w14:textId="77777777" w:rsidR="00C37F86" w:rsidRPr="00C37F86" w:rsidRDefault="00C37F86" w:rsidP="00085CDA">
            <w:pPr>
              <w:spacing w:line="240" w:lineRule="auto"/>
              <w:jc w:val="center"/>
              <w:rPr>
                <w:sz w:val="18"/>
                <w:szCs w:val="18"/>
              </w:rPr>
            </w:pPr>
            <w:r w:rsidRPr="00C37F86">
              <w:rPr>
                <w:sz w:val="18"/>
                <w:szCs w:val="18"/>
              </w:rPr>
              <w:t>1.72h</w:t>
            </w:r>
          </w:p>
        </w:tc>
      </w:tr>
      <w:tr w:rsidR="00C37F86" w:rsidRPr="00380EBB" w14:paraId="04FB66BA" w14:textId="77777777" w:rsidTr="00085CDA">
        <w:trPr>
          <w:trHeight w:val="167"/>
          <w:jc w:val="center"/>
        </w:trPr>
        <w:tc>
          <w:tcPr>
            <w:tcW w:w="1766" w:type="dxa"/>
            <w:vAlign w:val="center"/>
          </w:tcPr>
          <w:p w14:paraId="50884DA7" w14:textId="77777777" w:rsidR="00C37F86" w:rsidRPr="00C37F86" w:rsidRDefault="00C37F86" w:rsidP="00085CDA">
            <w:pPr>
              <w:spacing w:line="240" w:lineRule="auto"/>
              <w:rPr>
                <w:sz w:val="18"/>
                <w:szCs w:val="18"/>
              </w:rPr>
            </w:pPr>
            <w:r w:rsidRPr="00C37F86">
              <w:rPr>
                <w:sz w:val="18"/>
                <w:szCs w:val="18"/>
              </w:rPr>
              <w:t>DeepDTA</w:t>
            </w:r>
          </w:p>
        </w:tc>
        <w:tc>
          <w:tcPr>
            <w:tcW w:w="868" w:type="dxa"/>
            <w:vAlign w:val="center"/>
          </w:tcPr>
          <w:p w14:paraId="1817EE0A" w14:textId="77777777" w:rsidR="00C37F86" w:rsidRPr="00C37F86" w:rsidRDefault="00C37F86" w:rsidP="00085CDA">
            <w:pPr>
              <w:spacing w:line="240" w:lineRule="auto"/>
              <w:jc w:val="center"/>
              <w:rPr>
                <w:sz w:val="18"/>
                <w:szCs w:val="18"/>
              </w:rPr>
            </w:pPr>
            <w:r w:rsidRPr="00C37F86">
              <w:rPr>
                <w:sz w:val="18"/>
                <w:szCs w:val="18"/>
              </w:rPr>
              <w:t>256</w:t>
            </w:r>
          </w:p>
        </w:tc>
        <w:tc>
          <w:tcPr>
            <w:tcW w:w="1227" w:type="dxa"/>
            <w:vAlign w:val="center"/>
          </w:tcPr>
          <w:p w14:paraId="6913BE76" w14:textId="77777777" w:rsidR="00C37F86" w:rsidRPr="00C37F86" w:rsidRDefault="00C37F86" w:rsidP="00085CDA">
            <w:pPr>
              <w:spacing w:line="240" w:lineRule="auto"/>
              <w:jc w:val="center"/>
              <w:rPr>
                <w:sz w:val="18"/>
                <w:szCs w:val="18"/>
              </w:rPr>
            </w:pPr>
            <w:r w:rsidRPr="00C37F86">
              <w:rPr>
                <w:sz w:val="18"/>
                <w:szCs w:val="18"/>
              </w:rPr>
              <w:t>2.75G</w:t>
            </w:r>
          </w:p>
        </w:tc>
        <w:tc>
          <w:tcPr>
            <w:tcW w:w="1312" w:type="dxa"/>
            <w:vAlign w:val="center"/>
          </w:tcPr>
          <w:p w14:paraId="357EA3FD" w14:textId="77777777" w:rsidR="00C37F86" w:rsidRPr="00C37F86" w:rsidRDefault="00C37F86" w:rsidP="00085CDA">
            <w:pPr>
              <w:spacing w:line="240" w:lineRule="auto"/>
              <w:jc w:val="center"/>
              <w:rPr>
                <w:sz w:val="18"/>
                <w:szCs w:val="18"/>
              </w:rPr>
            </w:pPr>
            <w:r w:rsidRPr="00C37F86">
              <w:rPr>
                <w:sz w:val="18"/>
                <w:szCs w:val="18"/>
              </w:rPr>
              <w:t>1.9s</w:t>
            </w:r>
          </w:p>
        </w:tc>
        <w:tc>
          <w:tcPr>
            <w:tcW w:w="1137" w:type="dxa"/>
            <w:vAlign w:val="center"/>
          </w:tcPr>
          <w:p w14:paraId="5665E2B2"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1DB6B2F0" w14:textId="77777777" w:rsidR="00C37F86" w:rsidRPr="00C37F86" w:rsidRDefault="00C37F86" w:rsidP="00085CDA">
            <w:pPr>
              <w:spacing w:line="240" w:lineRule="auto"/>
              <w:jc w:val="center"/>
              <w:rPr>
                <w:sz w:val="18"/>
                <w:szCs w:val="18"/>
              </w:rPr>
            </w:pPr>
            <w:r w:rsidRPr="00C37F86">
              <w:rPr>
                <w:sz w:val="18"/>
                <w:szCs w:val="18"/>
              </w:rPr>
              <w:t>0.05h</w:t>
            </w:r>
          </w:p>
        </w:tc>
      </w:tr>
      <w:tr w:rsidR="00C37F86" w:rsidRPr="00380EBB" w14:paraId="0A705FD3" w14:textId="77777777" w:rsidTr="00085CDA">
        <w:trPr>
          <w:trHeight w:val="167"/>
          <w:jc w:val="center"/>
        </w:trPr>
        <w:tc>
          <w:tcPr>
            <w:tcW w:w="1766" w:type="dxa"/>
            <w:vAlign w:val="center"/>
          </w:tcPr>
          <w:p w14:paraId="3BA09043" w14:textId="77777777" w:rsidR="00C37F86" w:rsidRPr="00C37F86" w:rsidRDefault="00C37F86" w:rsidP="00085CDA">
            <w:pPr>
              <w:spacing w:line="240" w:lineRule="auto"/>
              <w:rPr>
                <w:sz w:val="18"/>
                <w:szCs w:val="18"/>
              </w:rPr>
            </w:pPr>
            <w:r w:rsidRPr="00C37F86">
              <w:rPr>
                <w:sz w:val="18"/>
                <w:szCs w:val="18"/>
              </w:rPr>
              <w:t>DeepCDA</w:t>
            </w:r>
          </w:p>
        </w:tc>
        <w:tc>
          <w:tcPr>
            <w:tcW w:w="868" w:type="dxa"/>
            <w:vAlign w:val="center"/>
          </w:tcPr>
          <w:p w14:paraId="19CB3801"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243033CA" w14:textId="77777777" w:rsidR="00C37F86" w:rsidRPr="00C37F86" w:rsidRDefault="00C37F86" w:rsidP="00085CDA">
            <w:pPr>
              <w:spacing w:line="240" w:lineRule="auto"/>
              <w:jc w:val="center"/>
              <w:rPr>
                <w:sz w:val="18"/>
                <w:szCs w:val="18"/>
              </w:rPr>
            </w:pPr>
            <w:r w:rsidRPr="00C37F86">
              <w:rPr>
                <w:sz w:val="18"/>
                <w:szCs w:val="18"/>
              </w:rPr>
              <w:t>14.99G</w:t>
            </w:r>
          </w:p>
        </w:tc>
        <w:tc>
          <w:tcPr>
            <w:tcW w:w="1312" w:type="dxa"/>
            <w:vAlign w:val="center"/>
          </w:tcPr>
          <w:p w14:paraId="683F936A" w14:textId="77777777" w:rsidR="00C37F86" w:rsidRPr="00C37F86" w:rsidRDefault="00C37F86" w:rsidP="00085CDA">
            <w:pPr>
              <w:spacing w:line="240" w:lineRule="auto"/>
              <w:jc w:val="center"/>
              <w:rPr>
                <w:sz w:val="18"/>
                <w:szCs w:val="18"/>
              </w:rPr>
            </w:pPr>
            <w:r w:rsidRPr="00C37F86">
              <w:rPr>
                <w:sz w:val="18"/>
                <w:szCs w:val="18"/>
              </w:rPr>
              <w:t>20.5s</w:t>
            </w:r>
          </w:p>
        </w:tc>
        <w:tc>
          <w:tcPr>
            <w:tcW w:w="1137" w:type="dxa"/>
            <w:vAlign w:val="center"/>
          </w:tcPr>
          <w:p w14:paraId="6A072AD6"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30035213" w14:textId="77777777" w:rsidR="00C37F86" w:rsidRPr="00C37F86" w:rsidRDefault="00C37F86" w:rsidP="00085CDA">
            <w:pPr>
              <w:spacing w:line="240" w:lineRule="auto"/>
              <w:jc w:val="center"/>
              <w:rPr>
                <w:sz w:val="18"/>
                <w:szCs w:val="18"/>
              </w:rPr>
            </w:pPr>
            <w:r w:rsidRPr="00C37F86">
              <w:rPr>
                <w:sz w:val="18"/>
                <w:szCs w:val="18"/>
              </w:rPr>
              <w:t># 0.57h</w:t>
            </w:r>
          </w:p>
        </w:tc>
      </w:tr>
      <w:tr w:rsidR="00C37F86" w:rsidRPr="00380EBB" w14:paraId="0B064EAE" w14:textId="77777777" w:rsidTr="00085CDA">
        <w:trPr>
          <w:trHeight w:val="167"/>
          <w:jc w:val="center"/>
        </w:trPr>
        <w:tc>
          <w:tcPr>
            <w:tcW w:w="1766" w:type="dxa"/>
            <w:vAlign w:val="center"/>
          </w:tcPr>
          <w:p w14:paraId="1418C89E" w14:textId="77777777" w:rsidR="00C37F86" w:rsidRPr="00C37F86" w:rsidRDefault="00C37F86" w:rsidP="00085CDA">
            <w:pPr>
              <w:spacing w:line="240" w:lineRule="auto"/>
              <w:rPr>
                <w:sz w:val="18"/>
                <w:szCs w:val="18"/>
              </w:rPr>
            </w:pPr>
            <w:r w:rsidRPr="00C37F86">
              <w:rPr>
                <w:sz w:val="18"/>
                <w:szCs w:val="18"/>
              </w:rPr>
              <w:t>GraphDTA</w:t>
            </w:r>
          </w:p>
        </w:tc>
        <w:tc>
          <w:tcPr>
            <w:tcW w:w="868" w:type="dxa"/>
            <w:vAlign w:val="center"/>
          </w:tcPr>
          <w:p w14:paraId="15D51A43"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2B5D2D0B" w14:textId="77777777" w:rsidR="00C37F86" w:rsidRPr="00C37F86" w:rsidRDefault="00C37F86" w:rsidP="00085CDA">
            <w:pPr>
              <w:spacing w:line="240" w:lineRule="auto"/>
              <w:jc w:val="center"/>
              <w:rPr>
                <w:sz w:val="18"/>
                <w:szCs w:val="18"/>
              </w:rPr>
            </w:pPr>
            <w:r w:rsidRPr="00C37F86">
              <w:rPr>
                <w:sz w:val="18"/>
                <w:szCs w:val="18"/>
              </w:rPr>
              <w:t>1.13G</w:t>
            </w:r>
          </w:p>
        </w:tc>
        <w:tc>
          <w:tcPr>
            <w:tcW w:w="1312" w:type="dxa"/>
            <w:vAlign w:val="center"/>
          </w:tcPr>
          <w:p w14:paraId="3095DB62" w14:textId="77777777" w:rsidR="00C37F86" w:rsidRPr="00C37F86" w:rsidRDefault="00C37F86" w:rsidP="00085CDA">
            <w:pPr>
              <w:spacing w:line="240" w:lineRule="auto"/>
              <w:jc w:val="center"/>
              <w:rPr>
                <w:sz w:val="18"/>
                <w:szCs w:val="18"/>
              </w:rPr>
            </w:pPr>
            <w:r w:rsidRPr="00C37F86">
              <w:rPr>
                <w:sz w:val="18"/>
                <w:szCs w:val="18"/>
              </w:rPr>
              <w:t>3.2s</w:t>
            </w:r>
          </w:p>
        </w:tc>
        <w:tc>
          <w:tcPr>
            <w:tcW w:w="1137" w:type="dxa"/>
            <w:vAlign w:val="center"/>
          </w:tcPr>
          <w:p w14:paraId="000E1705" w14:textId="77777777" w:rsidR="00C37F86" w:rsidRPr="00C37F86" w:rsidRDefault="00C37F86" w:rsidP="00085CDA">
            <w:pPr>
              <w:spacing w:line="240" w:lineRule="auto"/>
              <w:jc w:val="center"/>
              <w:rPr>
                <w:sz w:val="18"/>
                <w:szCs w:val="18"/>
              </w:rPr>
            </w:pPr>
            <w:r w:rsidRPr="00C37F86">
              <w:rPr>
                <w:sz w:val="18"/>
                <w:szCs w:val="18"/>
              </w:rPr>
              <w:t>1000</w:t>
            </w:r>
          </w:p>
        </w:tc>
        <w:tc>
          <w:tcPr>
            <w:tcW w:w="1138" w:type="dxa"/>
            <w:vAlign w:val="center"/>
          </w:tcPr>
          <w:p w14:paraId="3795DB2E" w14:textId="77777777" w:rsidR="00C37F86" w:rsidRPr="00C37F86" w:rsidRDefault="00C37F86" w:rsidP="00085CDA">
            <w:pPr>
              <w:spacing w:line="240" w:lineRule="auto"/>
              <w:jc w:val="center"/>
              <w:rPr>
                <w:sz w:val="18"/>
                <w:szCs w:val="18"/>
              </w:rPr>
            </w:pPr>
            <w:r w:rsidRPr="00C37F86">
              <w:rPr>
                <w:sz w:val="18"/>
                <w:szCs w:val="18"/>
              </w:rPr>
              <w:t>0.89h</w:t>
            </w:r>
          </w:p>
        </w:tc>
      </w:tr>
      <w:tr w:rsidR="00C37F86" w:rsidRPr="00380EBB" w14:paraId="758ECAED" w14:textId="77777777" w:rsidTr="00085CDA">
        <w:trPr>
          <w:trHeight w:val="167"/>
          <w:jc w:val="center"/>
        </w:trPr>
        <w:tc>
          <w:tcPr>
            <w:tcW w:w="1766" w:type="dxa"/>
            <w:vAlign w:val="center"/>
          </w:tcPr>
          <w:p w14:paraId="0C051798" w14:textId="77777777" w:rsidR="00C37F86" w:rsidRPr="00C37F86" w:rsidRDefault="00C37F86" w:rsidP="00085CDA">
            <w:pPr>
              <w:spacing w:line="240" w:lineRule="auto"/>
              <w:rPr>
                <w:sz w:val="18"/>
                <w:szCs w:val="18"/>
              </w:rPr>
            </w:pPr>
            <w:r w:rsidRPr="00C37F86">
              <w:rPr>
                <w:sz w:val="18"/>
                <w:szCs w:val="18"/>
              </w:rPr>
              <w:t>EDeepDTI</w:t>
            </w:r>
          </w:p>
        </w:tc>
        <w:tc>
          <w:tcPr>
            <w:tcW w:w="868" w:type="dxa"/>
            <w:vAlign w:val="center"/>
          </w:tcPr>
          <w:p w14:paraId="3A66E667"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18A1E280" w14:textId="77777777" w:rsidR="00C37F86" w:rsidRPr="00C37F86" w:rsidRDefault="00C37F86" w:rsidP="00085CDA">
            <w:pPr>
              <w:spacing w:line="240" w:lineRule="auto"/>
              <w:jc w:val="center"/>
              <w:rPr>
                <w:sz w:val="18"/>
                <w:szCs w:val="18"/>
              </w:rPr>
            </w:pPr>
            <w:r w:rsidRPr="00C37F86">
              <w:rPr>
                <w:sz w:val="18"/>
                <w:szCs w:val="18"/>
              </w:rPr>
              <w:t>4.49G</w:t>
            </w:r>
          </w:p>
        </w:tc>
        <w:tc>
          <w:tcPr>
            <w:tcW w:w="1312" w:type="dxa"/>
            <w:vAlign w:val="center"/>
          </w:tcPr>
          <w:p w14:paraId="157AFD41" w14:textId="65DA89F1" w:rsidR="00C37F86" w:rsidRPr="00C37F86" w:rsidRDefault="000173A6" w:rsidP="00085CDA">
            <w:pPr>
              <w:spacing w:line="240" w:lineRule="auto"/>
              <w:jc w:val="center"/>
              <w:rPr>
                <w:sz w:val="18"/>
                <w:szCs w:val="18"/>
              </w:rPr>
            </w:pPr>
            <w:r w:rsidRPr="000173A6">
              <w:rPr>
                <w:rFonts w:hint="eastAsia"/>
                <w:color w:val="EE0000"/>
                <w:sz w:val="18"/>
                <w:szCs w:val="18"/>
              </w:rPr>
              <w:t>25.5</w:t>
            </w:r>
            <w:r w:rsidR="00C37F86" w:rsidRPr="000173A6">
              <w:rPr>
                <w:color w:val="EE0000"/>
                <w:sz w:val="18"/>
                <w:szCs w:val="18"/>
              </w:rPr>
              <w:t>s</w:t>
            </w:r>
          </w:p>
        </w:tc>
        <w:tc>
          <w:tcPr>
            <w:tcW w:w="1137" w:type="dxa"/>
            <w:vAlign w:val="center"/>
          </w:tcPr>
          <w:p w14:paraId="2A52554C" w14:textId="77777777" w:rsidR="00C37F86" w:rsidRPr="00C37F86" w:rsidRDefault="00C37F86" w:rsidP="00085CDA">
            <w:pPr>
              <w:spacing w:line="240" w:lineRule="auto"/>
              <w:jc w:val="center"/>
              <w:rPr>
                <w:sz w:val="18"/>
                <w:szCs w:val="18"/>
              </w:rPr>
            </w:pPr>
            <w:r w:rsidRPr="00C37F86">
              <w:rPr>
                <w:sz w:val="18"/>
                <w:szCs w:val="18"/>
              </w:rPr>
              <w:t>300</w:t>
            </w:r>
          </w:p>
        </w:tc>
        <w:tc>
          <w:tcPr>
            <w:tcW w:w="1138" w:type="dxa"/>
            <w:vAlign w:val="center"/>
          </w:tcPr>
          <w:p w14:paraId="339EFE4E" w14:textId="3DA507F8" w:rsidR="00C37F86" w:rsidRPr="00C37F86" w:rsidRDefault="000173A6" w:rsidP="00085CDA">
            <w:pPr>
              <w:spacing w:line="240" w:lineRule="auto"/>
              <w:jc w:val="center"/>
              <w:rPr>
                <w:sz w:val="18"/>
                <w:szCs w:val="18"/>
              </w:rPr>
            </w:pPr>
            <w:r w:rsidRPr="000173A6">
              <w:rPr>
                <w:rFonts w:hint="eastAsia"/>
                <w:color w:val="EE0000"/>
                <w:sz w:val="18"/>
                <w:szCs w:val="18"/>
              </w:rPr>
              <w:t>2.12h</w:t>
            </w:r>
          </w:p>
        </w:tc>
      </w:tr>
      <w:tr w:rsidR="00C37F86" w:rsidRPr="00380EBB" w14:paraId="4AA009BB" w14:textId="77777777" w:rsidTr="00085CDA">
        <w:trPr>
          <w:trHeight w:val="167"/>
          <w:jc w:val="center"/>
        </w:trPr>
        <w:tc>
          <w:tcPr>
            <w:tcW w:w="1766" w:type="dxa"/>
            <w:vAlign w:val="center"/>
          </w:tcPr>
          <w:p w14:paraId="020BE914" w14:textId="77777777" w:rsidR="00C37F86" w:rsidRPr="00C37F86" w:rsidRDefault="00C37F86" w:rsidP="00085CDA">
            <w:pPr>
              <w:spacing w:line="240" w:lineRule="auto"/>
              <w:rPr>
                <w:sz w:val="18"/>
                <w:szCs w:val="18"/>
              </w:rPr>
            </w:pPr>
            <w:r w:rsidRPr="00C37F86">
              <w:rPr>
                <w:sz w:val="18"/>
                <w:szCs w:val="18"/>
              </w:rPr>
              <w:t>EDeepDTI-d</w:t>
            </w:r>
          </w:p>
        </w:tc>
        <w:tc>
          <w:tcPr>
            <w:tcW w:w="868" w:type="dxa"/>
            <w:vAlign w:val="center"/>
          </w:tcPr>
          <w:p w14:paraId="1DF944DD"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7ED38649" w14:textId="77777777" w:rsidR="00C37F86" w:rsidRPr="00C37F86" w:rsidRDefault="00C37F86" w:rsidP="00085CDA">
            <w:pPr>
              <w:spacing w:line="240" w:lineRule="auto"/>
              <w:jc w:val="center"/>
              <w:rPr>
                <w:sz w:val="18"/>
                <w:szCs w:val="18"/>
              </w:rPr>
            </w:pPr>
            <w:r w:rsidRPr="00C37F86">
              <w:rPr>
                <w:sz w:val="18"/>
                <w:szCs w:val="18"/>
              </w:rPr>
              <w:t>4.6G</w:t>
            </w:r>
          </w:p>
        </w:tc>
        <w:tc>
          <w:tcPr>
            <w:tcW w:w="1312" w:type="dxa"/>
            <w:vAlign w:val="center"/>
          </w:tcPr>
          <w:p w14:paraId="13D3919D" w14:textId="77777777" w:rsidR="00C37F86" w:rsidRPr="00C37F86" w:rsidRDefault="00C37F86" w:rsidP="00085CDA">
            <w:pPr>
              <w:spacing w:line="240" w:lineRule="auto"/>
              <w:jc w:val="center"/>
              <w:rPr>
                <w:sz w:val="18"/>
                <w:szCs w:val="18"/>
              </w:rPr>
            </w:pPr>
            <w:r w:rsidRPr="00C37F86">
              <w:rPr>
                <w:sz w:val="18"/>
                <w:szCs w:val="18"/>
              </w:rPr>
              <w:t>4.5s</w:t>
            </w:r>
          </w:p>
        </w:tc>
        <w:tc>
          <w:tcPr>
            <w:tcW w:w="1137" w:type="dxa"/>
            <w:vAlign w:val="center"/>
          </w:tcPr>
          <w:p w14:paraId="3685E783" w14:textId="77777777" w:rsidR="00C37F86" w:rsidRPr="00C37F86" w:rsidRDefault="00C37F86" w:rsidP="00085CDA">
            <w:pPr>
              <w:spacing w:line="240" w:lineRule="auto"/>
              <w:jc w:val="center"/>
              <w:rPr>
                <w:sz w:val="18"/>
                <w:szCs w:val="18"/>
              </w:rPr>
            </w:pPr>
            <w:r w:rsidRPr="00C37F86">
              <w:rPr>
                <w:sz w:val="18"/>
                <w:szCs w:val="18"/>
              </w:rPr>
              <w:t>300</w:t>
            </w:r>
          </w:p>
        </w:tc>
        <w:tc>
          <w:tcPr>
            <w:tcW w:w="1138" w:type="dxa"/>
            <w:vAlign w:val="center"/>
          </w:tcPr>
          <w:p w14:paraId="4A0F5E43" w14:textId="77777777" w:rsidR="00C37F86" w:rsidRPr="00C37F86" w:rsidRDefault="00C37F86" w:rsidP="00085CDA">
            <w:pPr>
              <w:spacing w:line="240" w:lineRule="auto"/>
              <w:jc w:val="center"/>
              <w:rPr>
                <w:sz w:val="18"/>
                <w:szCs w:val="18"/>
              </w:rPr>
            </w:pPr>
            <w:r w:rsidRPr="00C37F86">
              <w:rPr>
                <w:sz w:val="18"/>
                <w:szCs w:val="18"/>
              </w:rPr>
              <w:t>0.38h</w:t>
            </w:r>
          </w:p>
        </w:tc>
      </w:tr>
    </w:tbl>
    <w:p w14:paraId="7FE56988" w14:textId="77777777" w:rsidR="00C37F86" w:rsidRPr="006C62C5" w:rsidRDefault="00C37F86" w:rsidP="00C37F86">
      <w:bookmarkStart w:id="28" w:name="TableS7"/>
      <w:bookmarkStart w:id="29" w:name="_Hlk177669510"/>
      <w:bookmarkEnd w:id="28"/>
    </w:p>
    <w:p w14:paraId="6C643298" w14:textId="77777777" w:rsidR="00697C5B" w:rsidRDefault="00697C5B">
      <w:pPr>
        <w:widowControl/>
        <w:spacing w:line="240" w:lineRule="auto"/>
        <w:jc w:val="left"/>
        <w:rPr>
          <w:b/>
          <w:bCs/>
        </w:rPr>
      </w:pPr>
      <w:r>
        <w:rPr>
          <w:b/>
          <w:bCs/>
        </w:rPr>
        <w:br w:type="page"/>
      </w:r>
    </w:p>
    <w:p w14:paraId="2F3321BB" w14:textId="76606DE0" w:rsidR="00DA79F3" w:rsidRPr="006C62C5" w:rsidRDefault="00DA79F3" w:rsidP="00C37F86">
      <w:r w:rsidRPr="006C62C5">
        <w:rPr>
          <w:b/>
          <w:bCs/>
        </w:rPr>
        <w:lastRenderedPageBreak/>
        <w:t xml:space="preserve">Table </w:t>
      </w:r>
      <w:r w:rsidR="00C37F86">
        <w:rPr>
          <w:rFonts w:hint="eastAsia"/>
          <w:b/>
          <w:bCs/>
        </w:rPr>
        <w:t>S</w:t>
      </w:r>
      <w:r w:rsidR="00697C5B">
        <w:rPr>
          <w:rFonts w:hint="eastAsia"/>
          <w:b/>
          <w:bCs/>
        </w:rPr>
        <w:t>4</w:t>
      </w:r>
      <w:r w:rsidRPr="006C62C5">
        <w:rPr>
          <w:b/>
          <w:bCs/>
        </w:rPr>
        <w:t>.</w:t>
      </w:r>
      <w:r w:rsidRPr="006C62C5">
        <w:rPr>
          <w:rFonts w:eastAsia="宋体"/>
          <w:b/>
          <w:bCs/>
        </w:rPr>
        <w:t xml:space="preserve"> </w:t>
      </w:r>
      <w:bookmarkEnd w:id="29"/>
      <w:r w:rsidR="00C37F86" w:rsidRPr="00C37F86">
        <w:t>Performance comparison</w:t>
      </w:r>
      <w:r w:rsidRPr="00DA79F3">
        <w:t xml:space="preserve"> </w:t>
      </w:r>
      <w:r w:rsidRPr="006C62C5">
        <w:t xml:space="preserve">of </w:t>
      </w:r>
      <w:r>
        <w:rPr>
          <w:rFonts w:hint="eastAsia"/>
        </w:rPr>
        <w:t>the SD, SP</w:t>
      </w:r>
      <w:r w:rsidR="00DB00DA">
        <w:t>,</w:t>
      </w:r>
      <w:r>
        <w:rPr>
          <w:rFonts w:hint="eastAsia"/>
        </w:rPr>
        <w:t xml:space="preserve"> and SDP</w:t>
      </w:r>
      <w:r w:rsidRPr="006C62C5">
        <w:t xml:space="preserve"> </w:t>
      </w:r>
      <w:r>
        <w:rPr>
          <w:rFonts w:hint="eastAsia"/>
        </w:rPr>
        <w:t xml:space="preserve">tasks </w:t>
      </w:r>
      <w:r w:rsidRPr="006C62C5">
        <w:t>on the DrugBank and CPI datasets (</w:t>
      </w:r>
      <w:r w:rsidRPr="006C62C5">
        <w:rPr>
          <w:u w:val="single"/>
        </w:rPr>
        <w:t>best baseline</w:t>
      </w:r>
      <w:r w:rsidRPr="006C62C5">
        <w:t xml:space="preserve">, </w:t>
      </w:r>
      <w:r w:rsidRPr="006C62C5">
        <w:rPr>
          <w:b/>
          <w:bCs/>
        </w:rPr>
        <w:t>best</w:t>
      </w:r>
      <w:r w:rsidRPr="006C62C5">
        <w:t>)</w:t>
      </w:r>
    </w:p>
    <w:tbl>
      <w:tblPr>
        <w:tblW w:w="9150" w:type="dxa"/>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1681"/>
        <w:gridCol w:w="621"/>
        <w:gridCol w:w="622"/>
        <w:gridCol w:w="621"/>
        <w:gridCol w:w="622"/>
        <w:gridCol w:w="621"/>
        <w:gridCol w:w="624"/>
        <w:gridCol w:w="621"/>
        <w:gridCol w:w="622"/>
        <w:gridCol w:w="621"/>
        <w:gridCol w:w="622"/>
        <w:gridCol w:w="621"/>
        <w:gridCol w:w="621"/>
        <w:gridCol w:w="10"/>
      </w:tblGrid>
      <w:tr w:rsidR="00C37F86" w:rsidRPr="006C62C5" w14:paraId="2B4943F8" w14:textId="77777777" w:rsidTr="00FF1B6C">
        <w:trPr>
          <w:trHeight w:val="127"/>
          <w:jc w:val="center"/>
        </w:trPr>
        <w:tc>
          <w:tcPr>
            <w:tcW w:w="0" w:type="auto"/>
            <w:vMerge w:val="restart"/>
            <w:tcBorders>
              <w:top w:val="single" w:sz="4" w:space="0" w:color="auto"/>
            </w:tcBorders>
            <w:vAlign w:val="center"/>
          </w:tcPr>
          <w:p w14:paraId="08C6A5E6" w14:textId="77777777" w:rsidR="00C37F86" w:rsidRPr="00C37F86" w:rsidRDefault="00C37F86" w:rsidP="00C37F86">
            <w:pPr>
              <w:spacing w:line="240" w:lineRule="auto"/>
              <w:rPr>
                <w:rFonts w:cs="Times New Roman"/>
                <w:sz w:val="18"/>
                <w:szCs w:val="18"/>
              </w:rPr>
            </w:pPr>
            <w:r w:rsidRPr="00C37F86">
              <w:rPr>
                <w:rFonts w:cs="Times New Roman"/>
                <w:sz w:val="18"/>
                <w:szCs w:val="18"/>
              </w:rPr>
              <w:t>Method</w:t>
            </w:r>
          </w:p>
        </w:tc>
        <w:tc>
          <w:tcPr>
            <w:tcW w:w="3731" w:type="dxa"/>
            <w:gridSpan w:val="6"/>
            <w:tcBorders>
              <w:top w:val="single" w:sz="4" w:space="0" w:color="auto"/>
              <w:bottom w:val="single" w:sz="4" w:space="0" w:color="auto"/>
            </w:tcBorders>
          </w:tcPr>
          <w:p w14:paraId="47D718B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DrugBank dataset</w:t>
            </w:r>
          </w:p>
        </w:tc>
        <w:tc>
          <w:tcPr>
            <w:tcW w:w="3738" w:type="dxa"/>
            <w:gridSpan w:val="7"/>
            <w:tcBorders>
              <w:top w:val="single" w:sz="4" w:space="0" w:color="auto"/>
              <w:bottom w:val="single" w:sz="4" w:space="0" w:color="auto"/>
            </w:tcBorders>
            <w:vAlign w:val="center"/>
          </w:tcPr>
          <w:p w14:paraId="21DCB64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CPI dataset</w:t>
            </w:r>
          </w:p>
        </w:tc>
      </w:tr>
      <w:tr w:rsidR="00C37F86" w:rsidRPr="006C62C5" w14:paraId="33F414DD" w14:textId="77777777" w:rsidTr="00FF1B6C">
        <w:trPr>
          <w:trHeight w:val="132"/>
          <w:jc w:val="center"/>
        </w:trPr>
        <w:tc>
          <w:tcPr>
            <w:tcW w:w="0" w:type="auto"/>
            <w:vMerge/>
            <w:vAlign w:val="center"/>
          </w:tcPr>
          <w:p w14:paraId="34C13ED6" w14:textId="77777777" w:rsidR="00C37F86" w:rsidRPr="00C37F86" w:rsidRDefault="00C37F86" w:rsidP="00C37F86">
            <w:pPr>
              <w:spacing w:line="240" w:lineRule="auto"/>
              <w:rPr>
                <w:rFonts w:cs="Times New Roman"/>
                <w:sz w:val="18"/>
                <w:szCs w:val="18"/>
              </w:rPr>
            </w:pPr>
          </w:p>
        </w:tc>
        <w:tc>
          <w:tcPr>
            <w:tcW w:w="1243" w:type="dxa"/>
            <w:gridSpan w:val="2"/>
            <w:tcBorders>
              <w:top w:val="single" w:sz="4" w:space="0" w:color="auto"/>
              <w:bottom w:val="single" w:sz="4" w:space="0" w:color="auto"/>
            </w:tcBorders>
            <w:vAlign w:val="center"/>
          </w:tcPr>
          <w:p w14:paraId="749464F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w:t>
            </w:r>
          </w:p>
        </w:tc>
        <w:tc>
          <w:tcPr>
            <w:tcW w:w="1243" w:type="dxa"/>
            <w:gridSpan w:val="2"/>
            <w:tcBorders>
              <w:top w:val="single" w:sz="4" w:space="0" w:color="auto"/>
              <w:bottom w:val="single" w:sz="4" w:space="0" w:color="auto"/>
            </w:tcBorders>
          </w:tcPr>
          <w:p w14:paraId="7BF3488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SP</w:t>
            </w:r>
          </w:p>
        </w:tc>
        <w:tc>
          <w:tcPr>
            <w:tcW w:w="1245" w:type="dxa"/>
            <w:gridSpan w:val="2"/>
            <w:tcBorders>
              <w:top w:val="single" w:sz="4" w:space="0" w:color="auto"/>
              <w:bottom w:val="single" w:sz="4" w:space="0" w:color="auto"/>
            </w:tcBorders>
            <w:vAlign w:val="center"/>
          </w:tcPr>
          <w:p w14:paraId="3F323E62"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SDP</w:t>
            </w:r>
          </w:p>
        </w:tc>
        <w:tc>
          <w:tcPr>
            <w:tcW w:w="1243" w:type="dxa"/>
            <w:gridSpan w:val="2"/>
            <w:tcBorders>
              <w:top w:val="single" w:sz="4" w:space="0" w:color="auto"/>
              <w:bottom w:val="single" w:sz="4" w:space="0" w:color="auto"/>
            </w:tcBorders>
            <w:vAlign w:val="center"/>
          </w:tcPr>
          <w:p w14:paraId="058FF94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w:t>
            </w:r>
          </w:p>
        </w:tc>
        <w:tc>
          <w:tcPr>
            <w:tcW w:w="1243" w:type="dxa"/>
            <w:gridSpan w:val="2"/>
            <w:tcBorders>
              <w:top w:val="single" w:sz="4" w:space="0" w:color="auto"/>
              <w:bottom w:val="single" w:sz="4" w:space="0" w:color="auto"/>
            </w:tcBorders>
          </w:tcPr>
          <w:p w14:paraId="7F5A5A0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SP</w:t>
            </w:r>
          </w:p>
        </w:tc>
        <w:tc>
          <w:tcPr>
            <w:tcW w:w="1252" w:type="dxa"/>
            <w:gridSpan w:val="3"/>
            <w:tcBorders>
              <w:top w:val="single" w:sz="4" w:space="0" w:color="auto"/>
              <w:bottom w:val="single" w:sz="4" w:space="0" w:color="auto"/>
            </w:tcBorders>
            <w:vAlign w:val="center"/>
          </w:tcPr>
          <w:p w14:paraId="483BA9F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SDP</w:t>
            </w:r>
          </w:p>
        </w:tc>
      </w:tr>
      <w:tr w:rsidR="00C37F86" w:rsidRPr="006C62C5" w14:paraId="06F74E63" w14:textId="77777777" w:rsidTr="00FF1B6C">
        <w:trPr>
          <w:gridAfter w:val="1"/>
          <w:wAfter w:w="10" w:type="dxa"/>
          <w:trHeight w:val="132"/>
          <w:jc w:val="center"/>
        </w:trPr>
        <w:tc>
          <w:tcPr>
            <w:tcW w:w="0" w:type="auto"/>
            <w:vMerge/>
            <w:tcBorders>
              <w:bottom w:val="single" w:sz="4" w:space="0" w:color="auto"/>
            </w:tcBorders>
            <w:vAlign w:val="center"/>
          </w:tcPr>
          <w:p w14:paraId="35D13B9A" w14:textId="77777777" w:rsidR="00C37F86" w:rsidRPr="00C37F86" w:rsidRDefault="00C37F86" w:rsidP="00C37F86">
            <w:pPr>
              <w:spacing w:line="240" w:lineRule="auto"/>
              <w:rPr>
                <w:rFonts w:cs="Times New Roman"/>
                <w:sz w:val="18"/>
                <w:szCs w:val="18"/>
              </w:rPr>
            </w:pPr>
          </w:p>
        </w:tc>
        <w:tc>
          <w:tcPr>
            <w:tcW w:w="621" w:type="dxa"/>
            <w:tcBorders>
              <w:top w:val="single" w:sz="4" w:space="0" w:color="auto"/>
              <w:bottom w:val="single" w:sz="4" w:space="0" w:color="auto"/>
            </w:tcBorders>
            <w:vAlign w:val="center"/>
          </w:tcPr>
          <w:p w14:paraId="36E84A3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2" w:type="dxa"/>
            <w:tcBorders>
              <w:top w:val="single" w:sz="4" w:space="0" w:color="auto"/>
              <w:bottom w:val="single" w:sz="4" w:space="0" w:color="auto"/>
            </w:tcBorders>
            <w:vAlign w:val="center"/>
          </w:tcPr>
          <w:p w14:paraId="08737CC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518636C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2" w:type="dxa"/>
            <w:tcBorders>
              <w:top w:val="single" w:sz="4" w:space="0" w:color="auto"/>
              <w:bottom w:val="single" w:sz="4" w:space="0" w:color="auto"/>
            </w:tcBorders>
            <w:vAlign w:val="center"/>
          </w:tcPr>
          <w:p w14:paraId="24F1613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5B2C4A4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4" w:type="dxa"/>
            <w:tcBorders>
              <w:top w:val="single" w:sz="4" w:space="0" w:color="auto"/>
              <w:bottom w:val="single" w:sz="4" w:space="0" w:color="auto"/>
            </w:tcBorders>
            <w:vAlign w:val="center"/>
          </w:tcPr>
          <w:p w14:paraId="4D2AA64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783A419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2" w:type="dxa"/>
            <w:tcBorders>
              <w:top w:val="single" w:sz="4" w:space="0" w:color="auto"/>
              <w:bottom w:val="single" w:sz="4" w:space="0" w:color="auto"/>
            </w:tcBorders>
            <w:vAlign w:val="center"/>
          </w:tcPr>
          <w:p w14:paraId="6DF24BF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035918F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2" w:type="dxa"/>
            <w:tcBorders>
              <w:top w:val="single" w:sz="4" w:space="0" w:color="auto"/>
              <w:bottom w:val="single" w:sz="4" w:space="0" w:color="auto"/>
            </w:tcBorders>
            <w:vAlign w:val="center"/>
          </w:tcPr>
          <w:p w14:paraId="0C1FE4F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3EA0CAA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vAlign w:val="center"/>
          </w:tcPr>
          <w:p w14:paraId="398A3A9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r>
      <w:tr w:rsidR="00C37F86" w:rsidRPr="006C62C5" w14:paraId="10CEB8A0" w14:textId="77777777" w:rsidTr="00FF1B6C">
        <w:trPr>
          <w:gridAfter w:val="1"/>
          <w:wAfter w:w="10" w:type="dxa"/>
          <w:trHeight w:val="126"/>
          <w:jc w:val="center"/>
        </w:trPr>
        <w:tc>
          <w:tcPr>
            <w:tcW w:w="0" w:type="auto"/>
            <w:tcBorders>
              <w:top w:val="single" w:sz="4" w:space="0" w:color="auto"/>
            </w:tcBorders>
          </w:tcPr>
          <w:p w14:paraId="5886EC07"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DeepCPI</w:t>
            </w:r>
          </w:p>
        </w:tc>
        <w:tc>
          <w:tcPr>
            <w:tcW w:w="621" w:type="dxa"/>
            <w:tcBorders>
              <w:top w:val="single" w:sz="4" w:space="0" w:color="auto"/>
              <w:left w:val="nil"/>
              <w:bottom w:val="nil"/>
              <w:right w:val="nil"/>
            </w:tcBorders>
          </w:tcPr>
          <w:p w14:paraId="4B19ADF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0.8835</w:t>
            </w:r>
          </w:p>
        </w:tc>
        <w:tc>
          <w:tcPr>
            <w:tcW w:w="622" w:type="dxa"/>
            <w:tcBorders>
              <w:top w:val="single" w:sz="4" w:space="0" w:color="auto"/>
              <w:left w:val="nil"/>
              <w:bottom w:val="nil"/>
              <w:right w:val="nil"/>
            </w:tcBorders>
          </w:tcPr>
          <w:p w14:paraId="3334E73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0.8907</w:t>
            </w:r>
          </w:p>
        </w:tc>
        <w:tc>
          <w:tcPr>
            <w:tcW w:w="621" w:type="dxa"/>
            <w:tcBorders>
              <w:top w:val="single" w:sz="4" w:space="0" w:color="auto"/>
              <w:left w:val="nil"/>
              <w:bottom w:val="nil"/>
              <w:right w:val="nil"/>
            </w:tcBorders>
          </w:tcPr>
          <w:p w14:paraId="0F9782E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0.8575</w:t>
            </w:r>
          </w:p>
        </w:tc>
        <w:tc>
          <w:tcPr>
            <w:tcW w:w="622" w:type="dxa"/>
            <w:tcBorders>
              <w:top w:val="single" w:sz="4" w:space="0" w:color="auto"/>
              <w:left w:val="nil"/>
              <w:bottom w:val="nil"/>
              <w:right w:val="nil"/>
            </w:tcBorders>
          </w:tcPr>
          <w:p w14:paraId="428486F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0.8810</w:t>
            </w:r>
          </w:p>
        </w:tc>
        <w:tc>
          <w:tcPr>
            <w:tcW w:w="621" w:type="dxa"/>
            <w:tcBorders>
              <w:top w:val="single" w:sz="4" w:space="0" w:color="auto"/>
              <w:left w:val="nil"/>
              <w:bottom w:val="nil"/>
              <w:right w:val="nil"/>
            </w:tcBorders>
          </w:tcPr>
          <w:p w14:paraId="7139B4E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0.5559</w:t>
            </w:r>
          </w:p>
        </w:tc>
        <w:tc>
          <w:tcPr>
            <w:tcW w:w="624" w:type="dxa"/>
            <w:tcBorders>
              <w:top w:val="single" w:sz="4" w:space="0" w:color="auto"/>
              <w:left w:val="nil"/>
              <w:bottom w:val="nil"/>
              <w:right w:val="nil"/>
            </w:tcBorders>
          </w:tcPr>
          <w:p w14:paraId="4DDDC43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0.4679</w:t>
            </w:r>
          </w:p>
        </w:tc>
        <w:tc>
          <w:tcPr>
            <w:tcW w:w="621" w:type="dxa"/>
            <w:tcBorders>
              <w:top w:val="single" w:sz="4" w:space="0" w:color="auto"/>
              <w:left w:val="nil"/>
              <w:bottom w:val="nil"/>
              <w:right w:val="nil"/>
            </w:tcBorders>
            <w:vAlign w:val="center"/>
          </w:tcPr>
          <w:p w14:paraId="4FBDDBD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0.7328</w:t>
            </w:r>
          </w:p>
        </w:tc>
        <w:tc>
          <w:tcPr>
            <w:tcW w:w="622" w:type="dxa"/>
            <w:tcBorders>
              <w:top w:val="single" w:sz="4" w:space="0" w:color="auto"/>
              <w:left w:val="nil"/>
              <w:bottom w:val="nil"/>
              <w:right w:val="nil"/>
            </w:tcBorders>
            <w:vAlign w:val="center"/>
          </w:tcPr>
          <w:p w14:paraId="41A7506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0.9134</w:t>
            </w:r>
          </w:p>
        </w:tc>
        <w:tc>
          <w:tcPr>
            <w:tcW w:w="621" w:type="dxa"/>
            <w:tcBorders>
              <w:top w:val="single" w:sz="4" w:space="0" w:color="auto"/>
              <w:left w:val="nil"/>
              <w:bottom w:val="nil"/>
              <w:right w:val="nil"/>
            </w:tcBorders>
            <w:vAlign w:val="center"/>
          </w:tcPr>
          <w:p w14:paraId="4AC4209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0.8598</w:t>
            </w:r>
          </w:p>
        </w:tc>
        <w:tc>
          <w:tcPr>
            <w:tcW w:w="622" w:type="dxa"/>
            <w:tcBorders>
              <w:top w:val="single" w:sz="4" w:space="0" w:color="auto"/>
              <w:left w:val="nil"/>
              <w:bottom w:val="nil"/>
              <w:right w:val="nil"/>
            </w:tcBorders>
            <w:vAlign w:val="center"/>
          </w:tcPr>
          <w:p w14:paraId="6123EC6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0.3185</w:t>
            </w:r>
          </w:p>
        </w:tc>
        <w:tc>
          <w:tcPr>
            <w:tcW w:w="621" w:type="dxa"/>
            <w:tcBorders>
              <w:top w:val="single" w:sz="4" w:space="0" w:color="auto"/>
              <w:left w:val="nil"/>
              <w:bottom w:val="nil"/>
              <w:right w:val="nil"/>
            </w:tcBorders>
            <w:vAlign w:val="center"/>
          </w:tcPr>
          <w:p w14:paraId="3A31A65A"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0.6027</w:t>
            </w:r>
          </w:p>
        </w:tc>
        <w:tc>
          <w:tcPr>
            <w:tcW w:w="621" w:type="dxa"/>
            <w:tcBorders>
              <w:top w:val="single" w:sz="4" w:space="0" w:color="auto"/>
              <w:left w:val="nil"/>
              <w:bottom w:val="nil"/>
              <w:right w:val="nil"/>
            </w:tcBorders>
            <w:vAlign w:val="center"/>
          </w:tcPr>
          <w:p w14:paraId="1DC7B09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0.6880</w:t>
            </w:r>
          </w:p>
        </w:tc>
      </w:tr>
      <w:tr w:rsidR="00C37F86" w:rsidRPr="006C62C5" w14:paraId="60784BCD" w14:textId="77777777" w:rsidTr="00FF1B6C">
        <w:trPr>
          <w:gridAfter w:val="1"/>
          <w:wAfter w:w="10" w:type="dxa"/>
          <w:trHeight w:val="126"/>
          <w:jc w:val="center"/>
        </w:trPr>
        <w:tc>
          <w:tcPr>
            <w:tcW w:w="0" w:type="auto"/>
          </w:tcPr>
          <w:p w14:paraId="658D79D6"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DeepConv-DTI</w:t>
            </w:r>
          </w:p>
        </w:tc>
        <w:tc>
          <w:tcPr>
            <w:tcW w:w="621" w:type="dxa"/>
            <w:tcBorders>
              <w:top w:val="nil"/>
              <w:left w:val="nil"/>
              <w:bottom w:val="nil"/>
              <w:right w:val="nil"/>
            </w:tcBorders>
          </w:tcPr>
          <w:p w14:paraId="7F87EAEB"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0.8882</w:t>
            </w:r>
          </w:p>
        </w:tc>
        <w:tc>
          <w:tcPr>
            <w:tcW w:w="622" w:type="dxa"/>
            <w:tcBorders>
              <w:top w:val="nil"/>
              <w:left w:val="nil"/>
              <w:bottom w:val="nil"/>
              <w:right w:val="nil"/>
            </w:tcBorders>
          </w:tcPr>
          <w:p w14:paraId="1C4C33F5"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0.8934</w:t>
            </w:r>
          </w:p>
        </w:tc>
        <w:tc>
          <w:tcPr>
            <w:tcW w:w="621" w:type="dxa"/>
            <w:tcBorders>
              <w:top w:val="nil"/>
              <w:left w:val="nil"/>
              <w:bottom w:val="nil"/>
              <w:right w:val="nil"/>
            </w:tcBorders>
          </w:tcPr>
          <w:p w14:paraId="3271F7C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0.8754</w:t>
            </w:r>
          </w:p>
        </w:tc>
        <w:tc>
          <w:tcPr>
            <w:tcW w:w="622" w:type="dxa"/>
            <w:tcBorders>
              <w:top w:val="nil"/>
              <w:left w:val="nil"/>
              <w:bottom w:val="nil"/>
              <w:right w:val="nil"/>
            </w:tcBorders>
          </w:tcPr>
          <w:p w14:paraId="593B427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0.8949</w:t>
            </w:r>
          </w:p>
        </w:tc>
        <w:tc>
          <w:tcPr>
            <w:tcW w:w="621" w:type="dxa"/>
            <w:tcBorders>
              <w:top w:val="nil"/>
              <w:left w:val="nil"/>
              <w:bottom w:val="nil"/>
              <w:right w:val="nil"/>
            </w:tcBorders>
          </w:tcPr>
          <w:p w14:paraId="5172B44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0.5349</w:t>
            </w:r>
          </w:p>
        </w:tc>
        <w:tc>
          <w:tcPr>
            <w:tcW w:w="624" w:type="dxa"/>
            <w:tcBorders>
              <w:top w:val="nil"/>
              <w:left w:val="nil"/>
              <w:bottom w:val="nil"/>
              <w:right w:val="nil"/>
            </w:tcBorders>
          </w:tcPr>
          <w:p w14:paraId="387A5C0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0.4338</w:t>
            </w:r>
          </w:p>
        </w:tc>
        <w:tc>
          <w:tcPr>
            <w:tcW w:w="621" w:type="dxa"/>
            <w:tcBorders>
              <w:top w:val="nil"/>
              <w:left w:val="nil"/>
              <w:bottom w:val="nil"/>
              <w:right w:val="nil"/>
            </w:tcBorders>
            <w:vAlign w:val="center"/>
          </w:tcPr>
          <w:p w14:paraId="49299C1C"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0.7549</w:t>
            </w:r>
          </w:p>
        </w:tc>
        <w:tc>
          <w:tcPr>
            <w:tcW w:w="622" w:type="dxa"/>
            <w:tcBorders>
              <w:top w:val="nil"/>
              <w:left w:val="nil"/>
              <w:bottom w:val="nil"/>
              <w:right w:val="nil"/>
            </w:tcBorders>
            <w:vAlign w:val="center"/>
          </w:tcPr>
          <w:p w14:paraId="5C56CC04"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0.9215</w:t>
            </w:r>
          </w:p>
        </w:tc>
        <w:tc>
          <w:tcPr>
            <w:tcW w:w="621" w:type="dxa"/>
            <w:tcBorders>
              <w:top w:val="nil"/>
              <w:left w:val="nil"/>
              <w:bottom w:val="nil"/>
              <w:right w:val="nil"/>
            </w:tcBorders>
            <w:vAlign w:val="center"/>
          </w:tcPr>
          <w:p w14:paraId="08DD9A3C"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0.8706</w:t>
            </w:r>
          </w:p>
        </w:tc>
        <w:tc>
          <w:tcPr>
            <w:tcW w:w="622" w:type="dxa"/>
            <w:tcBorders>
              <w:top w:val="nil"/>
              <w:left w:val="nil"/>
              <w:bottom w:val="nil"/>
              <w:right w:val="nil"/>
            </w:tcBorders>
            <w:vAlign w:val="center"/>
          </w:tcPr>
          <w:p w14:paraId="3872AF0A"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0.3897</w:t>
            </w:r>
          </w:p>
        </w:tc>
        <w:tc>
          <w:tcPr>
            <w:tcW w:w="621" w:type="dxa"/>
            <w:tcBorders>
              <w:top w:val="nil"/>
              <w:left w:val="nil"/>
              <w:bottom w:val="nil"/>
              <w:right w:val="nil"/>
            </w:tcBorders>
            <w:vAlign w:val="center"/>
          </w:tcPr>
          <w:p w14:paraId="22B1D1CD"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0.6024</w:t>
            </w:r>
          </w:p>
        </w:tc>
        <w:tc>
          <w:tcPr>
            <w:tcW w:w="621" w:type="dxa"/>
            <w:tcBorders>
              <w:top w:val="nil"/>
              <w:left w:val="nil"/>
              <w:bottom w:val="nil"/>
              <w:right w:val="nil"/>
            </w:tcBorders>
            <w:vAlign w:val="center"/>
          </w:tcPr>
          <w:p w14:paraId="1ACA5DAC" w14:textId="77777777" w:rsidR="00C37F86" w:rsidRPr="00C37F86" w:rsidRDefault="00C37F86" w:rsidP="00C37F86">
            <w:pPr>
              <w:spacing w:line="240" w:lineRule="auto"/>
              <w:jc w:val="center"/>
              <w:rPr>
                <w:rFonts w:cs="Times New Roman"/>
                <w:sz w:val="18"/>
                <w:szCs w:val="18"/>
                <w:u w:val="single"/>
              </w:rPr>
            </w:pPr>
            <w:r w:rsidRPr="00C37F86">
              <w:rPr>
                <w:rFonts w:cs="Times New Roman"/>
                <w:sz w:val="18"/>
                <w:szCs w:val="18"/>
              </w:rPr>
              <w:t>0.6912</w:t>
            </w:r>
          </w:p>
        </w:tc>
      </w:tr>
      <w:tr w:rsidR="00C37F86" w:rsidRPr="006C62C5" w14:paraId="7C48EA0B" w14:textId="77777777" w:rsidTr="00FF1B6C">
        <w:trPr>
          <w:gridAfter w:val="1"/>
          <w:wAfter w:w="10" w:type="dxa"/>
          <w:trHeight w:val="126"/>
          <w:jc w:val="center"/>
        </w:trPr>
        <w:tc>
          <w:tcPr>
            <w:tcW w:w="0" w:type="auto"/>
          </w:tcPr>
          <w:p w14:paraId="0200D9C8"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MolTrans</w:t>
            </w:r>
          </w:p>
        </w:tc>
        <w:tc>
          <w:tcPr>
            <w:tcW w:w="621" w:type="dxa"/>
            <w:tcBorders>
              <w:top w:val="nil"/>
              <w:left w:val="nil"/>
              <w:bottom w:val="nil"/>
              <w:right w:val="nil"/>
            </w:tcBorders>
          </w:tcPr>
          <w:p w14:paraId="75AF8D1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0.8621</w:t>
            </w:r>
          </w:p>
        </w:tc>
        <w:tc>
          <w:tcPr>
            <w:tcW w:w="622" w:type="dxa"/>
            <w:tcBorders>
              <w:top w:val="nil"/>
              <w:left w:val="nil"/>
              <w:bottom w:val="nil"/>
              <w:right w:val="nil"/>
            </w:tcBorders>
          </w:tcPr>
          <w:p w14:paraId="6AC5B25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0.8696</w:t>
            </w:r>
          </w:p>
        </w:tc>
        <w:tc>
          <w:tcPr>
            <w:tcW w:w="621" w:type="dxa"/>
            <w:tcBorders>
              <w:top w:val="nil"/>
              <w:left w:val="nil"/>
              <w:bottom w:val="nil"/>
              <w:right w:val="nil"/>
            </w:tcBorders>
          </w:tcPr>
          <w:p w14:paraId="3D575027"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0.7022</w:t>
            </w:r>
          </w:p>
        </w:tc>
        <w:tc>
          <w:tcPr>
            <w:tcW w:w="622" w:type="dxa"/>
            <w:tcBorders>
              <w:top w:val="nil"/>
              <w:left w:val="nil"/>
              <w:bottom w:val="nil"/>
              <w:right w:val="nil"/>
            </w:tcBorders>
          </w:tcPr>
          <w:p w14:paraId="59AAC9F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0.7446</w:t>
            </w:r>
          </w:p>
        </w:tc>
        <w:tc>
          <w:tcPr>
            <w:tcW w:w="621" w:type="dxa"/>
            <w:tcBorders>
              <w:top w:val="nil"/>
              <w:left w:val="nil"/>
              <w:bottom w:val="nil"/>
              <w:right w:val="nil"/>
            </w:tcBorders>
          </w:tcPr>
          <w:p w14:paraId="08124AB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0.4890</w:t>
            </w:r>
          </w:p>
        </w:tc>
        <w:tc>
          <w:tcPr>
            <w:tcW w:w="624" w:type="dxa"/>
            <w:tcBorders>
              <w:top w:val="nil"/>
              <w:left w:val="nil"/>
              <w:bottom w:val="nil"/>
              <w:right w:val="nil"/>
            </w:tcBorders>
          </w:tcPr>
          <w:p w14:paraId="40C832D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0.4201</w:t>
            </w:r>
          </w:p>
        </w:tc>
        <w:tc>
          <w:tcPr>
            <w:tcW w:w="621" w:type="dxa"/>
            <w:tcBorders>
              <w:top w:val="nil"/>
              <w:left w:val="nil"/>
              <w:bottom w:val="nil"/>
              <w:right w:val="nil"/>
            </w:tcBorders>
            <w:vAlign w:val="center"/>
          </w:tcPr>
          <w:p w14:paraId="5B53CB2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0.7036</w:t>
            </w:r>
          </w:p>
        </w:tc>
        <w:tc>
          <w:tcPr>
            <w:tcW w:w="622" w:type="dxa"/>
            <w:tcBorders>
              <w:top w:val="nil"/>
              <w:left w:val="nil"/>
              <w:bottom w:val="nil"/>
              <w:right w:val="nil"/>
            </w:tcBorders>
            <w:vAlign w:val="center"/>
          </w:tcPr>
          <w:p w14:paraId="38A4AD7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0.9027</w:t>
            </w:r>
          </w:p>
        </w:tc>
        <w:tc>
          <w:tcPr>
            <w:tcW w:w="621" w:type="dxa"/>
            <w:tcBorders>
              <w:top w:val="nil"/>
              <w:left w:val="nil"/>
              <w:bottom w:val="nil"/>
              <w:right w:val="nil"/>
            </w:tcBorders>
            <w:vAlign w:val="center"/>
          </w:tcPr>
          <w:p w14:paraId="209EBCF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0.8139</w:t>
            </w:r>
          </w:p>
        </w:tc>
        <w:tc>
          <w:tcPr>
            <w:tcW w:w="622" w:type="dxa"/>
            <w:tcBorders>
              <w:top w:val="nil"/>
              <w:left w:val="nil"/>
              <w:bottom w:val="nil"/>
              <w:right w:val="nil"/>
            </w:tcBorders>
            <w:vAlign w:val="center"/>
          </w:tcPr>
          <w:p w14:paraId="04C32AD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0.2550</w:t>
            </w:r>
          </w:p>
        </w:tc>
        <w:tc>
          <w:tcPr>
            <w:tcW w:w="621" w:type="dxa"/>
            <w:tcBorders>
              <w:top w:val="nil"/>
              <w:left w:val="nil"/>
              <w:bottom w:val="nil"/>
              <w:right w:val="nil"/>
            </w:tcBorders>
            <w:vAlign w:val="center"/>
          </w:tcPr>
          <w:p w14:paraId="4E4E4F6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0.5790</w:t>
            </w:r>
          </w:p>
        </w:tc>
        <w:tc>
          <w:tcPr>
            <w:tcW w:w="621" w:type="dxa"/>
            <w:tcBorders>
              <w:top w:val="nil"/>
              <w:left w:val="nil"/>
              <w:bottom w:val="nil"/>
              <w:right w:val="nil"/>
            </w:tcBorders>
            <w:vAlign w:val="center"/>
          </w:tcPr>
          <w:p w14:paraId="2D499E4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0.6650</w:t>
            </w:r>
          </w:p>
        </w:tc>
      </w:tr>
      <w:tr w:rsidR="00C37F86" w:rsidRPr="006C62C5" w14:paraId="534B99B6" w14:textId="77777777" w:rsidTr="00FF1B6C">
        <w:trPr>
          <w:gridAfter w:val="1"/>
          <w:wAfter w:w="10" w:type="dxa"/>
          <w:trHeight w:val="126"/>
          <w:jc w:val="center"/>
        </w:trPr>
        <w:tc>
          <w:tcPr>
            <w:tcW w:w="0" w:type="auto"/>
          </w:tcPr>
          <w:p w14:paraId="14479E50"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TransformerCPI</w:t>
            </w:r>
          </w:p>
        </w:tc>
        <w:tc>
          <w:tcPr>
            <w:tcW w:w="621" w:type="dxa"/>
            <w:tcBorders>
              <w:top w:val="nil"/>
              <w:left w:val="nil"/>
              <w:bottom w:val="nil"/>
              <w:right w:val="nil"/>
            </w:tcBorders>
          </w:tcPr>
          <w:p w14:paraId="1A910F5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0.8775</w:t>
            </w:r>
          </w:p>
        </w:tc>
        <w:tc>
          <w:tcPr>
            <w:tcW w:w="622" w:type="dxa"/>
            <w:tcBorders>
              <w:top w:val="nil"/>
              <w:left w:val="nil"/>
              <w:bottom w:val="nil"/>
              <w:right w:val="nil"/>
            </w:tcBorders>
          </w:tcPr>
          <w:p w14:paraId="4A068A3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0.8743</w:t>
            </w:r>
          </w:p>
        </w:tc>
        <w:tc>
          <w:tcPr>
            <w:tcW w:w="621" w:type="dxa"/>
            <w:tcBorders>
              <w:top w:val="nil"/>
              <w:left w:val="nil"/>
              <w:bottom w:val="nil"/>
              <w:right w:val="nil"/>
            </w:tcBorders>
          </w:tcPr>
          <w:p w14:paraId="77F16BB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0.8086</w:t>
            </w:r>
          </w:p>
        </w:tc>
        <w:tc>
          <w:tcPr>
            <w:tcW w:w="622" w:type="dxa"/>
            <w:tcBorders>
              <w:top w:val="nil"/>
              <w:left w:val="nil"/>
              <w:bottom w:val="nil"/>
              <w:right w:val="nil"/>
            </w:tcBorders>
          </w:tcPr>
          <w:p w14:paraId="03BE68D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0.8415</w:t>
            </w:r>
          </w:p>
        </w:tc>
        <w:tc>
          <w:tcPr>
            <w:tcW w:w="621" w:type="dxa"/>
            <w:tcBorders>
              <w:top w:val="nil"/>
              <w:left w:val="nil"/>
              <w:bottom w:val="nil"/>
              <w:right w:val="nil"/>
            </w:tcBorders>
          </w:tcPr>
          <w:p w14:paraId="3AC877F0"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0.5749</w:t>
            </w:r>
          </w:p>
        </w:tc>
        <w:tc>
          <w:tcPr>
            <w:tcW w:w="624" w:type="dxa"/>
            <w:tcBorders>
              <w:top w:val="nil"/>
              <w:left w:val="nil"/>
              <w:bottom w:val="nil"/>
              <w:right w:val="nil"/>
            </w:tcBorders>
          </w:tcPr>
          <w:p w14:paraId="37AE13BF"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0.4900</w:t>
            </w:r>
          </w:p>
        </w:tc>
        <w:tc>
          <w:tcPr>
            <w:tcW w:w="621" w:type="dxa"/>
            <w:tcBorders>
              <w:top w:val="nil"/>
              <w:left w:val="nil"/>
              <w:bottom w:val="nil"/>
              <w:right w:val="nil"/>
            </w:tcBorders>
            <w:vAlign w:val="center"/>
          </w:tcPr>
          <w:p w14:paraId="2C384CE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0.6567</w:t>
            </w:r>
          </w:p>
        </w:tc>
        <w:tc>
          <w:tcPr>
            <w:tcW w:w="622" w:type="dxa"/>
            <w:tcBorders>
              <w:top w:val="nil"/>
              <w:left w:val="nil"/>
              <w:bottom w:val="nil"/>
              <w:right w:val="nil"/>
            </w:tcBorders>
            <w:vAlign w:val="center"/>
          </w:tcPr>
          <w:p w14:paraId="06EAC41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0.8861</w:t>
            </w:r>
          </w:p>
        </w:tc>
        <w:tc>
          <w:tcPr>
            <w:tcW w:w="621" w:type="dxa"/>
            <w:tcBorders>
              <w:top w:val="nil"/>
              <w:left w:val="nil"/>
              <w:bottom w:val="nil"/>
              <w:right w:val="nil"/>
            </w:tcBorders>
            <w:vAlign w:val="center"/>
          </w:tcPr>
          <w:p w14:paraId="7772349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0.7427</w:t>
            </w:r>
          </w:p>
        </w:tc>
        <w:tc>
          <w:tcPr>
            <w:tcW w:w="622" w:type="dxa"/>
            <w:tcBorders>
              <w:top w:val="nil"/>
              <w:left w:val="nil"/>
              <w:bottom w:val="nil"/>
              <w:right w:val="nil"/>
            </w:tcBorders>
            <w:vAlign w:val="center"/>
          </w:tcPr>
          <w:p w14:paraId="7359986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0.1506</w:t>
            </w:r>
          </w:p>
        </w:tc>
        <w:tc>
          <w:tcPr>
            <w:tcW w:w="621" w:type="dxa"/>
            <w:tcBorders>
              <w:top w:val="nil"/>
              <w:left w:val="nil"/>
              <w:bottom w:val="nil"/>
              <w:right w:val="nil"/>
            </w:tcBorders>
            <w:vAlign w:val="center"/>
          </w:tcPr>
          <w:p w14:paraId="4F3926F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0.5800</w:t>
            </w:r>
          </w:p>
        </w:tc>
        <w:tc>
          <w:tcPr>
            <w:tcW w:w="621" w:type="dxa"/>
            <w:tcBorders>
              <w:top w:val="nil"/>
              <w:left w:val="nil"/>
              <w:bottom w:val="nil"/>
              <w:right w:val="nil"/>
            </w:tcBorders>
            <w:vAlign w:val="center"/>
          </w:tcPr>
          <w:p w14:paraId="5E99F4A7"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0.6808</w:t>
            </w:r>
          </w:p>
        </w:tc>
      </w:tr>
      <w:tr w:rsidR="00C37F86" w:rsidRPr="006C62C5" w14:paraId="7572824D" w14:textId="77777777" w:rsidTr="00FF1B6C">
        <w:trPr>
          <w:gridAfter w:val="1"/>
          <w:wAfter w:w="10" w:type="dxa"/>
          <w:trHeight w:val="126"/>
          <w:jc w:val="center"/>
        </w:trPr>
        <w:tc>
          <w:tcPr>
            <w:tcW w:w="0" w:type="auto"/>
          </w:tcPr>
          <w:p w14:paraId="1654BC4D" w14:textId="77777777" w:rsidR="00C37F86" w:rsidRPr="00C37F86" w:rsidRDefault="00C37F86" w:rsidP="00C37F86">
            <w:pPr>
              <w:spacing w:line="240" w:lineRule="auto"/>
              <w:rPr>
                <w:rFonts w:eastAsia="等线" w:cs="Times New Roman"/>
                <w:sz w:val="18"/>
                <w:szCs w:val="18"/>
              </w:rPr>
            </w:pPr>
            <w:r w:rsidRPr="00C37F86">
              <w:rPr>
                <w:rFonts w:cs="Times New Roman"/>
                <w:sz w:val="18"/>
                <w:szCs w:val="18"/>
              </w:rPr>
              <w:t>DLM-DTI</w:t>
            </w:r>
          </w:p>
        </w:tc>
        <w:tc>
          <w:tcPr>
            <w:tcW w:w="621" w:type="dxa"/>
            <w:tcBorders>
              <w:top w:val="nil"/>
              <w:left w:val="nil"/>
              <w:bottom w:val="nil"/>
              <w:right w:val="nil"/>
            </w:tcBorders>
          </w:tcPr>
          <w:p w14:paraId="4BC8A000"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0.8462</w:t>
            </w:r>
          </w:p>
        </w:tc>
        <w:tc>
          <w:tcPr>
            <w:tcW w:w="622" w:type="dxa"/>
            <w:tcBorders>
              <w:top w:val="nil"/>
              <w:left w:val="nil"/>
              <w:bottom w:val="nil"/>
              <w:right w:val="nil"/>
            </w:tcBorders>
          </w:tcPr>
          <w:p w14:paraId="6AAF0B85"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0.8514</w:t>
            </w:r>
          </w:p>
        </w:tc>
        <w:tc>
          <w:tcPr>
            <w:tcW w:w="621" w:type="dxa"/>
            <w:tcBorders>
              <w:top w:val="nil"/>
              <w:left w:val="nil"/>
              <w:bottom w:val="nil"/>
              <w:right w:val="nil"/>
            </w:tcBorders>
          </w:tcPr>
          <w:p w14:paraId="5859E04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0.7516</w:t>
            </w:r>
          </w:p>
        </w:tc>
        <w:tc>
          <w:tcPr>
            <w:tcW w:w="622" w:type="dxa"/>
            <w:tcBorders>
              <w:top w:val="nil"/>
              <w:left w:val="nil"/>
              <w:bottom w:val="nil"/>
              <w:right w:val="nil"/>
            </w:tcBorders>
          </w:tcPr>
          <w:p w14:paraId="0AFD0FE2"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0.7899</w:t>
            </w:r>
          </w:p>
        </w:tc>
        <w:tc>
          <w:tcPr>
            <w:tcW w:w="621" w:type="dxa"/>
            <w:tcBorders>
              <w:top w:val="nil"/>
              <w:left w:val="nil"/>
              <w:bottom w:val="nil"/>
              <w:right w:val="nil"/>
            </w:tcBorders>
          </w:tcPr>
          <w:p w14:paraId="295704A7"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0.5259</w:t>
            </w:r>
          </w:p>
        </w:tc>
        <w:tc>
          <w:tcPr>
            <w:tcW w:w="624" w:type="dxa"/>
            <w:tcBorders>
              <w:top w:val="nil"/>
              <w:left w:val="nil"/>
              <w:bottom w:val="nil"/>
              <w:right w:val="nil"/>
            </w:tcBorders>
          </w:tcPr>
          <w:p w14:paraId="0A5A5350"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0.4439</w:t>
            </w:r>
          </w:p>
        </w:tc>
        <w:tc>
          <w:tcPr>
            <w:tcW w:w="621" w:type="dxa"/>
            <w:tcBorders>
              <w:top w:val="nil"/>
              <w:left w:val="nil"/>
              <w:bottom w:val="nil"/>
              <w:right w:val="nil"/>
            </w:tcBorders>
            <w:vAlign w:val="center"/>
          </w:tcPr>
          <w:p w14:paraId="463AD2F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0.6800</w:t>
            </w:r>
          </w:p>
        </w:tc>
        <w:tc>
          <w:tcPr>
            <w:tcW w:w="622" w:type="dxa"/>
            <w:tcBorders>
              <w:top w:val="nil"/>
              <w:left w:val="nil"/>
              <w:bottom w:val="nil"/>
              <w:right w:val="nil"/>
            </w:tcBorders>
            <w:vAlign w:val="center"/>
          </w:tcPr>
          <w:p w14:paraId="59BC42B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0.8908</w:t>
            </w:r>
          </w:p>
        </w:tc>
        <w:tc>
          <w:tcPr>
            <w:tcW w:w="621" w:type="dxa"/>
            <w:tcBorders>
              <w:top w:val="nil"/>
              <w:left w:val="nil"/>
              <w:bottom w:val="nil"/>
              <w:right w:val="nil"/>
            </w:tcBorders>
            <w:vAlign w:val="center"/>
          </w:tcPr>
          <w:p w14:paraId="26576EE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0.6680</w:t>
            </w:r>
          </w:p>
        </w:tc>
        <w:tc>
          <w:tcPr>
            <w:tcW w:w="622" w:type="dxa"/>
            <w:tcBorders>
              <w:top w:val="nil"/>
              <w:left w:val="nil"/>
              <w:bottom w:val="nil"/>
              <w:right w:val="nil"/>
            </w:tcBorders>
            <w:vAlign w:val="center"/>
          </w:tcPr>
          <w:p w14:paraId="034624E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0.1031</w:t>
            </w:r>
          </w:p>
        </w:tc>
        <w:tc>
          <w:tcPr>
            <w:tcW w:w="621" w:type="dxa"/>
            <w:tcBorders>
              <w:top w:val="nil"/>
              <w:left w:val="nil"/>
              <w:bottom w:val="nil"/>
              <w:right w:val="nil"/>
            </w:tcBorders>
            <w:vAlign w:val="center"/>
          </w:tcPr>
          <w:p w14:paraId="35037ADB"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0.5170</w:t>
            </w:r>
          </w:p>
        </w:tc>
        <w:tc>
          <w:tcPr>
            <w:tcW w:w="621" w:type="dxa"/>
            <w:tcBorders>
              <w:top w:val="nil"/>
              <w:left w:val="nil"/>
              <w:bottom w:val="nil"/>
              <w:right w:val="nil"/>
            </w:tcBorders>
            <w:vAlign w:val="center"/>
          </w:tcPr>
          <w:p w14:paraId="618CE67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0.6097</w:t>
            </w:r>
          </w:p>
        </w:tc>
      </w:tr>
      <w:tr w:rsidR="00C37F86" w:rsidRPr="006C62C5" w14:paraId="49419622" w14:textId="77777777" w:rsidTr="00FF1B6C">
        <w:trPr>
          <w:gridAfter w:val="1"/>
          <w:wAfter w:w="10" w:type="dxa"/>
          <w:trHeight w:val="126"/>
          <w:jc w:val="center"/>
        </w:trPr>
        <w:tc>
          <w:tcPr>
            <w:tcW w:w="0" w:type="auto"/>
          </w:tcPr>
          <w:p w14:paraId="44FDB5B7"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DeepDTA</w:t>
            </w:r>
          </w:p>
        </w:tc>
        <w:tc>
          <w:tcPr>
            <w:tcW w:w="621" w:type="dxa"/>
            <w:tcBorders>
              <w:top w:val="nil"/>
              <w:left w:val="nil"/>
              <w:bottom w:val="nil"/>
              <w:right w:val="nil"/>
            </w:tcBorders>
          </w:tcPr>
          <w:p w14:paraId="5430FD2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0.8718</w:t>
            </w:r>
          </w:p>
        </w:tc>
        <w:tc>
          <w:tcPr>
            <w:tcW w:w="622" w:type="dxa"/>
            <w:tcBorders>
              <w:top w:val="nil"/>
              <w:left w:val="nil"/>
              <w:bottom w:val="nil"/>
              <w:right w:val="nil"/>
            </w:tcBorders>
          </w:tcPr>
          <w:p w14:paraId="766BB80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0.8776</w:t>
            </w:r>
          </w:p>
        </w:tc>
        <w:tc>
          <w:tcPr>
            <w:tcW w:w="621" w:type="dxa"/>
            <w:tcBorders>
              <w:top w:val="nil"/>
              <w:left w:val="nil"/>
              <w:bottom w:val="nil"/>
              <w:right w:val="nil"/>
            </w:tcBorders>
          </w:tcPr>
          <w:p w14:paraId="1D80952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0.8792</w:t>
            </w:r>
          </w:p>
        </w:tc>
        <w:tc>
          <w:tcPr>
            <w:tcW w:w="622" w:type="dxa"/>
            <w:tcBorders>
              <w:top w:val="nil"/>
              <w:left w:val="nil"/>
              <w:bottom w:val="nil"/>
              <w:right w:val="nil"/>
            </w:tcBorders>
          </w:tcPr>
          <w:p w14:paraId="68E5D4B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0.9026</w:t>
            </w:r>
          </w:p>
        </w:tc>
        <w:tc>
          <w:tcPr>
            <w:tcW w:w="621" w:type="dxa"/>
            <w:tcBorders>
              <w:top w:val="nil"/>
              <w:left w:val="nil"/>
              <w:bottom w:val="nil"/>
              <w:right w:val="nil"/>
            </w:tcBorders>
          </w:tcPr>
          <w:p w14:paraId="541DBC54"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0.5436</w:t>
            </w:r>
          </w:p>
        </w:tc>
        <w:tc>
          <w:tcPr>
            <w:tcW w:w="624" w:type="dxa"/>
            <w:tcBorders>
              <w:top w:val="nil"/>
              <w:left w:val="nil"/>
              <w:bottom w:val="nil"/>
              <w:right w:val="nil"/>
            </w:tcBorders>
          </w:tcPr>
          <w:p w14:paraId="13CED28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0.4624</w:t>
            </w:r>
          </w:p>
        </w:tc>
        <w:tc>
          <w:tcPr>
            <w:tcW w:w="621" w:type="dxa"/>
            <w:tcBorders>
              <w:top w:val="nil"/>
              <w:left w:val="nil"/>
              <w:bottom w:val="nil"/>
              <w:right w:val="nil"/>
            </w:tcBorders>
            <w:vAlign w:val="center"/>
          </w:tcPr>
          <w:p w14:paraId="006F9A74"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0.7149</w:t>
            </w:r>
          </w:p>
        </w:tc>
        <w:tc>
          <w:tcPr>
            <w:tcW w:w="622" w:type="dxa"/>
            <w:tcBorders>
              <w:top w:val="nil"/>
              <w:left w:val="nil"/>
              <w:bottom w:val="nil"/>
              <w:right w:val="nil"/>
            </w:tcBorders>
            <w:vAlign w:val="center"/>
          </w:tcPr>
          <w:p w14:paraId="54850EF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0.9028</w:t>
            </w:r>
          </w:p>
        </w:tc>
        <w:tc>
          <w:tcPr>
            <w:tcW w:w="621" w:type="dxa"/>
            <w:tcBorders>
              <w:top w:val="nil"/>
              <w:left w:val="nil"/>
              <w:bottom w:val="nil"/>
              <w:right w:val="nil"/>
            </w:tcBorders>
            <w:vAlign w:val="center"/>
          </w:tcPr>
          <w:p w14:paraId="0F9BBD6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0.7873</w:t>
            </w:r>
          </w:p>
        </w:tc>
        <w:tc>
          <w:tcPr>
            <w:tcW w:w="622" w:type="dxa"/>
            <w:tcBorders>
              <w:top w:val="nil"/>
              <w:left w:val="nil"/>
              <w:bottom w:val="nil"/>
              <w:right w:val="nil"/>
            </w:tcBorders>
            <w:vAlign w:val="center"/>
          </w:tcPr>
          <w:p w14:paraId="64BDC2A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0.1967</w:t>
            </w:r>
          </w:p>
        </w:tc>
        <w:tc>
          <w:tcPr>
            <w:tcW w:w="621" w:type="dxa"/>
            <w:tcBorders>
              <w:top w:val="nil"/>
              <w:left w:val="nil"/>
              <w:bottom w:val="nil"/>
              <w:right w:val="nil"/>
            </w:tcBorders>
            <w:vAlign w:val="center"/>
          </w:tcPr>
          <w:p w14:paraId="5EE251C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0.6067</w:t>
            </w:r>
          </w:p>
        </w:tc>
        <w:tc>
          <w:tcPr>
            <w:tcW w:w="621" w:type="dxa"/>
            <w:tcBorders>
              <w:top w:val="nil"/>
              <w:left w:val="nil"/>
              <w:bottom w:val="nil"/>
              <w:right w:val="nil"/>
            </w:tcBorders>
            <w:vAlign w:val="center"/>
          </w:tcPr>
          <w:p w14:paraId="2B67D42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0.6896</w:t>
            </w:r>
          </w:p>
        </w:tc>
      </w:tr>
      <w:tr w:rsidR="00C37F86" w:rsidRPr="006C62C5" w14:paraId="259EE3B8" w14:textId="77777777" w:rsidTr="00FF1B6C">
        <w:trPr>
          <w:gridAfter w:val="1"/>
          <w:wAfter w:w="10" w:type="dxa"/>
          <w:trHeight w:val="126"/>
          <w:jc w:val="center"/>
        </w:trPr>
        <w:tc>
          <w:tcPr>
            <w:tcW w:w="0" w:type="auto"/>
          </w:tcPr>
          <w:p w14:paraId="74296D44"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HyperAttentionDTI</w:t>
            </w:r>
          </w:p>
        </w:tc>
        <w:tc>
          <w:tcPr>
            <w:tcW w:w="621" w:type="dxa"/>
            <w:tcBorders>
              <w:top w:val="nil"/>
              <w:left w:val="nil"/>
              <w:bottom w:val="nil"/>
              <w:right w:val="nil"/>
            </w:tcBorders>
          </w:tcPr>
          <w:p w14:paraId="7451BE83"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0.8817</w:t>
            </w:r>
          </w:p>
        </w:tc>
        <w:tc>
          <w:tcPr>
            <w:tcW w:w="622" w:type="dxa"/>
            <w:tcBorders>
              <w:top w:val="nil"/>
              <w:left w:val="nil"/>
              <w:bottom w:val="nil"/>
              <w:right w:val="nil"/>
            </w:tcBorders>
          </w:tcPr>
          <w:p w14:paraId="7F06AEAF"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0.8917</w:t>
            </w:r>
          </w:p>
        </w:tc>
        <w:tc>
          <w:tcPr>
            <w:tcW w:w="621" w:type="dxa"/>
            <w:tcBorders>
              <w:top w:val="nil"/>
              <w:left w:val="nil"/>
              <w:bottom w:val="nil"/>
              <w:right w:val="nil"/>
            </w:tcBorders>
          </w:tcPr>
          <w:p w14:paraId="3E685C98" w14:textId="77777777" w:rsidR="00C37F86" w:rsidRPr="00D52258" w:rsidRDefault="00C37F86" w:rsidP="00C37F86">
            <w:pPr>
              <w:spacing w:line="240" w:lineRule="auto"/>
              <w:jc w:val="center"/>
              <w:rPr>
                <w:rFonts w:cs="Times New Roman"/>
                <w:sz w:val="18"/>
                <w:szCs w:val="18"/>
                <w:u w:val="single"/>
              </w:rPr>
            </w:pPr>
            <w:r w:rsidRPr="00D52258">
              <w:rPr>
                <w:rFonts w:cs="Times New Roman"/>
                <w:sz w:val="18"/>
                <w:szCs w:val="18"/>
                <w:u w:val="single"/>
              </w:rPr>
              <w:t>0.8981</w:t>
            </w:r>
          </w:p>
        </w:tc>
        <w:tc>
          <w:tcPr>
            <w:tcW w:w="622" w:type="dxa"/>
            <w:tcBorders>
              <w:top w:val="nil"/>
              <w:left w:val="nil"/>
              <w:bottom w:val="nil"/>
              <w:right w:val="nil"/>
            </w:tcBorders>
          </w:tcPr>
          <w:p w14:paraId="44B51826"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0.9185</w:t>
            </w:r>
          </w:p>
        </w:tc>
        <w:tc>
          <w:tcPr>
            <w:tcW w:w="621" w:type="dxa"/>
            <w:tcBorders>
              <w:top w:val="nil"/>
              <w:left w:val="nil"/>
              <w:bottom w:val="nil"/>
              <w:right w:val="nil"/>
            </w:tcBorders>
          </w:tcPr>
          <w:p w14:paraId="726C36FA"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0.5547</w:t>
            </w:r>
          </w:p>
        </w:tc>
        <w:tc>
          <w:tcPr>
            <w:tcW w:w="624" w:type="dxa"/>
            <w:tcBorders>
              <w:top w:val="nil"/>
              <w:left w:val="nil"/>
              <w:bottom w:val="nil"/>
              <w:right w:val="nil"/>
            </w:tcBorders>
          </w:tcPr>
          <w:p w14:paraId="3C861878"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0.4721</w:t>
            </w:r>
          </w:p>
        </w:tc>
        <w:tc>
          <w:tcPr>
            <w:tcW w:w="621" w:type="dxa"/>
            <w:tcBorders>
              <w:top w:val="nil"/>
              <w:left w:val="nil"/>
              <w:bottom w:val="nil"/>
              <w:right w:val="nil"/>
            </w:tcBorders>
            <w:vAlign w:val="center"/>
          </w:tcPr>
          <w:p w14:paraId="7F6592F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0.7305</w:t>
            </w:r>
          </w:p>
        </w:tc>
        <w:tc>
          <w:tcPr>
            <w:tcW w:w="622" w:type="dxa"/>
            <w:tcBorders>
              <w:top w:val="nil"/>
              <w:left w:val="nil"/>
              <w:bottom w:val="nil"/>
              <w:right w:val="nil"/>
            </w:tcBorders>
            <w:vAlign w:val="center"/>
          </w:tcPr>
          <w:p w14:paraId="76C4636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0.9086</w:t>
            </w:r>
          </w:p>
        </w:tc>
        <w:tc>
          <w:tcPr>
            <w:tcW w:w="621" w:type="dxa"/>
            <w:tcBorders>
              <w:top w:val="nil"/>
              <w:left w:val="nil"/>
              <w:bottom w:val="nil"/>
              <w:right w:val="nil"/>
            </w:tcBorders>
            <w:vAlign w:val="center"/>
          </w:tcPr>
          <w:p w14:paraId="672727E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0.8285</w:t>
            </w:r>
          </w:p>
        </w:tc>
        <w:tc>
          <w:tcPr>
            <w:tcW w:w="622" w:type="dxa"/>
            <w:tcBorders>
              <w:top w:val="nil"/>
              <w:left w:val="nil"/>
              <w:bottom w:val="nil"/>
              <w:right w:val="nil"/>
            </w:tcBorders>
            <w:vAlign w:val="center"/>
          </w:tcPr>
          <w:p w14:paraId="6433E5D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0.2710</w:t>
            </w:r>
          </w:p>
        </w:tc>
        <w:tc>
          <w:tcPr>
            <w:tcW w:w="621" w:type="dxa"/>
            <w:tcBorders>
              <w:top w:val="nil"/>
              <w:left w:val="nil"/>
              <w:bottom w:val="nil"/>
              <w:right w:val="nil"/>
            </w:tcBorders>
            <w:vAlign w:val="center"/>
          </w:tcPr>
          <w:p w14:paraId="3605907F"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0.6383</w:t>
            </w:r>
          </w:p>
        </w:tc>
        <w:tc>
          <w:tcPr>
            <w:tcW w:w="621" w:type="dxa"/>
            <w:tcBorders>
              <w:top w:val="nil"/>
              <w:left w:val="nil"/>
              <w:bottom w:val="nil"/>
              <w:right w:val="nil"/>
            </w:tcBorders>
            <w:vAlign w:val="center"/>
          </w:tcPr>
          <w:p w14:paraId="0E8529BD" w14:textId="77777777" w:rsidR="00C37F86" w:rsidRPr="00D52258" w:rsidRDefault="00C37F86" w:rsidP="00C37F86">
            <w:pPr>
              <w:spacing w:line="240" w:lineRule="auto"/>
              <w:jc w:val="center"/>
              <w:rPr>
                <w:rFonts w:cs="Times New Roman"/>
                <w:sz w:val="18"/>
                <w:szCs w:val="18"/>
                <w:u w:val="single"/>
              </w:rPr>
            </w:pPr>
            <w:r w:rsidRPr="00D52258">
              <w:rPr>
                <w:rFonts w:cs="Times New Roman"/>
                <w:sz w:val="18"/>
                <w:szCs w:val="18"/>
                <w:u w:val="single"/>
              </w:rPr>
              <w:t>0.7233</w:t>
            </w:r>
          </w:p>
        </w:tc>
      </w:tr>
      <w:tr w:rsidR="00C37F86" w:rsidRPr="006C62C5" w14:paraId="3B139B39" w14:textId="77777777" w:rsidTr="00FF1B6C">
        <w:trPr>
          <w:gridAfter w:val="1"/>
          <w:wAfter w:w="10" w:type="dxa"/>
          <w:trHeight w:val="127"/>
          <w:jc w:val="center"/>
        </w:trPr>
        <w:tc>
          <w:tcPr>
            <w:tcW w:w="0" w:type="auto"/>
          </w:tcPr>
          <w:p w14:paraId="5B92DC30"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MCANet</w:t>
            </w:r>
          </w:p>
        </w:tc>
        <w:tc>
          <w:tcPr>
            <w:tcW w:w="621" w:type="dxa"/>
            <w:tcBorders>
              <w:top w:val="nil"/>
              <w:left w:val="nil"/>
              <w:bottom w:val="nil"/>
              <w:right w:val="nil"/>
            </w:tcBorders>
          </w:tcPr>
          <w:p w14:paraId="2C160F2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0.8759</w:t>
            </w:r>
          </w:p>
        </w:tc>
        <w:tc>
          <w:tcPr>
            <w:tcW w:w="622" w:type="dxa"/>
            <w:tcBorders>
              <w:top w:val="nil"/>
              <w:left w:val="nil"/>
              <w:bottom w:val="nil"/>
              <w:right w:val="nil"/>
            </w:tcBorders>
          </w:tcPr>
          <w:p w14:paraId="65512735"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0.8873</w:t>
            </w:r>
          </w:p>
        </w:tc>
        <w:tc>
          <w:tcPr>
            <w:tcW w:w="621" w:type="dxa"/>
            <w:tcBorders>
              <w:top w:val="nil"/>
              <w:left w:val="nil"/>
              <w:bottom w:val="nil"/>
              <w:right w:val="nil"/>
            </w:tcBorders>
          </w:tcPr>
          <w:p w14:paraId="755A11BD" w14:textId="77777777" w:rsidR="00C37F86" w:rsidRPr="00D52258" w:rsidRDefault="00C37F86" w:rsidP="00C37F86">
            <w:pPr>
              <w:spacing w:line="240" w:lineRule="auto"/>
              <w:jc w:val="center"/>
              <w:rPr>
                <w:rFonts w:cs="Times New Roman"/>
                <w:sz w:val="18"/>
                <w:szCs w:val="18"/>
              </w:rPr>
            </w:pPr>
            <w:r w:rsidRPr="00D52258">
              <w:rPr>
                <w:rFonts w:cs="Times New Roman"/>
                <w:sz w:val="18"/>
                <w:szCs w:val="18"/>
              </w:rPr>
              <w:t>0.8965</w:t>
            </w:r>
          </w:p>
        </w:tc>
        <w:tc>
          <w:tcPr>
            <w:tcW w:w="622" w:type="dxa"/>
            <w:tcBorders>
              <w:top w:val="nil"/>
              <w:left w:val="nil"/>
              <w:bottom w:val="nil"/>
              <w:right w:val="nil"/>
            </w:tcBorders>
          </w:tcPr>
          <w:p w14:paraId="1B6778AC" w14:textId="77777777" w:rsidR="00C37F86" w:rsidRPr="00D52258" w:rsidRDefault="00C37F86" w:rsidP="00C37F86">
            <w:pPr>
              <w:spacing w:line="240" w:lineRule="auto"/>
              <w:jc w:val="center"/>
              <w:rPr>
                <w:rFonts w:eastAsia="宋体" w:cs="Times New Roman"/>
                <w:sz w:val="18"/>
                <w:szCs w:val="18"/>
                <w:u w:val="single"/>
              </w:rPr>
            </w:pPr>
            <w:r w:rsidRPr="00D52258">
              <w:rPr>
                <w:rFonts w:cs="Times New Roman"/>
                <w:sz w:val="18"/>
                <w:szCs w:val="18"/>
                <w:u w:val="single"/>
              </w:rPr>
              <w:t>0.9205</w:t>
            </w:r>
          </w:p>
        </w:tc>
        <w:tc>
          <w:tcPr>
            <w:tcW w:w="621" w:type="dxa"/>
            <w:tcBorders>
              <w:top w:val="nil"/>
              <w:left w:val="nil"/>
              <w:bottom w:val="nil"/>
              <w:right w:val="nil"/>
            </w:tcBorders>
          </w:tcPr>
          <w:p w14:paraId="6B8D1F72"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0.5450</w:t>
            </w:r>
          </w:p>
        </w:tc>
        <w:tc>
          <w:tcPr>
            <w:tcW w:w="624" w:type="dxa"/>
            <w:tcBorders>
              <w:top w:val="nil"/>
              <w:left w:val="nil"/>
              <w:bottom w:val="nil"/>
              <w:right w:val="nil"/>
            </w:tcBorders>
          </w:tcPr>
          <w:p w14:paraId="1FFC44C3"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0.4572</w:t>
            </w:r>
          </w:p>
        </w:tc>
        <w:tc>
          <w:tcPr>
            <w:tcW w:w="621" w:type="dxa"/>
            <w:tcBorders>
              <w:top w:val="nil"/>
              <w:left w:val="nil"/>
              <w:bottom w:val="nil"/>
              <w:right w:val="nil"/>
            </w:tcBorders>
            <w:vAlign w:val="center"/>
          </w:tcPr>
          <w:p w14:paraId="2BE6B97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0.7365</w:t>
            </w:r>
          </w:p>
        </w:tc>
        <w:tc>
          <w:tcPr>
            <w:tcW w:w="622" w:type="dxa"/>
            <w:tcBorders>
              <w:top w:val="nil"/>
              <w:left w:val="nil"/>
              <w:bottom w:val="nil"/>
              <w:right w:val="nil"/>
            </w:tcBorders>
            <w:vAlign w:val="center"/>
          </w:tcPr>
          <w:p w14:paraId="4D66E9A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0.9121</w:t>
            </w:r>
          </w:p>
        </w:tc>
        <w:tc>
          <w:tcPr>
            <w:tcW w:w="621" w:type="dxa"/>
            <w:tcBorders>
              <w:top w:val="nil"/>
              <w:left w:val="nil"/>
              <w:bottom w:val="nil"/>
              <w:right w:val="nil"/>
            </w:tcBorders>
            <w:vAlign w:val="center"/>
          </w:tcPr>
          <w:p w14:paraId="001E34B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0.8276</w:t>
            </w:r>
          </w:p>
        </w:tc>
        <w:tc>
          <w:tcPr>
            <w:tcW w:w="622" w:type="dxa"/>
            <w:tcBorders>
              <w:top w:val="nil"/>
              <w:left w:val="nil"/>
              <w:bottom w:val="nil"/>
              <w:right w:val="nil"/>
            </w:tcBorders>
            <w:vAlign w:val="center"/>
          </w:tcPr>
          <w:p w14:paraId="21D9E95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0.2538</w:t>
            </w:r>
          </w:p>
        </w:tc>
        <w:tc>
          <w:tcPr>
            <w:tcW w:w="621" w:type="dxa"/>
            <w:tcBorders>
              <w:top w:val="nil"/>
              <w:left w:val="nil"/>
              <w:bottom w:val="nil"/>
              <w:right w:val="nil"/>
            </w:tcBorders>
            <w:vAlign w:val="center"/>
          </w:tcPr>
          <w:p w14:paraId="3FD873D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0.6264</w:t>
            </w:r>
          </w:p>
        </w:tc>
        <w:tc>
          <w:tcPr>
            <w:tcW w:w="621" w:type="dxa"/>
            <w:tcBorders>
              <w:top w:val="nil"/>
              <w:left w:val="nil"/>
              <w:bottom w:val="nil"/>
              <w:right w:val="nil"/>
            </w:tcBorders>
            <w:vAlign w:val="center"/>
          </w:tcPr>
          <w:p w14:paraId="6DDFBAF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0.7134</w:t>
            </w:r>
          </w:p>
        </w:tc>
      </w:tr>
      <w:tr w:rsidR="00C37F86" w:rsidRPr="006C62C5" w14:paraId="665370CF" w14:textId="77777777" w:rsidTr="00FF1B6C">
        <w:trPr>
          <w:gridAfter w:val="1"/>
          <w:wAfter w:w="10" w:type="dxa"/>
          <w:trHeight w:val="127"/>
          <w:jc w:val="center"/>
        </w:trPr>
        <w:tc>
          <w:tcPr>
            <w:tcW w:w="0" w:type="auto"/>
            <w:tcBorders>
              <w:bottom w:val="nil"/>
            </w:tcBorders>
          </w:tcPr>
          <w:p w14:paraId="7A36B44B"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DeepCDA</w:t>
            </w:r>
          </w:p>
        </w:tc>
        <w:tc>
          <w:tcPr>
            <w:tcW w:w="621" w:type="dxa"/>
            <w:tcBorders>
              <w:top w:val="nil"/>
              <w:left w:val="nil"/>
              <w:bottom w:val="nil"/>
              <w:right w:val="nil"/>
            </w:tcBorders>
          </w:tcPr>
          <w:p w14:paraId="1FAF923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0.8761</w:t>
            </w:r>
          </w:p>
        </w:tc>
        <w:tc>
          <w:tcPr>
            <w:tcW w:w="622" w:type="dxa"/>
            <w:tcBorders>
              <w:top w:val="nil"/>
              <w:left w:val="nil"/>
              <w:bottom w:val="nil"/>
              <w:right w:val="nil"/>
            </w:tcBorders>
          </w:tcPr>
          <w:p w14:paraId="2D8A04B4"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0.8808</w:t>
            </w:r>
          </w:p>
        </w:tc>
        <w:tc>
          <w:tcPr>
            <w:tcW w:w="621" w:type="dxa"/>
            <w:tcBorders>
              <w:top w:val="nil"/>
              <w:left w:val="nil"/>
              <w:bottom w:val="nil"/>
              <w:right w:val="nil"/>
            </w:tcBorders>
          </w:tcPr>
          <w:p w14:paraId="22E33F5D"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0.8777</w:t>
            </w:r>
          </w:p>
        </w:tc>
        <w:tc>
          <w:tcPr>
            <w:tcW w:w="622" w:type="dxa"/>
            <w:tcBorders>
              <w:top w:val="nil"/>
              <w:left w:val="nil"/>
              <w:bottom w:val="nil"/>
              <w:right w:val="nil"/>
            </w:tcBorders>
          </w:tcPr>
          <w:p w14:paraId="0302A1B0"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0.9004</w:t>
            </w:r>
          </w:p>
        </w:tc>
        <w:tc>
          <w:tcPr>
            <w:tcW w:w="621" w:type="dxa"/>
            <w:tcBorders>
              <w:top w:val="nil"/>
              <w:left w:val="nil"/>
              <w:bottom w:val="nil"/>
              <w:right w:val="nil"/>
            </w:tcBorders>
          </w:tcPr>
          <w:p w14:paraId="17019AA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0.5625</w:t>
            </w:r>
          </w:p>
        </w:tc>
        <w:tc>
          <w:tcPr>
            <w:tcW w:w="624" w:type="dxa"/>
            <w:tcBorders>
              <w:top w:val="nil"/>
              <w:left w:val="nil"/>
              <w:bottom w:val="nil"/>
              <w:right w:val="nil"/>
            </w:tcBorders>
          </w:tcPr>
          <w:p w14:paraId="3397D277"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0.4832</w:t>
            </w:r>
          </w:p>
        </w:tc>
        <w:tc>
          <w:tcPr>
            <w:tcW w:w="621" w:type="dxa"/>
            <w:tcBorders>
              <w:top w:val="nil"/>
              <w:left w:val="nil"/>
              <w:bottom w:val="nil"/>
              <w:right w:val="nil"/>
            </w:tcBorders>
            <w:vAlign w:val="center"/>
          </w:tcPr>
          <w:p w14:paraId="6271F41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0.7096</w:t>
            </w:r>
          </w:p>
        </w:tc>
        <w:tc>
          <w:tcPr>
            <w:tcW w:w="622" w:type="dxa"/>
            <w:tcBorders>
              <w:top w:val="nil"/>
              <w:left w:val="nil"/>
              <w:bottom w:val="nil"/>
              <w:right w:val="nil"/>
            </w:tcBorders>
            <w:vAlign w:val="center"/>
          </w:tcPr>
          <w:p w14:paraId="48AF41B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0.9029</w:t>
            </w:r>
          </w:p>
        </w:tc>
        <w:tc>
          <w:tcPr>
            <w:tcW w:w="621" w:type="dxa"/>
            <w:tcBorders>
              <w:top w:val="nil"/>
              <w:left w:val="nil"/>
              <w:bottom w:val="nil"/>
              <w:right w:val="nil"/>
            </w:tcBorders>
            <w:vAlign w:val="center"/>
          </w:tcPr>
          <w:p w14:paraId="067A193A"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0.7078</w:t>
            </w:r>
          </w:p>
        </w:tc>
        <w:tc>
          <w:tcPr>
            <w:tcW w:w="622" w:type="dxa"/>
            <w:tcBorders>
              <w:top w:val="nil"/>
              <w:left w:val="nil"/>
              <w:bottom w:val="nil"/>
              <w:right w:val="nil"/>
            </w:tcBorders>
            <w:vAlign w:val="center"/>
          </w:tcPr>
          <w:p w14:paraId="15267B9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0.1324</w:t>
            </w:r>
          </w:p>
        </w:tc>
        <w:tc>
          <w:tcPr>
            <w:tcW w:w="621" w:type="dxa"/>
            <w:tcBorders>
              <w:top w:val="nil"/>
              <w:left w:val="nil"/>
              <w:bottom w:val="nil"/>
              <w:right w:val="nil"/>
            </w:tcBorders>
            <w:vAlign w:val="center"/>
          </w:tcPr>
          <w:p w14:paraId="005F5E0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0.6271</w:t>
            </w:r>
          </w:p>
        </w:tc>
        <w:tc>
          <w:tcPr>
            <w:tcW w:w="621" w:type="dxa"/>
            <w:tcBorders>
              <w:top w:val="nil"/>
              <w:left w:val="nil"/>
              <w:bottom w:val="nil"/>
              <w:right w:val="nil"/>
            </w:tcBorders>
            <w:vAlign w:val="center"/>
          </w:tcPr>
          <w:p w14:paraId="65A782D7"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0.7088</w:t>
            </w:r>
          </w:p>
        </w:tc>
      </w:tr>
      <w:tr w:rsidR="00C37F86" w:rsidRPr="006C62C5" w14:paraId="6291D22D" w14:textId="77777777" w:rsidTr="00FF1B6C">
        <w:trPr>
          <w:gridAfter w:val="1"/>
          <w:wAfter w:w="10" w:type="dxa"/>
          <w:trHeight w:val="127"/>
          <w:jc w:val="center"/>
        </w:trPr>
        <w:tc>
          <w:tcPr>
            <w:tcW w:w="0" w:type="auto"/>
            <w:tcBorders>
              <w:bottom w:val="nil"/>
            </w:tcBorders>
          </w:tcPr>
          <w:p w14:paraId="2A1BA358"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FMCA-DTI</w:t>
            </w:r>
          </w:p>
        </w:tc>
        <w:tc>
          <w:tcPr>
            <w:tcW w:w="621" w:type="dxa"/>
            <w:tcBorders>
              <w:top w:val="nil"/>
              <w:left w:val="nil"/>
              <w:bottom w:val="nil"/>
              <w:right w:val="nil"/>
            </w:tcBorders>
          </w:tcPr>
          <w:p w14:paraId="01564143"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0.8590</w:t>
            </w:r>
          </w:p>
        </w:tc>
        <w:tc>
          <w:tcPr>
            <w:tcW w:w="622" w:type="dxa"/>
            <w:tcBorders>
              <w:top w:val="nil"/>
              <w:left w:val="nil"/>
              <w:bottom w:val="nil"/>
              <w:right w:val="nil"/>
            </w:tcBorders>
          </w:tcPr>
          <w:p w14:paraId="65125618"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0.8586</w:t>
            </w:r>
          </w:p>
        </w:tc>
        <w:tc>
          <w:tcPr>
            <w:tcW w:w="621" w:type="dxa"/>
            <w:tcBorders>
              <w:top w:val="nil"/>
              <w:left w:val="nil"/>
              <w:bottom w:val="nil"/>
              <w:right w:val="nil"/>
            </w:tcBorders>
          </w:tcPr>
          <w:p w14:paraId="0B7DBDC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0.7197</w:t>
            </w:r>
          </w:p>
        </w:tc>
        <w:tc>
          <w:tcPr>
            <w:tcW w:w="622" w:type="dxa"/>
            <w:tcBorders>
              <w:top w:val="nil"/>
              <w:left w:val="nil"/>
              <w:bottom w:val="nil"/>
              <w:right w:val="nil"/>
            </w:tcBorders>
          </w:tcPr>
          <w:p w14:paraId="71E52452"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0.7598</w:t>
            </w:r>
          </w:p>
        </w:tc>
        <w:tc>
          <w:tcPr>
            <w:tcW w:w="621" w:type="dxa"/>
            <w:tcBorders>
              <w:top w:val="nil"/>
              <w:left w:val="nil"/>
              <w:bottom w:val="nil"/>
              <w:right w:val="nil"/>
            </w:tcBorders>
          </w:tcPr>
          <w:p w14:paraId="7EAF591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0.5087</w:t>
            </w:r>
          </w:p>
        </w:tc>
        <w:tc>
          <w:tcPr>
            <w:tcW w:w="624" w:type="dxa"/>
            <w:tcBorders>
              <w:top w:val="nil"/>
              <w:left w:val="nil"/>
              <w:bottom w:val="nil"/>
              <w:right w:val="nil"/>
            </w:tcBorders>
          </w:tcPr>
          <w:p w14:paraId="27FAD381"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0.4140</w:t>
            </w:r>
          </w:p>
        </w:tc>
        <w:tc>
          <w:tcPr>
            <w:tcW w:w="621" w:type="dxa"/>
            <w:tcBorders>
              <w:top w:val="nil"/>
              <w:left w:val="nil"/>
              <w:bottom w:val="nil"/>
              <w:right w:val="nil"/>
            </w:tcBorders>
            <w:vAlign w:val="center"/>
          </w:tcPr>
          <w:p w14:paraId="5C90BC3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0.5126</w:t>
            </w:r>
          </w:p>
        </w:tc>
        <w:tc>
          <w:tcPr>
            <w:tcW w:w="622" w:type="dxa"/>
            <w:tcBorders>
              <w:top w:val="nil"/>
              <w:left w:val="nil"/>
              <w:bottom w:val="nil"/>
              <w:right w:val="nil"/>
            </w:tcBorders>
            <w:vAlign w:val="center"/>
          </w:tcPr>
          <w:p w14:paraId="3791D80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0.8204</w:t>
            </w:r>
          </w:p>
        </w:tc>
        <w:tc>
          <w:tcPr>
            <w:tcW w:w="621" w:type="dxa"/>
            <w:tcBorders>
              <w:top w:val="nil"/>
              <w:left w:val="nil"/>
              <w:bottom w:val="nil"/>
              <w:right w:val="nil"/>
            </w:tcBorders>
            <w:vAlign w:val="center"/>
          </w:tcPr>
          <w:p w14:paraId="7119986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0.5237</w:t>
            </w:r>
          </w:p>
        </w:tc>
        <w:tc>
          <w:tcPr>
            <w:tcW w:w="622" w:type="dxa"/>
            <w:tcBorders>
              <w:top w:val="nil"/>
              <w:left w:val="nil"/>
              <w:bottom w:val="nil"/>
              <w:right w:val="nil"/>
            </w:tcBorders>
            <w:vAlign w:val="center"/>
          </w:tcPr>
          <w:p w14:paraId="7DF7832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0.0612</w:t>
            </w:r>
          </w:p>
        </w:tc>
        <w:tc>
          <w:tcPr>
            <w:tcW w:w="621" w:type="dxa"/>
            <w:tcBorders>
              <w:top w:val="nil"/>
              <w:left w:val="nil"/>
              <w:bottom w:val="nil"/>
              <w:right w:val="nil"/>
            </w:tcBorders>
            <w:vAlign w:val="center"/>
          </w:tcPr>
          <w:p w14:paraId="1B70293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0.5460</w:t>
            </w:r>
          </w:p>
        </w:tc>
        <w:tc>
          <w:tcPr>
            <w:tcW w:w="621" w:type="dxa"/>
            <w:tcBorders>
              <w:top w:val="nil"/>
              <w:left w:val="nil"/>
              <w:bottom w:val="nil"/>
              <w:right w:val="nil"/>
            </w:tcBorders>
            <w:vAlign w:val="center"/>
          </w:tcPr>
          <w:p w14:paraId="38E9208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0.6303</w:t>
            </w:r>
          </w:p>
        </w:tc>
      </w:tr>
      <w:tr w:rsidR="00C37F86" w:rsidRPr="006C62C5" w14:paraId="0A73533B" w14:textId="77777777" w:rsidTr="00FF1B6C">
        <w:trPr>
          <w:gridAfter w:val="1"/>
          <w:wAfter w:w="10" w:type="dxa"/>
          <w:trHeight w:val="127"/>
          <w:jc w:val="center"/>
        </w:trPr>
        <w:tc>
          <w:tcPr>
            <w:tcW w:w="0" w:type="auto"/>
            <w:tcBorders>
              <w:bottom w:val="nil"/>
            </w:tcBorders>
          </w:tcPr>
          <w:p w14:paraId="0F390136"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GraphDTA</w:t>
            </w:r>
          </w:p>
        </w:tc>
        <w:tc>
          <w:tcPr>
            <w:tcW w:w="621" w:type="dxa"/>
            <w:tcBorders>
              <w:top w:val="nil"/>
              <w:left w:val="nil"/>
              <w:bottom w:val="nil"/>
              <w:right w:val="nil"/>
            </w:tcBorders>
          </w:tcPr>
          <w:p w14:paraId="18F0279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0.8638</w:t>
            </w:r>
          </w:p>
        </w:tc>
        <w:tc>
          <w:tcPr>
            <w:tcW w:w="622" w:type="dxa"/>
            <w:tcBorders>
              <w:top w:val="nil"/>
              <w:left w:val="nil"/>
              <w:bottom w:val="nil"/>
              <w:right w:val="nil"/>
            </w:tcBorders>
          </w:tcPr>
          <w:p w14:paraId="502AD34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0.8691</w:t>
            </w:r>
          </w:p>
        </w:tc>
        <w:tc>
          <w:tcPr>
            <w:tcW w:w="621" w:type="dxa"/>
            <w:tcBorders>
              <w:top w:val="nil"/>
              <w:left w:val="nil"/>
              <w:bottom w:val="nil"/>
              <w:right w:val="nil"/>
            </w:tcBorders>
          </w:tcPr>
          <w:p w14:paraId="15F8DA7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0.6633</w:t>
            </w:r>
          </w:p>
        </w:tc>
        <w:tc>
          <w:tcPr>
            <w:tcW w:w="622" w:type="dxa"/>
            <w:tcBorders>
              <w:top w:val="nil"/>
              <w:left w:val="nil"/>
              <w:bottom w:val="nil"/>
              <w:right w:val="nil"/>
            </w:tcBorders>
          </w:tcPr>
          <w:p w14:paraId="06E292A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0.7195</w:t>
            </w:r>
          </w:p>
        </w:tc>
        <w:tc>
          <w:tcPr>
            <w:tcW w:w="621" w:type="dxa"/>
            <w:tcBorders>
              <w:top w:val="nil"/>
              <w:left w:val="nil"/>
              <w:bottom w:val="nil"/>
              <w:right w:val="nil"/>
            </w:tcBorders>
          </w:tcPr>
          <w:p w14:paraId="3D20CEB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0.5100</w:t>
            </w:r>
          </w:p>
        </w:tc>
        <w:tc>
          <w:tcPr>
            <w:tcW w:w="624" w:type="dxa"/>
            <w:tcBorders>
              <w:top w:val="nil"/>
              <w:left w:val="nil"/>
              <w:bottom w:val="nil"/>
              <w:right w:val="nil"/>
            </w:tcBorders>
          </w:tcPr>
          <w:p w14:paraId="2EA6DEE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0.4322</w:t>
            </w:r>
          </w:p>
        </w:tc>
        <w:tc>
          <w:tcPr>
            <w:tcW w:w="621" w:type="dxa"/>
            <w:tcBorders>
              <w:top w:val="nil"/>
              <w:left w:val="nil"/>
              <w:bottom w:val="nil"/>
              <w:right w:val="nil"/>
            </w:tcBorders>
            <w:vAlign w:val="center"/>
          </w:tcPr>
          <w:p w14:paraId="52C13182" w14:textId="77777777" w:rsidR="00C37F86" w:rsidRPr="00C37F86" w:rsidRDefault="00C37F86" w:rsidP="00C37F86">
            <w:pPr>
              <w:spacing w:line="240" w:lineRule="auto"/>
              <w:jc w:val="center"/>
              <w:rPr>
                <w:rFonts w:cs="Times New Roman"/>
                <w:b/>
                <w:bCs/>
                <w:sz w:val="18"/>
                <w:szCs w:val="18"/>
              </w:rPr>
            </w:pPr>
            <w:r w:rsidRPr="00C37F86">
              <w:rPr>
                <w:rFonts w:cs="Times New Roman"/>
                <w:sz w:val="18"/>
                <w:szCs w:val="18"/>
              </w:rPr>
              <w:t>0.7344</w:t>
            </w:r>
          </w:p>
        </w:tc>
        <w:tc>
          <w:tcPr>
            <w:tcW w:w="622" w:type="dxa"/>
            <w:tcBorders>
              <w:top w:val="nil"/>
              <w:left w:val="nil"/>
              <w:bottom w:val="nil"/>
              <w:right w:val="nil"/>
            </w:tcBorders>
            <w:vAlign w:val="center"/>
          </w:tcPr>
          <w:p w14:paraId="589524E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0.9106</w:t>
            </w:r>
          </w:p>
        </w:tc>
        <w:tc>
          <w:tcPr>
            <w:tcW w:w="621" w:type="dxa"/>
            <w:tcBorders>
              <w:top w:val="nil"/>
              <w:left w:val="nil"/>
              <w:bottom w:val="nil"/>
              <w:right w:val="nil"/>
            </w:tcBorders>
            <w:vAlign w:val="center"/>
          </w:tcPr>
          <w:p w14:paraId="6CB5F2E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0.8110</w:t>
            </w:r>
          </w:p>
        </w:tc>
        <w:tc>
          <w:tcPr>
            <w:tcW w:w="622" w:type="dxa"/>
            <w:tcBorders>
              <w:top w:val="nil"/>
              <w:left w:val="nil"/>
              <w:bottom w:val="nil"/>
              <w:right w:val="nil"/>
            </w:tcBorders>
            <w:vAlign w:val="center"/>
          </w:tcPr>
          <w:p w14:paraId="1B35911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0.2093</w:t>
            </w:r>
          </w:p>
        </w:tc>
        <w:tc>
          <w:tcPr>
            <w:tcW w:w="621" w:type="dxa"/>
            <w:tcBorders>
              <w:top w:val="nil"/>
              <w:left w:val="nil"/>
              <w:bottom w:val="nil"/>
              <w:right w:val="nil"/>
            </w:tcBorders>
            <w:vAlign w:val="center"/>
          </w:tcPr>
          <w:p w14:paraId="710B15B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0.5126</w:t>
            </w:r>
          </w:p>
        </w:tc>
        <w:tc>
          <w:tcPr>
            <w:tcW w:w="621" w:type="dxa"/>
            <w:tcBorders>
              <w:top w:val="nil"/>
              <w:left w:val="nil"/>
              <w:bottom w:val="nil"/>
              <w:right w:val="nil"/>
            </w:tcBorders>
            <w:vAlign w:val="center"/>
          </w:tcPr>
          <w:p w14:paraId="514CCD7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0.5989</w:t>
            </w:r>
          </w:p>
        </w:tc>
      </w:tr>
      <w:tr w:rsidR="00C37F86" w:rsidRPr="006C62C5" w14:paraId="38ED9CDD" w14:textId="77777777" w:rsidTr="00FF1B6C">
        <w:trPr>
          <w:gridAfter w:val="1"/>
          <w:wAfter w:w="10" w:type="dxa"/>
          <w:trHeight w:val="127"/>
          <w:jc w:val="center"/>
        </w:trPr>
        <w:tc>
          <w:tcPr>
            <w:tcW w:w="0" w:type="auto"/>
            <w:tcBorders>
              <w:bottom w:val="nil"/>
            </w:tcBorders>
          </w:tcPr>
          <w:p w14:paraId="054CC1B9"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DrugBAN</w:t>
            </w:r>
          </w:p>
        </w:tc>
        <w:tc>
          <w:tcPr>
            <w:tcW w:w="621" w:type="dxa"/>
            <w:tcBorders>
              <w:top w:val="nil"/>
              <w:left w:val="nil"/>
              <w:bottom w:val="nil"/>
              <w:right w:val="nil"/>
            </w:tcBorders>
          </w:tcPr>
          <w:p w14:paraId="6CB08E0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0.8825</w:t>
            </w:r>
          </w:p>
        </w:tc>
        <w:tc>
          <w:tcPr>
            <w:tcW w:w="622" w:type="dxa"/>
            <w:tcBorders>
              <w:top w:val="nil"/>
              <w:left w:val="nil"/>
              <w:bottom w:val="nil"/>
              <w:right w:val="nil"/>
            </w:tcBorders>
          </w:tcPr>
          <w:p w14:paraId="4C4588B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0.8879</w:t>
            </w:r>
          </w:p>
        </w:tc>
        <w:tc>
          <w:tcPr>
            <w:tcW w:w="621" w:type="dxa"/>
            <w:tcBorders>
              <w:top w:val="nil"/>
              <w:left w:val="nil"/>
              <w:bottom w:val="nil"/>
              <w:right w:val="nil"/>
            </w:tcBorders>
          </w:tcPr>
          <w:p w14:paraId="229BD7F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0.6922</w:t>
            </w:r>
          </w:p>
        </w:tc>
        <w:tc>
          <w:tcPr>
            <w:tcW w:w="622" w:type="dxa"/>
            <w:tcBorders>
              <w:top w:val="nil"/>
              <w:left w:val="nil"/>
              <w:bottom w:val="nil"/>
              <w:right w:val="nil"/>
            </w:tcBorders>
          </w:tcPr>
          <w:p w14:paraId="4FB7CFC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0.7402</w:t>
            </w:r>
          </w:p>
        </w:tc>
        <w:tc>
          <w:tcPr>
            <w:tcW w:w="621" w:type="dxa"/>
            <w:tcBorders>
              <w:top w:val="nil"/>
              <w:left w:val="nil"/>
              <w:bottom w:val="nil"/>
              <w:right w:val="nil"/>
            </w:tcBorders>
          </w:tcPr>
          <w:p w14:paraId="59AAEAF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0.5475</w:t>
            </w:r>
          </w:p>
        </w:tc>
        <w:tc>
          <w:tcPr>
            <w:tcW w:w="624" w:type="dxa"/>
            <w:tcBorders>
              <w:top w:val="nil"/>
              <w:left w:val="nil"/>
              <w:bottom w:val="nil"/>
              <w:right w:val="nil"/>
            </w:tcBorders>
          </w:tcPr>
          <w:p w14:paraId="0D05189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0.4540</w:t>
            </w:r>
          </w:p>
        </w:tc>
        <w:tc>
          <w:tcPr>
            <w:tcW w:w="621" w:type="dxa"/>
            <w:tcBorders>
              <w:top w:val="nil"/>
              <w:left w:val="nil"/>
              <w:bottom w:val="nil"/>
              <w:right w:val="nil"/>
            </w:tcBorders>
            <w:vAlign w:val="center"/>
          </w:tcPr>
          <w:p w14:paraId="178D334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0.7343</w:t>
            </w:r>
          </w:p>
        </w:tc>
        <w:tc>
          <w:tcPr>
            <w:tcW w:w="622" w:type="dxa"/>
            <w:tcBorders>
              <w:top w:val="nil"/>
              <w:left w:val="nil"/>
              <w:bottom w:val="nil"/>
              <w:right w:val="nil"/>
            </w:tcBorders>
            <w:vAlign w:val="center"/>
          </w:tcPr>
          <w:p w14:paraId="1EF5A74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0.9154</w:t>
            </w:r>
          </w:p>
        </w:tc>
        <w:tc>
          <w:tcPr>
            <w:tcW w:w="621" w:type="dxa"/>
            <w:tcBorders>
              <w:top w:val="nil"/>
              <w:left w:val="nil"/>
              <w:bottom w:val="nil"/>
              <w:right w:val="nil"/>
            </w:tcBorders>
            <w:vAlign w:val="center"/>
          </w:tcPr>
          <w:p w14:paraId="512013C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0.7988</w:t>
            </w:r>
          </w:p>
        </w:tc>
        <w:tc>
          <w:tcPr>
            <w:tcW w:w="622" w:type="dxa"/>
            <w:tcBorders>
              <w:top w:val="nil"/>
              <w:left w:val="nil"/>
              <w:bottom w:val="nil"/>
              <w:right w:val="nil"/>
            </w:tcBorders>
            <w:vAlign w:val="center"/>
          </w:tcPr>
          <w:p w14:paraId="56A2CAB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0.1930</w:t>
            </w:r>
          </w:p>
        </w:tc>
        <w:tc>
          <w:tcPr>
            <w:tcW w:w="621" w:type="dxa"/>
            <w:tcBorders>
              <w:top w:val="nil"/>
              <w:left w:val="nil"/>
              <w:bottom w:val="nil"/>
              <w:right w:val="nil"/>
            </w:tcBorders>
            <w:vAlign w:val="center"/>
          </w:tcPr>
          <w:p w14:paraId="3E470AF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0.5049</w:t>
            </w:r>
          </w:p>
        </w:tc>
        <w:tc>
          <w:tcPr>
            <w:tcW w:w="621" w:type="dxa"/>
            <w:tcBorders>
              <w:top w:val="nil"/>
              <w:left w:val="nil"/>
              <w:bottom w:val="nil"/>
              <w:right w:val="nil"/>
            </w:tcBorders>
            <w:vAlign w:val="center"/>
          </w:tcPr>
          <w:p w14:paraId="467CB30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0.6024</w:t>
            </w:r>
          </w:p>
        </w:tc>
      </w:tr>
      <w:tr w:rsidR="00C37F86" w:rsidRPr="006C62C5" w14:paraId="6BB54058" w14:textId="77777777" w:rsidTr="00FF1B6C">
        <w:trPr>
          <w:gridAfter w:val="1"/>
          <w:wAfter w:w="10" w:type="dxa"/>
          <w:trHeight w:val="127"/>
          <w:jc w:val="center"/>
        </w:trPr>
        <w:tc>
          <w:tcPr>
            <w:tcW w:w="0" w:type="auto"/>
            <w:tcBorders>
              <w:bottom w:val="nil"/>
            </w:tcBorders>
          </w:tcPr>
          <w:p w14:paraId="0EA7AB65"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CmhAttCPI</w:t>
            </w:r>
          </w:p>
        </w:tc>
        <w:tc>
          <w:tcPr>
            <w:tcW w:w="621" w:type="dxa"/>
            <w:tcBorders>
              <w:top w:val="nil"/>
              <w:left w:val="nil"/>
              <w:bottom w:val="nil"/>
              <w:right w:val="nil"/>
            </w:tcBorders>
          </w:tcPr>
          <w:p w14:paraId="516704C0"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0.8798</w:t>
            </w:r>
          </w:p>
        </w:tc>
        <w:tc>
          <w:tcPr>
            <w:tcW w:w="622" w:type="dxa"/>
            <w:tcBorders>
              <w:top w:val="nil"/>
              <w:left w:val="nil"/>
              <w:bottom w:val="nil"/>
              <w:right w:val="nil"/>
            </w:tcBorders>
          </w:tcPr>
          <w:p w14:paraId="782E2964"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0.8749</w:t>
            </w:r>
          </w:p>
        </w:tc>
        <w:tc>
          <w:tcPr>
            <w:tcW w:w="621" w:type="dxa"/>
            <w:tcBorders>
              <w:top w:val="nil"/>
              <w:left w:val="nil"/>
              <w:bottom w:val="nil"/>
              <w:right w:val="nil"/>
            </w:tcBorders>
          </w:tcPr>
          <w:p w14:paraId="1DF6D3E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0.8120</w:t>
            </w:r>
          </w:p>
        </w:tc>
        <w:tc>
          <w:tcPr>
            <w:tcW w:w="622" w:type="dxa"/>
            <w:tcBorders>
              <w:top w:val="nil"/>
              <w:left w:val="nil"/>
              <w:bottom w:val="nil"/>
              <w:right w:val="nil"/>
            </w:tcBorders>
          </w:tcPr>
          <w:p w14:paraId="212BC7B1"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0.8365</w:t>
            </w:r>
          </w:p>
        </w:tc>
        <w:tc>
          <w:tcPr>
            <w:tcW w:w="621" w:type="dxa"/>
            <w:tcBorders>
              <w:top w:val="nil"/>
              <w:left w:val="nil"/>
              <w:bottom w:val="nil"/>
              <w:right w:val="nil"/>
            </w:tcBorders>
          </w:tcPr>
          <w:p w14:paraId="2798A06D"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0.5595</w:t>
            </w:r>
          </w:p>
        </w:tc>
        <w:tc>
          <w:tcPr>
            <w:tcW w:w="624" w:type="dxa"/>
            <w:tcBorders>
              <w:top w:val="nil"/>
              <w:left w:val="nil"/>
              <w:bottom w:val="nil"/>
              <w:right w:val="nil"/>
            </w:tcBorders>
          </w:tcPr>
          <w:p w14:paraId="254F483F"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0.4865</w:t>
            </w:r>
          </w:p>
        </w:tc>
        <w:tc>
          <w:tcPr>
            <w:tcW w:w="621" w:type="dxa"/>
            <w:tcBorders>
              <w:top w:val="nil"/>
              <w:left w:val="nil"/>
              <w:bottom w:val="nil"/>
              <w:right w:val="nil"/>
            </w:tcBorders>
            <w:vAlign w:val="center"/>
          </w:tcPr>
          <w:p w14:paraId="6D9359C6"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0.6962</w:t>
            </w:r>
          </w:p>
        </w:tc>
        <w:tc>
          <w:tcPr>
            <w:tcW w:w="622" w:type="dxa"/>
            <w:tcBorders>
              <w:top w:val="nil"/>
              <w:left w:val="nil"/>
              <w:bottom w:val="nil"/>
              <w:right w:val="nil"/>
            </w:tcBorders>
            <w:vAlign w:val="center"/>
          </w:tcPr>
          <w:p w14:paraId="48E7E64F"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0.8999</w:t>
            </w:r>
          </w:p>
        </w:tc>
        <w:tc>
          <w:tcPr>
            <w:tcW w:w="621" w:type="dxa"/>
            <w:tcBorders>
              <w:top w:val="nil"/>
              <w:left w:val="nil"/>
              <w:bottom w:val="nil"/>
              <w:right w:val="nil"/>
            </w:tcBorders>
            <w:vAlign w:val="center"/>
          </w:tcPr>
          <w:p w14:paraId="037B3567"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0.8046</w:t>
            </w:r>
          </w:p>
        </w:tc>
        <w:tc>
          <w:tcPr>
            <w:tcW w:w="622" w:type="dxa"/>
            <w:tcBorders>
              <w:top w:val="nil"/>
              <w:left w:val="nil"/>
              <w:bottom w:val="nil"/>
              <w:right w:val="nil"/>
            </w:tcBorders>
            <w:vAlign w:val="center"/>
          </w:tcPr>
          <w:p w14:paraId="28BC5596"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0.1794</w:t>
            </w:r>
          </w:p>
        </w:tc>
        <w:tc>
          <w:tcPr>
            <w:tcW w:w="621" w:type="dxa"/>
            <w:tcBorders>
              <w:top w:val="nil"/>
              <w:left w:val="nil"/>
              <w:bottom w:val="nil"/>
              <w:right w:val="nil"/>
            </w:tcBorders>
            <w:vAlign w:val="center"/>
          </w:tcPr>
          <w:p w14:paraId="5C2C1290"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0.5611</w:t>
            </w:r>
          </w:p>
        </w:tc>
        <w:tc>
          <w:tcPr>
            <w:tcW w:w="621" w:type="dxa"/>
            <w:tcBorders>
              <w:top w:val="nil"/>
              <w:left w:val="nil"/>
              <w:bottom w:val="nil"/>
              <w:right w:val="nil"/>
            </w:tcBorders>
            <w:vAlign w:val="center"/>
          </w:tcPr>
          <w:p w14:paraId="21D10B8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0.6792</w:t>
            </w:r>
          </w:p>
        </w:tc>
      </w:tr>
      <w:tr w:rsidR="00C37F86" w:rsidRPr="006C62C5" w14:paraId="2A4C5731" w14:textId="77777777" w:rsidTr="00FF1B6C">
        <w:trPr>
          <w:gridAfter w:val="1"/>
          <w:wAfter w:w="10" w:type="dxa"/>
          <w:trHeight w:val="127"/>
          <w:jc w:val="center"/>
        </w:trPr>
        <w:tc>
          <w:tcPr>
            <w:tcW w:w="0" w:type="auto"/>
            <w:tcBorders>
              <w:bottom w:val="nil"/>
            </w:tcBorders>
          </w:tcPr>
          <w:p w14:paraId="2372502E"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BINDTI</w:t>
            </w:r>
          </w:p>
        </w:tc>
        <w:tc>
          <w:tcPr>
            <w:tcW w:w="621" w:type="dxa"/>
            <w:tcBorders>
              <w:top w:val="nil"/>
              <w:left w:val="nil"/>
              <w:bottom w:val="nil"/>
              <w:right w:val="nil"/>
            </w:tcBorders>
          </w:tcPr>
          <w:p w14:paraId="737AB0E0"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0.8784</w:t>
            </w:r>
          </w:p>
        </w:tc>
        <w:tc>
          <w:tcPr>
            <w:tcW w:w="622" w:type="dxa"/>
            <w:tcBorders>
              <w:top w:val="nil"/>
              <w:left w:val="nil"/>
              <w:bottom w:val="nil"/>
              <w:right w:val="nil"/>
            </w:tcBorders>
          </w:tcPr>
          <w:p w14:paraId="44E07C1C"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0.8787</w:t>
            </w:r>
          </w:p>
        </w:tc>
        <w:tc>
          <w:tcPr>
            <w:tcW w:w="621" w:type="dxa"/>
            <w:tcBorders>
              <w:top w:val="nil"/>
              <w:left w:val="nil"/>
              <w:bottom w:val="nil"/>
              <w:right w:val="nil"/>
            </w:tcBorders>
          </w:tcPr>
          <w:p w14:paraId="7306060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0.7301</w:t>
            </w:r>
          </w:p>
        </w:tc>
        <w:tc>
          <w:tcPr>
            <w:tcW w:w="622" w:type="dxa"/>
            <w:tcBorders>
              <w:top w:val="nil"/>
              <w:left w:val="nil"/>
              <w:bottom w:val="nil"/>
              <w:right w:val="nil"/>
            </w:tcBorders>
          </w:tcPr>
          <w:p w14:paraId="49221BCD"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0.7609</w:t>
            </w:r>
          </w:p>
        </w:tc>
        <w:tc>
          <w:tcPr>
            <w:tcW w:w="621" w:type="dxa"/>
            <w:tcBorders>
              <w:top w:val="nil"/>
              <w:left w:val="nil"/>
              <w:bottom w:val="nil"/>
              <w:right w:val="nil"/>
            </w:tcBorders>
          </w:tcPr>
          <w:p w14:paraId="3C91589F"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0.5416</w:t>
            </w:r>
          </w:p>
        </w:tc>
        <w:tc>
          <w:tcPr>
            <w:tcW w:w="624" w:type="dxa"/>
            <w:tcBorders>
              <w:top w:val="nil"/>
              <w:left w:val="nil"/>
              <w:bottom w:val="nil"/>
              <w:right w:val="nil"/>
            </w:tcBorders>
          </w:tcPr>
          <w:p w14:paraId="2F019ABD"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0.4590</w:t>
            </w:r>
          </w:p>
        </w:tc>
        <w:tc>
          <w:tcPr>
            <w:tcW w:w="621" w:type="dxa"/>
            <w:tcBorders>
              <w:top w:val="nil"/>
              <w:left w:val="nil"/>
              <w:bottom w:val="nil"/>
              <w:right w:val="nil"/>
            </w:tcBorders>
            <w:vAlign w:val="center"/>
          </w:tcPr>
          <w:p w14:paraId="6B9A095E"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0.7233</w:t>
            </w:r>
          </w:p>
        </w:tc>
        <w:tc>
          <w:tcPr>
            <w:tcW w:w="622" w:type="dxa"/>
            <w:tcBorders>
              <w:top w:val="nil"/>
              <w:left w:val="nil"/>
              <w:bottom w:val="nil"/>
              <w:right w:val="nil"/>
            </w:tcBorders>
            <w:vAlign w:val="center"/>
          </w:tcPr>
          <w:p w14:paraId="0F664AA5"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0.9077</w:t>
            </w:r>
          </w:p>
        </w:tc>
        <w:tc>
          <w:tcPr>
            <w:tcW w:w="621" w:type="dxa"/>
            <w:tcBorders>
              <w:top w:val="nil"/>
              <w:left w:val="nil"/>
              <w:bottom w:val="nil"/>
              <w:right w:val="nil"/>
            </w:tcBorders>
            <w:vAlign w:val="center"/>
          </w:tcPr>
          <w:p w14:paraId="624A5A34"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0.7563</w:t>
            </w:r>
          </w:p>
        </w:tc>
        <w:tc>
          <w:tcPr>
            <w:tcW w:w="622" w:type="dxa"/>
            <w:tcBorders>
              <w:top w:val="nil"/>
              <w:left w:val="nil"/>
              <w:bottom w:val="nil"/>
              <w:right w:val="nil"/>
            </w:tcBorders>
            <w:vAlign w:val="center"/>
          </w:tcPr>
          <w:p w14:paraId="59737AEB"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0.1648</w:t>
            </w:r>
          </w:p>
        </w:tc>
        <w:tc>
          <w:tcPr>
            <w:tcW w:w="621" w:type="dxa"/>
            <w:tcBorders>
              <w:top w:val="nil"/>
              <w:left w:val="nil"/>
              <w:bottom w:val="nil"/>
              <w:right w:val="nil"/>
            </w:tcBorders>
            <w:vAlign w:val="center"/>
          </w:tcPr>
          <w:p w14:paraId="3E3F7724"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0.5792</w:t>
            </w:r>
          </w:p>
        </w:tc>
        <w:tc>
          <w:tcPr>
            <w:tcW w:w="621" w:type="dxa"/>
            <w:tcBorders>
              <w:top w:val="nil"/>
              <w:left w:val="nil"/>
              <w:bottom w:val="nil"/>
              <w:right w:val="nil"/>
            </w:tcBorders>
            <w:vAlign w:val="center"/>
          </w:tcPr>
          <w:p w14:paraId="23CA7DE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0.6521</w:t>
            </w:r>
          </w:p>
        </w:tc>
      </w:tr>
      <w:tr w:rsidR="00C37F86" w:rsidRPr="006C62C5" w14:paraId="4C32F09B" w14:textId="77777777" w:rsidTr="00FF1B6C">
        <w:trPr>
          <w:gridAfter w:val="1"/>
          <w:wAfter w:w="10" w:type="dxa"/>
          <w:trHeight w:val="127"/>
          <w:jc w:val="center"/>
        </w:trPr>
        <w:tc>
          <w:tcPr>
            <w:tcW w:w="0" w:type="auto"/>
            <w:tcBorders>
              <w:bottom w:val="nil"/>
            </w:tcBorders>
          </w:tcPr>
          <w:p w14:paraId="4DB9B197"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MGNDTI</w:t>
            </w:r>
          </w:p>
        </w:tc>
        <w:tc>
          <w:tcPr>
            <w:tcW w:w="621" w:type="dxa"/>
            <w:tcBorders>
              <w:top w:val="nil"/>
              <w:left w:val="nil"/>
              <w:bottom w:val="nil"/>
              <w:right w:val="nil"/>
            </w:tcBorders>
          </w:tcPr>
          <w:p w14:paraId="67DECFEF"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0.8799</w:t>
            </w:r>
          </w:p>
        </w:tc>
        <w:tc>
          <w:tcPr>
            <w:tcW w:w="622" w:type="dxa"/>
            <w:tcBorders>
              <w:top w:val="nil"/>
              <w:left w:val="nil"/>
              <w:bottom w:val="nil"/>
              <w:right w:val="nil"/>
            </w:tcBorders>
          </w:tcPr>
          <w:p w14:paraId="69DBFB1C"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0.8861</w:t>
            </w:r>
          </w:p>
        </w:tc>
        <w:tc>
          <w:tcPr>
            <w:tcW w:w="621" w:type="dxa"/>
            <w:tcBorders>
              <w:top w:val="nil"/>
              <w:left w:val="nil"/>
              <w:bottom w:val="nil"/>
              <w:right w:val="nil"/>
            </w:tcBorders>
          </w:tcPr>
          <w:p w14:paraId="373D419B"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0.8393</w:t>
            </w:r>
          </w:p>
        </w:tc>
        <w:tc>
          <w:tcPr>
            <w:tcW w:w="622" w:type="dxa"/>
            <w:tcBorders>
              <w:top w:val="nil"/>
              <w:left w:val="nil"/>
              <w:bottom w:val="nil"/>
              <w:right w:val="nil"/>
            </w:tcBorders>
          </w:tcPr>
          <w:p w14:paraId="440AA862"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0.8675</w:t>
            </w:r>
          </w:p>
        </w:tc>
        <w:tc>
          <w:tcPr>
            <w:tcW w:w="621" w:type="dxa"/>
            <w:tcBorders>
              <w:top w:val="nil"/>
              <w:left w:val="nil"/>
              <w:bottom w:val="nil"/>
              <w:right w:val="nil"/>
            </w:tcBorders>
          </w:tcPr>
          <w:p w14:paraId="67EA7F9B"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0.5743</w:t>
            </w:r>
          </w:p>
        </w:tc>
        <w:tc>
          <w:tcPr>
            <w:tcW w:w="624" w:type="dxa"/>
            <w:tcBorders>
              <w:top w:val="nil"/>
              <w:left w:val="nil"/>
              <w:bottom w:val="nil"/>
              <w:right w:val="nil"/>
            </w:tcBorders>
          </w:tcPr>
          <w:p w14:paraId="2A2E4C81"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0.4888</w:t>
            </w:r>
          </w:p>
        </w:tc>
        <w:tc>
          <w:tcPr>
            <w:tcW w:w="621" w:type="dxa"/>
            <w:tcBorders>
              <w:top w:val="nil"/>
              <w:left w:val="nil"/>
              <w:bottom w:val="nil"/>
              <w:right w:val="nil"/>
            </w:tcBorders>
            <w:vAlign w:val="center"/>
          </w:tcPr>
          <w:p w14:paraId="4D39B99E"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0.7435</w:t>
            </w:r>
          </w:p>
        </w:tc>
        <w:tc>
          <w:tcPr>
            <w:tcW w:w="622" w:type="dxa"/>
            <w:tcBorders>
              <w:top w:val="nil"/>
              <w:left w:val="nil"/>
              <w:bottom w:val="nil"/>
              <w:right w:val="nil"/>
            </w:tcBorders>
            <w:vAlign w:val="center"/>
          </w:tcPr>
          <w:p w14:paraId="3A92CA8D"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0.9164</w:t>
            </w:r>
          </w:p>
        </w:tc>
        <w:tc>
          <w:tcPr>
            <w:tcW w:w="621" w:type="dxa"/>
            <w:tcBorders>
              <w:top w:val="nil"/>
              <w:left w:val="nil"/>
              <w:bottom w:val="nil"/>
              <w:right w:val="nil"/>
            </w:tcBorders>
            <w:vAlign w:val="center"/>
          </w:tcPr>
          <w:p w14:paraId="2C714922"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0.8347</w:t>
            </w:r>
          </w:p>
        </w:tc>
        <w:tc>
          <w:tcPr>
            <w:tcW w:w="622" w:type="dxa"/>
            <w:tcBorders>
              <w:top w:val="nil"/>
              <w:left w:val="nil"/>
              <w:bottom w:val="nil"/>
              <w:right w:val="nil"/>
            </w:tcBorders>
            <w:vAlign w:val="center"/>
          </w:tcPr>
          <w:p w14:paraId="110F62E3"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0.2679</w:t>
            </w:r>
          </w:p>
        </w:tc>
        <w:tc>
          <w:tcPr>
            <w:tcW w:w="621" w:type="dxa"/>
            <w:tcBorders>
              <w:top w:val="nil"/>
              <w:left w:val="nil"/>
              <w:bottom w:val="nil"/>
              <w:right w:val="nil"/>
            </w:tcBorders>
            <w:vAlign w:val="center"/>
          </w:tcPr>
          <w:p w14:paraId="16516786"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0.5746</w:t>
            </w:r>
          </w:p>
        </w:tc>
        <w:tc>
          <w:tcPr>
            <w:tcW w:w="621" w:type="dxa"/>
            <w:tcBorders>
              <w:top w:val="nil"/>
              <w:left w:val="nil"/>
              <w:bottom w:val="nil"/>
              <w:right w:val="nil"/>
            </w:tcBorders>
            <w:vAlign w:val="center"/>
          </w:tcPr>
          <w:p w14:paraId="4BFD36F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0.6635</w:t>
            </w:r>
          </w:p>
        </w:tc>
      </w:tr>
      <w:tr w:rsidR="00C37F86" w:rsidRPr="006C62C5" w14:paraId="27F20B8C" w14:textId="77777777" w:rsidTr="00FF1B6C">
        <w:trPr>
          <w:gridAfter w:val="1"/>
          <w:wAfter w:w="10" w:type="dxa"/>
          <w:trHeight w:val="127"/>
          <w:jc w:val="center"/>
        </w:trPr>
        <w:tc>
          <w:tcPr>
            <w:tcW w:w="0" w:type="auto"/>
            <w:tcBorders>
              <w:bottom w:val="nil"/>
            </w:tcBorders>
          </w:tcPr>
          <w:p w14:paraId="594557B4"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EDeepDTI</w:t>
            </w:r>
          </w:p>
        </w:tc>
        <w:tc>
          <w:tcPr>
            <w:tcW w:w="621" w:type="dxa"/>
            <w:tcBorders>
              <w:top w:val="nil"/>
              <w:left w:val="nil"/>
              <w:bottom w:val="nil"/>
              <w:right w:val="nil"/>
            </w:tcBorders>
          </w:tcPr>
          <w:p w14:paraId="544275B9" w14:textId="18445032" w:rsidR="00C37F86" w:rsidRPr="00FF1B6C" w:rsidRDefault="00FF1B6C" w:rsidP="00C37F86">
            <w:pPr>
              <w:spacing w:line="240" w:lineRule="auto"/>
              <w:jc w:val="center"/>
              <w:rPr>
                <w:rFonts w:eastAsia="宋体" w:cs="Times New Roman"/>
                <w:b/>
                <w:bCs/>
                <w:color w:val="EE0000"/>
                <w:sz w:val="18"/>
                <w:szCs w:val="18"/>
              </w:rPr>
            </w:pPr>
            <w:r w:rsidRPr="00FF1B6C">
              <w:rPr>
                <w:rFonts w:cs="Times New Roman" w:hint="eastAsia"/>
                <w:b/>
                <w:bCs/>
                <w:color w:val="EE0000"/>
                <w:sz w:val="18"/>
                <w:szCs w:val="18"/>
              </w:rPr>
              <w:t>0.9513</w:t>
            </w:r>
          </w:p>
        </w:tc>
        <w:tc>
          <w:tcPr>
            <w:tcW w:w="622" w:type="dxa"/>
            <w:tcBorders>
              <w:top w:val="nil"/>
              <w:left w:val="nil"/>
              <w:bottom w:val="nil"/>
              <w:right w:val="nil"/>
            </w:tcBorders>
          </w:tcPr>
          <w:p w14:paraId="14AB122D" w14:textId="6B3085A0" w:rsidR="00C37F86" w:rsidRPr="00FF1B6C" w:rsidRDefault="00FF1B6C" w:rsidP="00C37F86">
            <w:pPr>
              <w:spacing w:line="240" w:lineRule="auto"/>
              <w:jc w:val="center"/>
              <w:rPr>
                <w:rFonts w:eastAsia="宋体" w:cs="Times New Roman"/>
                <w:b/>
                <w:bCs/>
                <w:color w:val="EE0000"/>
                <w:sz w:val="18"/>
                <w:szCs w:val="18"/>
              </w:rPr>
            </w:pPr>
            <w:r w:rsidRPr="00FF1B6C">
              <w:rPr>
                <w:rFonts w:cs="Times New Roman" w:hint="eastAsia"/>
                <w:b/>
                <w:bCs/>
                <w:color w:val="EE0000"/>
                <w:sz w:val="18"/>
                <w:szCs w:val="18"/>
              </w:rPr>
              <w:t>0.9536</w:t>
            </w:r>
          </w:p>
        </w:tc>
        <w:tc>
          <w:tcPr>
            <w:tcW w:w="621" w:type="dxa"/>
            <w:tcBorders>
              <w:top w:val="nil"/>
              <w:left w:val="nil"/>
              <w:bottom w:val="nil"/>
              <w:right w:val="nil"/>
            </w:tcBorders>
          </w:tcPr>
          <w:p w14:paraId="01E50545" w14:textId="4F632BD6" w:rsidR="00C37F86" w:rsidRPr="00BD79B1" w:rsidRDefault="00BD79B1" w:rsidP="00C37F86">
            <w:pPr>
              <w:spacing w:line="240" w:lineRule="auto"/>
              <w:jc w:val="center"/>
              <w:rPr>
                <w:rFonts w:cs="Times New Roman"/>
                <w:b/>
                <w:bCs/>
                <w:color w:val="EE0000"/>
                <w:sz w:val="18"/>
                <w:szCs w:val="18"/>
              </w:rPr>
            </w:pPr>
            <w:r w:rsidRPr="00BD79B1">
              <w:rPr>
                <w:rFonts w:cs="Times New Roman" w:hint="eastAsia"/>
                <w:b/>
                <w:bCs/>
                <w:color w:val="EE0000"/>
                <w:sz w:val="18"/>
                <w:szCs w:val="18"/>
              </w:rPr>
              <w:t>0.9601</w:t>
            </w:r>
          </w:p>
        </w:tc>
        <w:tc>
          <w:tcPr>
            <w:tcW w:w="622" w:type="dxa"/>
            <w:tcBorders>
              <w:top w:val="nil"/>
              <w:left w:val="nil"/>
              <w:bottom w:val="nil"/>
              <w:right w:val="nil"/>
            </w:tcBorders>
          </w:tcPr>
          <w:p w14:paraId="4A07CF07" w14:textId="062B110C" w:rsidR="00C37F86" w:rsidRPr="00BD79B1" w:rsidRDefault="00BD79B1" w:rsidP="00C37F86">
            <w:pPr>
              <w:spacing w:line="240" w:lineRule="auto"/>
              <w:jc w:val="center"/>
              <w:rPr>
                <w:rFonts w:eastAsia="宋体" w:cs="Times New Roman"/>
                <w:b/>
                <w:bCs/>
                <w:color w:val="EE0000"/>
                <w:sz w:val="18"/>
                <w:szCs w:val="18"/>
              </w:rPr>
            </w:pPr>
            <w:r w:rsidRPr="00BD79B1">
              <w:rPr>
                <w:rFonts w:cs="Times New Roman" w:hint="eastAsia"/>
                <w:b/>
                <w:bCs/>
                <w:color w:val="EE0000"/>
                <w:sz w:val="18"/>
                <w:szCs w:val="18"/>
              </w:rPr>
              <w:t>0.9702</w:t>
            </w:r>
          </w:p>
        </w:tc>
        <w:tc>
          <w:tcPr>
            <w:tcW w:w="621" w:type="dxa"/>
            <w:tcBorders>
              <w:top w:val="nil"/>
              <w:left w:val="nil"/>
              <w:bottom w:val="nil"/>
              <w:right w:val="nil"/>
            </w:tcBorders>
          </w:tcPr>
          <w:p w14:paraId="289E2AC5" w14:textId="23D59534" w:rsidR="00C37F86" w:rsidRPr="00EF5B08" w:rsidRDefault="00EF5B08" w:rsidP="00C37F86">
            <w:pPr>
              <w:spacing w:line="240" w:lineRule="auto"/>
              <w:jc w:val="center"/>
              <w:rPr>
                <w:rFonts w:eastAsia="宋体" w:cs="Times New Roman"/>
                <w:b/>
                <w:bCs/>
                <w:color w:val="EE0000"/>
                <w:sz w:val="18"/>
                <w:szCs w:val="18"/>
              </w:rPr>
            </w:pPr>
            <w:r w:rsidRPr="00EF5B08">
              <w:rPr>
                <w:rFonts w:cs="Times New Roman" w:hint="eastAsia"/>
                <w:b/>
                <w:bCs/>
                <w:color w:val="EE0000"/>
                <w:sz w:val="18"/>
                <w:szCs w:val="18"/>
              </w:rPr>
              <w:t>0.6904</w:t>
            </w:r>
          </w:p>
        </w:tc>
        <w:tc>
          <w:tcPr>
            <w:tcW w:w="624" w:type="dxa"/>
            <w:tcBorders>
              <w:top w:val="nil"/>
              <w:left w:val="nil"/>
              <w:bottom w:val="nil"/>
              <w:right w:val="nil"/>
            </w:tcBorders>
          </w:tcPr>
          <w:p w14:paraId="56DB8F46" w14:textId="5AB17D24" w:rsidR="00C37F86" w:rsidRPr="00EF5B08" w:rsidRDefault="00EF5B08" w:rsidP="00C37F86">
            <w:pPr>
              <w:spacing w:line="240" w:lineRule="auto"/>
              <w:jc w:val="center"/>
              <w:rPr>
                <w:rFonts w:eastAsia="宋体" w:cs="Times New Roman"/>
                <w:b/>
                <w:bCs/>
                <w:color w:val="EE0000"/>
                <w:sz w:val="18"/>
                <w:szCs w:val="18"/>
              </w:rPr>
            </w:pPr>
            <w:r w:rsidRPr="00EF5B08">
              <w:rPr>
                <w:rFonts w:cs="Times New Roman" w:hint="eastAsia"/>
                <w:b/>
                <w:bCs/>
                <w:color w:val="EE0000"/>
                <w:sz w:val="18"/>
                <w:szCs w:val="18"/>
              </w:rPr>
              <w:t>0.6282</w:t>
            </w:r>
          </w:p>
        </w:tc>
        <w:tc>
          <w:tcPr>
            <w:tcW w:w="621" w:type="dxa"/>
            <w:tcBorders>
              <w:top w:val="nil"/>
              <w:left w:val="nil"/>
              <w:bottom w:val="nil"/>
              <w:right w:val="nil"/>
            </w:tcBorders>
            <w:vAlign w:val="center"/>
          </w:tcPr>
          <w:p w14:paraId="401443C0" w14:textId="5D7D3723" w:rsidR="00C37F86" w:rsidRPr="00D211FE" w:rsidRDefault="00C37F86" w:rsidP="00C37F86">
            <w:pPr>
              <w:spacing w:line="240" w:lineRule="auto"/>
              <w:jc w:val="center"/>
              <w:rPr>
                <w:rFonts w:cs="Times New Roman"/>
                <w:b/>
                <w:bCs/>
                <w:color w:val="EE0000"/>
                <w:sz w:val="18"/>
                <w:szCs w:val="18"/>
              </w:rPr>
            </w:pPr>
            <w:r w:rsidRPr="00D211FE">
              <w:rPr>
                <w:rFonts w:cs="Times New Roman"/>
                <w:b/>
                <w:bCs/>
                <w:color w:val="EE0000"/>
                <w:sz w:val="18"/>
                <w:szCs w:val="18"/>
              </w:rPr>
              <w:t>0.80</w:t>
            </w:r>
            <w:r w:rsidR="00D211FE" w:rsidRPr="00D211FE">
              <w:rPr>
                <w:rFonts w:cs="Times New Roman" w:hint="eastAsia"/>
                <w:b/>
                <w:bCs/>
                <w:color w:val="EE0000"/>
                <w:sz w:val="18"/>
                <w:szCs w:val="18"/>
              </w:rPr>
              <w:t>92</w:t>
            </w:r>
          </w:p>
        </w:tc>
        <w:tc>
          <w:tcPr>
            <w:tcW w:w="622" w:type="dxa"/>
            <w:tcBorders>
              <w:top w:val="nil"/>
              <w:left w:val="nil"/>
              <w:bottom w:val="nil"/>
              <w:right w:val="nil"/>
            </w:tcBorders>
            <w:vAlign w:val="center"/>
          </w:tcPr>
          <w:p w14:paraId="6477F5FD" w14:textId="6E2ABC61" w:rsidR="00C37F86" w:rsidRPr="00D211FE" w:rsidRDefault="00C37F86" w:rsidP="00C37F86">
            <w:pPr>
              <w:spacing w:line="240" w:lineRule="auto"/>
              <w:jc w:val="center"/>
              <w:rPr>
                <w:rFonts w:cs="Times New Roman"/>
                <w:b/>
                <w:bCs/>
                <w:color w:val="EE0000"/>
                <w:sz w:val="18"/>
                <w:szCs w:val="18"/>
              </w:rPr>
            </w:pPr>
            <w:r w:rsidRPr="00D211FE">
              <w:rPr>
                <w:rFonts w:cs="Times New Roman"/>
                <w:b/>
                <w:bCs/>
                <w:color w:val="EE0000"/>
                <w:sz w:val="18"/>
                <w:szCs w:val="18"/>
              </w:rPr>
              <w:t>0.9</w:t>
            </w:r>
            <w:r w:rsidR="00D211FE" w:rsidRPr="00D211FE">
              <w:rPr>
                <w:rFonts w:cs="Times New Roman" w:hint="eastAsia"/>
                <w:b/>
                <w:bCs/>
                <w:color w:val="EE0000"/>
                <w:sz w:val="18"/>
                <w:szCs w:val="18"/>
              </w:rPr>
              <w:t>409</w:t>
            </w:r>
          </w:p>
        </w:tc>
        <w:tc>
          <w:tcPr>
            <w:tcW w:w="621" w:type="dxa"/>
            <w:tcBorders>
              <w:top w:val="nil"/>
              <w:left w:val="nil"/>
              <w:bottom w:val="nil"/>
              <w:right w:val="nil"/>
            </w:tcBorders>
            <w:vAlign w:val="center"/>
          </w:tcPr>
          <w:p w14:paraId="6924D18F" w14:textId="48027AA1" w:rsidR="00C37F86" w:rsidRPr="00BD79B1" w:rsidRDefault="00BD79B1" w:rsidP="00C37F86">
            <w:pPr>
              <w:spacing w:line="240" w:lineRule="auto"/>
              <w:jc w:val="center"/>
              <w:rPr>
                <w:rFonts w:eastAsia="宋体" w:cs="Times New Roman"/>
                <w:b/>
                <w:bCs/>
                <w:color w:val="EE0000"/>
                <w:sz w:val="18"/>
                <w:szCs w:val="18"/>
              </w:rPr>
            </w:pPr>
            <w:r w:rsidRPr="00BD79B1">
              <w:rPr>
                <w:rFonts w:cs="Times New Roman" w:hint="eastAsia"/>
                <w:b/>
                <w:bCs/>
                <w:color w:val="EE0000"/>
                <w:sz w:val="18"/>
                <w:szCs w:val="18"/>
              </w:rPr>
              <w:t>0.9476</w:t>
            </w:r>
          </w:p>
        </w:tc>
        <w:tc>
          <w:tcPr>
            <w:tcW w:w="622" w:type="dxa"/>
            <w:tcBorders>
              <w:top w:val="nil"/>
              <w:left w:val="nil"/>
              <w:bottom w:val="nil"/>
              <w:right w:val="nil"/>
            </w:tcBorders>
            <w:vAlign w:val="center"/>
          </w:tcPr>
          <w:p w14:paraId="4488554F" w14:textId="788FFCFC" w:rsidR="00C37F86" w:rsidRPr="00BD79B1" w:rsidRDefault="00BD79B1" w:rsidP="00C37F86">
            <w:pPr>
              <w:spacing w:line="240" w:lineRule="auto"/>
              <w:jc w:val="center"/>
              <w:rPr>
                <w:rFonts w:eastAsia="宋体" w:cs="Times New Roman"/>
                <w:b/>
                <w:bCs/>
                <w:color w:val="EE0000"/>
                <w:sz w:val="18"/>
                <w:szCs w:val="18"/>
              </w:rPr>
            </w:pPr>
            <w:r w:rsidRPr="00BD79B1">
              <w:rPr>
                <w:rFonts w:cs="Times New Roman" w:hint="eastAsia"/>
                <w:b/>
                <w:bCs/>
                <w:color w:val="EE0000"/>
                <w:sz w:val="18"/>
                <w:szCs w:val="18"/>
              </w:rPr>
              <w:t>0.7207</w:t>
            </w:r>
          </w:p>
        </w:tc>
        <w:tc>
          <w:tcPr>
            <w:tcW w:w="621" w:type="dxa"/>
            <w:tcBorders>
              <w:top w:val="nil"/>
              <w:left w:val="nil"/>
              <w:bottom w:val="nil"/>
              <w:right w:val="nil"/>
            </w:tcBorders>
            <w:vAlign w:val="center"/>
          </w:tcPr>
          <w:p w14:paraId="3D3D82ED" w14:textId="67E417FD" w:rsidR="00C37F86" w:rsidRPr="00BD79B1" w:rsidRDefault="00BD79B1" w:rsidP="00C37F86">
            <w:pPr>
              <w:spacing w:line="240" w:lineRule="auto"/>
              <w:jc w:val="center"/>
              <w:rPr>
                <w:rFonts w:eastAsia="宋体" w:cs="Times New Roman"/>
                <w:b/>
                <w:bCs/>
                <w:color w:val="EE0000"/>
                <w:sz w:val="18"/>
                <w:szCs w:val="18"/>
              </w:rPr>
            </w:pPr>
            <w:r w:rsidRPr="00BD79B1">
              <w:rPr>
                <w:rFonts w:cs="Times New Roman" w:hint="eastAsia"/>
                <w:b/>
                <w:bCs/>
                <w:color w:val="EE0000"/>
                <w:sz w:val="18"/>
                <w:szCs w:val="18"/>
              </w:rPr>
              <w:t>0.7226</w:t>
            </w:r>
          </w:p>
        </w:tc>
        <w:tc>
          <w:tcPr>
            <w:tcW w:w="621" w:type="dxa"/>
            <w:tcBorders>
              <w:top w:val="nil"/>
              <w:left w:val="nil"/>
              <w:bottom w:val="nil"/>
              <w:right w:val="nil"/>
            </w:tcBorders>
            <w:vAlign w:val="center"/>
          </w:tcPr>
          <w:p w14:paraId="7BD4A605" w14:textId="113215F9" w:rsidR="00C37F86" w:rsidRPr="00BD79B1" w:rsidRDefault="00BD79B1" w:rsidP="00C37F86">
            <w:pPr>
              <w:spacing w:line="240" w:lineRule="auto"/>
              <w:jc w:val="center"/>
              <w:rPr>
                <w:rFonts w:cs="Times New Roman"/>
                <w:b/>
                <w:bCs/>
                <w:color w:val="EE0000"/>
                <w:sz w:val="18"/>
                <w:szCs w:val="18"/>
              </w:rPr>
            </w:pPr>
            <w:r w:rsidRPr="00BD79B1">
              <w:rPr>
                <w:rFonts w:cs="Times New Roman" w:hint="eastAsia"/>
                <w:b/>
                <w:bCs/>
                <w:color w:val="EE0000"/>
                <w:sz w:val="18"/>
                <w:szCs w:val="18"/>
              </w:rPr>
              <w:t>0.7895</w:t>
            </w:r>
          </w:p>
        </w:tc>
      </w:tr>
      <w:tr w:rsidR="00FF1B6C" w:rsidRPr="006C62C5" w14:paraId="2F85FAE1" w14:textId="77777777" w:rsidTr="00FF1B6C">
        <w:trPr>
          <w:gridAfter w:val="1"/>
          <w:wAfter w:w="10" w:type="dxa"/>
          <w:trHeight w:val="127"/>
          <w:jc w:val="center"/>
        </w:trPr>
        <w:tc>
          <w:tcPr>
            <w:tcW w:w="0" w:type="auto"/>
            <w:tcBorders>
              <w:top w:val="nil"/>
              <w:bottom w:val="single" w:sz="4" w:space="0" w:color="auto"/>
            </w:tcBorders>
          </w:tcPr>
          <w:p w14:paraId="564400E0" w14:textId="23A99237" w:rsidR="00FF1B6C" w:rsidRPr="00C37F86" w:rsidRDefault="00FF1B6C" w:rsidP="00FF1B6C">
            <w:pPr>
              <w:spacing w:line="240" w:lineRule="auto"/>
              <w:rPr>
                <w:rFonts w:eastAsia="宋体" w:cs="Times New Roman"/>
                <w:sz w:val="18"/>
                <w:szCs w:val="18"/>
              </w:rPr>
            </w:pPr>
            <w:r w:rsidRPr="00C37F86">
              <w:rPr>
                <w:rFonts w:cs="Times New Roman"/>
                <w:sz w:val="18"/>
                <w:szCs w:val="18"/>
              </w:rPr>
              <w:t>EDeepDTI-d</w:t>
            </w:r>
          </w:p>
        </w:tc>
        <w:tc>
          <w:tcPr>
            <w:tcW w:w="621" w:type="dxa"/>
            <w:tcBorders>
              <w:top w:val="nil"/>
              <w:left w:val="nil"/>
              <w:bottom w:val="single" w:sz="4" w:space="0" w:color="auto"/>
              <w:right w:val="nil"/>
            </w:tcBorders>
          </w:tcPr>
          <w:p w14:paraId="09E26380" w14:textId="31F9894A"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0.9250</w:t>
            </w:r>
          </w:p>
        </w:tc>
        <w:tc>
          <w:tcPr>
            <w:tcW w:w="622" w:type="dxa"/>
            <w:tcBorders>
              <w:top w:val="nil"/>
              <w:left w:val="nil"/>
              <w:bottom w:val="single" w:sz="4" w:space="0" w:color="auto"/>
              <w:right w:val="nil"/>
            </w:tcBorders>
          </w:tcPr>
          <w:p w14:paraId="4D0FDBF9" w14:textId="2E19510E"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0.9346</w:t>
            </w:r>
          </w:p>
        </w:tc>
        <w:tc>
          <w:tcPr>
            <w:tcW w:w="621" w:type="dxa"/>
            <w:tcBorders>
              <w:top w:val="nil"/>
              <w:left w:val="nil"/>
              <w:bottom w:val="single" w:sz="4" w:space="0" w:color="auto"/>
              <w:right w:val="nil"/>
            </w:tcBorders>
          </w:tcPr>
          <w:p w14:paraId="7476BB51" w14:textId="0FDEDA4A" w:rsidR="00FF1B6C" w:rsidRPr="002C70F2" w:rsidRDefault="00FF1B6C" w:rsidP="00FF1B6C">
            <w:pPr>
              <w:spacing w:line="240" w:lineRule="auto"/>
              <w:jc w:val="center"/>
              <w:rPr>
                <w:rFonts w:cs="Times New Roman"/>
                <w:b/>
                <w:bCs/>
                <w:color w:val="EE0000"/>
                <w:sz w:val="18"/>
                <w:szCs w:val="18"/>
              </w:rPr>
            </w:pPr>
            <w:r w:rsidRPr="002C70F2">
              <w:rPr>
                <w:rFonts w:cs="Times New Roman"/>
                <w:color w:val="EE0000"/>
                <w:sz w:val="18"/>
                <w:szCs w:val="18"/>
              </w:rPr>
              <w:t>0.91</w:t>
            </w:r>
            <w:r w:rsidR="002C70F2" w:rsidRPr="002C70F2">
              <w:rPr>
                <w:rFonts w:cs="Times New Roman" w:hint="eastAsia"/>
                <w:color w:val="EE0000"/>
                <w:sz w:val="18"/>
                <w:szCs w:val="18"/>
              </w:rPr>
              <w:t>87</w:t>
            </w:r>
          </w:p>
        </w:tc>
        <w:tc>
          <w:tcPr>
            <w:tcW w:w="622" w:type="dxa"/>
            <w:tcBorders>
              <w:top w:val="nil"/>
              <w:left w:val="nil"/>
              <w:bottom w:val="single" w:sz="4" w:space="0" w:color="auto"/>
              <w:right w:val="nil"/>
            </w:tcBorders>
          </w:tcPr>
          <w:p w14:paraId="09FD06CB" w14:textId="77E17576" w:rsidR="00FF1B6C" w:rsidRPr="002C70F2" w:rsidRDefault="00FF1B6C" w:rsidP="00FF1B6C">
            <w:pPr>
              <w:spacing w:line="240" w:lineRule="auto"/>
              <w:jc w:val="center"/>
              <w:rPr>
                <w:rFonts w:eastAsia="宋体" w:cs="Times New Roman"/>
                <w:b/>
                <w:bCs/>
                <w:color w:val="EE0000"/>
                <w:sz w:val="18"/>
                <w:szCs w:val="18"/>
              </w:rPr>
            </w:pPr>
            <w:r w:rsidRPr="002C70F2">
              <w:rPr>
                <w:rFonts w:cs="Times New Roman"/>
                <w:color w:val="EE0000"/>
                <w:sz w:val="18"/>
                <w:szCs w:val="18"/>
              </w:rPr>
              <w:t>0.93</w:t>
            </w:r>
            <w:r w:rsidR="002C70F2" w:rsidRPr="002C70F2">
              <w:rPr>
                <w:rFonts w:cs="Times New Roman" w:hint="eastAsia"/>
                <w:color w:val="EE0000"/>
                <w:sz w:val="18"/>
                <w:szCs w:val="18"/>
              </w:rPr>
              <w:t>61</w:t>
            </w:r>
          </w:p>
        </w:tc>
        <w:tc>
          <w:tcPr>
            <w:tcW w:w="621" w:type="dxa"/>
            <w:tcBorders>
              <w:top w:val="nil"/>
              <w:left w:val="nil"/>
              <w:bottom w:val="single" w:sz="4" w:space="0" w:color="auto"/>
              <w:right w:val="nil"/>
            </w:tcBorders>
          </w:tcPr>
          <w:p w14:paraId="4AFA50AB" w14:textId="420A918C"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0.6013</w:t>
            </w:r>
          </w:p>
        </w:tc>
        <w:tc>
          <w:tcPr>
            <w:tcW w:w="624" w:type="dxa"/>
            <w:tcBorders>
              <w:top w:val="nil"/>
              <w:left w:val="nil"/>
              <w:bottom w:val="single" w:sz="4" w:space="0" w:color="auto"/>
              <w:right w:val="nil"/>
            </w:tcBorders>
          </w:tcPr>
          <w:p w14:paraId="7FF58F6D" w14:textId="541CCC5C"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0.5099</w:t>
            </w:r>
          </w:p>
        </w:tc>
        <w:tc>
          <w:tcPr>
            <w:tcW w:w="621" w:type="dxa"/>
            <w:tcBorders>
              <w:top w:val="nil"/>
              <w:left w:val="nil"/>
              <w:bottom w:val="single" w:sz="4" w:space="0" w:color="auto"/>
              <w:right w:val="nil"/>
            </w:tcBorders>
            <w:vAlign w:val="center"/>
          </w:tcPr>
          <w:p w14:paraId="0A8C4A9A" w14:textId="6AB24D8D"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0.7920</w:t>
            </w:r>
          </w:p>
        </w:tc>
        <w:tc>
          <w:tcPr>
            <w:tcW w:w="622" w:type="dxa"/>
            <w:tcBorders>
              <w:top w:val="nil"/>
              <w:left w:val="nil"/>
              <w:bottom w:val="single" w:sz="4" w:space="0" w:color="auto"/>
              <w:right w:val="nil"/>
            </w:tcBorders>
            <w:vAlign w:val="center"/>
          </w:tcPr>
          <w:p w14:paraId="4316AF1E" w14:textId="604F7B27"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0.9340</w:t>
            </w:r>
          </w:p>
        </w:tc>
        <w:tc>
          <w:tcPr>
            <w:tcW w:w="621" w:type="dxa"/>
            <w:tcBorders>
              <w:top w:val="nil"/>
              <w:left w:val="nil"/>
              <w:bottom w:val="single" w:sz="4" w:space="0" w:color="auto"/>
              <w:right w:val="nil"/>
            </w:tcBorders>
            <w:vAlign w:val="center"/>
          </w:tcPr>
          <w:p w14:paraId="5848DC14" w14:textId="493DD29B"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0.9287</w:t>
            </w:r>
          </w:p>
        </w:tc>
        <w:tc>
          <w:tcPr>
            <w:tcW w:w="622" w:type="dxa"/>
            <w:tcBorders>
              <w:top w:val="nil"/>
              <w:left w:val="nil"/>
              <w:bottom w:val="single" w:sz="4" w:space="0" w:color="auto"/>
              <w:right w:val="nil"/>
            </w:tcBorders>
            <w:vAlign w:val="center"/>
          </w:tcPr>
          <w:p w14:paraId="7E2FBE5C" w14:textId="23E7FE6E" w:rsidR="00FF1B6C" w:rsidRPr="00D52258" w:rsidRDefault="00FF1B6C" w:rsidP="00FF1B6C">
            <w:pPr>
              <w:spacing w:line="240" w:lineRule="auto"/>
              <w:jc w:val="center"/>
              <w:rPr>
                <w:rFonts w:eastAsia="宋体" w:cs="Times New Roman"/>
                <w:b/>
                <w:bCs/>
                <w:sz w:val="18"/>
                <w:szCs w:val="18"/>
              </w:rPr>
            </w:pPr>
            <w:r w:rsidRPr="00C37F86">
              <w:rPr>
                <w:rFonts w:cs="Times New Roman"/>
                <w:sz w:val="18"/>
                <w:szCs w:val="18"/>
              </w:rPr>
              <w:t>0.5496</w:t>
            </w:r>
          </w:p>
        </w:tc>
        <w:tc>
          <w:tcPr>
            <w:tcW w:w="621" w:type="dxa"/>
            <w:tcBorders>
              <w:top w:val="nil"/>
              <w:left w:val="nil"/>
              <w:bottom w:val="single" w:sz="4" w:space="0" w:color="auto"/>
              <w:right w:val="nil"/>
            </w:tcBorders>
            <w:vAlign w:val="center"/>
          </w:tcPr>
          <w:p w14:paraId="08A6BA20" w14:textId="459D017F" w:rsidR="00FF1B6C" w:rsidRPr="00C37F86" w:rsidRDefault="00FF1B6C" w:rsidP="00FF1B6C">
            <w:pPr>
              <w:spacing w:line="240" w:lineRule="auto"/>
              <w:jc w:val="center"/>
              <w:rPr>
                <w:rFonts w:eastAsia="宋体" w:cs="Times New Roman"/>
                <w:b/>
                <w:bCs/>
                <w:sz w:val="18"/>
                <w:szCs w:val="18"/>
              </w:rPr>
            </w:pPr>
            <w:r w:rsidRPr="00C37F86">
              <w:rPr>
                <w:rFonts w:cs="Times New Roman"/>
                <w:sz w:val="18"/>
                <w:szCs w:val="18"/>
              </w:rPr>
              <w:t>0.6652</w:t>
            </w:r>
          </w:p>
        </w:tc>
        <w:tc>
          <w:tcPr>
            <w:tcW w:w="621" w:type="dxa"/>
            <w:tcBorders>
              <w:top w:val="nil"/>
              <w:left w:val="nil"/>
              <w:bottom w:val="single" w:sz="4" w:space="0" w:color="auto"/>
              <w:right w:val="nil"/>
            </w:tcBorders>
            <w:vAlign w:val="center"/>
          </w:tcPr>
          <w:p w14:paraId="7F3F03E9" w14:textId="7F55AF56" w:rsidR="00FF1B6C" w:rsidRPr="00C37F86" w:rsidRDefault="00FF1B6C" w:rsidP="00FF1B6C">
            <w:pPr>
              <w:spacing w:line="240" w:lineRule="auto"/>
              <w:jc w:val="center"/>
              <w:rPr>
                <w:rFonts w:cs="Times New Roman"/>
                <w:sz w:val="18"/>
                <w:szCs w:val="18"/>
              </w:rPr>
            </w:pPr>
            <w:r w:rsidRPr="00C37F86">
              <w:rPr>
                <w:rFonts w:cs="Times New Roman"/>
                <w:sz w:val="18"/>
                <w:szCs w:val="18"/>
              </w:rPr>
              <w:t>0.7310</w:t>
            </w:r>
          </w:p>
        </w:tc>
      </w:tr>
    </w:tbl>
    <w:p w14:paraId="5FC54CFF" w14:textId="77777777" w:rsidR="00380EBB" w:rsidRDefault="00380EBB" w:rsidP="00C37F86"/>
    <w:p w14:paraId="39FD7E4D" w14:textId="77777777" w:rsidR="00A32BD0" w:rsidRPr="006E73C6" w:rsidRDefault="00A32BD0" w:rsidP="00A32BD0">
      <w:pPr>
        <w:widowControl/>
        <w:spacing w:line="240" w:lineRule="auto"/>
        <w:jc w:val="center"/>
        <w:rPr>
          <w:b/>
          <w:bCs/>
        </w:rPr>
      </w:pPr>
      <w:r w:rsidRPr="006C62C5">
        <w:rPr>
          <w:b/>
          <w:bCs/>
        </w:rPr>
        <w:t xml:space="preserve">Table </w:t>
      </w:r>
      <w:r>
        <w:rPr>
          <w:rFonts w:hint="eastAsia"/>
          <w:b/>
          <w:bCs/>
        </w:rPr>
        <w:t>S5</w:t>
      </w:r>
      <w:r w:rsidRPr="006C62C5">
        <w:rPr>
          <w:b/>
        </w:rPr>
        <w:t xml:space="preserve">. </w:t>
      </w:r>
      <w:r w:rsidRPr="006C62C5">
        <w:t>Detailed information on the top 10 predicted drugs for EGFR and PLK1</w:t>
      </w:r>
    </w:p>
    <w:tbl>
      <w:tblPr>
        <w:tblW w:w="9327" w:type="dxa"/>
        <w:jc w:val="center"/>
        <w:tblBorders>
          <w:top w:val="single" w:sz="4" w:space="0" w:color="000000"/>
          <w:left w:val="nil"/>
          <w:bottom w:val="single" w:sz="4" w:space="0" w:color="000000"/>
          <w:right w:val="nil"/>
          <w:insideH w:val="nil"/>
          <w:insideV w:val="nil"/>
        </w:tblBorders>
        <w:tblLayout w:type="fixed"/>
        <w:tblCellMar>
          <w:left w:w="57" w:type="dxa"/>
          <w:right w:w="57" w:type="dxa"/>
        </w:tblCellMar>
        <w:tblLook w:val="0400" w:firstRow="0" w:lastRow="0" w:firstColumn="0" w:lastColumn="0" w:noHBand="0" w:noVBand="1"/>
      </w:tblPr>
      <w:tblGrid>
        <w:gridCol w:w="1347"/>
        <w:gridCol w:w="1347"/>
        <w:gridCol w:w="1970"/>
        <w:gridCol w:w="1424"/>
        <w:gridCol w:w="1425"/>
        <w:gridCol w:w="1814"/>
      </w:tblGrid>
      <w:tr w:rsidR="00A32BD0" w:rsidRPr="00F40E81" w14:paraId="057A7145" w14:textId="77777777" w:rsidTr="00A32BD0">
        <w:trPr>
          <w:trHeight w:val="272"/>
          <w:jc w:val="center"/>
        </w:trPr>
        <w:tc>
          <w:tcPr>
            <w:tcW w:w="4664" w:type="dxa"/>
            <w:gridSpan w:val="3"/>
            <w:tcBorders>
              <w:top w:val="single" w:sz="4" w:space="0" w:color="auto"/>
              <w:left w:val="nil"/>
              <w:bottom w:val="single" w:sz="4" w:space="0" w:color="000000"/>
              <w:right w:val="nil"/>
            </w:tcBorders>
            <w:vAlign w:val="center"/>
          </w:tcPr>
          <w:p w14:paraId="4CE31116" w14:textId="77777777" w:rsidR="00A32BD0" w:rsidRPr="00C37F86" w:rsidRDefault="00A32BD0" w:rsidP="005F61AD">
            <w:pPr>
              <w:spacing w:line="240" w:lineRule="auto"/>
              <w:jc w:val="center"/>
              <w:rPr>
                <w:sz w:val="18"/>
                <w:szCs w:val="18"/>
              </w:rPr>
            </w:pPr>
            <w:r w:rsidRPr="00C37F86">
              <w:rPr>
                <w:sz w:val="18"/>
                <w:szCs w:val="18"/>
              </w:rPr>
              <w:t>EGFR (P00533)</w:t>
            </w:r>
          </w:p>
        </w:tc>
        <w:tc>
          <w:tcPr>
            <w:tcW w:w="4663" w:type="dxa"/>
            <w:gridSpan w:val="3"/>
            <w:tcBorders>
              <w:top w:val="single" w:sz="4" w:space="0" w:color="auto"/>
              <w:left w:val="nil"/>
              <w:bottom w:val="single" w:sz="4" w:space="0" w:color="000000"/>
              <w:right w:val="nil"/>
            </w:tcBorders>
            <w:vAlign w:val="center"/>
          </w:tcPr>
          <w:p w14:paraId="3E134CEA" w14:textId="77777777" w:rsidR="00A32BD0" w:rsidRPr="00C37F86" w:rsidRDefault="00A32BD0" w:rsidP="005F61AD">
            <w:pPr>
              <w:spacing w:line="240" w:lineRule="auto"/>
              <w:jc w:val="center"/>
              <w:rPr>
                <w:sz w:val="18"/>
                <w:szCs w:val="18"/>
              </w:rPr>
            </w:pPr>
            <w:r w:rsidRPr="00C37F86">
              <w:rPr>
                <w:sz w:val="18"/>
                <w:szCs w:val="18"/>
              </w:rPr>
              <w:t>PLK1 (P53350)</w:t>
            </w:r>
          </w:p>
        </w:tc>
      </w:tr>
      <w:tr w:rsidR="00A32BD0" w:rsidRPr="00F40E81" w14:paraId="5877AA5A" w14:textId="77777777" w:rsidTr="00A32BD0">
        <w:trPr>
          <w:trHeight w:val="272"/>
          <w:jc w:val="center"/>
        </w:trPr>
        <w:tc>
          <w:tcPr>
            <w:tcW w:w="1347" w:type="dxa"/>
            <w:tcBorders>
              <w:top w:val="single" w:sz="4" w:space="0" w:color="000000"/>
              <w:left w:val="nil"/>
              <w:bottom w:val="single" w:sz="4" w:space="0" w:color="000000"/>
              <w:right w:val="nil"/>
            </w:tcBorders>
            <w:vAlign w:val="center"/>
          </w:tcPr>
          <w:p w14:paraId="455829C0" w14:textId="77777777" w:rsidR="00A32BD0" w:rsidRPr="001139D8" w:rsidRDefault="00A32BD0" w:rsidP="00A32BD0">
            <w:pPr>
              <w:spacing w:line="240" w:lineRule="auto"/>
              <w:jc w:val="center"/>
              <w:rPr>
                <w:rFonts w:cs="Times New Roman"/>
                <w:sz w:val="18"/>
                <w:szCs w:val="18"/>
              </w:rPr>
            </w:pPr>
            <w:r w:rsidRPr="001139D8">
              <w:rPr>
                <w:rFonts w:cs="Times New Roman"/>
                <w:sz w:val="18"/>
                <w:szCs w:val="18"/>
              </w:rPr>
              <w:t>Drug name</w:t>
            </w:r>
          </w:p>
        </w:tc>
        <w:tc>
          <w:tcPr>
            <w:tcW w:w="1347" w:type="dxa"/>
            <w:tcBorders>
              <w:top w:val="single" w:sz="4" w:space="0" w:color="000000"/>
              <w:left w:val="nil"/>
              <w:bottom w:val="single" w:sz="4" w:space="0" w:color="000000"/>
              <w:right w:val="nil"/>
            </w:tcBorders>
            <w:vAlign w:val="center"/>
          </w:tcPr>
          <w:p w14:paraId="624681BD" w14:textId="77777777" w:rsidR="00A32BD0" w:rsidRPr="001139D8" w:rsidRDefault="00A32BD0" w:rsidP="00A32BD0">
            <w:pPr>
              <w:spacing w:line="240" w:lineRule="auto"/>
              <w:jc w:val="center"/>
              <w:rPr>
                <w:rFonts w:cs="Times New Roman"/>
                <w:sz w:val="18"/>
                <w:szCs w:val="18"/>
              </w:rPr>
            </w:pPr>
            <w:r w:rsidRPr="001139D8">
              <w:rPr>
                <w:rFonts w:cs="Times New Roman"/>
                <w:sz w:val="18"/>
                <w:szCs w:val="18"/>
              </w:rPr>
              <w:t>Drug ID</w:t>
            </w:r>
          </w:p>
        </w:tc>
        <w:tc>
          <w:tcPr>
            <w:tcW w:w="1970" w:type="dxa"/>
            <w:tcBorders>
              <w:top w:val="single" w:sz="4" w:space="0" w:color="000000"/>
              <w:left w:val="nil"/>
              <w:bottom w:val="single" w:sz="4" w:space="0" w:color="000000"/>
              <w:right w:val="nil"/>
            </w:tcBorders>
            <w:vAlign w:val="center"/>
          </w:tcPr>
          <w:p w14:paraId="45EC2B71" w14:textId="77777777" w:rsidR="00A32BD0" w:rsidRPr="001139D8" w:rsidRDefault="00A32BD0" w:rsidP="00A32BD0">
            <w:pPr>
              <w:spacing w:line="240" w:lineRule="auto"/>
              <w:jc w:val="center"/>
              <w:rPr>
                <w:rFonts w:cs="Times New Roman"/>
                <w:sz w:val="18"/>
                <w:szCs w:val="18"/>
              </w:rPr>
            </w:pPr>
            <w:r w:rsidRPr="001139D8">
              <w:rPr>
                <w:rFonts w:cs="Times New Roman"/>
                <w:sz w:val="18"/>
                <w:szCs w:val="18"/>
              </w:rPr>
              <w:t>Evidence</w:t>
            </w:r>
          </w:p>
        </w:tc>
        <w:tc>
          <w:tcPr>
            <w:tcW w:w="1424" w:type="dxa"/>
            <w:tcBorders>
              <w:top w:val="single" w:sz="4" w:space="0" w:color="000000"/>
              <w:left w:val="nil"/>
              <w:bottom w:val="single" w:sz="4" w:space="0" w:color="000000"/>
              <w:right w:val="nil"/>
            </w:tcBorders>
            <w:vAlign w:val="center"/>
          </w:tcPr>
          <w:p w14:paraId="104B6A97" w14:textId="77777777" w:rsidR="00A32BD0" w:rsidRPr="001139D8" w:rsidRDefault="00A32BD0" w:rsidP="00A32BD0">
            <w:pPr>
              <w:spacing w:line="240" w:lineRule="auto"/>
              <w:jc w:val="center"/>
              <w:rPr>
                <w:rFonts w:cs="Times New Roman"/>
                <w:sz w:val="18"/>
                <w:szCs w:val="18"/>
              </w:rPr>
            </w:pPr>
            <w:r w:rsidRPr="001139D8">
              <w:rPr>
                <w:rFonts w:cs="Times New Roman"/>
                <w:sz w:val="18"/>
                <w:szCs w:val="18"/>
              </w:rPr>
              <w:t>Drug name</w:t>
            </w:r>
          </w:p>
        </w:tc>
        <w:tc>
          <w:tcPr>
            <w:tcW w:w="1425" w:type="dxa"/>
            <w:tcBorders>
              <w:top w:val="single" w:sz="4" w:space="0" w:color="000000"/>
              <w:left w:val="nil"/>
              <w:bottom w:val="single" w:sz="4" w:space="0" w:color="000000"/>
              <w:right w:val="nil"/>
            </w:tcBorders>
            <w:vAlign w:val="center"/>
          </w:tcPr>
          <w:p w14:paraId="3844E2D8" w14:textId="77777777" w:rsidR="00A32BD0" w:rsidRPr="001139D8" w:rsidRDefault="00A32BD0" w:rsidP="00A32BD0">
            <w:pPr>
              <w:spacing w:line="240" w:lineRule="auto"/>
              <w:jc w:val="center"/>
              <w:rPr>
                <w:rFonts w:cs="Times New Roman"/>
                <w:sz w:val="18"/>
                <w:szCs w:val="18"/>
              </w:rPr>
            </w:pPr>
            <w:r w:rsidRPr="001139D8">
              <w:rPr>
                <w:rFonts w:cs="Times New Roman"/>
                <w:sz w:val="18"/>
                <w:szCs w:val="18"/>
              </w:rPr>
              <w:t>Drug ID</w:t>
            </w:r>
          </w:p>
        </w:tc>
        <w:tc>
          <w:tcPr>
            <w:tcW w:w="1814" w:type="dxa"/>
            <w:tcBorders>
              <w:top w:val="single" w:sz="4" w:space="0" w:color="000000"/>
              <w:left w:val="nil"/>
              <w:bottom w:val="single" w:sz="4" w:space="0" w:color="000000"/>
              <w:right w:val="nil"/>
            </w:tcBorders>
            <w:vAlign w:val="center"/>
          </w:tcPr>
          <w:p w14:paraId="45BF56F4" w14:textId="77777777" w:rsidR="00A32BD0" w:rsidRPr="001139D8" w:rsidRDefault="00A32BD0" w:rsidP="00A32BD0">
            <w:pPr>
              <w:spacing w:line="240" w:lineRule="auto"/>
              <w:jc w:val="center"/>
              <w:rPr>
                <w:rFonts w:cs="Times New Roman"/>
                <w:sz w:val="18"/>
                <w:szCs w:val="18"/>
              </w:rPr>
            </w:pPr>
            <w:r w:rsidRPr="001139D8">
              <w:rPr>
                <w:rFonts w:cs="Times New Roman"/>
                <w:sz w:val="18"/>
                <w:szCs w:val="18"/>
              </w:rPr>
              <w:t>Evidence</w:t>
            </w:r>
          </w:p>
        </w:tc>
      </w:tr>
      <w:tr w:rsidR="00A32BD0" w:rsidRPr="00F40E81" w14:paraId="33B256CB" w14:textId="77777777" w:rsidTr="00A32BD0">
        <w:trPr>
          <w:trHeight w:val="281"/>
          <w:jc w:val="center"/>
        </w:trPr>
        <w:tc>
          <w:tcPr>
            <w:tcW w:w="1347" w:type="dxa"/>
            <w:tcBorders>
              <w:top w:val="single" w:sz="4" w:space="0" w:color="000000"/>
              <w:left w:val="nil"/>
              <w:bottom w:val="nil"/>
              <w:right w:val="nil"/>
            </w:tcBorders>
            <w:vAlign w:val="center"/>
          </w:tcPr>
          <w:p w14:paraId="01CF2520" w14:textId="6A0D3DCB" w:rsidR="00A32BD0" w:rsidRPr="001139D8" w:rsidRDefault="00A32BD0" w:rsidP="00A32BD0">
            <w:pPr>
              <w:spacing w:line="240" w:lineRule="auto"/>
              <w:jc w:val="center"/>
              <w:rPr>
                <w:rFonts w:cs="Times New Roman"/>
                <w:color w:val="EE0000"/>
                <w:sz w:val="18"/>
                <w:szCs w:val="18"/>
              </w:rPr>
            </w:pPr>
            <w:bookmarkStart w:id="30" w:name="_Hlk205477256"/>
            <w:r w:rsidRPr="001139D8">
              <w:rPr>
                <w:rFonts w:cs="Times New Roman"/>
                <w:color w:val="EE0000"/>
                <w:sz w:val="18"/>
                <w:szCs w:val="18"/>
              </w:rPr>
              <w:t>Tucatinib</w:t>
            </w:r>
            <w:bookmarkEnd w:id="30"/>
          </w:p>
        </w:tc>
        <w:tc>
          <w:tcPr>
            <w:tcW w:w="1347" w:type="dxa"/>
            <w:tcBorders>
              <w:top w:val="single" w:sz="4" w:space="0" w:color="000000"/>
              <w:left w:val="nil"/>
              <w:bottom w:val="nil"/>
              <w:right w:val="nil"/>
            </w:tcBorders>
            <w:vAlign w:val="center"/>
          </w:tcPr>
          <w:p w14:paraId="02CFFBB8" w14:textId="3F0541F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DB11652</w:t>
            </w:r>
          </w:p>
        </w:tc>
        <w:tc>
          <w:tcPr>
            <w:tcW w:w="1970" w:type="dxa"/>
            <w:tcBorders>
              <w:top w:val="single" w:sz="4" w:space="0" w:color="000000"/>
              <w:left w:val="nil"/>
              <w:bottom w:val="nil"/>
              <w:right w:val="nil"/>
            </w:tcBorders>
            <w:vAlign w:val="center"/>
          </w:tcPr>
          <w:p w14:paraId="7FF87312" w14:textId="33BBE2C4"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w:t>
            </w:r>
          </w:p>
        </w:tc>
        <w:tc>
          <w:tcPr>
            <w:tcW w:w="1424" w:type="dxa"/>
            <w:tcBorders>
              <w:top w:val="single" w:sz="4" w:space="0" w:color="000000"/>
              <w:left w:val="nil"/>
              <w:bottom w:val="nil"/>
              <w:right w:val="nil"/>
            </w:tcBorders>
            <w:vAlign w:val="center"/>
          </w:tcPr>
          <w:p w14:paraId="79637756" w14:textId="02256ED2" w:rsidR="00A32BD0" w:rsidRPr="001139D8" w:rsidRDefault="00A32BD0" w:rsidP="00A32BD0">
            <w:pPr>
              <w:spacing w:line="240" w:lineRule="auto"/>
              <w:jc w:val="center"/>
              <w:rPr>
                <w:rFonts w:cs="Times New Roman"/>
                <w:color w:val="EE0000"/>
                <w:sz w:val="18"/>
                <w:szCs w:val="18"/>
              </w:rPr>
            </w:pPr>
            <w:bookmarkStart w:id="31" w:name="_Hlk205477369"/>
            <w:r w:rsidRPr="001139D8">
              <w:rPr>
                <w:rFonts w:cs="Times New Roman"/>
                <w:color w:val="EE0000"/>
                <w:sz w:val="18"/>
                <w:szCs w:val="18"/>
              </w:rPr>
              <w:t>Quercetin</w:t>
            </w:r>
            <w:bookmarkEnd w:id="31"/>
          </w:p>
        </w:tc>
        <w:tc>
          <w:tcPr>
            <w:tcW w:w="1425" w:type="dxa"/>
            <w:tcBorders>
              <w:top w:val="single" w:sz="4" w:space="0" w:color="000000"/>
              <w:left w:val="nil"/>
              <w:bottom w:val="nil"/>
              <w:right w:val="nil"/>
            </w:tcBorders>
            <w:vAlign w:val="center"/>
          </w:tcPr>
          <w:p w14:paraId="77E615E6" w14:textId="340AE9A1" w:rsidR="00A32BD0" w:rsidRPr="001139D8" w:rsidRDefault="00A32BD0" w:rsidP="00A32BD0">
            <w:pPr>
              <w:spacing w:line="240" w:lineRule="auto"/>
              <w:jc w:val="center"/>
              <w:rPr>
                <w:rFonts w:cs="Times New Roman"/>
                <w:bCs/>
                <w:color w:val="EE0000"/>
                <w:sz w:val="18"/>
                <w:szCs w:val="18"/>
              </w:rPr>
            </w:pPr>
            <w:r w:rsidRPr="001139D8">
              <w:rPr>
                <w:rFonts w:cs="Times New Roman"/>
                <w:color w:val="EE0000"/>
                <w:sz w:val="18"/>
                <w:szCs w:val="18"/>
              </w:rPr>
              <w:t>DB04216</w:t>
            </w:r>
          </w:p>
        </w:tc>
        <w:tc>
          <w:tcPr>
            <w:tcW w:w="1814" w:type="dxa"/>
            <w:tcBorders>
              <w:top w:val="single" w:sz="4" w:space="0" w:color="000000"/>
              <w:left w:val="nil"/>
              <w:bottom w:val="nil"/>
              <w:right w:val="nil"/>
            </w:tcBorders>
            <w:vAlign w:val="center"/>
          </w:tcPr>
          <w:p w14:paraId="50E31BE7" w14:textId="416FECF1"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fldChar w:fldCharType="begin"/>
            </w:r>
            <w:r w:rsidR="00E44E72">
              <w:rPr>
                <w:rFonts w:cs="Times New Roman"/>
                <w:color w:val="EE0000"/>
                <w:sz w:val="18"/>
                <w:szCs w:val="18"/>
              </w:rPr>
              <w:instrText xml:space="preserve"> ADDIN EN.CITE &lt;EndNote&gt;&lt;Cite&gt;&lt;Author&gt;Lu&lt;/Author&gt;&lt;Year&gt;2022&lt;/Year&gt;&lt;RecNum&gt;62&lt;/RecNum&gt;&lt;DisplayText&gt;[24]&lt;/DisplayText&gt;&lt;record&gt;&lt;rec-number&gt;62&lt;/rec-number&gt;&lt;foreign-keys&gt;&lt;key app="EN" db-id="ssavwvw2pwpxsder9znxdf0jvzzwavsfws2d" timestamp="1737983619"&gt;62&lt;/key&gt;&lt;/foreign-keys&gt;&lt;ref-type name="Journal Article"&gt;17&lt;/ref-type&gt;&lt;contributors&gt;&lt;authors&gt;&lt;author&gt;Lu, Yiping&lt;/author&gt;&lt;author&gt;Zhang, Wenfeng&lt;/author&gt;&lt;author&gt;Li, Huayao&lt;/author&gt;&lt;author&gt;Liu, Cun&lt;/author&gt;&lt;author&gt;Gao, Dandan&lt;/author&gt;&lt;author&gt;Zhuang, Jing&lt;/author&gt;&lt;author&gt;Liu, Ruijuan&lt;/author&gt;&lt;author&gt;Wu, Jibiao&lt;/author&gt;&lt;author&gt;Sun, Changgang&lt;/author&gt;&lt;/authors&gt;&lt;/contributors&gt;&lt;titles&gt;&lt;title&gt;The Mechanism of Quercetin in the Treatment of Lung Squamous Cell Carcinoma Based on a Protein-Protein Interaction Network&lt;/title&gt;&lt;secondary-title&gt;Evidence-Based Complementary and Alternative Medicine&lt;/secondary-title&gt;&lt;/titles&gt;&lt;periodical&gt;&lt;full-title&gt;Evidence-Based Complementary and Alternative Medicine&lt;/full-title&gt;&lt;abbr-1&gt;Evid. Based Complement. Alternat. Med.&lt;/abbr-1&gt;&lt;abbr-2&gt;Evid Based Complement Alternat Med&lt;/abbr-2&gt;&lt;abbr-3&gt;Evidence-Based Complementary &amp;amp; Alternative Medicine&lt;/abbr-3&gt;&lt;/periodical&gt;&lt;pages&gt;9985160&lt;/pages&gt;&lt;volume&gt;2022&lt;/volume&gt;&lt;number&gt;1&lt;/number&gt;&lt;dates&gt;&lt;year&gt;2022&lt;/year&gt;&lt;/dates&gt;&lt;isbn&gt;1741-427X&lt;/isbn&gt;&lt;urls&gt;&lt;related-urls&gt;&lt;url&gt;https://onlinelibrary.wiley.com/doi/abs/10.1155/2022/9985160&lt;/url&gt;&lt;/related-urls&gt;&lt;/urls&gt;&lt;electronic-resource-num&gt;https://doi.org/10.1155/2022/9985160&lt;/electronic-resource-num&gt;&lt;/record&gt;&lt;/Cite&gt;&lt;/EndNote&gt;</w:instrText>
            </w:r>
            <w:r w:rsidRPr="001139D8">
              <w:rPr>
                <w:rFonts w:cs="Times New Roman"/>
                <w:color w:val="EE0000"/>
                <w:sz w:val="18"/>
                <w:szCs w:val="18"/>
              </w:rPr>
              <w:fldChar w:fldCharType="separate"/>
            </w:r>
            <w:r w:rsidR="00E44E72">
              <w:rPr>
                <w:rFonts w:cs="Times New Roman"/>
                <w:noProof/>
                <w:color w:val="EE0000"/>
                <w:sz w:val="18"/>
                <w:szCs w:val="18"/>
              </w:rPr>
              <w:t>[24]</w:t>
            </w:r>
            <w:r w:rsidRPr="001139D8">
              <w:rPr>
                <w:rFonts w:cs="Times New Roman"/>
                <w:color w:val="EE0000"/>
                <w:sz w:val="18"/>
                <w:szCs w:val="18"/>
              </w:rPr>
              <w:fldChar w:fldCharType="end"/>
            </w:r>
          </w:p>
        </w:tc>
      </w:tr>
      <w:tr w:rsidR="00A32BD0" w:rsidRPr="00F40E81" w14:paraId="4D807DDB" w14:textId="77777777" w:rsidTr="00A32BD0">
        <w:trPr>
          <w:trHeight w:val="272"/>
          <w:jc w:val="center"/>
        </w:trPr>
        <w:tc>
          <w:tcPr>
            <w:tcW w:w="1347" w:type="dxa"/>
            <w:tcBorders>
              <w:top w:val="nil"/>
              <w:left w:val="nil"/>
              <w:bottom w:val="nil"/>
              <w:right w:val="nil"/>
            </w:tcBorders>
            <w:vAlign w:val="center"/>
          </w:tcPr>
          <w:p w14:paraId="5BB87679" w14:textId="23033342"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Tesevatinib</w:t>
            </w:r>
          </w:p>
        </w:tc>
        <w:tc>
          <w:tcPr>
            <w:tcW w:w="1347" w:type="dxa"/>
            <w:tcBorders>
              <w:top w:val="nil"/>
              <w:left w:val="nil"/>
              <w:bottom w:val="nil"/>
              <w:right w:val="nil"/>
            </w:tcBorders>
            <w:vAlign w:val="center"/>
          </w:tcPr>
          <w:p w14:paraId="4EA5D9CC" w14:textId="47C1B1B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DB11973</w:t>
            </w:r>
          </w:p>
        </w:tc>
        <w:tc>
          <w:tcPr>
            <w:tcW w:w="1970" w:type="dxa"/>
            <w:tcBorders>
              <w:top w:val="nil"/>
              <w:left w:val="nil"/>
              <w:bottom w:val="nil"/>
              <w:right w:val="nil"/>
            </w:tcBorders>
            <w:vAlign w:val="center"/>
          </w:tcPr>
          <w:p w14:paraId="4BA138C8" w14:textId="629B9110"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 xml:space="preserve">DrugBank </w:t>
            </w:r>
            <w:r w:rsidRPr="001139D8">
              <w:rPr>
                <w:rFonts w:cs="Times New Roman"/>
                <w:color w:val="EE0000"/>
                <w:sz w:val="18"/>
                <w:szCs w:val="18"/>
              </w:rPr>
              <w:fldChar w:fldCharType="begin"/>
            </w:r>
            <w:r w:rsidRPr="001139D8">
              <w:rPr>
                <w:rFonts w:cs="Times New Roman"/>
                <w:color w:val="EE0000"/>
                <w:sz w:val="18"/>
                <w:szCs w:val="18"/>
              </w:rPr>
              <w:instrText xml:space="preserve"> ADDIN EN.CITE &lt;EndNote&gt;&lt;Cite&gt;&lt;Author&gt;Wishart&lt;/Author&gt;&lt;Year&gt;2018&lt;/Year&gt;&lt;RecNum&gt;44&lt;/RecNum&gt;&lt;DisplayText&gt;[1]&lt;/DisplayText&gt;&lt;record&gt;&lt;rec-number&gt;44&lt;/rec-number&gt;&lt;foreign-keys&gt;&lt;key app="EN" db-id="f2txpdvf5txvrde5a55xf5r6vdw2vvfvw0xt" timestamp="1638874313"&gt;44&lt;/key&gt;&lt;/foreign-keys&gt;&lt;ref-type name="Journal Article"&gt;17&lt;/ref-type&gt;&lt;contributors&gt;&lt;authors&gt;&lt;author&gt;Wishart, David S.&lt;/author&gt;&lt;author&gt;Feunang, Yannick D.&lt;/author&gt;&lt;author&gt;Guo, An C.&lt;/author&gt;&lt;author&gt;Lo, Elvis J.&lt;/author&gt;&lt;author&gt;Marcu, Ana&lt;/author&gt;&lt;author&gt;Grant, Jason R.&lt;/author&gt;&lt;author&gt;Sajed, Tanvir&lt;/author&gt;&lt;author&gt;Johnson, Daniel&lt;/author&gt;&lt;author&gt;Li, Carin&lt;/author&gt;&lt;author&gt;Sayeeda, Zinat&lt;/author&gt;&lt;author&gt;Assempour, Nazanin&lt;/author&gt;&lt;author&gt;Iynkkaran, Ithayavani&lt;/author&gt;&lt;author&gt;Liu, Yifeng&lt;/author&gt;&lt;author&gt;Maciejewski, Adam&lt;/author&gt;&lt;author&gt;Gale, Nicola&lt;/author&gt;&lt;author&gt;Wilson, Alex&lt;/author&gt;&lt;author&gt;Chin, Lucy&lt;/author&gt;&lt;author&gt;Cummings, Ryan&lt;/author&gt;&lt;author&gt;Le, Diana&lt;/author&gt;&lt;author&gt;Pon, Allison&lt;/author&gt;&lt;author&gt;Knox, Craig&lt;/author&gt;&lt;author&gt;Wilson, Michael&lt;/author&gt;&lt;/authors&gt;&lt;/contributors&gt;&lt;titles&gt;&lt;title&gt;DrugBank 5.0: a major update to the DrugBank database for 2018&lt;/title&gt;&lt;secondary-title&gt;Nucleic Acids Research&lt;/secondary-title&gt;&lt;/titles&gt;&lt;periodical&gt;&lt;full-title&gt;Nucleic Acids Research&lt;/full-title&gt;&lt;abbr-1&gt;Nucleic Acids Res.&lt;/abbr-1&gt;&lt;abbr-2&gt;Nucleic Acids Res&lt;/abbr-2&gt;&lt;/periodical&gt;&lt;pages&gt;D1074-D1082&lt;/pages&gt;&lt;volume&gt;46&lt;/volume&gt;&lt;number&gt;D1&lt;/number&gt;&lt;dates&gt;&lt;year&gt;2018&lt;/year&gt;&lt;/dates&gt;&lt;isbn&gt;0305-1048&lt;/isbn&gt;&lt;urls&gt;&lt;related-urls&gt;&lt;url&gt;https://doi.org/10.1093/nar/gkx1037&lt;/url&gt;&lt;/related-urls&gt;&lt;/urls&gt;&lt;electronic-resource-num&gt;10.1093/nar/gkx1037&lt;/electronic-resource-num&gt;&lt;access-date&gt;12/7/2021&lt;/access-date&gt;&lt;/record&gt;&lt;/Cite&gt;&lt;/EndNote&gt;</w:instrText>
            </w:r>
            <w:r w:rsidRPr="001139D8">
              <w:rPr>
                <w:rFonts w:cs="Times New Roman"/>
                <w:color w:val="EE0000"/>
                <w:sz w:val="18"/>
                <w:szCs w:val="18"/>
              </w:rPr>
              <w:fldChar w:fldCharType="separate"/>
            </w:r>
            <w:r w:rsidRPr="001139D8">
              <w:rPr>
                <w:rFonts w:cs="Times New Roman"/>
                <w:noProof/>
                <w:color w:val="EE0000"/>
                <w:sz w:val="18"/>
                <w:szCs w:val="18"/>
              </w:rPr>
              <w:t>[1]</w:t>
            </w:r>
            <w:r w:rsidRPr="001139D8">
              <w:rPr>
                <w:rFonts w:cs="Times New Roman"/>
                <w:color w:val="EE0000"/>
                <w:sz w:val="18"/>
                <w:szCs w:val="18"/>
              </w:rPr>
              <w:fldChar w:fldCharType="end"/>
            </w:r>
          </w:p>
        </w:tc>
        <w:tc>
          <w:tcPr>
            <w:tcW w:w="1424" w:type="dxa"/>
            <w:tcBorders>
              <w:top w:val="nil"/>
              <w:left w:val="nil"/>
              <w:bottom w:val="nil"/>
              <w:right w:val="nil"/>
            </w:tcBorders>
            <w:vAlign w:val="center"/>
          </w:tcPr>
          <w:p w14:paraId="030C2A0D" w14:textId="61DE1AC7"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Minocycline</w:t>
            </w:r>
          </w:p>
        </w:tc>
        <w:tc>
          <w:tcPr>
            <w:tcW w:w="1425" w:type="dxa"/>
            <w:tcBorders>
              <w:top w:val="nil"/>
              <w:left w:val="nil"/>
              <w:bottom w:val="nil"/>
              <w:right w:val="nil"/>
            </w:tcBorders>
            <w:vAlign w:val="center"/>
          </w:tcPr>
          <w:p w14:paraId="04B5DC97" w14:textId="21B198D0" w:rsidR="00A32BD0" w:rsidRPr="001139D8" w:rsidRDefault="00A32BD0" w:rsidP="00A32BD0">
            <w:pPr>
              <w:spacing w:line="240" w:lineRule="auto"/>
              <w:jc w:val="center"/>
              <w:rPr>
                <w:rFonts w:cs="Times New Roman"/>
                <w:bCs/>
                <w:color w:val="EE0000"/>
                <w:sz w:val="18"/>
                <w:szCs w:val="18"/>
              </w:rPr>
            </w:pPr>
            <w:r w:rsidRPr="001139D8">
              <w:rPr>
                <w:rFonts w:cs="Times New Roman"/>
                <w:color w:val="EE0000"/>
                <w:sz w:val="18"/>
                <w:szCs w:val="18"/>
              </w:rPr>
              <w:t>DB01017</w:t>
            </w:r>
          </w:p>
        </w:tc>
        <w:tc>
          <w:tcPr>
            <w:tcW w:w="1814" w:type="dxa"/>
            <w:tcBorders>
              <w:top w:val="nil"/>
              <w:left w:val="nil"/>
              <w:bottom w:val="nil"/>
              <w:right w:val="nil"/>
            </w:tcBorders>
            <w:vAlign w:val="center"/>
          </w:tcPr>
          <w:p w14:paraId="4FDC323F" w14:textId="76DE41DF" w:rsidR="00A32BD0" w:rsidRPr="001139D8" w:rsidRDefault="001139D8" w:rsidP="00A32BD0">
            <w:pPr>
              <w:spacing w:line="240" w:lineRule="auto"/>
              <w:jc w:val="center"/>
              <w:rPr>
                <w:rFonts w:cs="Times New Roman"/>
                <w:bCs/>
                <w:color w:val="EE0000"/>
                <w:sz w:val="18"/>
                <w:szCs w:val="18"/>
              </w:rPr>
            </w:pPr>
            <w:r>
              <w:rPr>
                <w:rFonts w:cs="Times New Roman" w:hint="eastAsia"/>
                <w:bCs/>
                <w:color w:val="EE0000"/>
                <w:sz w:val="18"/>
                <w:szCs w:val="18"/>
              </w:rPr>
              <w:t>-</w:t>
            </w:r>
          </w:p>
        </w:tc>
      </w:tr>
      <w:tr w:rsidR="00A32BD0" w:rsidRPr="00F40E81" w14:paraId="5E6DD19B" w14:textId="77777777" w:rsidTr="00A32BD0">
        <w:trPr>
          <w:trHeight w:val="272"/>
          <w:jc w:val="center"/>
        </w:trPr>
        <w:tc>
          <w:tcPr>
            <w:tcW w:w="1347" w:type="dxa"/>
            <w:tcBorders>
              <w:top w:val="nil"/>
              <w:left w:val="nil"/>
              <w:bottom w:val="nil"/>
              <w:right w:val="nil"/>
            </w:tcBorders>
            <w:vAlign w:val="center"/>
          </w:tcPr>
          <w:p w14:paraId="55692974" w14:textId="41524E31"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Tivozanib</w:t>
            </w:r>
          </w:p>
        </w:tc>
        <w:tc>
          <w:tcPr>
            <w:tcW w:w="1347" w:type="dxa"/>
            <w:tcBorders>
              <w:top w:val="nil"/>
              <w:left w:val="nil"/>
              <w:bottom w:val="nil"/>
              <w:right w:val="nil"/>
            </w:tcBorders>
            <w:vAlign w:val="center"/>
          </w:tcPr>
          <w:p w14:paraId="3E681A63" w14:textId="6CCCCB9E"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DB11800</w:t>
            </w:r>
          </w:p>
        </w:tc>
        <w:tc>
          <w:tcPr>
            <w:tcW w:w="1970" w:type="dxa"/>
            <w:tcBorders>
              <w:top w:val="nil"/>
              <w:left w:val="nil"/>
              <w:bottom w:val="nil"/>
              <w:right w:val="nil"/>
            </w:tcBorders>
            <w:vAlign w:val="center"/>
          </w:tcPr>
          <w:p w14:paraId="3AC91A3D" w14:textId="77777777"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w:t>
            </w:r>
          </w:p>
        </w:tc>
        <w:tc>
          <w:tcPr>
            <w:tcW w:w="1424" w:type="dxa"/>
            <w:tcBorders>
              <w:top w:val="nil"/>
              <w:left w:val="nil"/>
              <w:bottom w:val="nil"/>
              <w:right w:val="nil"/>
            </w:tcBorders>
            <w:vAlign w:val="center"/>
          </w:tcPr>
          <w:p w14:paraId="50005A92" w14:textId="6B8154A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Dasatinib</w:t>
            </w:r>
          </w:p>
        </w:tc>
        <w:tc>
          <w:tcPr>
            <w:tcW w:w="1425" w:type="dxa"/>
            <w:tcBorders>
              <w:top w:val="nil"/>
              <w:left w:val="nil"/>
              <w:bottom w:val="nil"/>
              <w:right w:val="nil"/>
            </w:tcBorders>
            <w:vAlign w:val="center"/>
          </w:tcPr>
          <w:p w14:paraId="389F66A9" w14:textId="35401671" w:rsidR="00A32BD0" w:rsidRPr="001139D8" w:rsidRDefault="00A32BD0" w:rsidP="00A32BD0">
            <w:pPr>
              <w:spacing w:line="240" w:lineRule="auto"/>
              <w:jc w:val="center"/>
              <w:rPr>
                <w:rFonts w:cs="Times New Roman"/>
                <w:bCs/>
                <w:color w:val="EE0000"/>
                <w:sz w:val="18"/>
                <w:szCs w:val="18"/>
              </w:rPr>
            </w:pPr>
            <w:r w:rsidRPr="001139D8">
              <w:rPr>
                <w:rFonts w:cs="Times New Roman"/>
                <w:color w:val="EE0000"/>
                <w:sz w:val="18"/>
                <w:szCs w:val="18"/>
              </w:rPr>
              <w:t>DB01254</w:t>
            </w:r>
          </w:p>
        </w:tc>
        <w:tc>
          <w:tcPr>
            <w:tcW w:w="1814" w:type="dxa"/>
            <w:tcBorders>
              <w:top w:val="nil"/>
              <w:left w:val="nil"/>
              <w:bottom w:val="nil"/>
              <w:right w:val="nil"/>
            </w:tcBorders>
            <w:vAlign w:val="center"/>
          </w:tcPr>
          <w:p w14:paraId="56323025" w14:textId="3470C3A4"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fldChar w:fldCharType="begin">
                <w:fldData xml:space="preserve">PEVuZE5vdGU+PENpdGU+PEF1dGhvcj5YdTwvQXV0aG9yPjxZZWFyPjIwMTc8L1llYXI+PFJlY051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</w:fldData>
              </w:fldChar>
            </w:r>
            <w:r w:rsidR="00E44E72">
              <w:rPr>
                <w:rFonts w:cs="Times New Roman"/>
                <w:color w:val="EE0000"/>
                <w:sz w:val="18"/>
                <w:szCs w:val="18"/>
              </w:rPr>
              <w:instrText xml:space="preserve"> ADDIN EN.CITE </w:instrText>
            </w:r>
            <w:r w:rsidR="00E44E72">
              <w:rPr>
                <w:rFonts w:cs="Times New Roman"/>
                <w:color w:val="EE0000"/>
                <w:sz w:val="18"/>
                <w:szCs w:val="18"/>
              </w:rPr>
              <w:fldChar w:fldCharType="begin">
                <w:fldData xml:space="preserve">PEVuZE5vdGU+PENpdGU+PEF1dGhvcj5YdTwvQXV0aG9yPjxZZWFyPjIwMTc8L1llYXI+PFJlY051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</w:fldData>
              </w:fldChar>
            </w:r>
            <w:r w:rsidR="00E44E72">
              <w:rPr>
                <w:rFonts w:cs="Times New Roman"/>
                <w:color w:val="EE0000"/>
                <w:sz w:val="18"/>
                <w:szCs w:val="18"/>
              </w:rPr>
              <w:instrText xml:space="preserve"> ADDIN EN.CITE.DATA </w:instrText>
            </w:r>
            <w:r w:rsidR="00E44E72">
              <w:rPr>
                <w:rFonts w:cs="Times New Roman"/>
                <w:color w:val="EE0000"/>
                <w:sz w:val="18"/>
                <w:szCs w:val="18"/>
              </w:rPr>
            </w:r>
            <w:r w:rsidR="00E44E72">
              <w:rPr>
                <w:rFonts w:cs="Times New Roman"/>
                <w:color w:val="EE0000"/>
                <w:sz w:val="18"/>
                <w:szCs w:val="18"/>
              </w:rPr>
              <w:fldChar w:fldCharType="end"/>
            </w:r>
            <w:r w:rsidRPr="001139D8">
              <w:rPr>
                <w:rFonts w:cs="Times New Roman"/>
                <w:color w:val="EE0000"/>
                <w:sz w:val="18"/>
                <w:szCs w:val="18"/>
              </w:rPr>
            </w:r>
            <w:r w:rsidRPr="001139D8">
              <w:rPr>
                <w:rFonts w:cs="Times New Roman"/>
                <w:color w:val="EE0000"/>
                <w:sz w:val="18"/>
                <w:szCs w:val="18"/>
              </w:rPr>
              <w:fldChar w:fldCharType="separate"/>
            </w:r>
            <w:r w:rsidR="00E44E72">
              <w:rPr>
                <w:rFonts w:cs="Times New Roman"/>
                <w:noProof/>
                <w:color w:val="EE0000"/>
                <w:sz w:val="18"/>
                <w:szCs w:val="18"/>
              </w:rPr>
              <w:t>[25]</w:t>
            </w:r>
            <w:r w:rsidRPr="001139D8">
              <w:rPr>
                <w:rFonts w:cs="Times New Roman"/>
                <w:color w:val="EE0000"/>
                <w:sz w:val="18"/>
                <w:szCs w:val="18"/>
              </w:rPr>
              <w:fldChar w:fldCharType="end"/>
            </w:r>
          </w:p>
        </w:tc>
      </w:tr>
      <w:tr w:rsidR="00A32BD0" w:rsidRPr="00F40E81" w14:paraId="4F101B48" w14:textId="77777777" w:rsidTr="00A32BD0">
        <w:trPr>
          <w:trHeight w:val="272"/>
          <w:jc w:val="center"/>
        </w:trPr>
        <w:tc>
          <w:tcPr>
            <w:tcW w:w="1347" w:type="dxa"/>
            <w:tcBorders>
              <w:top w:val="nil"/>
              <w:left w:val="nil"/>
              <w:bottom w:val="nil"/>
              <w:right w:val="nil"/>
            </w:tcBorders>
            <w:vAlign w:val="center"/>
          </w:tcPr>
          <w:p w14:paraId="360F232A" w14:textId="773F6AC5"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Cabozantinib</w:t>
            </w:r>
          </w:p>
        </w:tc>
        <w:tc>
          <w:tcPr>
            <w:tcW w:w="1347" w:type="dxa"/>
            <w:tcBorders>
              <w:top w:val="nil"/>
              <w:left w:val="nil"/>
              <w:bottom w:val="nil"/>
              <w:right w:val="nil"/>
            </w:tcBorders>
            <w:vAlign w:val="center"/>
          </w:tcPr>
          <w:p w14:paraId="7DC4E5C2" w14:textId="07AC676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DB08875</w:t>
            </w:r>
          </w:p>
        </w:tc>
        <w:tc>
          <w:tcPr>
            <w:tcW w:w="1970" w:type="dxa"/>
            <w:tcBorders>
              <w:top w:val="nil"/>
              <w:left w:val="nil"/>
              <w:bottom w:val="nil"/>
              <w:right w:val="nil"/>
            </w:tcBorders>
            <w:vAlign w:val="center"/>
          </w:tcPr>
          <w:p w14:paraId="05AF4C13" w14:textId="77777777"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w:t>
            </w:r>
          </w:p>
        </w:tc>
        <w:tc>
          <w:tcPr>
            <w:tcW w:w="1424" w:type="dxa"/>
            <w:tcBorders>
              <w:top w:val="nil"/>
              <w:left w:val="nil"/>
              <w:bottom w:val="nil"/>
              <w:right w:val="nil"/>
            </w:tcBorders>
            <w:vAlign w:val="center"/>
          </w:tcPr>
          <w:p w14:paraId="31062D79" w14:textId="67C4735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Phenethyl Isothiocyanate</w:t>
            </w:r>
          </w:p>
        </w:tc>
        <w:tc>
          <w:tcPr>
            <w:tcW w:w="1425" w:type="dxa"/>
            <w:tcBorders>
              <w:top w:val="nil"/>
              <w:left w:val="nil"/>
              <w:bottom w:val="nil"/>
              <w:right w:val="nil"/>
            </w:tcBorders>
            <w:vAlign w:val="center"/>
          </w:tcPr>
          <w:p w14:paraId="550B5A1D" w14:textId="76A9AD56"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DB12695</w:t>
            </w:r>
          </w:p>
        </w:tc>
        <w:tc>
          <w:tcPr>
            <w:tcW w:w="1814" w:type="dxa"/>
            <w:tcBorders>
              <w:top w:val="nil"/>
              <w:left w:val="nil"/>
              <w:bottom w:val="nil"/>
              <w:right w:val="nil"/>
            </w:tcBorders>
            <w:vAlign w:val="center"/>
          </w:tcPr>
          <w:p w14:paraId="2F8CFE9A" w14:textId="557E7483"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fldChar w:fldCharType="begin">
                <w:fldData xml:space="preserve">PEVuZE5vdGU+PENpdGU+PEF1dGhvcj5TYXJrYXJzPC9BdXRob3I+PFllYXI+MjAxMzwvWWVhcj48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</w:fldData>
              </w:fldChar>
            </w:r>
            <w:r w:rsidR="00E44E72">
              <w:rPr>
                <w:rFonts w:cs="Times New Roman"/>
                <w:color w:val="EE0000"/>
                <w:sz w:val="18"/>
                <w:szCs w:val="18"/>
              </w:rPr>
              <w:instrText xml:space="preserve"> ADDIN EN.CITE </w:instrText>
            </w:r>
            <w:r w:rsidR="00E44E72">
              <w:rPr>
                <w:rFonts w:cs="Times New Roman"/>
                <w:color w:val="EE0000"/>
                <w:sz w:val="18"/>
                <w:szCs w:val="18"/>
              </w:rPr>
              <w:fldChar w:fldCharType="begin">
                <w:fldData xml:space="preserve">PEVuZE5vdGU+PENpdGU+PEF1dGhvcj5TYXJrYXJzPC9BdXRob3I+PFllYXI+MjAxMzwvWWVhcj48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</w:fldData>
              </w:fldChar>
            </w:r>
            <w:r w:rsidR="00E44E72">
              <w:rPr>
                <w:rFonts w:cs="Times New Roman"/>
                <w:color w:val="EE0000"/>
                <w:sz w:val="18"/>
                <w:szCs w:val="18"/>
              </w:rPr>
              <w:instrText xml:space="preserve"> ADDIN EN.CITE.DATA </w:instrText>
            </w:r>
            <w:r w:rsidR="00E44E72">
              <w:rPr>
                <w:rFonts w:cs="Times New Roman"/>
                <w:color w:val="EE0000"/>
                <w:sz w:val="18"/>
                <w:szCs w:val="18"/>
              </w:rPr>
            </w:r>
            <w:r w:rsidR="00E44E72">
              <w:rPr>
                <w:rFonts w:cs="Times New Roman"/>
                <w:color w:val="EE0000"/>
                <w:sz w:val="18"/>
                <w:szCs w:val="18"/>
              </w:rPr>
              <w:fldChar w:fldCharType="end"/>
            </w:r>
            <w:r w:rsidRPr="001139D8">
              <w:rPr>
                <w:rFonts w:cs="Times New Roman"/>
                <w:color w:val="EE0000"/>
                <w:sz w:val="18"/>
                <w:szCs w:val="18"/>
              </w:rPr>
            </w:r>
            <w:r w:rsidRPr="001139D8">
              <w:rPr>
                <w:rFonts w:cs="Times New Roman"/>
                <w:color w:val="EE0000"/>
                <w:sz w:val="18"/>
                <w:szCs w:val="18"/>
              </w:rPr>
              <w:fldChar w:fldCharType="separate"/>
            </w:r>
            <w:r w:rsidR="00E44E72">
              <w:rPr>
                <w:rFonts w:cs="Times New Roman"/>
                <w:noProof/>
                <w:color w:val="EE0000"/>
                <w:sz w:val="18"/>
                <w:szCs w:val="18"/>
              </w:rPr>
              <w:t>[26]</w:t>
            </w:r>
            <w:r w:rsidRPr="001139D8">
              <w:rPr>
                <w:rFonts w:cs="Times New Roman"/>
                <w:color w:val="EE0000"/>
                <w:sz w:val="18"/>
                <w:szCs w:val="18"/>
              </w:rPr>
              <w:fldChar w:fldCharType="end"/>
            </w:r>
          </w:p>
        </w:tc>
      </w:tr>
      <w:tr w:rsidR="00A32BD0" w:rsidRPr="00F40E81" w14:paraId="0ABC71EA" w14:textId="77777777" w:rsidTr="00A32BD0">
        <w:trPr>
          <w:trHeight w:val="272"/>
          <w:jc w:val="center"/>
        </w:trPr>
        <w:tc>
          <w:tcPr>
            <w:tcW w:w="1347" w:type="dxa"/>
            <w:tcBorders>
              <w:top w:val="nil"/>
              <w:left w:val="nil"/>
              <w:bottom w:val="nil"/>
              <w:right w:val="nil"/>
            </w:tcBorders>
            <w:vAlign w:val="center"/>
          </w:tcPr>
          <w:p w14:paraId="37F381FB" w14:textId="28058496"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Lenvatinib</w:t>
            </w:r>
          </w:p>
        </w:tc>
        <w:tc>
          <w:tcPr>
            <w:tcW w:w="1347" w:type="dxa"/>
            <w:tcBorders>
              <w:top w:val="nil"/>
              <w:left w:val="nil"/>
              <w:bottom w:val="nil"/>
              <w:right w:val="nil"/>
            </w:tcBorders>
            <w:vAlign w:val="center"/>
          </w:tcPr>
          <w:p w14:paraId="13CE5872" w14:textId="7C08CAB0"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DB09078</w:t>
            </w:r>
          </w:p>
        </w:tc>
        <w:tc>
          <w:tcPr>
            <w:tcW w:w="1970" w:type="dxa"/>
            <w:tcBorders>
              <w:top w:val="nil"/>
              <w:left w:val="nil"/>
              <w:bottom w:val="nil"/>
              <w:right w:val="nil"/>
            </w:tcBorders>
            <w:vAlign w:val="center"/>
          </w:tcPr>
          <w:p w14:paraId="6E23D438" w14:textId="34F0BF13" w:rsidR="00A32BD0" w:rsidRPr="001139D8" w:rsidRDefault="00A32BD0" w:rsidP="00A32BD0">
            <w:pPr>
              <w:spacing w:line="240" w:lineRule="auto"/>
              <w:jc w:val="center"/>
              <w:rPr>
                <w:rFonts w:cs="Times New Roman"/>
                <w:bCs/>
                <w:color w:val="EE0000"/>
                <w:sz w:val="18"/>
                <w:szCs w:val="18"/>
              </w:rPr>
            </w:pPr>
            <w:r w:rsidRPr="001139D8">
              <w:rPr>
                <w:rFonts w:cs="Times New Roman"/>
                <w:color w:val="EE0000"/>
                <w:sz w:val="18"/>
                <w:szCs w:val="18"/>
              </w:rPr>
              <w:fldChar w:fldCharType="begin"/>
            </w:r>
            <w:r w:rsidR="00E44E72">
              <w:rPr>
                <w:rFonts w:cs="Times New Roman"/>
                <w:color w:val="EE0000"/>
                <w:sz w:val="18"/>
                <w:szCs w:val="18"/>
              </w:rPr>
              <w:instrText xml:space="preserve"> ADDIN EN.CITE &lt;EndNote&gt;&lt;Cite&gt;&lt;Author&gt;Jin&lt;/Author&gt;&lt;Year&gt;2021&lt;/Year&gt;&lt;RecNum&gt;68&lt;/RecNum&gt;&lt;DisplayText&gt;[27]&lt;/DisplayText&gt;&lt;record&gt;&lt;rec-number&gt;68&lt;/rec-number&gt;&lt;foreign-keys&gt;&lt;key app="EN" db-id="ssavwvw2pwpxsder9znxdf0jvzzwavsfws2d" timestamp="1738236720"&gt;68&lt;/key&gt;&lt;/foreign-keys&gt;&lt;ref-type name="Journal Article"&gt;17&lt;/ref-type&gt;&lt;contributors&gt;&lt;authors&gt;&lt;author&gt;Jin, Haojie&lt;/author&gt;&lt;author&gt;Shi, Yaoping&lt;/author&gt;&lt;author&gt;Lv, Yuanyuan&lt;/author&gt;&lt;author&gt;Yuan, Shengxian&lt;/author&gt;&lt;author&gt;Ramirez, Christel F. A.&lt;/author&gt;&lt;author&gt;Lieftink, Cor&lt;/author&gt;&lt;author&gt;Wang, Liqin&lt;/author&gt;&lt;author&gt;Wang, Siying&lt;/author&gt;&lt;author&gt;Wang, Cun&lt;/author&gt;&lt;author&gt;Dias, Matheus Henrique&lt;/author&gt;&lt;author&gt;Jochems, Fleur&lt;/author&gt;&lt;author&gt;Yang, Yuan&lt;/author&gt;&lt;author&gt;Bosma, Astrid&lt;/author&gt;&lt;author&gt;Hijmans, E. Marielle&lt;/author&gt;&lt;author&gt;de Groot, Marnix H. P.&lt;/author&gt;&lt;author&gt;Vegna, Serena&lt;/author&gt;&lt;author&gt;Cui, Dan&lt;/author&gt;&lt;author&gt;Zhou, Yangyang&lt;/author&gt;&lt;author&gt;Ling, Jing&lt;/author&gt;&lt;author&gt;Wang, Hui&lt;/author&gt;&lt;author&gt;Guo, Yuchen&lt;/author&gt;&lt;author&gt;Zheng, Xingling&lt;/author&gt;&lt;author&gt;Isima, Nikita&lt;/author&gt;&lt;author&gt;Wu, Haiqiu&lt;/author&gt;&lt;author&gt;Sun, Chong&lt;/author&gt;&lt;author&gt;Beijersbergen, Roderick L.&lt;/author&gt;&lt;author&gt;Akkari, Leila&lt;/author&gt;&lt;author&gt;Zhou, Weiping&lt;/author&gt;&lt;author&gt;Zhai, Bo&lt;/author&gt;&lt;author&gt;Qin, Wenxin&lt;/author&gt;&lt;author&gt;Bernards, René&lt;/author&gt;&lt;/authors&gt;&lt;/contributors&gt;&lt;titles&gt;&lt;title&gt;EGFR activation limits the response of liver cancer to lenvatinib&lt;/title&gt;&lt;secondary-title&gt;Nature&lt;/secondary-title&gt;&lt;/titles&gt;&lt;periodical&gt;&lt;full-title&gt;Nature&lt;/full-title&gt;&lt;abbr-1&gt;Nature&lt;/abbr-1&gt;&lt;abbr-2&gt;Nature&lt;/abbr-2&gt;&lt;/periodical&gt;&lt;pages&gt;730-734&lt;/pages&gt;&lt;volume&gt;595&lt;/volume&gt;&lt;number&gt;7869&lt;/number&gt;&lt;dates&gt;&lt;year&gt;2021&lt;/year&gt;&lt;pub-dates&gt;&lt;date&gt;2021/07/01&lt;/date&gt;&lt;/pub-dates&gt;&lt;/dates&gt;&lt;isbn&gt;1476-4687&lt;/isbn&gt;&lt;urls&gt;&lt;related-urls&gt;&lt;url&gt;https://doi.org/10.1038/s41586-021-03741-7&lt;/url&gt;&lt;/related-urls&gt;&lt;/urls&gt;&lt;electronic-resource-num&gt;10.1038/s41586-021-03741-7&lt;/electronic-resource-num&gt;&lt;/record&gt;&lt;/Cite&gt;&lt;/EndNote&gt;</w:instrText>
            </w:r>
            <w:r w:rsidRPr="001139D8">
              <w:rPr>
                <w:rFonts w:cs="Times New Roman"/>
                <w:color w:val="EE0000"/>
                <w:sz w:val="18"/>
                <w:szCs w:val="18"/>
              </w:rPr>
              <w:fldChar w:fldCharType="separate"/>
            </w:r>
            <w:r w:rsidR="00E44E72">
              <w:rPr>
                <w:rFonts w:cs="Times New Roman"/>
                <w:noProof/>
                <w:color w:val="EE0000"/>
                <w:sz w:val="18"/>
                <w:szCs w:val="18"/>
              </w:rPr>
              <w:t>[27]</w:t>
            </w:r>
            <w:r w:rsidRPr="001139D8">
              <w:rPr>
                <w:rFonts w:cs="Times New Roman"/>
                <w:color w:val="EE0000"/>
                <w:sz w:val="18"/>
                <w:szCs w:val="18"/>
              </w:rPr>
              <w:fldChar w:fldCharType="end"/>
            </w:r>
          </w:p>
        </w:tc>
        <w:tc>
          <w:tcPr>
            <w:tcW w:w="1424" w:type="dxa"/>
            <w:tcBorders>
              <w:top w:val="nil"/>
              <w:left w:val="nil"/>
              <w:bottom w:val="nil"/>
              <w:right w:val="nil"/>
            </w:tcBorders>
            <w:vAlign w:val="center"/>
          </w:tcPr>
          <w:p w14:paraId="6F915B22" w14:textId="3B2A4EEC"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Alvocidib</w:t>
            </w:r>
          </w:p>
        </w:tc>
        <w:tc>
          <w:tcPr>
            <w:tcW w:w="1425" w:type="dxa"/>
            <w:tcBorders>
              <w:top w:val="nil"/>
              <w:left w:val="nil"/>
              <w:bottom w:val="nil"/>
              <w:right w:val="nil"/>
            </w:tcBorders>
            <w:vAlign w:val="center"/>
          </w:tcPr>
          <w:p w14:paraId="36620BAE" w14:textId="666BB699"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DB03496</w:t>
            </w:r>
          </w:p>
        </w:tc>
        <w:tc>
          <w:tcPr>
            <w:tcW w:w="1814" w:type="dxa"/>
            <w:tcBorders>
              <w:top w:val="nil"/>
              <w:left w:val="nil"/>
              <w:bottom w:val="nil"/>
              <w:right w:val="nil"/>
            </w:tcBorders>
            <w:vAlign w:val="center"/>
          </w:tcPr>
          <w:p w14:paraId="6A66F471" w14:textId="3A49179E" w:rsidR="00A32BD0" w:rsidRPr="001139D8" w:rsidRDefault="001139D8" w:rsidP="00A32BD0">
            <w:pPr>
              <w:spacing w:line="240" w:lineRule="auto"/>
              <w:jc w:val="center"/>
              <w:rPr>
                <w:rFonts w:cs="Times New Roman"/>
                <w:color w:val="EE0000"/>
                <w:sz w:val="18"/>
                <w:szCs w:val="18"/>
              </w:rPr>
            </w:pPr>
            <w:r>
              <w:rPr>
                <w:rFonts w:cs="Times New Roman" w:hint="eastAsia"/>
                <w:color w:val="EE0000"/>
                <w:sz w:val="18"/>
                <w:szCs w:val="18"/>
              </w:rPr>
              <w:t>-</w:t>
            </w:r>
          </w:p>
        </w:tc>
      </w:tr>
      <w:tr w:rsidR="00A32BD0" w:rsidRPr="00F40E81" w14:paraId="7F660A28" w14:textId="77777777" w:rsidTr="00A32BD0">
        <w:trPr>
          <w:trHeight w:val="272"/>
          <w:jc w:val="center"/>
        </w:trPr>
        <w:tc>
          <w:tcPr>
            <w:tcW w:w="1347" w:type="dxa"/>
            <w:tcBorders>
              <w:top w:val="nil"/>
              <w:left w:val="nil"/>
              <w:bottom w:val="nil"/>
              <w:right w:val="nil"/>
            </w:tcBorders>
            <w:vAlign w:val="center"/>
          </w:tcPr>
          <w:p w14:paraId="7A6ACFD5" w14:textId="4A4B762E"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Dasatinib</w:t>
            </w:r>
          </w:p>
        </w:tc>
        <w:tc>
          <w:tcPr>
            <w:tcW w:w="1347" w:type="dxa"/>
            <w:tcBorders>
              <w:top w:val="nil"/>
              <w:left w:val="nil"/>
              <w:bottom w:val="nil"/>
              <w:right w:val="nil"/>
            </w:tcBorders>
            <w:vAlign w:val="center"/>
          </w:tcPr>
          <w:p w14:paraId="6EB41690" w14:textId="7854B912"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DB01254</w:t>
            </w:r>
          </w:p>
        </w:tc>
        <w:tc>
          <w:tcPr>
            <w:tcW w:w="1970" w:type="dxa"/>
            <w:tcBorders>
              <w:top w:val="nil"/>
              <w:left w:val="nil"/>
              <w:bottom w:val="nil"/>
              <w:right w:val="nil"/>
            </w:tcBorders>
            <w:vAlign w:val="center"/>
          </w:tcPr>
          <w:p w14:paraId="0DD279A4" w14:textId="073F971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fldChar w:fldCharType="begin">
                <w:fldData xml:space="preserve">PEVuZE5vdGU+PENpdGU+PEF1dGhvcj5LaW08L0F1dGhvcj48WWVhcj4yMDIxPC9ZZWFyPjxSZWNO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</w:fldData>
              </w:fldChar>
            </w:r>
            <w:r w:rsidR="00E44E72">
              <w:rPr>
                <w:rFonts w:cs="Times New Roman"/>
                <w:color w:val="EE0000"/>
                <w:sz w:val="18"/>
                <w:szCs w:val="18"/>
              </w:rPr>
              <w:instrText xml:space="preserve"> ADDIN EN.CITE </w:instrText>
            </w:r>
            <w:r w:rsidR="00E44E72">
              <w:rPr>
                <w:rFonts w:cs="Times New Roman"/>
                <w:color w:val="EE0000"/>
                <w:sz w:val="18"/>
                <w:szCs w:val="18"/>
              </w:rPr>
              <w:fldChar w:fldCharType="begin">
                <w:fldData xml:space="preserve">PEVuZE5vdGU+PENpdGU+PEF1dGhvcj5LaW08L0F1dGhvcj48WWVhcj4yMDIxPC9ZZWFyPjxSZWNO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</w:fldData>
              </w:fldChar>
            </w:r>
            <w:r w:rsidR="00E44E72">
              <w:rPr>
                <w:rFonts w:cs="Times New Roman"/>
                <w:color w:val="EE0000"/>
                <w:sz w:val="18"/>
                <w:szCs w:val="18"/>
              </w:rPr>
              <w:instrText xml:space="preserve"> ADDIN EN.CITE.DATA </w:instrText>
            </w:r>
            <w:r w:rsidR="00E44E72">
              <w:rPr>
                <w:rFonts w:cs="Times New Roman"/>
                <w:color w:val="EE0000"/>
                <w:sz w:val="18"/>
                <w:szCs w:val="18"/>
              </w:rPr>
            </w:r>
            <w:r w:rsidR="00E44E72">
              <w:rPr>
                <w:rFonts w:cs="Times New Roman"/>
                <w:color w:val="EE0000"/>
                <w:sz w:val="18"/>
                <w:szCs w:val="18"/>
              </w:rPr>
              <w:fldChar w:fldCharType="end"/>
            </w:r>
            <w:r w:rsidRPr="001139D8">
              <w:rPr>
                <w:rFonts w:cs="Times New Roman"/>
                <w:color w:val="EE0000"/>
                <w:sz w:val="18"/>
                <w:szCs w:val="18"/>
              </w:rPr>
            </w:r>
            <w:r w:rsidRPr="001139D8">
              <w:rPr>
                <w:rFonts w:cs="Times New Roman"/>
                <w:color w:val="EE0000"/>
                <w:sz w:val="18"/>
                <w:szCs w:val="18"/>
              </w:rPr>
              <w:fldChar w:fldCharType="separate"/>
            </w:r>
            <w:r w:rsidR="00E44E72">
              <w:rPr>
                <w:rFonts w:cs="Times New Roman"/>
                <w:noProof/>
                <w:color w:val="EE0000"/>
                <w:sz w:val="18"/>
                <w:szCs w:val="18"/>
              </w:rPr>
              <w:t>[28]</w:t>
            </w:r>
            <w:r w:rsidRPr="001139D8">
              <w:rPr>
                <w:rFonts w:cs="Times New Roman"/>
                <w:color w:val="EE0000"/>
                <w:sz w:val="18"/>
                <w:szCs w:val="18"/>
              </w:rPr>
              <w:fldChar w:fldCharType="end"/>
            </w:r>
          </w:p>
        </w:tc>
        <w:tc>
          <w:tcPr>
            <w:tcW w:w="1424" w:type="dxa"/>
            <w:tcBorders>
              <w:top w:val="nil"/>
              <w:left w:val="nil"/>
              <w:bottom w:val="nil"/>
              <w:right w:val="nil"/>
            </w:tcBorders>
            <w:vAlign w:val="center"/>
          </w:tcPr>
          <w:p w14:paraId="5E914EA2" w14:textId="14EF3A62"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Colforsin</w:t>
            </w:r>
          </w:p>
        </w:tc>
        <w:tc>
          <w:tcPr>
            <w:tcW w:w="1425" w:type="dxa"/>
            <w:tcBorders>
              <w:top w:val="nil"/>
              <w:left w:val="nil"/>
              <w:bottom w:val="nil"/>
              <w:right w:val="nil"/>
            </w:tcBorders>
            <w:vAlign w:val="center"/>
          </w:tcPr>
          <w:p w14:paraId="078296B0" w14:textId="4D48FD3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DB02587</w:t>
            </w:r>
          </w:p>
        </w:tc>
        <w:tc>
          <w:tcPr>
            <w:tcW w:w="1814" w:type="dxa"/>
            <w:tcBorders>
              <w:top w:val="nil"/>
              <w:left w:val="nil"/>
              <w:bottom w:val="nil"/>
              <w:right w:val="nil"/>
            </w:tcBorders>
            <w:vAlign w:val="center"/>
          </w:tcPr>
          <w:p w14:paraId="37DB9EC0" w14:textId="211BDF51" w:rsidR="00A32BD0" w:rsidRPr="001139D8" w:rsidRDefault="001139D8" w:rsidP="00A32BD0">
            <w:pPr>
              <w:spacing w:line="240" w:lineRule="auto"/>
              <w:jc w:val="center"/>
              <w:rPr>
                <w:rFonts w:cs="Times New Roman"/>
                <w:bCs/>
                <w:color w:val="EE0000"/>
                <w:sz w:val="18"/>
                <w:szCs w:val="18"/>
              </w:rPr>
            </w:pPr>
            <w:r>
              <w:rPr>
                <w:rFonts w:cs="Times New Roman" w:hint="eastAsia"/>
                <w:bCs/>
                <w:color w:val="EE0000"/>
                <w:sz w:val="18"/>
                <w:szCs w:val="18"/>
              </w:rPr>
              <w:t>-</w:t>
            </w:r>
          </w:p>
        </w:tc>
      </w:tr>
      <w:tr w:rsidR="00A32BD0" w:rsidRPr="00F40E81" w14:paraId="70D29A2D" w14:textId="77777777" w:rsidTr="00A32BD0">
        <w:trPr>
          <w:trHeight w:val="272"/>
          <w:jc w:val="center"/>
        </w:trPr>
        <w:tc>
          <w:tcPr>
            <w:tcW w:w="1347" w:type="dxa"/>
            <w:tcBorders>
              <w:top w:val="nil"/>
              <w:left w:val="nil"/>
              <w:bottom w:val="nil"/>
              <w:right w:val="nil"/>
            </w:tcBorders>
            <w:vAlign w:val="center"/>
          </w:tcPr>
          <w:p w14:paraId="08A09BA4" w14:textId="10796271"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Pralsetinib</w:t>
            </w:r>
          </w:p>
        </w:tc>
        <w:tc>
          <w:tcPr>
            <w:tcW w:w="1347" w:type="dxa"/>
            <w:tcBorders>
              <w:top w:val="nil"/>
              <w:left w:val="nil"/>
              <w:bottom w:val="nil"/>
              <w:right w:val="nil"/>
            </w:tcBorders>
            <w:vAlign w:val="center"/>
          </w:tcPr>
          <w:p w14:paraId="147FA6D7" w14:textId="654CE08C"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DB15822</w:t>
            </w:r>
          </w:p>
        </w:tc>
        <w:tc>
          <w:tcPr>
            <w:tcW w:w="1970" w:type="dxa"/>
            <w:tcBorders>
              <w:top w:val="nil"/>
              <w:left w:val="nil"/>
              <w:bottom w:val="nil"/>
              <w:right w:val="nil"/>
            </w:tcBorders>
            <w:vAlign w:val="center"/>
          </w:tcPr>
          <w:p w14:paraId="00304BCB" w14:textId="77777777"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w:t>
            </w:r>
          </w:p>
        </w:tc>
        <w:tc>
          <w:tcPr>
            <w:tcW w:w="1424" w:type="dxa"/>
            <w:tcBorders>
              <w:top w:val="nil"/>
              <w:left w:val="nil"/>
              <w:bottom w:val="nil"/>
              <w:right w:val="nil"/>
            </w:tcBorders>
            <w:vAlign w:val="center"/>
          </w:tcPr>
          <w:p w14:paraId="57D85B60" w14:textId="2BBB19E2"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Bryostatin 1</w:t>
            </w:r>
          </w:p>
        </w:tc>
        <w:tc>
          <w:tcPr>
            <w:tcW w:w="1425" w:type="dxa"/>
            <w:tcBorders>
              <w:top w:val="nil"/>
              <w:left w:val="nil"/>
              <w:bottom w:val="nil"/>
              <w:right w:val="nil"/>
            </w:tcBorders>
            <w:vAlign w:val="center"/>
          </w:tcPr>
          <w:p w14:paraId="2236474C" w14:textId="042848C9"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DB11752</w:t>
            </w:r>
          </w:p>
        </w:tc>
        <w:tc>
          <w:tcPr>
            <w:tcW w:w="1814" w:type="dxa"/>
            <w:tcBorders>
              <w:top w:val="nil"/>
              <w:left w:val="nil"/>
              <w:bottom w:val="nil"/>
              <w:right w:val="nil"/>
            </w:tcBorders>
            <w:vAlign w:val="center"/>
          </w:tcPr>
          <w:p w14:paraId="1759F32C" w14:textId="4552F4E0" w:rsidR="00A32BD0" w:rsidRPr="001139D8" w:rsidRDefault="001139D8" w:rsidP="00A32BD0">
            <w:pPr>
              <w:spacing w:line="240" w:lineRule="auto"/>
              <w:jc w:val="center"/>
              <w:rPr>
                <w:rFonts w:cs="Times New Roman"/>
                <w:color w:val="EE0000"/>
                <w:sz w:val="18"/>
                <w:szCs w:val="18"/>
              </w:rPr>
            </w:pPr>
            <w:r>
              <w:rPr>
                <w:rFonts w:cs="Times New Roman" w:hint="eastAsia"/>
                <w:color w:val="EE0000"/>
                <w:sz w:val="18"/>
                <w:szCs w:val="18"/>
              </w:rPr>
              <w:t>-</w:t>
            </w:r>
          </w:p>
        </w:tc>
      </w:tr>
      <w:tr w:rsidR="00A32BD0" w:rsidRPr="00F40E81" w14:paraId="331D7113" w14:textId="77777777" w:rsidTr="00A32BD0">
        <w:trPr>
          <w:trHeight w:val="272"/>
          <w:jc w:val="center"/>
        </w:trPr>
        <w:tc>
          <w:tcPr>
            <w:tcW w:w="1347" w:type="dxa"/>
            <w:tcBorders>
              <w:top w:val="nil"/>
              <w:left w:val="nil"/>
              <w:bottom w:val="nil"/>
              <w:right w:val="nil"/>
            </w:tcBorders>
            <w:vAlign w:val="center"/>
          </w:tcPr>
          <w:p w14:paraId="5A719D38" w14:textId="75FD5EBD"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Foretinib</w:t>
            </w:r>
          </w:p>
        </w:tc>
        <w:tc>
          <w:tcPr>
            <w:tcW w:w="1347" w:type="dxa"/>
            <w:tcBorders>
              <w:top w:val="nil"/>
              <w:left w:val="nil"/>
              <w:bottom w:val="nil"/>
              <w:right w:val="nil"/>
            </w:tcBorders>
            <w:vAlign w:val="center"/>
          </w:tcPr>
          <w:p w14:paraId="53A94456" w14:textId="514F422F"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DB12307</w:t>
            </w:r>
          </w:p>
        </w:tc>
        <w:tc>
          <w:tcPr>
            <w:tcW w:w="1970" w:type="dxa"/>
            <w:tcBorders>
              <w:top w:val="nil"/>
              <w:left w:val="nil"/>
              <w:bottom w:val="nil"/>
              <w:right w:val="nil"/>
            </w:tcBorders>
            <w:vAlign w:val="center"/>
          </w:tcPr>
          <w:p w14:paraId="1FAF6CAA" w14:textId="77777777"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w:t>
            </w:r>
          </w:p>
        </w:tc>
        <w:tc>
          <w:tcPr>
            <w:tcW w:w="1424" w:type="dxa"/>
            <w:tcBorders>
              <w:top w:val="nil"/>
              <w:left w:val="nil"/>
              <w:bottom w:val="nil"/>
              <w:right w:val="nil"/>
            </w:tcBorders>
            <w:vAlign w:val="center"/>
          </w:tcPr>
          <w:p w14:paraId="27E86BEF" w14:textId="5C4CE2B0"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Encorafenib</w:t>
            </w:r>
          </w:p>
        </w:tc>
        <w:tc>
          <w:tcPr>
            <w:tcW w:w="1425" w:type="dxa"/>
            <w:tcBorders>
              <w:top w:val="nil"/>
              <w:left w:val="nil"/>
              <w:bottom w:val="nil"/>
              <w:right w:val="nil"/>
            </w:tcBorders>
            <w:vAlign w:val="center"/>
          </w:tcPr>
          <w:p w14:paraId="1A816FD1" w14:textId="187CF3E8"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DB11718</w:t>
            </w:r>
          </w:p>
        </w:tc>
        <w:tc>
          <w:tcPr>
            <w:tcW w:w="1814" w:type="dxa"/>
            <w:tcBorders>
              <w:top w:val="nil"/>
              <w:left w:val="nil"/>
              <w:bottom w:val="nil"/>
              <w:right w:val="nil"/>
            </w:tcBorders>
            <w:vAlign w:val="center"/>
          </w:tcPr>
          <w:p w14:paraId="72AB5D0B" w14:textId="1A891609" w:rsidR="00A32BD0" w:rsidRPr="001139D8" w:rsidRDefault="001139D8" w:rsidP="00A32BD0">
            <w:pPr>
              <w:spacing w:line="240" w:lineRule="auto"/>
              <w:jc w:val="center"/>
              <w:rPr>
                <w:rFonts w:cs="Times New Roman"/>
                <w:color w:val="EE0000"/>
                <w:sz w:val="18"/>
                <w:szCs w:val="18"/>
              </w:rPr>
            </w:pPr>
            <w:r>
              <w:rPr>
                <w:rFonts w:cs="Times New Roman" w:hint="eastAsia"/>
                <w:color w:val="EE0000"/>
                <w:sz w:val="18"/>
                <w:szCs w:val="18"/>
              </w:rPr>
              <w:t>-</w:t>
            </w:r>
          </w:p>
        </w:tc>
      </w:tr>
      <w:tr w:rsidR="00A32BD0" w:rsidRPr="00F40E81" w14:paraId="3CFF3CDF" w14:textId="77777777" w:rsidTr="00A32BD0">
        <w:trPr>
          <w:trHeight w:val="70"/>
          <w:jc w:val="center"/>
        </w:trPr>
        <w:tc>
          <w:tcPr>
            <w:tcW w:w="1347" w:type="dxa"/>
            <w:tcBorders>
              <w:top w:val="nil"/>
              <w:left w:val="nil"/>
              <w:bottom w:val="nil"/>
              <w:right w:val="nil"/>
            </w:tcBorders>
            <w:vAlign w:val="center"/>
          </w:tcPr>
          <w:p w14:paraId="0B87A5F8" w14:textId="51AC7448"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Futibatinib</w:t>
            </w:r>
          </w:p>
        </w:tc>
        <w:tc>
          <w:tcPr>
            <w:tcW w:w="1347" w:type="dxa"/>
            <w:tcBorders>
              <w:top w:val="nil"/>
              <w:left w:val="nil"/>
              <w:bottom w:val="nil"/>
              <w:right w:val="nil"/>
            </w:tcBorders>
            <w:vAlign w:val="center"/>
          </w:tcPr>
          <w:p w14:paraId="6DF6DA2E" w14:textId="68AAF16B"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DB15149</w:t>
            </w:r>
          </w:p>
        </w:tc>
        <w:tc>
          <w:tcPr>
            <w:tcW w:w="1970" w:type="dxa"/>
            <w:tcBorders>
              <w:top w:val="nil"/>
              <w:left w:val="nil"/>
              <w:bottom w:val="nil"/>
              <w:right w:val="nil"/>
            </w:tcBorders>
            <w:vAlign w:val="center"/>
          </w:tcPr>
          <w:p w14:paraId="321D14AB" w14:textId="5A7BC3DF" w:rsidR="00A32BD0" w:rsidRPr="001139D8" w:rsidRDefault="00A32BD0" w:rsidP="00A32BD0">
            <w:pPr>
              <w:spacing w:line="240" w:lineRule="auto"/>
              <w:jc w:val="center"/>
              <w:rPr>
                <w:rFonts w:cs="Times New Roman"/>
                <w:color w:val="EE0000"/>
                <w:sz w:val="18"/>
                <w:szCs w:val="18"/>
              </w:rPr>
            </w:pPr>
          </w:p>
        </w:tc>
        <w:tc>
          <w:tcPr>
            <w:tcW w:w="1424" w:type="dxa"/>
            <w:tcBorders>
              <w:top w:val="nil"/>
              <w:left w:val="nil"/>
              <w:bottom w:val="nil"/>
              <w:right w:val="nil"/>
            </w:tcBorders>
            <w:vAlign w:val="center"/>
          </w:tcPr>
          <w:p w14:paraId="20AEA4A3" w14:textId="31C91470"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Trilaciclib</w:t>
            </w:r>
          </w:p>
        </w:tc>
        <w:tc>
          <w:tcPr>
            <w:tcW w:w="1425" w:type="dxa"/>
            <w:tcBorders>
              <w:top w:val="nil"/>
              <w:left w:val="nil"/>
              <w:bottom w:val="nil"/>
              <w:right w:val="nil"/>
            </w:tcBorders>
            <w:vAlign w:val="center"/>
          </w:tcPr>
          <w:p w14:paraId="66EEC3C0" w14:textId="0CA5B731"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DB15442</w:t>
            </w:r>
          </w:p>
        </w:tc>
        <w:tc>
          <w:tcPr>
            <w:tcW w:w="1814" w:type="dxa"/>
            <w:tcBorders>
              <w:top w:val="nil"/>
              <w:left w:val="nil"/>
              <w:bottom w:val="nil"/>
              <w:right w:val="nil"/>
            </w:tcBorders>
            <w:vAlign w:val="center"/>
          </w:tcPr>
          <w:p w14:paraId="70D881FA" w14:textId="181F16E3" w:rsidR="00A32BD0" w:rsidRPr="001139D8" w:rsidRDefault="001139D8" w:rsidP="00A32BD0">
            <w:pPr>
              <w:spacing w:line="240" w:lineRule="auto"/>
              <w:jc w:val="center"/>
              <w:rPr>
                <w:rFonts w:cs="Times New Roman"/>
                <w:bCs/>
                <w:color w:val="EE0000"/>
                <w:sz w:val="18"/>
                <w:szCs w:val="18"/>
              </w:rPr>
            </w:pPr>
            <w:r>
              <w:rPr>
                <w:rFonts w:cs="Times New Roman" w:hint="eastAsia"/>
                <w:bCs/>
                <w:color w:val="EE0000"/>
                <w:sz w:val="18"/>
                <w:szCs w:val="18"/>
              </w:rPr>
              <w:t>-</w:t>
            </w:r>
          </w:p>
        </w:tc>
      </w:tr>
      <w:tr w:rsidR="00A32BD0" w:rsidRPr="00F40E81" w14:paraId="6CA06D0F" w14:textId="77777777" w:rsidTr="00A32BD0">
        <w:trPr>
          <w:trHeight w:val="281"/>
          <w:jc w:val="center"/>
        </w:trPr>
        <w:tc>
          <w:tcPr>
            <w:tcW w:w="1347" w:type="dxa"/>
            <w:tcBorders>
              <w:top w:val="nil"/>
              <w:left w:val="nil"/>
              <w:bottom w:val="single" w:sz="4" w:space="0" w:color="auto"/>
              <w:right w:val="nil"/>
            </w:tcBorders>
            <w:vAlign w:val="center"/>
          </w:tcPr>
          <w:p w14:paraId="26CF03F7" w14:textId="7DB4ED32"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Bosutinib</w:t>
            </w:r>
          </w:p>
        </w:tc>
        <w:tc>
          <w:tcPr>
            <w:tcW w:w="1347" w:type="dxa"/>
            <w:tcBorders>
              <w:top w:val="nil"/>
              <w:left w:val="nil"/>
              <w:bottom w:val="single" w:sz="4" w:space="0" w:color="auto"/>
              <w:right w:val="nil"/>
            </w:tcBorders>
            <w:vAlign w:val="center"/>
          </w:tcPr>
          <w:p w14:paraId="6ED7E31C" w14:textId="00FC88BE"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DB06616</w:t>
            </w:r>
          </w:p>
        </w:tc>
        <w:tc>
          <w:tcPr>
            <w:tcW w:w="1970" w:type="dxa"/>
            <w:tcBorders>
              <w:top w:val="nil"/>
              <w:left w:val="nil"/>
              <w:bottom w:val="single" w:sz="4" w:space="0" w:color="auto"/>
              <w:right w:val="nil"/>
            </w:tcBorders>
            <w:vAlign w:val="center"/>
          </w:tcPr>
          <w:p w14:paraId="6B3094D7" w14:textId="78AAB624" w:rsidR="00A32BD0" w:rsidRPr="001139D8" w:rsidRDefault="001139D8" w:rsidP="00A32BD0">
            <w:pPr>
              <w:spacing w:line="240" w:lineRule="auto"/>
              <w:jc w:val="center"/>
              <w:rPr>
                <w:rFonts w:cs="Times New Roman"/>
                <w:color w:val="EE0000"/>
                <w:sz w:val="18"/>
                <w:szCs w:val="18"/>
              </w:rPr>
            </w:pPr>
            <w:r>
              <w:rPr>
                <w:rFonts w:cs="Times New Roman"/>
                <w:color w:val="EE0000"/>
                <w:szCs w:val="20"/>
              </w:rPr>
              <w:fldChar w:fldCharType="begin"/>
            </w:r>
            <w:r w:rsidR="00E44E72">
              <w:rPr>
                <w:rFonts w:cs="Times New Roman"/>
                <w:color w:val="EE0000"/>
                <w:szCs w:val="20"/>
              </w:rPr>
              <w:instrText xml:space="preserve"> ADDIN EN.CITE &lt;EndNote&gt;&lt;Cite&gt;&lt;Author&gt;Segrelles&lt;/Author&gt;&lt;Year&gt;2018&lt;/Year&gt;&lt;RecNum&gt;87&lt;/RecNum&gt;&lt;DisplayText&gt;[29]&lt;/DisplayText&gt;&lt;record&gt;&lt;rec-number&gt;87&lt;/rec-number&gt;&lt;foreign-keys&gt;&lt;key app="EN" db-id="ssavwvw2pwpxsder9znxdf0jvzzwavsfws2d" timestamp="1754546789"&gt;87&lt;/key&gt;&lt;/foreign-keys&gt;&lt;ref-type name="Journal Article"&gt;17&lt;/ref-type&gt;&lt;contributors&gt;&lt;authors&gt;&lt;author&gt;Segrelles, Carmen&lt;/author&gt;&lt;author&gt;Contreras, David&lt;/author&gt;&lt;author&gt;Navarro, Elena M.&lt;/author&gt;&lt;author&gt;Gutiérrez-Muñoz, Carmen&lt;/author&gt;&lt;author&gt;García-Escudero, Ramón&lt;/author&gt;&lt;author&gt;Paramio, Jesús M.&lt;/author&gt;&lt;author&gt;Lorz, Corina&lt;/author&gt;&lt;/authors&gt;&lt;/contributors&gt;&lt;titles&gt;&lt;title&gt;Bosutinib Inhibits EGFR Activation in Head and Neck Cancer&lt;/title&gt;&lt;secondary-title&gt;International Journal of Molecular Sciences&lt;/secondary-title&gt;&lt;/titles&gt;&lt;periodical&gt;&lt;full-title&gt;International Journal of Molecular Sciences&lt;/full-title&gt;&lt;abbr-1&gt;Int. J. Mol. Sci.&lt;/abbr-1&gt;&lt;abbr-2&gt;Int J Mol Sci&lt;/abbr-2&gt;&lt;/periodical&gt;&lt;pages&gt;1824&lt;/pages&gt;&lt;volume&gt;19&lt;/volume&gt;&lt;number&gt;7&lt;/number&gt;&lt;dates&gt;&lt;year&gt;2018&lt;/year&gt;&lt;/dates&gt;&lt;isbn&gt;1422-0067&lt;/isbn&gt;&lt;accession-num&gt;doi:10.3390/ijms19071824&lt;/accession-num&gt;&lt;urls&gt;&lt;related-urls&gt;&lt;url&gt;https://www.mdpi.com/1422-0067/19/7/1824&lt;/url&gt;&lt;/related-urls&gt;&lt;/urls&gt;&lt;/record&gt;&lt;/Cite&gt;&lt;/EndNote&gt;</w:instrText>
            </w:r>
            <w:r>
              <w:rPr>
                <w:rFonts w:cs="Times New Roman"/>
                <w:color w:val="EE0000"/>
                <w:szCs w:val="20"/>
              </w:rPr>
              <w:fldChar w:fldCharType="separate"/>
            </w:r>
            <w:r w:rsidR="00E44E72">
              <w:rPr>
                <w:rFonts w:cs="Times New Roman"/>
                <w:noProof/>
                <w:color w:val="EE0000"/>
                <w:szCs w:val="20"/>
              </w:rPr>
              <w:t>[29]</w:t>
            </w:r>
            <w:r>
              <w:rPr>
                <w:rFonts w:cs="Times New Roman"/>
                <w:color w:val="EE0000"/>
                <w:szCs w:val="20"/>
              </w:rPr>
              <w:fldChar w:fldCharType="end"/>
            </w:r>
          </w:p>
        </w:tc>
        <w:tc>
          <w:tcPr>
            <w:tcW w:w="1424" w:type="dxa"/>
            <w:tcBorders>
              <w:top w:val="nil"/>
              <w:left w:val="nil"/>
              <w:bottom w:val="single" w:sz="4" w:space="0" w:color="auto"/>
              <w:right w:val="nil"/>
            </w:tcBorders>
            <w:vAlign w:val="center"/>
          </w:tcPr>
          <w:p w14:paraId="41CAFD0F" w14:textId="26F174F1"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Seliciclib</w:t>
            </w:r>
          </w:p>
        </w:tc>
        <w:tc>
          <w:tcPr>
            <w:tcW w:w="1425" w:type="dxa"/>
            <w:tcBorders>
              <w:top w:val="nil"/>
              <w:left w:val="nil"/>
              <w:bottom w:val="single" w:sz="4" w:space="0" w:color="auto"/>
              <w:right w:val="nil"/>
            </w:tcBorders>
            <w:vAlign w:val="center"/>
          </w:tcPr>
          <w:p w14:paraId="235AF328" w14:textId="4C719736" w:rsidR="00A32BD0" w:rsidRPr="001139D8" w:rsidRDefault="00A32BD0" w:rsidP="00A32BD0">
            <w:pPr>
              <w:spacing w:line="240" w:lineRule="auto"/>
              <w:jc w:val="center"/>
              <w:rPr>
                <w:rFonts w:cs="Times New Roman"/>
                <w:color w:val="EE0000"/>
                <w:sz w:val="18"/>
                <w:szCs w:val="18"/>
              </w:rPr>
            </w:pPr>
            <w:r w:rsidRPr="001139D8">
              <w:rPr>
                <w:rFonts w:cs="Times New Roman"/>
                <w:color w:val="EE0000"/>
                <w:sz w:val="18"/>
                <w:szCs w:val="18"/>
              </w:rPr>
              <w:t>DB06195</w:t>
            </w:r>
          </w:p>
        </w:tc>
        <w:tc>
          <w:tcPr>
            <w:tcW w:w="1814" w:type="dxa"/>
            <w:tcBorders>
              <w:top w:val="nil"/>
              <w:left w:val="nil"/>
              <w:bottom w:val="single" w:sz="4" w:space="0" w:color="auto"/>
              <w:right w:val="nil"/>
            </w:tcBorders>
            <w:vAlign w:val="center"/>
          </w:tcPr>
          <w:p w14:paraId="732EFCAD" w14:textId="7BBDBE1B" w:rsidR="00A32BD0" w:rsidRPr="001139D8" w:rsidRDefault="001139D8" w:rsidP="00A32BD0">
            <w:pPr>
              <w:spacing w:line="240" w:lineRule="auto"/>
              <w:jc w:val="center"/>
              <w:rPr>
                <w:rFonts w:cs="Times New Roman"/>
                <w:color w:val="EE0000"/>
                <w:sz w:val="18"/>
                <w:szCs w:val="18"/>
              </w:rPr>
            </w:pPr>
            <w:r>
              <w:rPr>
                <w:rFonts w:cs="Times New Roman" w:hint="eastAsia"/>
                <w:color w:val="EE0000"/>
                <w:sz w:val="18"/>
                <w:szCs w:val="18"/>
              </w:rPr>
              <w:t>-</w:t>
            </w:r>
          </w:p>
        </w:tc>
      </w:tr>
    </w:tbl>
    <w:p w14:paraId="25437A1E" w14:textId="77777777" w:rsidR="00380EBB" w:rsidRDefault="00380EBB" w:rsidP="00C37F86">
      <w:bookmarkStart w:id="32" w:name="TableS8"/>
      <w:bookmarkEnd w:id="32"/>
    </w:p>
    <w:p w14:paraId="47FB6D83" w14:textId="77777777" w:rsidR="00CE7925" w:rsidRDefault="00CE7925" w:rsidP="00C37F86"/>
    <w:p w14:paraId="40DF3CAF" w14:textId="77777777" w:rsidR="00CE7925" w:rsidRDefault="00CE7925" w:rsidP="00C37F86"/>
    <w:p w14:paraId="258FCDEE" w14:textId="698AE06C" w:rsidR="00960685" w:rsidRDefault="00960685" w:rsidP="00C37F86">
      <w:pPr>
        <w:pStyle w:val="1"/>
      </w:pPr>
      <w:r w:rsidRPr="0052080F">
        <w:lastRenderedPageBreak/>
        <w:t>References</w:t>
      </w:r>
    </w:p>
    <w:p w14:paraId="594D0936" w14:textId="65DA7167" w:rsidR="00CB6B22" w:rsidRPr="00815D02" w:rsidRDefault="00CB6B22" w:rsidP="000C2473">
      <w:pPr>
        <w:pStyle w:val="EndNoteBibliography"/>
        <w:adjustRightInd w:val="0"/>
        <w:snapToGrid w:val="0"/>
        <w:spacing w:line="480" w:lineRule="auto"/>
        <w:ind w:left="432" w:hanging="432"/>
        <w:jc w:val="both"/>
      </w:pPr>
      <w:r w:rsidRPr="00815D02">
        <w:t>1.</w:t>
      </w:r>
      <w:r w:rsidRPr="00815D02">
        <w:tab/>
        <w:t xml:space="preserve">Wishart D S, Feunang Y D, Guo A C et al (2018) DrugBank 5.0: a major update to the DrugBank database for 2018. Nucleic Acids Res 46(D1):D1074-D1082. </w:t>
      </w:r>
      <w:hyperlink r:id="rId29" w:history="1">
        <w:r w:rsidRPr="00815D02">
          <w:rPr>
            <w:rStyle w:val="ab"/>
            <w:u w:val="none"/>
          </w:rPr>
          <w:t>https://doi.org/10.1093/nar/gkx1037</w:t>
        </w:r>
      </w:hyperlink>
    </w:p>
    <w:p w14:paraId="7B674F8E" w14:textId="551B760F" w:rsidR="00CB6B22" w:rsidRPr="00815D02" w:rsidRDefault="00CB6B22" w:rsidP="000C2473">
      <w:pPr>
        <w:pStyle w:val="EndNoteBibliography"/>
        <w:adjustRightInd w:val="0"/>
        <w:snapToGrid w:val="0"/>
        <w:spacing w:line="480" w:lineRule="auto"/>
        <w:ind w:left="432" w:hanging="432"/>
        <w:jc w:val="both"/>
      </w:pPr>
      <w:r w:rsidRPr="00815D02">
        <w:t>2.</w:t>
      </w:r>
      <w:r w:rsidRPr="00815D02">
        <w:tab/>
        <w:t xml:space="preserve">The UniProt C (2021) UniProt: the universal protein knowledgebase in 2021. Nucleic Acids Res 49(D1):D480-D489. </w:t>
      </w:r>
      <w:hyperlink r:id="rId30" w:history="1">
        <w:r w:rsidRPr="00815D02">
          <w:rPr>
            <w:rStyle w:val="ab"/>
            <w:u w:val="none"/>
          </w:rPr>
          <w:t>https://doi.org/10.1093/nar/gkaa1100</w:t>
        </w:r>
      </w:hyperlink>
    </w:p>
    <w:p w14:paraId="4563ECDA" w14:textId="51E60D4F" w:rsidR="00CB6B22" w:rsidRPr="00815D02" w:rsidRDefault="00CB6B22" w:rsidP="000C2473">
      <w:pPr>
        <w:pStyle w:val="EndNoteBibliography"/>
        <w:adjustRightInd w:val="0"/>
        <w:snapToGrid w:val="0"/>
        <w:spacing w:line="480" w:lineRule="auto"/>
        <w:ind w:left="432" w:hanging="432"/>
        <w:jc w:val="both"/>
      </w:pPr>
      <w:r w:rsidRPr="00815D02">
        <w:t>3.</w:t>
      </w:r>
      <w:r w:rsidRPr="00815D02">
        <w:tab/>
        <w:t xml:space="preserve">Gilson M K, Liu T, Baitaluk M et al (2016) BindingDB in 2015: A public database for medicinal chemistry, computational chemistry and systems pharmacology. Nucleic Acids Res 44(D1):D1045-D1053. </w:t>
      </w:r>
      <w:hyperlink r:id="rId31" w:history="1">
        <w:r w:rsidRPr="00815D02">
          <w:rPr>
            <w:rStyle w:val="ab"/>
            <w:u w:val="none"/>
          </w:rPr>
          <w:t>https://doi.org/10.1093/nar/gkv1072</w:t>
        </w:r>
      </w:hyperlink>
    </w:p>
    <w:p w14:paraId="25824130" w14:textId="0D783C0A" w:rsidR="00CB6B22" w:rsidRPr="00815D02" w:rsidRDefault="00CB6B22" w:rsidP="000C2473">
      <w:pPr>
        <w:pStyle w:val="EndNoteBibliography"/>
        <w:adjustRightInd w:val="0"/>
        <w:snapToGrid w:val="0"/>
        <w:spacing w:line="480" w:lineRule="auto"/>
        <w:ind w:left="432" w:hanging="432"/>
        <w:jc w:val="both"/>
      </w:pPr>
      <w:r w:rsidRPr="00815D02">
        <w:t>4.</w:t>
      </w:r>
      <w:r w:rsidRPr="00815D02">
        <w:tab/>
        <w:t xml:space="preserve">Mendez D, Gaulton A, Bento A P et al (2019) ChEMBL: towards direct deposition of bioassay data. Nucleic Acids Res 47(D1):D930-D940. </w:t>
      </w:r>
      <w:hyperlink r:id="rId32" w:history="1">
        <w:r w:rsidRPr="00815D02">
          <w:rPr>
            <w:rStyle w:val="ab"/>
            <w:u w:val="none"/>
          </w:rPr>
          <w:t>https://doi.org/10.1093/nar/gky1075</w:t>
        </w:r>
      </w:hyperlink>
    </w:p>
    <w:p w14:paraId="110B87B0" w14:textId="4E385220" w:rsidR="00CB6B22" w:rsidRPr="00815D02" w:rsidRDefault="00CB6B22" w:rsidP="000C2473">
      <w:pPr>
        <w:pStyle w:val="EndNoteBibliography"/>
        <w:adjustRightInd w:val="0"/>
        <w:snapToGrid w:val="0"/>
        <w:spacing w:line="480" w:lineRule="auto"/>
        <w:ind w:left="432" w:hanging="432"/>
        <w:jc w:val="both"/>
      </w:pPr>
      <w:r w:rsidRPr="00815D02">
        <w:t>5.</w:t>
      </w:r>
      <w:r w:rsidRPr="00815D02">
        <w:tab/>
        <w:t>Gao K, Fokoue A, Luo H et al</w:t>
      </w:r>
      <w:r w:rsidRPr="00815D02">
        <w:rPr>
          <w:rFonts w:hint="eastAsia"/>
        </w:rPr>
        <w:t xml:space="preserve"> </w:t>
      </w:r>
      <w:r w:rsidRPr="00815D02">
        <w:t>(201</w:t>
      </w:r>
      <w:r w:rsidRPr="00815D02">
        <w:rPr>
          <w:rFonts w:hint="eastAsia"/>
        </w:rPr>
        <w:t>8</w:t>
      </w:r>
      <w:r w:rsidRPr="00815D02">
        <w:t>) Interpretable Drug Target Prediction Using Deep Neural Representation. IJCAJ</w:t>
      </w:r>
      <w:r w:rsidRPr="00815D02">
        <w:rPr>
          <w:rFonts w:hint="eastAsia"/>
        </w:rPr>
        <w:t xml:space="preserve"> </w:t>
      </w:r>
      <w:r w:rsidRPr="00815D02">
        <w:t>2018</w:t>
      </w:r>
      <w:r w:rsidRPr="00815D02">
        <w:rPr>
          <w:rFonts w:hint="eastAsia"/>
        </w:rPr>
        <w:t>:</w:t>
      </w:r>
      <w:r w:rsidRPr="00815D02">
        <w:t>3371-3377</w:t>
      </w:r>
      <w:r w:rsidRPr="00815D02">
        <w:rPr>
          <w:rFonts w:hint="eastAsia"/>
        </w:rPr>
        <w:t xml:space="preserve">. </w:t>
      </w:r>
      <w:hyperlink r:id="rId33" w:history="1">
        <w:r w:rsidRPr="00815D02">
          <w:rPr>
            <w:rStyle w:val="ab"/>
            <w:u w:val="none"/>
          </w:rPr>
          <w:t>https://doi.org/10.24963/ijcai.2018/468</w:t>
        </w:r>
      </w:hyperlink>
    </w:p>
    <w:p w14:paraId="026115BA" w14:textId="77777777" w:rsidR="00CB6B22" w:rsidRPr="00815D02" w:rsidRDefault="00CB6B22" w:rsidP="000C2473">
      <w:pPr>
        <w:pStyle w:val="EndNoteBibliography"/>
        <w:adjustRightInd w:val="0"/>
        <w:snapToGrid w:val="0"/>
        <w:spacing w:line="480" w:lineRule="auto"/>
        <w:ind w:left="432" w:hanging="432"/>
        <w:jc w:val="both"/>
      </w:pPr>
      <w:r w:rsidRPr="00815D02">
        <w:t>6.</w:t>
      </w:r>
      <w:r w:rsidRPr="00815D02">
        <w:tab/>
        <w:t xml:space="preserve">Liu H, Sun J, Guan J et al (2015) Improving compound–protein interaction prediction by building up highly credible negative samples. Bioinformatics 31(12):i221-i229. </w:t>
      </w:r>
      <w:hyperlink r:id="rId34" w:history="1">
        <w:r w:rsidRPr="00815D02">
          <w:rPr>
            <w:rStyle w:val="ab"/>
            <w:u w:val="none"/>
          </w:rPr>
          <w:t>https://doi.org/10.1093/bioinformatics/btv256</w:t>
        </w:r>
      </w:hyperlink>
    </w:p>
    <w:p w14:paraId="618B292E" w14:textId="77777777" w:rsidR="00CB6B22" w:rsidRPr="00815D02" w:rsidRDefault="00CB6B22" w:rsidP="000C2473">
      <w:pPr>
        <w:pStyle w:val="EndNoteBibliography"/>
        <w:adjustRightInd w:val="0"/>
        <w:snapToGrid w:val="0"/>
        <w:spacing w:line="480" w:lineRule="auto"/>
        <w:ind w:left="432" w:hanging="432"/>
        <w:jc w:val="both"/>
      </w:pPr>
      <w:r w:rsidRPr="00815D02">
        <w:t>7.</w:t>
      </w:r>
      <w:r w:rsidRPr="00815D02">
        <w:tab/>
        <w:t xml:space="preserve">Wan F, Zhu Y, Hu H et al (2019) DeepCPI: A Deep Learning-based Framework for Large-scale in silico Drug Screening. Genomics, Proteomics &amp; Bioinformatics 17(5):478-495. </w:t>
      </w:r>
      <w:hyperlink r:id="rId35" w:history="1">
        <w:r w:rsidRPr="00815D02">
          <w:rPr>
            <w:rStyle w:val="ab"/>
            <w:u w:val="none"/>
          </w:rPr>
          <w:t>https://doi.org/10.1016/j.gpb.2019.04.003</w:t>
        </w:r>
      </w:hyperlink>
    </w:p>
    <w:p w14:paraId="32B7B4C9" w14:textId="39AAB99C" w:rsidR="00CB6B22" w:rsidRPr="00815D02" w:rsidRDefault="00CB6B22" w:rsidP="000C2473">
      <w:pPr>
        <w:pStyle w:val="EndNoteBibliography"/>
        <w:adjustRightInd w:val="0"/>
        <w:snapToGrid w:val="0"/>
        <w:spacing w:line="480" w:lineRule="auto"/>
        <w:ind w:left="432" w:hanging="432"/>
        <w:jc w:val="both"/>
      </w:pPr>
      <w:r w:rsidRPr="00815D02">
        <w:t>8.</w:t>
      </w:r>
      <w:r w:rsidRPr="00815D02">
        <w:tab/>
        <w:t xml:space="preserve">Kim S, Chen J, Cheng T et al (2020) PubChem in 2021: new data content and improved web interfaces. </w:t>
      </w:r>
      <w:r w:rsidR="007D20C0" w:rsidRPr="00815D02">
        <w:t>Nucleic Acids Res</w:t>
      </w:r>
      <w:r w:rsidRPr="00815D02">
        <w:t xml:space="preserve"> 49(D1):D1388-D1395. </w:t>
      </w:r>
      <w:hyperlink r:id="rId36" w:history="1">
        <w:r w:rsidRPr="00815D02">
          <w:rPr>
            <w:rStyle w:val="ab"/>
            <w:u w:val="none"/>
          </w:rPr>
          <w:t>https://doi.org/10.1093/nar/gkaa971</w:t>
        </w:r>
      </w:hyperlink>
    </w:p>
    <w:p w14:paraId="4C9F6327" w14:textId="200A1CF1" w:rsidR="00CB6B22" w:rsidRPr="00815D02" w:rsidRDefault="00CB6B22" w:rsidP="000C2473">
      <w:pPr>
        <w:pStyle w:val="EndNoteBibliography"/>
        <w:adjustRightInd w:val="0"/>
        <w:snapToGrid w:val="0"/>
        <w:spacing w:line="480" w:lineRule="auto"/>
        <w:ind w:left="432" w:hanging="432"/>
        <w:jc w:val="both"/>
        <w:rPr>
          <w:color w:val="EE0000"/>
        </w:rPr>
      </w:pPr>
      <w:r w:rsidRPr="00815D02">
        <w:t>9.</w:t>
      </w:r>
      <w:r w:rsidRPr="00815D02">
        <w:tab/>
      </w:r>
      <w:r w:rsidRPr="00815D02">
        <w:rPr>
          <w:color w:val="EE0000"/>
        </w:rPr>
        <w:t>Öztürk H, Özgür A</w:t>
      </w:r>
      <w:r w:rsidR="007A506E" w:rsidRPr="00815D02">
        <w:rPr>
          <w:rFonts w:hint="eastAsia"/>
          <w:color w:val="EE0000"/>
        </w:rPr>
        <w:t>,</w:t>
      </w:r>
      <w:r w:rsidRPr="00815D02">
        <w:rPr>
          <w:color w:val="EE0000"/>
        </w:rPr>
        <w:t xml:space="preserve"> Ozkirimli E</w:t>
      </w:r>
      <w:r w:rsidRPr="00815D02">
        <w:t xml:space="preserve"> (2018) DeepDTA: deep drug–target binding affinity prediction. Bioinformatics 34(17):i821-i829. </w:t>
      </w:r>
      <w:hyperlink r:id="rId37" w:history="1">
        <w:r w:rsidRPr="00815D02">
          <w:rPr>
            <w:rStyle w:val="ab"/>
            <w:color w:val="auto"/>
            <w:u w:val="none"/>
          </w:rPr>
          <w:t>https://doi.org/10.1093/bioinformatics/bty593</w:t>
        </w:r>
      </w:hyperlink>
    </w:p>
    <w:p w14:paraId="19ABAABC" w14:textId="3DADE43E" w:rsidR="00CB6B22" w:rsidRPr="00815D02" w:rsidRDefault="00CB6B22" w:rsidP="000C2473">
      <w:pPr>
        <w:pStyle w:val="EndNoteBibliography"/>
        <w:adjustRightInd w:val="0"/>
        <w:snapToGrid w:val="0"/>
        <w:spacing w:line="480" w:lineRule="auto"/>
        <w:ind w:left="432" w:hanging="432"/>
        <w:jc w:val="both"/>
        <w:rPr>
          <w:color w:val="EE0000"/>
        </w:rPr>
      </w:pPr>
      <w:r w:rsidRPr="00815D02">
        <w:t>10.</w:t>
      </w:r>
      <w:r w:rsidRPr="00815D02">
        <w:tab/>
      </w:r>
      <w:r w:rsidRPr="00815D02">
        <w:rPr>
          <w:color w:val="EE0000"/>
        </w:rPr>
        <w:t>Lee I, Keum J</w:t>
      </w:r>
      <w:r w:rsidR="007A506E" w:rsidRPr="00815D02">
        <w:rPr>
          <w:rFonts w:hint="eastAsia"/>
          <w:color w:val="EE0000"/>
        </w:rPr>
        <w:t>,</w:t>
      </w:r>
      <w:r w:rsidRPr="00815D02">
        <w:rPr>
          <w:color w:val="EE0000"/>
        </w:rPr>
        <w:t xml:space="preserve"> Nam H </w:t>
      </w:r>
      <w:r w:rsidRPr="00815D02">
        <w:t xml:space="preserve">(2019) DeepConv-DTI: Prediction of drug-target interactions via deep learning with convolution on protein sequences. </w:t>
      </w:r>
      <w:r w:rsidR="007D20C0" w:rsidRPr="00815D02">
        <w:t>PLOS Comput Biol</w:t>
      </w:r>
      <w:r w:rsidRPr="00815D02">
        <w:t xml:space="preserve"> 15(6):e1007129. </w:t>
      </w:r>
      <w:hyperlink r:id="rId38" w:history="1">
        <w:r w:rsidRPr="00815D02">
          <w:rPr>
            <w:rStyle w:val="ab"/>
            <w:color w:val="auto"/>
            <w:u w:val="none"/>
          </w:rPr>
          <w:t>https://doi.org/10.1371/journal.pcbi.1007129</w:t>
        </w:r>
      </w:hyperlink>
    </w:p>
    <w:p w14:paraId="69C1A06C" w14:textId="77777777" w:rsidR="00CB6B22" w:rsidRPr="00815D02" w:rsidRDefault="00CB6B22" w:rsidP="000C2473">
      <w:pPr>
        <w:pStyle w:val="EndNoteBibliography"/>
        <w:adjustRightInd w:val="0"/>
        <w:snapToGrid w:val="0"/>
        <w:spacing w:line="480" w:lineRule="auto"/>
        <w:ind w:left="432" w:hanging="432"/>
        <w:jc w:val="both"/>
      </w:pPr>
      <w:r w:rsidRPr="00815D02">
        <w:t>11.</w:t>
      </w:r>
      <w:r w:rsidRPr="00815D02">
        <w:tab/>
        <w:t xml:space="preserve">Huang K, Xiao C, Glass L M et al (2020) MolTrans: Molecular Interaction Transformer for drug–target interaction prediction. Bioinformatics 37(6):830-836. </w:t>
      </w:r>
      <w:hyperlink r:id="rId39" w:history="1">
        <w:r w:rsidRPr="00815D02">
          <w:rPr>
            <w:rStyle w:val="ab"/>
            <w:u w:val="none"/>
          </w:rPr>
          <w:t>https://doi.org/10.1093/bioinformatics/btaa880</w:t>
        </w:r>
      </w:hyperlink>
    </w:p>
    <w:p w14:paraId="44343CEE" w14:textId="77777777" w:rsidR="00CB6B22" w:rsidRPr="00815D02" w:rsidRDefault="00CB6B22" w:rsidP="000C2473">
      <w:pPr>
        <w:pStyle w:val="EndNoteBibliography"/>
        <w:adjustRightInd w:val="0"/>
        <w:snapToGrid w:val="0"/>
        <w:spacing w:line="480" w:lineRule="auto"/>
        <w:ind w:left="432" w:hanging="432"/>
        <w:jc w:val="both"/>
      </w:pPr>
      <w:r w:rsidRPr="00815D02">
        <w:t>12.</w:t>
      </w:r>
      <w:r w:rsidRPr="00815D02">
        <w:tab/>
        <w:t xml:space="preserve">Chen L, Tan X, Wang D et al (2020) TransformerCPI: improving compound–protein interaction prediction by sequence-based deep learning with self-attention mechanism and label reversal experiments. Bioinformatics 36(16):4406-4414. </w:t>
      </w:r>
      <w:hyperlink r:id="rId40" w:history="1">
        <w:r w:rsidRPr="00815D02">
          <w:rPr>
            <w:rStyle w:val="ab"/>
            <w:u w:val="none"/>
          </w:rPr>
          <w:t>https://doi.org/10.1093/bioinformatics/btaa524</w:t>
        </w:r>
      </w:hyperlink>
    </w:p>
    <w:p w14:paraId="23124D4E" w14:textId="0DC67EE8" w:rsidR="00CB6B22" w:rsidRPr="00815D02" w:rsidRDefault="00CB6B22" w:rsidP="000C2473">
      <w:pPr>
        <w:pStyle w:val="EndNoteBibliography"/>
        <w:adjustRightInd w:val="0"/>
        <w:snapToGrid w:val="0"/>
        <w:spacing w:line="480" w:lineRule="auto"/>
        <w:ind w:left="432" w:hanging="432"/>
        <w:jc w:val="both"/>
      </w:pPr>
      <w:r w:rsidRPr="00815D02">
        <w:t>13.</w:t>
      </w:r>
      <w:r w:rsidRPr="00815D02">
        <w:tab/>
        <w:t xml:space="preserve">Lee J, Jun D W, Song I et al (2024) DLM-DTI: a dual language model for the prediction of drug-target interaction with hint-based learning. </w:t>
      </w:r>
      <w:r w:rsidR="007D20C0" w:rsidRPr="00815D02">
        <w:t>J Cheminform</w:t>
      </w:r>
      <w:r w:rsidRPr="00815D02">
        <w:t xml:space="preserve"> 16(1):14. </w:t>
      </w:r>
      <w:hyperlink r:id="rId41" w:history="1">
        <w:r w:rsidRPr="00815D02">
          <w:rPr>
            <w:rStyle w:val="ab"/>
            <w:u w:val="none"/>
          </w:rPr>
          <w:t>https://doi.org/10.1186/s13321-024-00808-1</w:t>
        </w:r>
      </w:hyperlink>
    </w:p>
    <w:p w14:paraId="102C70D2" w14:textId="2C02105A" w:rsidR="00CB6B22" w:rsidRPr="00815D02" w:rsidRDefault="00CB6B22" w:rsidP="000C2473">
      <w:pPr>
        <w:pStyle w:val="EndNoteBibliography"/>
        <w:adjustRightInd w:val="0"/>
        <w:snapToGrid w:val="0"/>
        <w:spacing w:line="480" w:lineRule="auto"/>
        <w:ind w:left="432" w:hanging="432"/>
        <w:jc w:val="both"/>
        <w:rPr>
          <w:color w:val="EE0000"/>
        </w:rPr>
      </w:pPr>
      <w:r w:rsidRPr="00815D02">
        <w:t>14.</w:t>
      </w:r>
      <w:r w:rsidRPr="00815D02">
        <w:tab/>
      </w:r>
      <w:r w:rsidRPr="00815D02">
        <w:rPr>
          <w:color w:val="EE0000"/>
        </w:rPr>
        <w:t>Chithrananda S, Grand G</w:t>
      </w:r>
      <w:r w:rsidR="007A506E" w:rsidRPr="00815D02">
        <w:rPr>
          <w:rFonts w:hint="eastAsia"/>
          <w:color w:val="EE0000"/>
        </w:rPr>
        <w:t>,</w:t>
      </w:r>
      <w:r w:rsidRPr="00815D02">
        <w:rPr>
          <w:color w:val="EE0000"/>
        </w:rPr>
        <w:t xml:space="preserve"> Ramsundar B </w:t>
      </w:r>
      <w:r w:rsidRPr="00815D02">
        <w:t>(2020) ChemBERTa: large-scale self-supervised pretraining for molecular property prediction.</w:t>
      </w:r>
      <w:r w:rsidRPr="00815D02">
        <w:rPr>
          <w:color w:val="EE0000"/>
        </w:rPr>
        <w:t xml:space="preserve"> arXiv</w:t>
      </w:r>
      <w:r w:rsidR="007D20C0" w:rsidRPr="00815D02">
        <w:rPr>
          <w:rFonts w:hint="eastAsia"/>
          <w:color w:val="EE0000"/>
        </w:rPr>
        <w:t xml:space="preserve">. </w:t>
      </w:r>
      <w:hyperlink r:id="rId42" w:history="1">
        <w:r w:rsidR="007D20C0" w:rsidRPr="00815D02">
          <w:rPr>
            <w:rStyle w:val="ab"/>
            <w:color w:val="auto"/>
            <w:u w:val="none"/>
          </w:rPr>
          <w:t>https://doi.org/10.48550/arXiv.2010.09885</w:t>
        </w:r>
      </w:hyperlink>
    </w:p>
    <w:p w14:paraId="13F0E6B5" w14:textId="1F64F64E" w:rsidR="00CB6B22" w:rsidRPr="00815D02" w:rsidRDefault="00CB6B22" w:rsidP="000C2473">
      <w:pPr>
        <w:pStyle w:val="EndNoteBibliography"/>
        <w:adjustRightInd w:val="0"/>
        <w:snapToGrid w:val="0"/>
        <w:spacing w:line="480" w:lineRule="auto"/>
        <w:ind w:left="432" w:hanging="432"/>
        <w:jc w:val="both"/>
      </w:pPr>
      <w:r w:rsidRPr="00815D02">
        <w:t>15.</w:t>
      </w:r>
      <w:r w:rsidRPr="00815D02">
        <w:tab/>
        <w:t xml:space="preserve">Zhao Q, Zhao H, Zheng K et al (2022) HyperAttentionDTI: improving drug–protein interaction prediction by sequence-based </w:t>
      </w:r>
      <w:r w:rsidRPr="00815D02">
        <w:lastRenderedPageBreak/>
        <w:t xml:space="preserve">deep learning with attention mechanism. Bioinformatics 38(3):655-662. </w:t>
      </w:r>
      <w:hyperlink r:id="rId43" w:history="1">
        <w:r w:rsidR="007D20C0" w:rsidRPr="00815D02">
          <w:rPr>
            <w:rStyle w:val="ab"/>
            <w:szCs w:val="18"/>
            <w:u w:val="none"/>
          </w:rPr>
          <w:t>https://doi.org/10.1093/bioinformatics/btab715</w:t>
        </w:r>
      </w:hyperlink>
    </w:p>
    <w:p w14:paraId="1BCF6CFF" w14:textId="24B58F90" w:rsidR="00CB6B22" w:rsidRPr="00815D02" w:rsidRDefault="00CB6B22" w:rsidP="000C2473">
      <w:pPr>
        <w:pStyle w:val="EndNoteBibliography"/>
        <w:adjustRightInd w:val="0"/>
        <w:snapToGrid w:val="0"/>
        <w:spacing w:line="480" w:lineRule="auto"/>
        <w:ind w:left="432" w:hanging="432"/>
        <w:jc w:val="both"/>
      </w:pPr>
      <w:r w:rsidRPr="00815D02">
        <w:t>16.</w:t>
      </w:r>
      <w:r w:rsidRPr="00815D02">
        <w:tab/>
        <w:t xml:space="preserve">Bian J, Zhang X, Zhang X et al (2023) MCANet: shared-weight-based MultiheadCrossAttention network for drug–target interaction prediction. </w:t>
      </w:r>
      <w:r w:rsidR="007D20C0" w:rsidRPr="00815D02">
        <w:t>Brief Bioinform 24(2):bbad082</w:t>
      </w:r>
      <w:r w:rsidR="007D20C0" w:rsidRPr="00815D02">
        <w:rPr>
          <w:rFonts w:hint="eastAsia"/>
        </w:rPr>
        <w:t xml:space="preserve"> </w:t>
      </w:r>
      <w:hyperlink r:id="rId44" w:history="1">
        <w:r w:rsidRPr="00815D02">
          <w:rPr>
            <w:rStyle w:val="ab"/>
            <w:u w:val="none"/>
          </w:rPr>
          <w:t>https://doi.org/10.1093/bib/bbad082</w:t>
        </w:r>
      </w:hyperlink>
    </w:p>
    <w:p w14:paraId="7F9531CC" w14:textId="77777777" w:rsidR="00CB6B22" w:rsidRPr="00815D02" w:rsidRDefault="00CB6B22" w:rsidP="000C2473">
      <w:pPr>
        <w:pStyle w:val="EndNoteBibliography"/>
        <w:adjustRightInd w:val="0"/>
        <w:snapToGrid w:val="0"/>
        <w:spacing w:line="480" w:lineRule="auto"/>
        <w:ind w:left="432" w:hanging="432"/>
        <w:jc w:val="both"/>
      </w:pPr>
      <w:r w:rsidRPr="00815D02">
        <w:t>17.</w:t>
      </w:r>
      <w:r w:rsidRPr="00815D02">
        <w:tab/>
        <w:t xml:space="preserve">Abbasi K, Razzaghi P, Poso A et al (2020) DeepCDA: deep cross-domain compound–protein affinity prediction through LSTM and convolutional neural networks. Bioinformatics 36(17):4633-4642. </w:t>
      </w:r>
      <w:hyperlink r:id="rId45" w:history="1">
        <w:r w:rsidRPr="00815D02">
          <w:rPr>
            <w:rStyle w:val="ab"/>
            <w:u w:val="none"/>
          </w:rPr>
          <w:t>https://doi.org/10.1093/bioinformatics/btaa544</w:t>
        </w:r>
      </w:hyperlink>
    </w:p>
    <w:p w14:paraId="19A46409" w14:textId="77777777" w:rsidR="00CB6B22" w:rsidRPr="00815D02" w:rsidRDefault="00CB6B22" w:rsidP="000C2473">
      <w:pPr>
        <w:pStyle w:val="EndNoteBibliography"/>
        <w:adjustRightInd w:val="0"/>
        <w:snapToGrid w:val="0"/>
        <w:spacing w:line="480" w:lineRule="auto"/>
        <w:ind w:left="432" w:hanging="432"/>
        <w:jc w:val="both"/>
      </w:pPr>
      <w:r w:rsidRPr="00815D02">
        <w:t>18.</w:t>
      </w:r>
      <w:r w:rsidRPr="00815D02">
        <w:tab/>
        <w:t>Zhang Q, Zuo L, Ren Y et al (2024) FMCA-DTI: a fragment-oriented method based on a multihead cross attention mechanism to improve drug–target interaction prediction. Bioinformatics 40(6):</w:t>
      </w:r>
      <w:hyperlink r:id="rId46" w:history="1">
        <w:r w:rsidRPr="00815D02">
          <w:rPr>
            <w:rStyle w:val="ab"/>
            <w:u w:val="none"/>
          </w:rPr>
          <w:t>https://doi.org/10.1093/bioinformatics/btae347</w:t>
        </w:r>
      </w:hyperlink>
    </w:p>
    <w:p w14:paraId="529E69BC" w14:textId="77777777" w:rsidR="00CB6B22" w:rsidRPr="00815D02" w:rsidRDefault="00CB6B22" w:rsidP="000C2473">
      <w:pPr>
        <w:pStyle w:val="EndNoteBibliography"/>
        <w:adjustRightInd w:val="0"/>
        <w:snapToGrid w:val="0"/>
        <w:spacing w:line="480" w:lineRule="auto"/>
        <w:ind w:left="432" w:hanging="432"/>
        <w:jc w:val="both"/>
      </w:pPr>
      <w:r w:rsidRPr="00815D02">
        <w:t>19.</w:t>
      </w:r>
      <w:r w:rsidRPr="00815D02">
        <w:tab/>
        <w:t xml:space="preserve">Nguyen T, Le H, Quinn T P et al (2021) GraphDTA: predicting drug–target binding affinity with graph neural networks. Bioinformatics 37(8):1140-1147. </w:t>
      </w:r>
      <w:hyperlink r:id="rId47" w:history="1">
        <w:r w:rsidRPr="00815D02">
          <w:rPr>
            <w:rStyle w:val="ab"/>
            <w:u w:val="none"/>
          </w:rPr>
          <w:t>https://doi.org/10.1093/bioinformatics/btaa921</w:t>
        </w:r>
      </w:hyperlink>
    </w:p>
    <w:p w14:paraId="224B418B" w14:textId="78E6C466" w:rsidR="00CB6B22" w:rsidRPr="00815D02" w:rsidRDefault="00CB6B22" w:rsidP="000C2473">
      <w:pPr>
        <w:pStyle w:val="EndNoteBibliography"/>
        <w:adjustRightInd w:val="0"/>
        <w:snapToGrid w:val="0"/>
        <w:spacing w:line="480" w:lineRule="auto"/>
        <w:ind w:left="432" w:hanging="432"/>
        <w:jc w:val="both"/>
      </w:pPr>
      <w:r w:rsidRPr="00815D02">
        <w:t>20.</w:t>
      </w:r>
      <w:r w:rsidRPr="00815D02">
        <w:tab/>
        <w:t xml:space="preserve">Bai P, Miljković F, John B et al (2023) Interpretable bilinear attention network with domain adaptation improves drug–target prediction. </w:t>
      </w:r>
      <w:r w:rsidR="007A506E" w:rsidRPr="00815D02">
        <w:rPr>
          <w:color w:val="EE0000"/>
        </w:rPr>
        <w:t>Nat Mach Intell</w:t>
      </w:r>
      <w:r w:rsidRPr="00815D02">
        <w:t xml:space="preserve"> 5(2):126-136. </w:t>
      </w:r>
      <w:hyperlink r:id="rId48" w:history="1">
        <w:r w:rsidRPr="00815D02">
          <w:rPr>
            <w:rStyle w:val="ab"/>
            <w:u w:val="none"/>
          </w:rPr>
          <w:t>https://doi.org/10.1038/s42256-022-00605-1</w:t>
        </w:r>
      </w:hyperlink>
    </w:p>
    <w:p w14:paraId="3C1E28B8" w14:textId="6BB22353" w:rsidR="00CB6B22" w:rsidRPr="00815D02" w:rsidRDefault="00CB6B22" w:rsidP="000C2473">
      <w:pPr>
        <w:pStyle w:val="EndNoteBibliography"/>
        <w:adjustRightInd w:val="0"/>
        <w:snapToGrid w:val="0"/>
        <w:spacing w:line="480" w:lineRule="auto"/>
        <w:ind w:left="432" w:hanging="432"/>
        <w:jc w:val="both"/>
      </w:pPr>
      <w:r w:rsidRPr="00815D02">
        <w:t>21.</w:t>
      </w:r>
      <w:r w:rsidRPr="00815D02">
        <w:tab/>
      </w:r>
      <w:r w:rsidR="007D20C0" w:rsidRPr="00815D02">
        <w:rPr>
          <w:szCs w:val="18"/>
        </w:rPr>
        <w:t>Wang M, Wang J, Rong Z et al (2024) A bidirectional interpretable compound-protein interaction prediction framework based on cross attention. Comput Biol Med 172</w:t>
      </w:r>
      <w:r w:rsidR="007D20C0" w:rsidRPr="00815D02">
        <w:rPr>
          <w:rFonts w:eastAsiaTheme="minorEastAsia" w:hint="eastAsia"/>
          <w:szCs w:val="18"/>
        </w:rPr>
        <w:t>:</w:t>
      </w:r>
      <w:r w:rsidR="007D20C0" w:rsidRPr="00815D02">
        <w:rPr>
          <w:szCs w:val="18"/>
        </w:rPr>
        <w:t>108239.</w:t>
      </w:r>
      <w:r w:rsidRPr="00815D02">
        <w:t xml:space="preserve"> </w:t>
      </w:r>
      <w:hyperlink r:id="rId49" w:history="1">
        <w:r w:rsidRPr="00815D02">
          <w:rPr>
            <w:rStyle w:val="ab"/>
            <w:color w:val="EE0000"/>
            <w:u w:val="none"/>
          </w:rPr>
          <w:t>https://doi.org/</w:t>
        </w:r>
        <w:r w:rsidR="007A506E" w:rsidRPr="00815D02">
          <w:rPr>
            <w:rStyle w:val="ab"/>
            <w:color w:val="EE0000"/>
            <w:u w:val="none"/>
          </w:rPr>
          <w:t xml:space="preserve"> </w:t>
        </w:r>
        <w:r w:rsidRPr="00815D02">
          <w:rPr>
            <w:rStyle w:val="ab"/>
            <w:color w:val="EE0000"/>
            <w:u w:val="none"/>
          </w:rPr>
          <w:t>10.1016/j.compbiomed.2024.108239</w:t>
        </w:r>
      </w:hyperlink>
    </w:p>
    <w:p w14:paraId="6C0CEFA9" w14:textId="77294DAD" w:rsidR="00CB6B22" w:rsidRPr="00815D02" w:rsidRDefault="00CB6B22" w:rsidP="000C2473">
      <w:pPr>
        <w:pStyle w:val="EndNoteBibliography"/>
        <w:adjustRightInd w:val="0"/>
        <w:snapToGrid w:val="0"/>
        <w:spacing w:line="480" w:lineRule="auto"/>
        <w:ind w:left="432" w:hanging="432"/>
        <w:jc w:val="both"/>
      </w:pPr>
      <w:r w:rsidRPr="00815D02">
        <w:t>22.</w:t>
      </w:r>
      <w:r w:rsidRPr="00815D02">
        <w:tab/>
      </w:r>
      <w:r w:rsidR="007D20C0" w:rsidRPr="00815D02">
        <w:rPr>
          <w:szCs w:val="18"/>
        </w:rPr>
        <w:t>Peng L, Liu X, Yang L et al (202</w:t>
      </w:r>
      <w:r w:rsidR="007D20C0" w:rsidRPr="00815D02">
        <w:rPr>
          <w:rFonts w:eastAsiaTheme="minorEastAsia" w:hint="eastAsia"/>
          <w:szCs w:val="18"/>
        </w:rPr>
        <w:t>5</w:t>
      </w:r>
      <w:r w:rsidR="007D20C0" w:rsidRPr="00815D02">
        <w:rPr>
          <w:szCs w:val="18"/>
        </w:rPr>
        <w:t>) BINDTI: A bi-directional Intention network for drug-target interaction identification based on attention mechanisms. IEEE J Biomed Health Inform 29</w:t>
      </w:r>
      <w:r w:rsidR="007D20C0" w:rsidRPr="00815D02">
        <w:rPr>
          <w:rFonts w:eastAsiaTheme="minorEastAsia" w:hint="eastAsia"/>
          <w:szCs w:val="18"/>
        </w:rPr>
        <w:t>(3):</w:t>
      </w:r>
      <w:r w:rsidR="007D20C0" w:rsidRPr="00815D02">
        <w:rPr>
          <w:szCs w:val="18"/>
        </w:rPr>
        <w:t>1602-1612.</w:t>
      </w:r>
      <w:r w:rsidRPr="00815D02">
        <w:t xml:space="preserve"> </w:t>
      </w:r>
      <w:hyperlink r:id="rId50" w:history="1">
        <w:r w:rsidRPr="00815D02">
          <w:rPr>
            <w:rStyle w:val="ab"/>
            <w:u w:val="none"/>
          </w:rPr>
          <w:t>https://doi.org/10.1109/JBHI.2024.3375025</w:t>
        </w:r>
      </w:hyperlink>
    </w:p>
    <w:p w14:paraId="475317E9" w14:textId="5AC38E41" w:rsidR="00CB6B22" w:rsidRPr="00815D02" w:rsidRDefault="00CB6B22" w:rsidP="000C2473">
      <w:pPr>
        <w:pStyle w:val="EndNoteBibliography"/>
        <w:adjustRightInd w:val="0"/>
        <w:snapToGrid w:val="0"/>
        <w:spacing w:line="480" w:lineRule="auto"/>
        <w:ind w:left="432" w:hanging="432"/>
        <w:jc w:val="both"/>
      </w:pPr>
      <w:r w:rsidRPr="00815D02">
        <w:t>23.</w:t>
      </w:r>
      <w:r w:rsidRPr="00815D02">
        <w:tab/>
      </w:r>
      <w:r w:rsidR="007D20C0" w:rsidRPr="00815D02">
        <w:rPr>
          <w:szCs w:val="18"/>
        </w:rPr>
        <w:t>Peng L, Liu X, Chen M et al (2024) MGNDTI: A Drug-Target Interaction Prediction Framework Based on Multimodal Representation Learning and the Gating Mechanism. J Chem Inf Model 64(16):6684-6698.</w:t>
      </w:r>
      <w:r w:rsidRPr="00815D02">
        <w:t xml:space="preserve"> </w:t>
      </w:r>
      <w:hyperlink r:id="rId51" w:history="1">
        <w:r w:rsidRPr="00815D02">
          <w:rPr>
            <w:rStyle w:val="ab"/>
            <w:u w:val="none"/>
          </w:rPr>
          <w:t>https://doi.org/10.1021/acs.jcim.4c00957</w:t>
        </w:r>
      </w:hyperlink>
    </w:p>
    <w:p w14:paraId="7ACCFD41" w14:textId="019B82F7" w:rsidR="00E44E72" w:rsidRPr="00815D02" w:rsidRDefault="00E44E72" w:rsidP="00E44E72">
      <w:pPr>
        <w:pStyle w:val="EndNoteBibliography"/>
        <w:adjustRightInd w:val="0"/>
        <w:snapToGrid w:val="0"/>
        <w:spacing w:line="480" w:lineRule="auto"/>
        <w:ind w:left="432" w:hanging="432"/>
        <w:jc w:val="both"/>
      </w:pPr>
      <w:r w:rsidRPr="00815D02">
        <w:t>24.</w:t>
      </w:r>
      <w:r w:rsidRPr="00815D02">
        <w:tab/>
        <w:t xml:space="preserve">Lu Y, Zhang W, Li H et al (2022) The Mechanism of Quercetin in the Treatment of Lung Squamous Cell Carcinoma Based on a Protein-Protein Interaction Network. Evid Based Complement </w:t>
      </w:r>
      <w:r w:rsidR="007A506E" w:rsidRPr="00815D02">
        <w:rPr>
          <w:color w:val="EE0000"/>
        </w:rPr>
        <w:t>Altern</w:t>
      </w:r>
      <w:r w:rsidR="007A506E" w:rsidRPr="00815D02">
        <w:t xml:space="preserve"> Med</w:t>
      </w:r>
      <w:r w:rsidRPr="00815D02">
        <w:t xml:space="preserve"> 2022(1):9985160. </w:t>
      </w:r>
      <w:hyperlink r:id="rId52" w:history="1">
        <w:r w:rsidRPr="00815D02">
          <w:rPr>
            <w:rStyle w:val="ab"/>
            <w:u w:val="none"/>
          </w:rPr>
          <w:t>https://doi.org/10.1155/2022/9985160</w:t>
        </w:r>
      </w:hyperlink>
    </w:p>
    <w:p w14:paraId="251CA29F" w14:textId="6E7C293C" w:rsidR="00E44E72" w:rsidRPr="00815D02" w:rsidRDefault="00E44E72" w:rsidP="00E44E72">
      <w:pPr>
        <w:pStyle w:val="EndNoteBibliography"/>
        <w:adjustRightInd w:val="0"/>
        <w:snapToGrid w:val="0"/>
        <w:spacing w:line="480" w:lineRule="auto"/>
        <w:ind w:left="346" w:hanging="432"/>
        <w:jc w:val="both"/>
      </w:pPr>
      <w:r w:rsidRPr="00815D02">
        <w:t>25.</w:t>
      </w:r>
      <w:r w:rsidRPr="00815D02">
        <w:tab/>
      </w:r>
      <w:r w:rsidRPr="00815D02">
        <w:rPr>
          <w:szCs w:val="18"/>
        </w:rPr>
        <w:t>Xu L, Zhu Y, Shao J et al (2017) Dasatinib synergises with irinotecan to suppress hepatocellular carcinoma via inhibiting the protein synthesis of PLK1. Br J Cancer 116(8):1027-1036.</w:t>
      </w:r>
      <w:r w:rsidRPr="00815D02">
        <w:t xml:space="preserve"> </w:t>
      </w:r>
      <w:hyperlink r:id="rId53" w:history="1">
        <w:r w:rsidRPr="00815D02">
          <w:rPr>
            <w:rStyle w:val="ab"/>
            <w:u w:val="none"/>
          </w:rPr>
          <w:t>https://doi.org/10.1038/bjc.2017.55</w:t>
        </w:r>
      </w:hyperlink>
    </w:p>
    <w:p w14:paraId="569778EA" w14:textId="70598114" w:rsidR="00E44E72" w:rsidRPr="00815D02" w:rsidRDefault="00E44E72" w:rsidP="00E44E72">
      <w:pPr>
        <w:pStyle w:val="EndNoteBibliography"/>
        <w:adjustRightInd w:val="0"/>
        <w:snapToGrid w:val="0"/>
        <w:spacing w:line="480" w:lineRule="auto"/>
        <w:ind w:left="432" w:hanging="432"/>
        <w:jc w:val="both"/>
      </w:pPr>
      <w:r w:rsidRPr="00815D02">
        <w:t>26.</w:t>
      </w:r>
      <w:r w:rsidRPr="00815D02">
        <w:tab/>
      </w:r>
      <w:r w:rsidRPr="00815D02">
        <w:rPr>
          <w:color w:val="EE0000"/>
          <w:szCs w:val="18"/>
        </w:rPr>
        <w:t>Sarkars R, Mukherjee S</w:t>
      </w:r>
      <w:r w:rsidR="007A506E" w:rsidRPr="00815D02">
        <w:rPr>
          <w:rFonts w:hint="eastAsia"/>
          <w:color w:val="EE0000"/>
          <w:szCs w:val="18"/>
        </w:rPr>
        <w:t>,</w:t>
      </w:r>
      <w:r w:rsidRPr="00815D02">
        <w:rPr>
          <w:color w:val="EE0000"/>
          <w:szCs w:val="18"/>
        </w:rPr>
        <w:t xml:space="preserve"> Roy M</w:t>
      </w:r>
      <w:r w:rsidRPr="00815D02">
        <w:rPr>
          <w:szCs w:val="18"/>
        </w:rPr>
        <w:t xml:space="preserve"> (2013) Targeting heat shock proteins by phenethyl isothiocyanate results in cell-cycle arrest and apoptosis of human breast cancer cells. Nutr Cancer 65(3):480-493.</w:t>
      </w:r>
      <w:r w:rsidRPr="00815D02">
        <w:t xml:space="preserve"> </w:t>
      </w:r>
      <w:hyperlink r:id="rId54" w:history="1">
        <w:r w:rsidRPr="00815D02">
          <w:rPr>
            <w:rStyle w:val="ab"/>
            <w:u w:val="none"/>
          </w:rPr>
          <w:t>https://doi.org/10.1080/01635581.2013.767366</w:t>
        </w:r>
      </w:hyperlink>
    </w:p>
    <w:p w14:paraId="0C0689F8" w14:textId="1DBE3E0D" w:rsidR="00E44E72" w:rsidRPr="00815D02" w:rsidRDefault="00E44E72" w:rsidP="00E44E72">
      <w:pPr>
        <w:pStyle w:val="EndNoteBibliography"/>
        <w:adjustRightInd w:val="0"/>
        <w:snapToGrid w:val="0"/>
        <w:spacing w:line="480" w:lineRule="auto"/>
        <w:ind w:left="432" w:hanging="432"/>
        <w:jc w:val="both"/>
      </w:pPr>
      <w:r w:rsidRPr="00815D02">
        <w:t>27.</w:t>
      </w:r>
      <w:r w:rsidRPr="00815D02">
        <w:tab/>
      </w:r>
      <w:r w:rsidRPr="00815D02">
        <w:rPr>
          <w:szCs w:val="18"/>
        </w:rPr>
        <w:t xml:space="preserve">Jin H, Shi Y, Lv Y et al (2021) EGFR activation limits the response of liver cancer to lenvatinib. Nature 595(7869):730-734. </w:t>
      </w:r>
      <w:r w:rsidRPr="00815D02">
        <w:t xml:space="preserve"> </w:t>
      </w:r>
      <w:hyperlink r:id="rId55" w:history="1">
        <w:r w:rsidRPr="00815D02">
          <w:rPr>
            <w:rStyle w:val="ab"/>
            <w:u w:val="none"/>
          </w:rPr>
          <w:t>https://doi.org/10.1038/s41586-021-03741-7</w:t>
        </w:r>
      </w:hyperlink>
    </w:p>
    <w:p w14:paraId="71E7A437" w14:textId="5C85A434" w:rsidR="00E44E72" w:rsidRPr="00815D02" w:rsidRDefault="00E44E72" w:rsidP="00E44E72">
      <w:pPr>
        <w:pStyle w:val="EndNoteBibliography"/>
        <w:adjustRightInd w:val="0"/>
        <w:snapToGrid w:val="0"/>
        <w:spacing w:line="480" w:lineRule="auto"/>
        <w:ind w:left="432" w:hanging="432"/>
        <w:jc w:val="both"/>
      </w:pPr>
      <w:r w:rsidRPr="00815D02">
        <w:t>28.</w:t>
      </w:r>
      <w:r w:rsidRPr="00815D02">
        <w:tab/>
      </w:r>
      <w:r w:rsidRPr="00815D02">
        <w:rPr>
          <w:szCs w:val="18"/>
        </w:rPr>
        <w:t>Kim C, Liu S V, Crawford J et al (2021) A Phase I Trial of Dasatinib and Osimertinib in TKI Naïve Patients With Advanced EGFR-Mutant Non-Small-Cell Lung Cancer. Front Oncol 11</w:t>
      </w:r>
      <w:r w:rsidRPr="00815D02">
        <w:rPr>
          <w:rFonts w:eastAsia="宋体"/>
          <w:szCs w:val="18"/>
        </w:rPr>
        <w:t>:</w:t>
      </w:r>
      <w:r w:rsidRPr="00815D02">
        <w:rPr>
          <w:szCs w:val="18"/>
        </w:rPr>
        <w:t>728155.</w:t>
      </w:r>
      <w:r w:rsidRPr="00815D02">
        <w:t xml:space="preserve"> </w:t>
      </w:r>
      <w:hyperlink r:id="rId56" w:history="1">
        <w:r w:rsidRPr="00815D02">
          <w:rPr>
            <w:rStyle w:val="ab"/>
            <w:u w:val="none"/>
          </w:rPr>
          <w:t>https://doi.org/10.3389/fonc.2021.728155</w:t>
        </w:r>
      </w:hyperlink>
    </w:p>
    <w:p w14:paraId="5E93C9DD" w14:textId="3FE783D9" w:rsidR="00E44E72" w:rsidRPr="00815D02" w:rsidRDefault="00E44E72" w:rsidP="00E44E72">
      <w:pPr>
        <w:pStyle w:val="EndNoteBibliography"/>
        <w:adjustRightInd w:val="0"/>
        <w:snapToGrid w:val="0"/>
        <w:spacing w:line="480" w:lineRule="auto"/>
        <w:ind w:left="432" w:hanging="432"/>
        <w:jc w:val="both"/>
        <w:rPr>
          <w:color w:val="EE0000"/>
        </w:rPr>
      </w:pPr>
      <w:r w:rsidRPr="00815D02">
        <w:t>29.</w:t>
      </w:r>
      <w:r w:rsidRPr="00815D02">
        <w:tab/>
      </w:r>
      <w:r w:rsidR="000173A6" w:rsidRPr="00815D02">
        <w:rPr>
          <w:color w:val="EE0000"/>
        </w:rPr>
        <w:t xml:space="preserve">Segrelles C, Contreras D, Navarro E M et al (2018) Bosutinib Inhibits EGFR Activation in Head and Neck Cancer. Int J Mol Sci 19(7):1824. </w:t>
      </w:r>
      <w:hyperlink r:id="rId57" w:history="1">
        <w:r w:rsidR="000173A6" w:rsidRPr="00815D02">
          <w:rPr>
            <w:rStyle w:val="ab"/>
            <w:u w:val="none"/>
          </w:rPr>
          <w:t>https://doi.org/10.3390/ijms19071824</w:t>
        </w:r>
      </w:hyperlink>
    </w:p>
    <w:p w14:paraId="504EE631" w14:textId="77777777" w:rsidR="00E44E72" w:rsidRDefault="00E44E72" w:rsidP="00E44E72">
      <w:pPr>
        <w:pStyle w:val="EndNoteBibliography"/>
        <w:adjustRightInd w:val="0"/>
        <w:snapToGrid w:val="0"/>
        <w:spacing w:line="480" w:lineRule="auto"/>
        <w:jc w:val="both"/>
      </w:pPr>
    </w:p>
    <w:sectPr w:rsidR="00E44E72" w:rsidSect="00C37F86">
      <w:footerReference w:type="default" r:id="rId58"/>
      <w:pgSz w:w="12240" w:h="15840" w:code="125"/>
      <w:pgMar w:top="1264" w:right="1264" w:bottom="1264" w:left="12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BCE72" w14:textId="77777777" w:rsidR="007D224F" w:rsidRDefault="007D224F" w:rsidP="00C37F86">
      <w:r>
        <w:separator/>
      </w:r>
    </w:p>
  </w:endnote>
  <w:endnote w:type="continuationSeparator" w:id="0">
    <w:p w14:paraId="30649973" w14:textId="77777777" w:rsidR="007D224F" w:rsidRDefault="007D224F" w:rsidP="00C37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552876"/>
      <w:docPartObj>
        <w:docPartGallery w:val="Page Numbers (Bottom of Page)"/>
        <w:docPartUnique/>
      </w:docPartObj>
    </w:sdtPr>
    <w:sdtContent>
      <w:p w14:paraId="2DF3D942" w14:textId="323C0B3B" w:rsidR="00C37F86" w:rsidRDefault="00C37F86">
        <w:pPr>
          <w:pStyle w:val="a5"/>
          <w:jc w:val="center"/>
        </w:pPr>
        <w:r>
          <w:fldChar w:fldCharType="begin"/>
        </w:r>
        <w:r>
          <w:instrText>PAGE   \* MERGEFORMAT</w:instrText>
        </w:r>
        <w:r>
          <w:fldChar w:fldCharType="separate"/>
        </w:r>
        <w:r>
          <w:rPr>
            <w:lang w:val="zh-CN"/>
          </w:rPr>
          <w:t>2</w:t>
        </w:r>
        <w:r>
          <w:fldChar w:fldCharType="end"/>
        </w:r>
      </w:p>
    </w:sdtContent>
  </w:sdt>
  <w:p w14:paraId="3BC8BB41" w14:textId="77777777" w:rsidR="00454249" w:rsidRDefault="00454249" w:rsidP="00C37F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536A5" w14:textId="77777777" w:rsidR="007D224F" w:rsidRDefault="007D224F" w:rsidP="00C37F86">
      <w:r>
        <w:separator/>
      </w:r>
    </w:p>
  </w:footnote>
  <w:footnote w:type="continuationSeparator" w:id="0">
    <w:p w14:paraId="62F570FD" w14:textId="77777777" w:rsidR="007D224F" w:rsidRDefault="007D224F" w:rsidP="00C37F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E40E7"/>
    <w:multiLevelType w:val="multilevel"/>
    <w:tmpl w:val="4F6C67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7636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xNjc1NzK2tLS0MDNT0lEKTi0uzszPAykwNqsFAEHjCt8tAAAA"/>
    <w:docVar w:name="EN.InstantFormat" w:val="&lt;ENInstantFormat&gt;&lt;Enabled&gt;0&lt;/Enabled&gt;&lt;ScanUnformatted&gt;1&lt;/ScanUnformatted&gt;&lt;ScanChanges&gt;1&lt;/ScanChanges&gt;&lt;Suspended&gt;0&lt;/Suspended&gt;&lt;/ENInstantFormat&gt;"/>
    <w:docVar w:name="EN.Layout" w:val="&lt;ENLayout&gt;&lt;Style&gt;Interdisciplinary Sciences Computational Life Sciences&lt;/Style&gt;&lt;LeftDelim&gt;{&lt;/LeftDelim&gt;&lt;RightDelim&gt;}&lt;/RightDelim&gt;&lt;FontName&gt;Times New Roman&lt;/FontName&gt;&lt;FontSize&gt;9&lt;/FontSize&gt;&lt;ReflistTitle&gt;&lt;/ReflistTitle&gt;&lt;StartingRefnum&gt;1&lt;/StartingRefnum&gt;&lt;FirstLineIndent&gt;0&lt;/FirstLineIndent&gt;&lt;HangingIndent&gt;34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avwvw2pwpxsder9znxdf0jvzzwavsfws2d&quot;&gt;My EndNote Library&lt;record-ids&gt;&lt;item&gt;20&lt;/item&gt;&lt;item&gt;36&lt;/item&gt;&lt;item&gt;37&lt;/item&gt;&lt;item&gt;38&lt;/item&gt;&lt;item&gt;39&lt;/item&gt;&lt;item&gt;45&lt;/item&gt;&lt;item&gt;46&lt;/item&gt;&lt;item&gt;56&lt;/item&gt;&lt;item&gt;62&lt;/item&gt;&lt;item&gt;64&lt;/item&gt;&lt;item&gt;65&lt;/item&gt;&lt;item&gt;68&lt;/item&gt;&lt;item&gt;87&lt;/item&gt;&lt;/record-ids&gt;&lt;/item&gt;&lt;/Libraries&gt;"/>
    <w:docVar w:name="EN.UseJSCitationFormat" w:val="False"/>
  </w:docVars>
  <w:rsids>
    <w:rsidRoot w:val="00A67692"/>
    <w:rsid w:val="00006374"/>
    <w:rsid w:val="000173A6"/>
    <w:rsid w:val="000175BB"/>
    <w:rsid w:val="000303D6"/>
    <w:rsid w:val="000444F6"/>
    <w:rsid w:val="000527CE"/>
    <w:rsid w:val="00054B8A"/>
    <w:rsid w:val="0006798D"/>
    <w:rsid w:val="00075E62"/>
    <w:rsid w:val="00097166"/>
    <w:rsid w:val="000A2DA2"/>
    <w:rsid w:val="000A38F3"/>
    <w:rsid w:val="000A6E36"/>
    <w:rsid w:val="000B0FF9"/>
    <w:rsid w:val="000B2635"/>
    <w:rsid w:val="000C2473"/>
    <w:rsid w:val="000D716B"/>
    <w:rsid w:val="00102948"/>
    <w:rsid w:val="00113955"/>
    <w:rsid w:val="001139D8"/>
    <w:rsid w:val="00116EED"/>
    <w:rsid w:val="00124179"/>
    <w:rsid w:val="00132B39"/>
    <w:rsid w:val="001372D8"/>
    <w:rsid w:val="00145368"/>
    <w:rsid w:val="00154E6A"/>
    <w:rsid w:val="001627C9"/>
    <w:rsid w:val="00166475"/>
    <w:rsid w:val="001703F0"/>
    <w:rsid w:val="00174BBE"/>
    <w:rsid w:val="001826CD"/>
    <w:rsid w:val="00182E2C"/>
    <w:rsid w:val="001851FE"/>
    <w:rsid w:val="00194438"/>
    <w:rsid w:val="00196882"/>
    <w:rsid w:val="001A1A4C"/>
    <w:rsid w:val="001C7C47"/>
    <w:rsid w:val="001D143D"/>
    <w:rsid w:val="001D7423"/>
    <w:rsid w:val="001E72A6"/>
    <w:rsid w:val="001F341E"/>
    <w:rsid w:val="001F681F"/>
    <w:rsid w:val="00200FAA"/>
    <w:rsid w:val="00203127"/>
    <w:rsid w:val="00215B32"/>
    <w:rsid w:val="00215FAD"/>
    <w:rsid w:val="00224162"/>
    <w:rsid w:val="00227BA1"/>
    <w:rsid w:val="002316A8"/>
    <w:rsid w:val="002363EC"/>
    <w:rsid w:val="002448ED"/>
    <w:rsid w:val="00253F53"/>
    <w:rsid w:val="00254164"/>
    <w:rsid w:val="0026014D"/>
    <w:rsid w:val="00260C8A"/>
    <w:rsid w:val="00261FD9"/>
    <w:rsid w:val="002631BC"/>
    <w:rsid w:val="00264526"/>
    <w:rsid w:val="002A0ACD"/>
    <w:rsid w:val="002A3E34"/>
    <w:rsid w:val="002B7E86"/>
    <w:rsid w:val="002C2884"/>
    <w:rsid w:val="002C4039"/>
    <w:rsid w:val="002C70F2"/>
    <w:rsid w:val="002C77F9"/>
    <w:rsid w:val="002D602B"/>
    <w:rsid w:val="002F02B2"/>
    <w:rsid w:val="00300279"/>
    <w:rsid w:val="0032398D"/>
    <w:rsid w:val="00331FA7"/>
    <w:rsid w:val="00334C7B"/>
    <w:rsid w:val="00340181"/>
    <w:rsid w:val="0034196E"/>
    <w:rsid w:val="003421A4"/>
    <w:rsid w:val="003441D9"/>
    <w:rsid w:val="00346785"/>
    <w:rsid w:val="0034704F"/>
    <w:rsid w:val="00350073"/>
    <w:rsid w:val="00356690"/>
    <w:rsid w:val="003634A7"/>
    <w:rsid w:val="003644BB"/>
    <w:rsid w:val="00374420"/>
    <w:rsid w:val="00375E64"/>
    <w:rsid w:val="0037753F"/>
    <w:rsid w:val="00380EBB"/>
    <w:rsid w:val="00384BA9"/>
    <w:rsid w:val="00387E07"/>
    <w:rsid w:val="003916F0"/>
    <w:rsid w:val="00395D2D"/>
    <w:rsid w:val="0039615C"/>
    <w:rsid w:val="003B1B72"/>
    <w:rsid w:val="003B2A7E"/>
    <w:rsid w:val="003B70EA"/>
    <w:rsid w:val="003B77CB"/>
    <w:rsid w:val="00410190"/>
    <w:rsid w:val="00413E82"/>
    <w:rsid w:val="00415993"/>
    <w:rsid w:val="004322C4"/>
    <w:rsid w:val="00435149"/>
    <w:rsid w:val="004529F0"/>
    <w:rsid w:val="00454249"/>
    <w:rsid w:val="004652FD"/>
    <w:rsid w:val="00467706"/>
    <w:rsid w:val="0047517E"/>
    <w:rsid w:val="00487DBD"/>
    <w:rsid w:val="004E7D53"/>
    <w:rsid w:val="004F0537"/>
    <w:rsid w:val="004F1827"/>
    <w:rsid w:val="004F1A3C"/>
    <w:rsid w:val="00503C15"/>
    <w:rsid w:val="005055FE"/>
    <w:rsid w:val="00513833"/>
    <w:rsid w:val="0051719F"/>
    <w:rsid w:val="005201FD"/>
    <w:rsid w:val="0052080F"/>
    <w:rsid w:val="00520F44"/>
    <w:rsid w:val="005310F6"/>
    <w:rsid w:val="00533097"/>
    <w:rsid w:val="005A7F06"/>
    <w:rsid w:val="005C3549"/>
    <w:rsid w:val="005C6D21"/>
    <w:rsid w:val="005D17CC"/>
    <w:rsid w:val="005E3EFC"/>
    <w:rsid w:val="005E4BB5"/>
    <w:rsid w:val="0063349C"/>
    <w:rsid w:val="0064100D"/>
    <w:rsid w:val="00644953"/>
    <w:rsid w:val="0064511D"/>
    <w:rsid w:val="006508AC"/>
    <w:rsid w:val="00661BAB"/>
    <w:rsid w:val="0066365C"/>
    <w:rsid w:val="00692763"/>
    <w:rsid w:val="00697C5B"/>
    <w:rsid w:val="006A2D0C"/>
    <w:rsid w:val="006A7D7B"/>
    <w:rsid w:val="006B1806"/>
    <w:rsid w:val="006C2B9D"/>
    <w:rsid w:val="006E15A7"/>
    <w:rsid w:val="006E2FDB"/>
    <w:rsid w:val="006E5793"/>
    <w:rsid w:val="006E73C6"/>
    <w:rsid w:val="006F4115"/>
    <w:rsid w:val="006F5F77"/>
    <w:rsid w:val="00701611"/>
    <w:rsid w:val="00711BF1"/>
    <w:rsid w:val="0072447E"/>
    <w:rsid w:val="00735B85"/>
    <w:rsid w:val="00761FC0"/>
    <w:rsid w:val="0076714B"/>
    <w:rsid w:val="007711C3"/>
    <w:rsid w:val="007711E9"/>
    <w:rsid w:val="00771A6C"/>
    <w:rsid w:val="00771CAE"/>
    <w:rsid w:val="007753F2"/>
    <w:rsid w:val="00781F38"/>
    <w:rsid w:val="007835AF"/>
    <w:rsid w:val="007850C3"/>
    <w:rsid w:val="007A0D1E"/>
    <w:rsid w:val="007A31C4"/>
    <w:rsid w:val="007A506E"/>
    <w:rsid w:val="007A507E"/>
    <w:rsid w:val="007B3CA2"/>
    <w:rsid w:val="007C1054"/>
    <w:rsid w:val="007C25B4"/>
    <w:rsid w:val="007C6663"/>
    <w:rsid w:val="007D20C0"/>
    <w:rsid w:val="007D224F"/>
    <w:rsid w:val="007E66D4"/>
    <w:rsid w:val="00803E1E"/>
    <w:rsid w:val="00812503"/>
    <w:rsid w:val="00815D02"/>
    <w:rsid w:val="0082175D"/>
    <w:rsid w:val="00823452"/>
    <w:rsid w:val="00840CCC"/>
    <w:rsid w:val="008443F4"/>
    <w:rsid w:val="00855556"/>
    <w:rsid w:val="008564BF"/>
    <w:rsid w:val="00856C9E"/>
    <w:rsid w:val="00864D5D"/>
    <w:rsid w:val="00867915"/>
    <w:rsid w:val="0087442E"/>
    <w:rsid w:val="008838D3"/>
    <w:rsid w:val="00886C2D"/>
    <w:rsid w:val="008955F5"/>
    <w:rsid w:val="008B09F8"/>
    <w:rsid w:val="008B3141"/>
    <w:rsid w:val="008B792E"/>
    <w:rsid w:val="008C70C7"/>
    <w:rsid w:val="008D4D6A"/>
    <w:rsid w:val="008F4390"/>
    <w:rsid w:val="00900520"/>
    <w:rsid w:val="009052A5"/>
    <w:rsid w:val="00914DDA"/>
    <w:rsid w:val="009226AA"/>
    <w:rsid w:val="00924F9B"/>
    <w:rsid w:val="00950499"/>
    <w:rsid w:val="00960685"/>
    <w:rsid w:val="00966C6E"/>
    <w:rsid w:val="009772AD"/>
    <w:rsid w:val="009820D1"/>
    <w:rsid w:val="00983ABB"/>
    <w:rsid w:val="009B6BA1"/>
    <w:rsid w:val="009D1B00"/>
    <w:rsid w:val="009D5C17"/>
    <w:rsid w:val="009E1AA4"/>
    <w:rsid w:val="009F2F88"/>
    <w:rsid w:val="00A0065D"/>
    <w:rsid w:val="00A13BCF"/>
    <w:rsid w:val="00A24C64"/>
    <w:rsid w:val="00A26E61"/>
    <w:rsid w:val="00A27269"/>
    <w:rsid w:val="00A32BD0"/>
    <w:rsid w:val="00A47DC9"/>
    <w:rsid w:val="00A515C1"/>
    <w:rsid w:val="00A554B9"/>
    <w:rsid w:val="00A573FA"/>
    <w:rsid w:val="00A62246"/>
    <w:rsid w:val="00A67692"/>
    <w:rsid w:val="00A74EDC"/>
    <w:rsid w:val="00A806AD"/>
    <w:rsid w:val="00A9115A"/>
    <w:rsid w:val="00A91C44"/>
    <w:rsid w:val="00AA4A59"/>
    <w:rsid w:val="00AA6664"/>
    <w:rsid w:val="00AB5698"/>
    <w:rsid w:val="00AB7E86"/>
    <w:rsid w:val="00AD6D7D"/>
    <w:rsid w:val="00AE52FB"/>
    <w:rsid w:val="00B2117C"/>
    <w:rsid w:val="00B23614"/>
    <w:rsid w:val="00B31388"/>
    <w:rsid w:val="00B57DAC"/>
    <w:rsid w:val="00B61514"/>
    <w:rsid w:val="00B6750F"/>
    <w:rsid w:val="00B726E5"/>
    <w:rsid w:val="00B77D21"/>
    <w:rsid w:val="00B91AC4"/>
    <w:rsid w:val="00B91BDA"/>
    <w:rsid w:val="00B95B9D"/>
    <w:rsid w:val="00BA348C"/>
    <w:rsid w:val="00BB2EF5"/>
    <w:rsid w:val="00BB5CEA"/>
    <w:rsid w:val="00BB723E"/>
    <w:rsid w:val="00BC7F58"/>
    <w:rsid w:val="00BD728C"/>
    <w:rsid w:val="00BD79B1"/>
    <w:rsid w:val="00BE2306"/>
    <w:rsid w:val="00BE2906"/>
    <w:rsid w:val="00BF10CA"/>
    <w:rsid w:val="00BF5A52"/>
    <w:rsid w:val="00C00472"/>
    <w:rsid w:val="00C26932"/>
    <w:rsid w:val="00C26FC4"/>
    <w:rsid w:val="00C27CC4"/>
    <w:rsid w:val="00C373F4"/>
    <w:rsid w:val="00C37F86"/>
    <w:rsid w:val="00C47DDD"/>
    <w:rsid w:val="00C511C0"/>
    <w:rsid w:val="00C55A9B"/>
    <w:rsid w:val="00C657E1"/>
    <w:rsid w:val="00C71BBA"/>
    <w:rsid w:val="00C749AA"/>
    <w:rsid w:val="00C7520D"/>
    <w:rsid w:val="00C7715A"/>
    <w:rsid w:val="00C80F62"/>
    <w:rsid w:val="00C853A4"/>
    <w:rsid w:val="00C85417"/>
    <w:rsid w:val="00C91B17"/>
    <w:rsid w:val="00CB6B22"/>
    <w:rsid w:val="00CE7925"/>
    <w:rsid w:val="00CF2DCB"/>
    <w:rsid w:val="00CF306A"/>
    <w:rsid w:val="00D211FE"/>
    <w:rsid w:val="00D33DAD"/>
    <w:rsid w:val="00D36604"/>
    <w:rsid w:val="00D37666"/>
    <w:rsid w:val="00D40C10"/>
    <w:rsid w:val="00D40CD4"/>
    <w:rsid w:val="00D52258"/>
    <w:rsid w:val="00D679D6"/>
    <w:rsid w:val="00D80ECB"/>
    <w:rsid w:val="00D87873"/>
    <w:rsid w:val="00D97B2C"/>
    <w:rsid w:val="00DA6515"/>
    <w:rsid w:val="00DA79F3"/>
    <w:rsid w:val="00DB00DA"/>
    <w:rsid w:val="00DB3112"/>
    <w:rsid w:val="00DD208E"/>
    <w:rsid w:val="00DD6BEA"/>
    <w:rsid w:val="00DD705B"/>
    <w:rsid w:val="00DD7863"/>
    <w:rsid w:val="00DE5230"/>
    <w:rsid w:val="00DF1791"/>
    <w:rsid w:val="00DF2F5D"/>
    <w:rsid w:val="00E01CB3"/>
    <w:rsid w:val="00E02486"/>
    <w:rsid w:val="00E152C6"/>
    <w:rsid w:val="00E4423E"/>
    <w:rsid w:val="00E4452A"/>
    <w:rsid w:val="00E44E72"/>
    <w:rsid w:val="00E47198"/>
    <w:rsid w:val="00E50B83"/>
    <w:rsid w:val="00E562AE"/>
    <w:rsid w:val="00E61776"/>
    <w:rsid w:val="00E6305D"/>
    <w:rsid w:val="00E64A94"/>
    <w:rsid w:val="00E64AA5"/>
    <w:rsid w:val="00E67260"/>
    <w:rsid w:val="00E6782B"/>
    <w:rsid w:val="00E70558"/>
    <w:rsid w:val="00E74BB5"/>
    <w:rsid w:val="00EA490A"/>
    <w:rsid w:val="00EB2F0E"/>
    <w:rsid w:val="00EC356B"/>
    <w:rsid w:val="00ED1EE3"/>
    <w:rsid w:val="00ED6026"/>
    <w:rsid w:val="00EE3FD7"/>
    <w:rsid w:val="00EF0772"/>
    <w:rsid w:val="00EF5B08"/>
    <w:rsid w:val="00F00279"/>
    <w:rsid w:val="00F051FF"/>
    <w:rsid w:val="00F119A3"/>
    <w:rsid w:val="00F247B5"/>
    <w:rsid w:val="00F359D2"/>
    <w:rsid w:val="00F40E81"/>
    <w:rsid w:val="00F65F29"/>
    <w:rsid w:val="00F65F2D"/>
    <w:rsid w:val="00F755A8"/>
    <w:rsid w:val="00F83603"/>
    <w:rsid w:val="00F86E60"/>
    <w:rsid w:val="00FA63BB"/>
    <w:rsid w:val="00FC0262"/>
    <w:rsid w:val="00FF1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85979C"/>
  <w14:defaultImageDpi w14:val="32767"/>
  <w15:chartTrackingRefBased/>
  <w15:docId w15:val="{BCDD9890-DFB3-4354-8D52-6EDEC43B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7F86"/>
    <w:pPr>
      <w:widowControl w:val="0"/>
      <w:spacing w:line="300" w:lineRule="auto"/>
      <w:jc w:val="both"/>
    </w:pPr>
    <w:rPr>
      <w:rFonts w:ascii="Times New Roman" w:hAnsi="Times New Roman"/>
      <w:sz w:val="20"/>
    </w:rPr>
  </w:style>
  <w:style w:type="paragraph" w:styleId="1">
    <w:name w:val="heading 1"/>
    <w:basedOn w:val="a"/>
    <w:next w:val="a"/>
    <w:link w:val="10"/>
    <w:uiPriority w:val="9"/>
    <w:qFormat/>
    <w:rsid w:val="00C37F86"/>
    <w:pPr>
      <w:keepNext/>
      <w:keepLines/>
      <w:spacing w:line="360" w:lineRule="auto"/>
      <w:jc w:val="left"/>
      <w:outlineLvl w:val="0"/>
    </w:pPr>
    <w:rPr>
      <w:b/>
      <w:bCs/>
      <w:kern w:val="44"/>
      <w:sz w:val="28"/>
      <w:szCs w:val="44"/>
    </w:rPr>
  </w:style>
  <w:style w:type="paragraph" w:styleId="2">
    <w:name w:val="heading 2"/>
    <w:basedOn w:val="a"/>
    <w:next w:val="a"/>
    <w:link w:val="20"/>
    <w:uiPriority w:val="9"/>
    <w:unhideWhenUsed/>
    <w:qFormat/>
    <w:rsid w:val="00C37F86"/>
    <w:pPr>
      <w:keepNext/>
      <w:keepLines/>
      <w:spacing w:line="360" w:lineRule="auto"/>
      <w:jc w:val="left"/>
      <w:outlineLvl w:val="1"/>
    </w:pPr>
    <w:rPr>
      <w:rFonts w:cstheme="majorBidi"/>
      <w:b/>
      <w:bCs/>
      <w:sz w:val="24"/>
      <w:szCs w:val="32"/>
    </w:rPr>
  </w:style>
  <w:style w:type="paragraph" w:styleId="3">
    <w:name w:val="heading 3"/>
    <w:basedOn w:val="a"/>
    <w:next w:val="a"/>
    <w:link w:val="30"/>
    <w:uiPriority w:val="9"/>
    <w:unhideWhenUsed/>
    <w:qFormat/>
    <w:rsid w:val="00C37F86"/>
    <w:pPr>
      <w:keepNext/>
      <w:keepLines/>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6475"/>
    <w:pPr>
      <w:tabs>
        <w:tab w:val="center" w:pos="4153"/>
        <w:tab w:val="right" w:pos="8306"/>
      </w:tabs>
      <w:snapToGrid w:val="0"/>
      <w:jc w:val="center"/>
    </w:pPr>
    <w:rPr>
      <w:sz w:val="18"/>
      <w:szCs w:val="18"/>
    </w:rPr>
  </w:style>
  <w:style w:type="character" w:customStyle="1" w:styleId="a4">
    <w:name w:val="页眉 字符"/>
    <w:basedOn w:val="a0"/>
    <w:link w:val="a3"/>
    <w:uiPriority w:val="99"/>
    <w:rsid w:val="00166475"/>
    <w:rPr>
      <w:sz w:val="18"/>
      <w:szCs w:val="18"/>
    </w:rPr>
  </w:style>
  <w:style w:type="paragraph" w:styleId="a5">
    <w:name w:val="footer"/>
    <w:basedOn w:val="a"/>
    <w:link w:val="a6"/>
    <w:uiPriority w:val="99"/>
    <w:unhideWhenUsed/>
    <w:rsid w:val="00166475"/>
    <w:pPr>
      <w:tabs>
        <w:tab w:val="center" w:pos="4153"/>
        <w:tab w:val="right" w:pos="8306"/>
      </w:tabs>
      <w:snapToGrid w:val="0"/>
      <w:jc w:val="left"/>
    </w:pPr>
    <w:rPr>
      <w:sz w:val="18"/>
      <w:szCs w:val="18"/>
    </w:rPr>
  </w:style>
  <w:style w:type="character" w:customStyle="1" w:styleId="a6">
    <w:name w:val="页脚 字符"/>
    <w:basedOn w:val="a0"/>
    <w:link w:val="a5"/>
    <w:uiPriority w:val="99"/>
    <w:rsid w:val="00166475"/>
    <w:rPr>
      <w:sz w:val="18"/>
      <w:szCs w:val="18"/>
    </w:rPr>
  </w:style>
  <w:style w:type="character" w:customStyle="1" w:styleId="10">
    <w:name w:val="标题 1 字符"/>
    <w:basedOn w:val="a0"/>
    <w:link w:val="1"/>
    <w:uiPriority w:val="9"/>
    <w:rsid w:val="00C37F86"/>
    <w:rPr>
      <w:rFonts w:ascii="Times New Roman" w:eastAsia="Times New Roman" w:hAnsi="Times New Roman"/>
      <w:b/>
      <w:bCs/>
      <w:kern w:val="44"/>
      <w:sz w:val="28"/>
      <w:szCs w:val="44"/>
    </w:rPr>
  </w:style>
  <w:style w:type="character" w:customStyle="1" w:styleId="20">
    <w:name w:val="标题 2 字符"/>
    <w:basedOn w:val="a0"/>
    <w:link w:val="2"/>
    <w:uiPriority w:val="9"/>
    <w:rsid w:val="00C37F86"/>
    <w:rPr>
      <w:rFonts w:ascii="Times New Roman" w:eastAsia="Times New Roman" w:hAnsi="Times New Roman" w:cstheme="majorBidi"/>
      <w:b/>
      <w:bCs/>
      <w:sz w:val="24"/>
      <w:szCs w:val="32"/>
    </w:rPr>
  </w:style>
  <w:style w:type="paragraph" w:styleId="a7">
    <w:name w:val="No Spacing"/>
    <w:aliases w:val="正文1"/>
    <w:link w:val="a8"/>
    <w:uiPriority w:val="1"/>
    <w:qFormat/>
    <w:rsid w:val="00166475"/>
    <w:pPr>
      <w:widowControl w:val="0"/>
      <w:spacing w:line="300" w:lineRule="auto"/>
      <w:ind w:firstLineChars="200" w:firstLine="200"/>
      <w:jc w:val="both"/>
    </w:pPr>
    <w:rPr>
      <w:rFonts w:ascii="Times New Roman" w:eastAsia="宋体" w:hAnsi="Times New Roman"/>
      <w:sz w:val="24"/>
    </w:rPr>
  </w:style>
  <w:style w:type="table" w:styleId="a9">
    <w:name w:val="Table Grid"/>
    <w:basedOn w:val="a1"/>
    <w:uiPriority w:val="39"/>
    <w:rsid w:val="00166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无间隔 字符"/>
    <w:aliases w:val="正文1 字符"/>
    <w:basedOn w:val="a0"/>
    <w:link w:val="a7"/>
    <w:uiPriority w:val="1"/>
    <w:rsid w:val="00166475"/>
    <w:rPr>
      <w:rFonts w:ascii="Times New Roman" w:eastAsia="宋体" w:hAnsi="Times New Roman"/>
      <w:sz w:val="24"/>
    </w:rPr>
  </w:style>
  <w:style w:type="paragraph" w:styleId="aa">
    <w:name w:val="caption"/>
    <w:basedOn w:val="a"/>
    <w:next w:val="a"/>
    <w:uiPriority w:val="35"/>
    <w:unhideWhenUsed/>
    <w:qFormat/>
    <w:rsid w:val="00D33DAD"/>
    <w:rPr>
      <w:rFonts w:asciiTheme="majorHAnsi" w:eastAsia="黑体" w:hAnsiTheme="majorHAnsi" w:cstheme="majorBidi"/>
      <w:szCs w:val="20"/>
    </w:rPr>
  </w:style>
  <w:style w:type="character" w:customStyle="1" w:styleId="30">
    <w:name w:val="标题 3 字符"/>
    <w:basedOn w:val="a0"/>
    <w:link w:val="3"/>
    <w:uiPriority w:val="9"/>
    <w:rsid w:val="00C37F86"/>
    <w:rPr>
      <w:rFonts w:ascii="Times New Roman" w:eastAsia="Times New Roman" w:hAnsi="Times New Roman"/>
      <w:b/>
      <w:bCs/>
      <w:sz w:val="20"/>
      <w:szCs w:val="32"/>
    </w:rPr>
  </w:style>
  <w:style w:type="paragraph" w:customStyle="1" w:styleId="PARAIndent">
    <w:name w:val="PARA_Indent"/>
    <w:basedOn w:val="a"/>
    <w:link w:val="PARAIndentChar"/>
    <w:rsid w:val="00D40CD4"/>
    <w:pPr>
      <w:ind w:firstLine="202"/>
    </w:pPr>
    <w:rPr>
      <w:rFonts w:ascii="Times" w:eastAsia="等线" w:hAnsi="Times" w:cs="Times New Roman"/>
      <w:kern w:val="0"/>
      <w:szCs w:val="20"/>
      <w:lang w:eastAsia="en-US"/>
    </w:rPr>
  </w:style>
  <w:style w:type="character" w:customStyle="1" w:styleId="PARAIndentChar">
    <w:name w:val="PARA_Indent Char"/>
    <w:link w:val="PARAIndent"/>
    <w:rsid w:val="00D40CD4"/>
    <w:rPr>
      <w:rFonts w:ascii="Times" w:eastAsia="等线" w:hAnsi="Times" w:cs="Times New Roman"/>
      <w:kern w:val="0"/>
      <w:sz w:val="20"/>
      <w:szCs w:val="20"/>
      <w:lang w:eastAsia="en-US"/>
    </w:rPr>
  </w:style>
  <w:style w:type="paragraph" w:customStyle="1" w:styleId="EndNoteBibliographyTitle">
    <w:name w:val="EndNote Bibliography Title"/>
    <w:basedOn w:val="a"/>
    <w:link w:val="EndNoteBibliographyTitle0"/>
    <w:rsid w:val="007835AF"/>
    <w:pPr>
      <w:jc w:val="center"/>
    </w:pPr>
    <w:rPr>
      <w:rFonts w:eastAsia="等线" w:cs="Times New Roman"/>
      <w:noProof/>
      <w:sz w:val="18"/>
    </w:rPr>
  </w:style>
  <w:style w:type="character" w:customStyle="1" w:styleId="EndNoteBibliographyTitle0">
    <w:name w:val="EndNote Bibliography Title 字符"/>
    <w:basedOn w:val="a0"/>
    <w:link w:val="EndNoteBibliographyTitle"/>
    <w:rsid w:val="007835AF"/>
    <w:rPr>
      <w:rFonts w:ascii="Times New Roman" w:eastAsia="等线" w:hAnsi="Times New Roman" w:cs="Times New Roman"/>
      <w:noProof/>
      <w:sz w:val="18"/>
    </w:rPr>
  </w:style>
  <w:style w:type="paragraph" w:customStyle="1" w:styleId="EndNoteBibliography">
    <w:name w:val="EndNote Bibliography"/>
    <w:basedOn w:val="a"/>
    <w:link w:val="EndNoteBibliography0"/>
    <w:rsid w:val="007835AF"/>
    <w:pPr>
      <w:spacing w:line="240" w:lineRule="auto"/>
      <w:jc w:val="center"/>
    </w:pPr>
    <w:rPr>
      <w:rFonts w:eastAsia="等线" w:cs="Times New Roman"/>
      <w:noProof/>
      <w:sz w:val="18"/>
    </w:rPr>
  </w:style>
  <w:style w:type="character" w:customStyle="1" w:styleId="EndNoteBibliography0">
    <w:name w:val="EndNote Bibliography 字符"/>
    <w:basedOn w:val="a0"/>
    <w:link w:val="EndNoteBibliography"/>
    <w:rsid w:val="007835AF"/>
    <w:rPr>
      <w:rFonts w:ascii="Times New Roman" w:eastAsia="等线" w:hAnsi="Times New Roman" w:cs="Times New Roman"/>
      <w:noProof/>
      <w:sz w:val="18"/>
    </w:rPr>
  </w:style>
  <w:style w:type="character" w:styleId="ab">
    <w:name w:val="Hyperlink"/>
    <w:basedOn w:val="a0"/>
    <w:uiPriority w:val="99"/>
    <w:unhideWhenUsed/>
    <w:rsid w:val="007835AF"/>
    <w:rPr>
      <w:color w:val="0563C1" w:themeColor="hyperlink"/>
      <w:u w:val="single"/>
    </w:rPr>
  </w:style>
  <w:style w:type="character" w:styleId="ac">
    <w:name w:val="Unresolved Mention"/>
    <w:basedOn w:val="a0"/>
    <w:uiPriority w:val="99"/>
    <w:semiHidden/>
    <w:unhideWhenUsed/>
    <w:rsid w:val="007835AF"/>
    <w:rPr>
      <w:color w:val="605E5C"/>
      <w:shd w:val="clear" w:color="auto" w:fill="E1DFDD"/>
    </w:rPr>
  </w:style>
  <w:style w:type="paragraph" w:customStyle="1" w:styleId="ad">
    <w:name w:val="公式"/>
    <w:qFormat/>
    <w:rsid w:val="00F755A8"/>
    <w:pPr>
      <w:tabs>
        <w:tab w:val="center" w:pos="3952"/>
        <w:tab w:val="center" w:pos="4200"/>
        <w:tab w:val="center" w:pos="7904"/>
        <w:tab w:val="right" w:pos="8400"/>
      </w:tabs>
    </w:pPr>
    <w:rPr>
      <w:sz w:val="24"/>
    </w:rPr>
  </w:style>
  <w:style w:type="character" w:styleId="ae">
    <w:name w:val="Placeholder Text"/>
    <w:basedOn w:val="a0"/>
    <w:uiPriority w:val="99"/>
    <w:semiHidden/>
    <w:rsid w:val="00BB723E"/>
    <w:rPr>
      <w:color w:val="666666"/>
    </w:rPr>
  </w:style>
  <w:style w:type="character" w:styleId="af">
    <w:name w:val="line number"/>
    <w:basedOn w:val="a0"/>
    <w:uiPriority w:val="99"/>
    <w:semiHidden/>
    <w:unhideWhenUsed/>
    <w:rsid w:val="006F5F77"/>
  </w:style>
  <w:style w:type="paragraph" w:styleId="af0">
    <w:name w:val="List Paragraph"/>
    <w:basedOn w:val="a"/>
    <w:uiPriority w:val="34"/>
    <w:qFormat/>
    <w:rsid w:val="00C37F86"/>
    <w:pPr>
      <w:ind w:firstLineChars="200" w:firstLine="420"/>
    </w:pPr>
  </w:style>
  <w:style w:type="character" w:styleId="af1">
    <w:name w:val="FollowedHyperlink"/>
    <w:basedOn w:val="a0"/>
    <w:uiPriority w:val="99"/>
    <w:semiHidden/>
    <w:unhideWhenUsed/>
    <w:rsid w:val="000C24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7086">
      <w:bodyDiv w:val="1"/>
      <w:marLeft w:val="0"/>
      <w:marRight w:val="0"/>
      <w:marTop w:val="0"/>
      <w:marBottom w:val="0"/>
      <w:divBdr>
        <w:top w:val="none" w:sz="0" w:space="0" w:color="auto"/>
        <w:left w:val="none" w:sz="0" w:space="0" w:color="auto"/>
        <w:bottom w:val="none" w:sz="0" w:space="0" w:color="auto"/>
        <w:right w:val="none" w:sz="0" w:space="0" w:color="auto"/>
      </w:divBdr>
      <w:divsChild>
        <w:div w:id="736896390">
          <w:marLeft w:val="0"/>
          <w:marRight w:val="0"/>
          <w:marTop w:val="0"/>
          <w:marBottom w:val="0"/>
          <w:divBdr>
            <w:top w:val="none" w:sz="0" w:space="0" w:color="auto"/>
            <w:left w:val="none" w:sz="0" w:space="0" w:color="auto"/>
            <w:bottom w:val="none" w:sz="0" w:space="0" w:color="auto"/>
            <w:right w:val="none" w:sz="0" w:space="0" w:color="auto"/>
          </w:divBdr>
        </w:div>
      </w:divsChild>
    </w:div>
    <w:div w:id="594754449">
      <w:bodyDiv w:val="1"/>
      <w:marLeft w:val="0"/>
      <w:marRight w:val="0"/>
      <w:marTop w:val="0"/>
      <w:marBottom w:val="0"/>
      <w:divBdr>
        <w:top w:val="none" w:sz="0" w:space="0" w:color="auto"/>
        <w:left w:val="none" w:sz="0" w:space="0" w:color="auto"/>
        <w:bottom w:val="none" w:sz="0" w:space="0" w:color="auto"/>
        <w:right w:val="none" w:sz="0" w:space="0" w:color="auto"/>
      </w:divBdr>
    </w:div>
    <w:div w:id="185283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7.bin"/><Relationship Id="rId26" Type="http://schemas.openxmlformats.org/officeDocument/2006/relationships/oleObject" Target="embeddings/oleObject14.bin"/><Relationship Id="rId39" Type="http://schemas.openxmlformats.org/officeDocument/2006/relationships/hyperlink" Target="https://doi.org/10.1093/bioinformatics/btaa880" TargetMode="External"/><Relationship Id="rId21" Type="http://schemas.openxmlformats.org/officeDocument/2006/relationships/oleObject" Target="embeddings/oleObject10.bin"/><Relationship Id="rId34" Type="http://schemas.openxmlformats.org/officeDocument/2006/relationships/hyperlink" Target="https://doi.org/10.1093/bioinformatics/btv256" TargetMode="External"/><Relationship Id="rId42" Type="http://schemas.openxmlformats.org/officeDocument/2006/relationships/hyperlink" Target="https://doi.org/10.48550/arXiv.2010.09885" TargetMode="External"/><Relationship Id="rId47" Type="http://schemas.openxmlformats.org/officeDocument/2006/relationships/hyperlink" Target="https://doi.org/10.1093/bioinformatics/btaa921" TargetMode="External"/><Relationship Id="rId50" Type="http://schemas.openxmlformats.org/officeDocument/2006/relationships/hyperlink" Target="https://doi.org/10.1109/JBHI.2024.3375025" TargetMode="External"/><Relationship Id="rId55" Type="http://schemas.openxmlformats.org/officeDocument/2006/relationships/hyperlink" Target="https://doi.org/10.1038/s41586-021-03741-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hyperlink" Target="https://doi.org/10.1093/nar/gkx1037" TargetMode="External"/><Relationship Id="rId11" Type="http://schemas.openxmlformats.org/officeDocument/2006/relationships/oleObject" Target="embeddings/oleObject2.bin"/><Relationship Id="rId24" Type="http://schemas.openxmlformats.org/officeDocument/2006/relationships/oleObject" Target="embeddings/oleObject13.bin"/><Relationship Id="rId32" Type="http://schemas.openxmlformats.org/officeDocument/2006/relationships/hyperlink" Target="https://doi.org/10.1093/nar/gky1075" TargetMode="External"/><Relationship Id="rId37" Type="http://schemas.openxmlformats.org/officeDocument/2006/relationships/hyperlink" Target="https://doi.org/10.1093/bioinformatics/bty593" TargetMode="External"/><Relationship Id="rId40" Type="http://schemas.openxmlformats.org/officeDocument/2006/relationships/hyperlink" Target="https://doi.org/10.1093/bioinformatics/btaa524" TargetMode="External"/><Relationship Id="rId45" Type="http://schemas.openxmlformats.org/officeDocument/2006/relationships/hyperlink" Target="https://doi.org/10.1093/bioinformatics/btaa544" TargetMode="External"/><Relationship Id="rId53" Type="http://schemas.openxmlformats.org/officeDocument/2006/relationships/hyperlink" Target="https://doi.org/10.1038/bjc.2017.55"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11.bin"/><Relationship Id="rId27" Type="http://schemas.openxmlformats.org/officeDocument/2006/relationships/image" Target="media/image6.tif"/><Relationship Id="rId30" Type="http://schemas.openxmlformats.org/officeDocument/2006/relationships/hyperlink" Target="https://doi.org/10.1093/nar/gkaa1100" TargetMode="External"/><Relationship Id="rId35" Type="http://schemas.openxmlformats.org/officeDocument/2006/relationships/hyperlink" Target="https://doi.org/10.1016/j.gpb.2019.04.003" TargetMode="External"/><Relationship Id="rId43" Type="http://schemas.openxmlformats.org/officeDocument/2006/relationships/hyperlink" Target="https://doi.org/10.1093/bioinformatics/btab715" TargetMode="External"/><Relationship Id="rId48" Type="http://schemas.openxmlformats.org/officeDocument/2006/relationships/hyperlink" Target="https://doi.org/10.1038/s42256-022-00605-1" TargetMode="External"/><Relationship Id="rId56" Type="http://schemas.openxmlformats.org/officeDocument/2006/relationships/hyperlink" Target="https://doi.org/10.3389/fonc.2021.728155" TargetMode="External"/><Relationship Id="rId8" Type="http://schemas.openxmlformats.org/officeDocument/2006/relationships/image" Target="media/image1.wmf"/><Relationship Id="rId51" Type="http://schemas.openxmlformats.org/officeDocument/2006/relationships/hyperlink" Target="https://doi.org/10.1021/acs.jcim.4c00957" TargetMode="Externa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image" Target="media/image5.wmf"/><Relationship Id="rId33" Type="http://schemas.openxmlformats.org/officeDocument/2006/relationships/hyperlink" Target="https://doi.org/10.24963/ijcai.2018/468" TargetMode="External"/><Relationship Id="rId38" Type="http://schemas.openxmlformats.org/officeDocument/2006/relationships/hyperlink" Target="https://doi.org/10.1371/journal.pcbi.1007129" TargetMode="External"/><Relationship Id="rId46" Type="http://schemas.openxmlformats.org/officeDocument/2006/relationships/hyperlink" Target="https://doi.org/10.1093/bioinformatics/btae347" TargetMode="External"/><Relationship Id="rId59" Type="http://schemas.openxmlformats.org/officeDocument/2006/relationships/fontTable" Target="fontTable.xml"/><Relationship Id="rId20" Type="http://schemas.openxmlformats.org/officeDocument/2006/relationships/oleObject" Target="embeddings/oleObject9.bin"/><Relationship Id="rId41" Type="http://schemas.openxmlformats.org/officeDocument/2006/relationships/hyperlink" Target="https://doi.org/10.1186/s13321-024-00808-1" TargetMode="External"/><Relationship Id="rId54" Type="http://schemas.openxmlformats.org/officeDocument/2006/relationships/hyperlink" Target="https://doi.org/10.1080/01635581.2013.76736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12.bin"/><Relationship Id="rId28" Type="http://schemas.openxmlformats.org/officeDocument/2006/relationships/image" Target="media/image7.jpeg"/><Relationship Id="rId36" Type="http://schemas.openxmlformats.org/officeDocument/2006/relationships/hyperlink" Target="https://doi.org/10.1093/nar/gkaa971" TargetMode="External"/><Relationship Id="rId49" Type="http://schemas.openxmlformats.org/officeDocument/2006/relationships/hyperlink" Target="https://doi.org/https://doi.org/10.1016/j.compbiomed.2024.108239" TargetMode="External"/><Relationship Id="rId57" Type="http://schemas.openxmlformats.org/officeDocument/2006/relationships/hyperlink" Target="https://doi.org/10.3390/ijms19071824" TargetMode="External"/><Relationship Id="rId10" Type="http://schemas.openxmlformats.org/officeDocument/2006/relationships/image" Target="media/image2.wmf"/><Relationship Id="rId31" Type="http://schemas.openxmlformats.org/officeDocument/2006/relationships/hyperlink" Target="https://doi.org/10.1093/nar/gkv1072" TargetMode="External"/><Relationship Id="rId44" Type="http://schemas.openxmlformats.org/officeDocument/2006/relationships/hyperlink" Target="https://doi.org/10.1093/bib/bbad082" TargetMode="External"/><Relationship Id="rId52" Type="http://schemas.openxmlformats.org/officeDocument/2006/relationships/hyperlink" Target="https://doi.org/https://doi.org/10.1155/2022/9985160" TargetMode="Externa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6EBBA-F780-402F-891E-9AF203FED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10550</TotalTime>
  <Pages>11</Pages>
  <Words>7448</Words>
  <Characters>51767</Characters>
  <Application>Microsoft Office Word</Application>
  <DocSecurity>0</DocSecurity>
  <Lines>821</Lines>
  <Paragraphs>429</Paragraphs>
  <ScaleCrop>false</ScaleCrop>
  <Company/>
  <LinksUpToDate>false</LinksUpToDate>
  <CharactersWithSpaces>58786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志兴 成</dc:creator>
  <cp:keywords/>
  <dc:description/>
  <cp:lastModifiedBy>志兴 成</cp:lastModifiedBy>
  <cp:revision>233</cp:revision>
  <cp:lastPrinted>2024-09-23T14:06:00Z</cp:lastPrinted>
  <dcterms:created xsi:type="dcterms:W3CDTF">2024-07-14T13:32:00Z</dcterms:created>
  <dcterms:modified xsi:type="dcterms:W3CDTF">2025-08-08T11:38:00Z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