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numPr>
          <w:ilvl w:val="0"/>
          <w:numId w:val="1"/>
        </w:numPr>
        <w:spacing w:after="0"/>
        <w:ind/>
        <w:rPr>
          <w:b w:val="1"/>
          <w:color w:val="FB290D"/>
        </w:rPr>
      </w:pPr>
      <w:r>
        <w:rPr>
          <w:b w:val="1"/>
          <w:color w:val="FB290D"/>
        </w:rPr>
        <w:t>Предмет информатики:</w:t>
      </w:r>
    </w:p>
    <w:p w14:paraId="02000000">
      <w:pPr>
        <w:pStyle w:val="Style_1"/>
        <w:spacing w:after="0"/>
        <w:ind/>
        <w:rPr>
          <w:color w:val="FB290D"/>
        </w:rPr>
      </w:pPr>
      <w:r>
        <w:rPr>
          <w:color w:val="FB290D"/>
        </w:rPr>
        <w:t>- Что такое информатика</w:t>
      </w:r>
      <w:r>
        <w:rPr>
          <w:color w:val="FB290D"/>
        </w:rPr>
        <w:t>?</w:t>
      </w:r>
    </w:p>
    <w:p w14:paraId="03000000">
      <w:pPr>
        <w:pStyle w:val="Style_1"/>
        <w:spacing w:after="0"/>
        <w:ind/>
        <w:rPr>
          <w:color w:val="FB290D"/>
        </w:rPr>
      </w:pPr>
      <w:r>
        <w:rPr>
          <w:color w:val="FB290D"/>
        </w:rPr>
        <w:t>- В каких областях существует обработка информации</w:t>
      </w:r>
      <w:r>
        <w:rPr>
          <w:color w:val="FB290D"/>
        </w:rPr>
        <w:t>?</w:t>
      </w:r>
    </w:p>
    <w:p w14:paraId="04000000">
      <w:pPr>
        <w:pStyle w:val="Style_1"/>
        <w:spacing w:after="0"/>
        <w:ind/>
        <w:rPr>
          <w:color w:val="FB290D"/>
        </w:rPr>
      </w:pPr>
      <w:r>
        <w:rPr>
          <w:color w:val="FB290D"/>
        </w:rPr>
        <w:t xml:space="preserve">- </w:t>
      </w:r>
      <w:r>
        <w:rPr>
          <w:color w:val="FB290D"/>
        </w:rPr>
        <w:t>Какие методы работы над информацией существуют</w:t>
      </w:r>
      <w:r>
        <w:rPr>
          <w:color w:val="FB290D"/>
        </w:rPr>
        <w:t>?</w:t>
      </w:r>
      <w:r>
        <w:rPr>
          <w:color w:val="FB290D"/>
        </w:rPr>
        <w:t>(</w:t>
      </w:r>
      <w:r>
        <w:rPr>
          <w:color w:val="FB290D"/>
        </w:rPr>
        <w:t>их 4)</w:t>
      </w:r>
    </w:p>
    <w:p w14:paraId="05000000">
      <w:pPr>
        <w:pStyle w:val="Style_1"/>
        <w:spacing w:after="0"/>
        <w:ind/>
        <w:rPr>
          <w:b w:val="1"/>
          <w:color w:val="FB290D"/>
        </w:rPr>
      </w:pPr>
    </w:p>
    <w:p w14:paraId="06000000">
      <w:pPr>
        <w:spacing w:after="0"/>
        <w:ind/>
        <w:jc w:val="both"/>
        <w:rPr>
          <w:b w:val="1"/>
          <w:color w:val="FB290D"/>
        </w:rPr>
      </w:pPr>
      <w:r>
        <w:rPr>
          <w:b w:val="1"/>
          <w:color w:val="FB290D"/>
        </w:rPr>
        <w:t xml:space="preserve">        2.   Информация и сообщения. Интерпретация сообщений:</w:t>
      </w:r>
    </w:p>
    <w:p w14:paraId="07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Определенность понятий информация и сообщения</w:t>
      </w:r>
    </w:p>
    <w:p w14:paraId="08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Каким является соответствие между сообщением и информацией</w:t>
      </w:r>
      <w:r>
        <w:rPr>
          <w:color w:val="FB290D"/>
        </w:rPr>
        <w:t>?</w:t>
      </w:r>
    </w:p>
    <w:p w14:paraId="09000000">
      <w:pPr>
        <w:spacing w:after="0"/>
        <w:ind w:firstLine="708"/>
        <w:rPr>
          <w:color w:val="FB290D"/>
        </w:rPr>
      </w:pPr>
      <w:r>
        <w:rPr>
          <w:color w:val="FB290D"/>
        </w:rPr>
        <w:t>-</w:t>
      </w:r>
      <w:r>
        <w:rPr>
          <w:color w:val="FB290D"/>
        </w:rPr>
        <w:t xml:space="preserve"> Понятие интерпретации сообщений</w:t>
      </w:r>
    </w:p>
    <w:p w14:paraId="0A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Конечные и бесконечные языки</w:t>
      </w:r>
      <w:r>
        <w:rPr>
          <w:color w:val="FB290D"/>
        </w:rPr>
        <w:t>.</w:t>
      </w:r>
      <w:r>
        <w:rPr>
          <w:color w:val="FB290D"/>
        </w:rPr>
        <w:t xml:space="preserve"> Способы их задания</w:t>
      </w:r>
    </w:p>
    <w:p w14:paraId="0B000000">
      <w:pPr>
        <w:spacing w:after="0"/>
        <w:ind/>
        <w:rPr>
          <w:b w:val="1"/>
          <w:color w:val="FB290D"/>
        </w:rPr>
      </w:pPr>
    </w:p>
    <w:p w14:paraId="0C000000">
      <w:pPr>
        <w:spacing w:after="0"/>
        <w:ind/>
        <w:rPr>
          <w:b w:val="1"/>
          <w:color w:val="FB290D"/>
        </w:rPr>
      </w:pPr>
      <w:r>
        <w:rPr>
          <w:b w:val="1"/>
          <w:color w:val="FB290D"/>
        </w:rPr>
        <w:t xml:space="preserve">        3. 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Знаки и символы.</w:t>
      </w:r>
    </w:p>
    <w:p w14:paraId="0D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Смысл носителя сообщения</w:t>
      </w:r>
    </w:p>
    <w:p w14:paraId="0E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 xml:space="preserve"> Письменные сообщения</w:t>
      </w:r>
    </w:p>
    <w:p w14:paraId="0F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Атомарные знаки</w:t>
      </w:r>
    </w:p>
    <w:p w14:paraId="10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Составные знаки</w:t>
      </w:r>
    </w:p>
    <w:p w14:paraId="11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Символ</w:t>
      </w:r>
    </w:p>
    <w:p w14:paraId="12000000">
      <w:pPr>
        <w:spacing w:after="0"/>
        <w:ind/>
        <w:rPr>
          <w:b w:val="1"/>
          <w:color w:val="FB290D"/>
        </w:rPr>
      </w:pPr>
    </w:p>
    <w:p w14:paraId="13000000">
      <w:pPr>
        <w:spacing w:after="0"/>
        <w:ind/>
        <w:rPr>
          <w:b w:val="1"/>
          <w:color w:val="FB290D"/>
        </w:rPr>
      </w:pPr>
      <w:r>
        <w:rPr>
          <w:b w:val="1"/>
          <w:color w:val="FB290D"/>
        </w:rPr>
        <w:t xml:space="preserve">        4.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Кодирование.</w:t>
      </w:r>
    </w:p>
    <w:p w14:paraId="14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Что такое код</w:t>
      </w:r>
      <w:r>
        <w:rPr>
          <w:color w:val="FB290D"/>
        </w:rPr>
        <w:t>?</w:t>
      </w:r>
    </w:p>
    <w:p w14:paraId="15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Что такое декодирование</w:t>
      </w:r>
      <w:r>
        <w:rPr>
          <w:color w:val="FB290D"/>
        </w:rPr>
        <w:t>?</w:t>
      </w:r>
    </w:p>
    <w:p w14:paraId="16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 xml:space="preserve"> Что такое ключ</w:t>
      </w:r>
      <w:r>
        <w:rPr>
          <w:color w:val="FB290D"/>
        </w:rPr>
        <w:t>?</w:t>
      </w:r>
    </w:p>
    <w:p w14:paraId="17000000">
      <w:pPr>
        <w:spacing w:afterAutospacing="on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 xml:space="preserve"> Шифрование</w:t>
      </w:r>
      <w:r>
        <w:rPr>
          <w:color w:val="FB290D"/>
        </w:rPr>
        <w:t xml:space="preserve">. </w:t>
      </w:r>
      <w:r>
        <w:rPr>
          <w:color w:val="FB290D"/>
        </w:rPr>
        <w:t>Одностороннее шифрование</w:t>
      </w:r>
      <w:r>
        <w:rPr>
          <w:color w:val="FB290D"/>
        </w:rPr>
        <w:t>.</w:t>
      </w:r>
      <w:r>
        <w:rPr>
          <w:color w:val="FB290D"/>
        </w:rPr>
        <w:t xml:space="preserve"> Ассиметричное шифрование</w:t>
      </w:r>
    </w:p>
    <w:p w14:paraId="18000000">
      <w:pPr>
        <w:spacing w:after="0"/>
        <w:ind/>
        <w:rPr>
          <w:b w:val="1"/>
          <w:color w:val="FB290D"/>
        </w:rPr>
      </w:pPr>
      <w:r>
        <w:rPr>
          <w:b w:val="1"/>
          <w:color w:val="FB290D"/>
        </w:rPr>
        <w:t xml:space="preserve">        5.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Системы счисления.</w:t>
      </w:r>
    </w:p>
    <w:p w14:paraId="19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-Понятие</w:t>
      </w:r>
    </w:p>
    <w:p w14:paraId="1A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>Кардинальная</w:t>
      </w:r>
      <w:r>
        <w:rPr>
          <w:color w:val="FB290D"/>
        </w:rPr>
        <w:t xml:space="preserve"> СС</w:t>
      </w:r>
    </w:p>
    <w:p w14:paraId="1B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>Позиционная</w:t>
      </w:r>
      <w:r>
        <w:rPr>
          <w:color w:val="FB290D"/>
        </w:rPr>
        <w:t xml:space="preserve"> СС</w:t>
      </w:r>
      <w:r>
        <w:rPr>
          <w:color w:val="FB290D"/>
        </w:rPr>
        <w:t xml:space="preserve">   </w:t>
      </w:r>
    </w:p>
    <w:p w14:paraId="1C000000">
      <w:pPr>
        <w:spacing w:after="0"/>
        <w:ind/>
        <w:rPr>
          <w:b w:val="1"/>
          <w:color w:val="FB290D"/>
        </w:rPr>
      </w:pPr>
    </w:p>
    <w:p w14:paraId="1D000000">
      <w:pPr>
        <w:spacing w:after="0"/>
        <w:ind/>
        <w:rPr>
          <w:b w:val="1"/>
          <w:color w:val="FB290D"/>
        </w:rPr>
      </w:pPr>
      <w:r>
        <w:rPr>
          <w:b w:val="1"/>
          <w:color w:val="FB290D"/>
        </w:rPr>
        <w:t xml:space="preserve">        6. Обработка сообщений</w:t>
      </w:r>
      <w:r>
        <w:rPr>
          <w:b w:val="1"/>
          <w:color w:val="FB290D"/>
        </w:rPr>
        <w:t>.</w:t>
      </w:r>
    </w:p>
    <w:p w14:paraId="1E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>Понятие</w:t>
      </w:r>
    </w:p>
    <w:p w14:paraId="1F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-Связь с кодированием</w:t>
      </w:r>
    </w:p>
    <w:p w14:paraId="20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-Эффективность правила обработки</w:t>
      </w:r>
    </w:p>
    <w:p w14:paraId="21000000">
      <w:pPr>
        <w:spacing w:after="0"/>
        <w:ind/>
        <w:rPr>
          <w:color w:val="FB290D"/>
        </w:rPr>
      </w:pPr>
    </w:p>
    <w:p w14:paraId="22000000">
      <w:pPr>
        <w:spacing w:after="0"/>
        <w:ind/>
        <w:rPr>
          <w:b w:val="1"/>
          <w:color w:val="FB290D"/>
        </w:rPr>
      </w:pPr>
      <w:r>
        <w:rPr>
          <w:b w:val="1"/>
          <w:color w:val="FB290D"/>
        </w:rPr>
        <w:t xml:space="preserve">        7</w:t>
      </w:r>
      <w:r>
        <w:rPr>
          <w:b w:val="1"/>
          <w:color w:val="FB290D"/>
        </w:rPr>
        <w:t xml:space="preserve">. </w:t>
      </w:r>
      <w:r>
        <w:rPr>
          <w:b w:val="1"/>
          <w:color w:val="FB290D"/>
        </w:rPr>
        <w:t>Обработка информации</w:t>
      </w:r>
      <w:r>
        <w:rPr>
          <w:b w:val="1"/>
          <w:color w:val="FB290D"/>
        </w:rPr>
        <w:t>.</w:t>
      </w:r>
    </w:p>
    <w:p w14:paraId="23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Условие существования отображения</w:t>
      </w:r>
      <w:r>
        <w:rPr>
          <w:color w:val="FB290D"/>
        </w:rPr>
        <w:t>,</w:t>
      </w:r>
      <w:r>
        <w:rPr>
          <w:color w:val="FB290D"/>
        </w:rPr>
        <w:t xml:space="preserve"> </w:t>
      </w:r>
      <w:r>
        <w:rPr>
          <w:color w:val="FB290D"/>
        </w:rPr>
        <w:t>предст</w:t>
      </w:r>
      <w:r>
        <w:rPr>
          <w:color w:val="FB290D"/>
        </w:rPr>
        <w:t>.</w:t>
      </w:r>
      <w:r>
        <w:rPr>
          <w:color w:val="FB290D"/>
        </w:rPr>
        <w:t xml:space="preserve"> Обработку информации</w:t>
      </w:r>
    </w:p>
    <w:p w14:paraId="24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Отображение</w:t>
      </w:r>
      <w:r>
        <w:rPr>
          <w:color w:val="FB290D"/>
        </w:rPr>
        <w:t>,</w:t>
      </w:r>
      <w:r>
        <w:rPr>
          <w:color w:val="FB290D"/>
        </w:rPr>
        <w:t xml:space="preserve"> сохраняющее информацию</w:t>
      </w:r>
    </w:p>
    <w:p w14:paraId="25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Условие существования отображения – правило обработки информации</w:t>
      </w:r>
    </w:p>
    <w:p w14:paraId="26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Перешифровка</w:t>
      </w:r>
    </w:p>
    <w:p w14:paraId="27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Перекодировка</w:t>
      </w:r>
    </w:p>
    <w:p w14:paraId="28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Сжимающая перекодировка</w:t>
      </w:r>
    </w:p>
    <w:p w14:paraId="29000000">
      <w:pPr>
        <w:spacing w:after="0"/>
        <w:ind/>
        <w:rPr>
          <w:color w:val="FB290D"/>
        </w:rPr>
      </w:pPr>
    </w:p>
    <w:p w14:paraId="2A000000">
      <w:pPr>
        <w:spacing w:after="0"/>
        <w:ind/>
        <w:rPr>
          <w:color w:val="FB290D"/>
        </w:rPr>
      </w:pPr>
      <w:r>
        <w:rPr>
          <w:color w:val="FB290D"/>
        </w:rPr>
        <w:t xml:space="preserve">        8.</w:t>
      </w:r>
      <w:r>
        <w:rPr>
          <w:color w:val="FB290D"/>
        </w:rPr>
        <w:tab/>
      </w:r>
      <w:r>
        <w:rPr>
          <w:color w:val="FB290D"/>
        </w:rPr>
        <w:t>Автоматизация обработки информации</w:t>
      </w:r>
    </w:p>
    <w:p w14:paraId="2B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Физические представления(3)</w:t>
      </w:r>
    </w:p>
    <w:p w14:paraId="2C000000">
      <w:pPr>
        <w:spacing w:after="0"/>
        <w:ind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Множество исходных данных</w:t>
      </w:r>
    </w:p>
    <w:p w14:paraId="2D000000">
      <w:pPr>
        <w:spacing w:after="0"/>
        <w:ind w:firstLine="708"/>
        <w:rPr>
          <w:color w:val="FB290D"/>
        </w:rPr>
      </w:pPr>
      <w:r>
        <w:rPr>
          <w:color w:val="FB290D"/>
        </w:rPr>
        <w:t>- Множество результирующих данных</w:t>
      </w:r>
      <w:r>
        <w:rPr>
          <w:color w:val="FB290D"/>
        </w:rPr>
        <w:tab/>
      </w:r>
    </w:p>
    <w:p w14:paraId="2E000000">
      <w:pPr>
        <w:spacing w:after="0"/>
        <w:ind w:firstLine="708"/>
        <w:rPr>
          <w:color w:val="FB290D"/>
        </w:rPr>
      </w:pPr>
      <w:r>
        <w:rPr>
          <w:color w:val="FB290D"/>
        </w:rPr>
        <w:t>- Действия для выполнения автоматической обработки сообщений(3)</w:t>
      </w:r>
    </w:p>
    <w:p w14:paraId="2F000000">
      <w:pPr>
        <w:spacing w:after="0"/>
        <w:ind/>
        <w:rPr>
          <w:b w:val="1"/>
          <w:color w:val="FB290D"/>
        </w:rPr>
      </w:pPr>
    </w:p>
    <w:p w14:paraId="30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9</w:t>
      </w:r>
      <w:r>
        <w:rPr>
          <w:b w:val="1"/>
          <w:color w:val="FB290D"/>
        </w:rPr>
        <w:t>.</w:t>
      </w:r>
      <w:r>
        <w:rPr>
          <w:b w:val="1"/>
          <w:color w:val="FB290D"/>
        </w:rPr>
        <w:t xml:space="preserve"> 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Конструктивное описание процесса обработки дискретных сообщений</w:t>
      </w:r>
    </w:p>
    <w:p w14:paraId="31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Способ построения</w:t>
      </w:r>
      <w:r>
        <w:rPr>
          <w:color w:val="FB290D"/>
        </w:rPr>
        <w:tab/>
      </w:r>
    </w:p>
    <w:p w14:paraId="32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Шаги обработки </w:t>
      </w:r>
    </w:p>
    <w:p w14:paraId="33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Операции</w:t>
      </w:r>
    </w:p>
    <w:p w14:paraId="34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Алгоритм</w:t>
      </w:r>
    </w:p>
    <w:p w14:paraId="35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 xml:space="preserve">10. </w:t>
      </w:r>
      <w:r>
        <w:rPr>
          <w:b w:val="1"/>
          <w:color w:val="FB290D"/>
        </w:rPr>
        <w:t>Свойства алгоритмов</w:t>
      </w:r>
      <w:r>
        <w:rPr>
          <w:b w:val="1"/>
          <w:color w:val="FB290D"/>
        </w:rPr>
        <w:t>.</w:t>
      </w:r>
    </w:p>
    <w:p w14:paraId="36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Массовость</w:t>
      </w:r>
    </w:p>
    <w:p w14:paraId="37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Детерминированность</w:t>
      </w:r>
    </w:p>
    <w:p w14:paraId="38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Элементарность каждого шага</w:t>
      </w:r>
    </w:p>
    <w:p w14:paraId="39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Результативность</w:t>
      </w:r>
    </w:p>
    <w:p w14:paraId="3A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Сложность</w:t>
      </w:r>
    </w:p>
    <w:p w14:paraId="3B000000">
      <w:pPr>
        <w:spacing w:after="0"/>
        <w:ind w:firstLine="0" w:left="397"/>
        <w:rPr>
          <w:b w:val="1"/>
          <w:color w:val="FB290D"/>
        </w:rPr>
      </w:pPr>
    </w:p>
    <w:p w14:paraId="3C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11</w:t>
      </w:r>
      <w:r>
        <w:rPr>
          <w:b w:val="1"/>
          <w:color w:val="FB290D"/>
        </w:rPr>
        <w:t>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Сложность алгоритмов.</w:t>
      </w:r>
    </w:p>
    <w:p w14:paraId="3D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Понятие</w:t>
      </w:r>
    </w:p>
    <w:p w14:paraId="3E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Пространственная сложность</w:t>
      </w:r>
    </w:p>
    <w:p w14:paraId="3F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Классы сложности(7)</w:t>
      </w:r>
      <w:r>
        <w:rPr>
          <w:color w:val="FB290D"/>
        </w:rPr>
        <w:t>,</w:t>
      </w:r>
      <w:r>
        <w:rPr>
          <w:color w:val="FB290D"/>
        </w:rPr>
        <w:t xml:space="preserve"> их зависимости от </w:t>
      </w:r>
      <w:r>
        <w:rPr>
          <w:color w:val="FB290D"/>
        </w:rPr>
        <w:t>n</w:t>
      </w:r>
    </w:p>
    <w:p w14:paraId="40000000">
      <w:pPr>
        <w:spacing w:after="0"/>
        <w:ind w:firstLine="0" w:left="397"/>
        <w:rPr>
          <w:color w:val="FB290D"/>
        </w:rPr>
      </w:pPr>
    </w:p>
    <w:p w14:paraId="41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12. Семиотические модели интерпретации дискретных сообщений</w:t>
      </w:r>
    </w:p>
    <w:p w14:paraId="42000000">
      <w:pPr>
        <w:spacing w:after="0"/>
        <w:ind w:firstLine="311" w:left="397"/>
        <w:rPr>
          <w:b w:val="1"/>
          <w:color w:val="FB290D"/>
        </w:rPr>
      </w:pPr>
      <w:r>
        <w:rPr>
          <w:b w:val="1"/>
          <w:color w:val="FB290D"/>
        </w:rPr>
        <w:t xml:space="preserve">- </w:t>
      </w:r>
      <w:r>
        <w:rPr>
          <w:b w:val="1"/>
          <w:color w:val="FB290D"/>
        </w:rPr>
        <w:t>Хуйня</w:t>
      </w:r>
    </w:p>
    <w:p w14:paraId="43000000">
      <w:pPr>
        <w:spacing w:after="0"/>
        <w:ind w:firstLine="311" w:left="397"/>
        <w:rPr>
          <w:color w:val="FB290D"/>
        </w:rPr>
      </w:pPr>
    </w:p>
    <w:p w14:paraId="44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13.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Необходимость формального определения алгоритма</w:t>
      </w:r>
    </w:p>
    <w:p w14:paraId="45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Почему необходимо существование определения алгоритма</w:t>
      </w:r>
    </w:p>
    <w:p w14:paraId="46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Типы алгоритмических моделей(3)</w:t>
      </w:r>
    </w:p>
    <w:p w14:paraId="47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Тезис Тьюринга-Чёрча</w:t>
      </w:r>
    </w:p>
    <w:p w14:paraId="48000000">
      <w:pPr>
        <w:spacing w:after="0"/>
        <w:ind w:firstLine="0" w:left="397"/>
        <w:rPr>
          <w:b w:val="1"/>
          <w:color w:val="FB290D"/>
        </w:rPr>
      </w:pPr>
    </w:p>
    <w:p w14:paraId="49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14</w:t>
      </w:r>
      <w:r>
        <w:rPr>
          <w:b w:val="1"/>
          <w:color w:val="FB290D"/>
        </w:rPr>
        <w:t xml:space="preserve">. </w:t>
      </w:r>
      <w:r>
        <w:rPr>
          <w:b w:val="1"/>
          <w:color w:val="FB290D"/>
        </w:rPr>
        <w:t>Машины Тьюринга.</w:t>
      </w:r>
    </w:p>
    <w:p w14:paraId="4A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Состав МТ</w:t>
      </w:r>
    </w:p>
    <w:p w14:paraId="4B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Рабочий алфавит</w:t>
      </w:r>
    </w:p>
    <w:p w14:paraId="4C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Рабочая ячейка</w:t>
      </w:r>
    </w:p>
    <w:p w14:paraId="4D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Дискретные состояния</w:t>
      </w:r>
    </w:p>
    <w:p w14:paraId="4E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Упорядоченная четверка символов</w:t>
      </w:r>
    </w:p>
    <w:p w14:paraId="4F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Состояние ленты</w:t>
      </w:r>
    </w:p>
    <w:p w14:paraId="50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Конфигурация</w:t>
      </w:r>
    </w:p>
    <w:p w14:paraId="51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Начальная ситуация</w:t>
      </w:r>
    </w:p>
    <w:p w14:paraId="52000000">
      <w:pPr>
        <w:spacing w:after="0"/>
        <w:ind w:firstLine="0" w:left="397"/>
        <w:rPr>
          <w:b w:val="1"/>
          <w:color w:val="FB290D"/>
        </w:rPr>
      </w:pPr>
    </w:p>
    <w:p w14:paraId="53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15</w:t>
      </w:r>
      <w:r>
        <w:rPr>
          <w:b w:val="1"/>
          <w:color w:val="FB290D"/>
        </w:rPr>
        <w:t>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Нормальные алгоритмы Маркова</w:t>
      </w:r>
      <w:r>
        <w:rPr>
          <w:b w:val="1"/>
          <w:color w:val="FB290D"/>
        </w:rPr>
        <w:t>.</w:t>
      </w:r>
    </w:p>
    <w:p w14:paraId="54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 xml:space="preserve"> Понятие</w:t>
      </w:r>
    </w:p>
    <w:p w14:paraId="55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Марковская стратегия</w:t>
      </w:r>
    </w:p>
    <w:p w14:paraId="56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Признаки применения НАМ(2)</w:t>
      </w:r>
    </w:p>
    <w:p w14:paraId="57000000">
      <w:pPr>
        <w:spacing w:after="0"/>
        <w:ind w:firstLine="0" w:left="397"/>
        <w:rPr>
          <w:b w:val="1"/>
          <w:color w:val="FB290D"/>
        </w:rPr>
      </w:pPr>
    </w:p>
    <w:p w14:paraId="58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16</w:t>
      </w:r>
      <w:r>
        <w:rPr>
          <w:b w:val="1"/>
          <w:color w:val="FB290D"/>
        </w:rPr>
        <w:t>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Диаграммы машин Тьюринга.</w:t>
      </w:r>
    </w:p>
    <w:p w14:paraId="59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</w:t>
      </w:r>
      <w:r>
        <w:rPr>
          <w:color w:val="FB290D"/>
        </w:rPr>
        <w:t xml:space="preserve"> Понятие</w:t>
      </w:r>
    </w:p>
    <w:p w14:paraId="5A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Элементарные М</w:t>
      </w:r>
      <w:r>
        <w:rPr>
          <w:color w:val="FB290D"/>
        </w:rPr>
        <w:t>Т(</w:t>
      </w:r>
      <w:r>
        <w:rPr>
          <w:color w:val="FB290D"/>
        </w:rPr>
        <w:t>понятие</w:t>
      </w:r>
      <w:r>
        <w:rPr>
          <w:color w:val="FB290D"/>
        </w:rPr>
        <w:t>,</w:t>
      </w:r>
      <w:r>
        <w:rPr>
          <w:color w:val="FB290D"/>
        </w:rPr>
        <w:t xml:space="preserve"> программы)</w:t>
      </w:r>
    </w:p>
    <w:p w14:paraId="5B000000">
      <w:pPr>
        <w:spacing w:after="0"/>
        <w:ind w:firstLine="0" w:left="397"/>
        <w:rPr>
          <w:b w:val="1"/>
          <w:color w:val="FB290D"/>
        </w:rPr>
      </w:pPr>
    </w:p>
    <w:p w14:paraId="5C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17.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Моделирование Машин Тьюринга</w:t>
      </w:r>
      <w:r>
        <w:rPr>
          <w:b w:val="1"/>
          <w:color w:val="FB290D"/>
        </w:rPr>
        <w:t>.</w:t>
      </w:r>
    </w:p>
    <w:p w14:paraId="5D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Условие моделирования МТ в ДМТ(5)</w:t>
      </w:r>
    </w:p>
    <w:p w14:paraId="5E000000">
      <w:pPr>
        <w:spacing w:after="0"/>
        <w:ind w:firstLine="0" w:left="397"/>
        <w:rPr>
          <w:color w:val="FB290D"/>
        </w:rPr>
      </w:pPr>
    </w:p>
    <w:p w14:paraId="5F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18.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Эквивалентность программ и диаграмм МТ.</w:t>
      </w:r>
    </w:p>
    <w:p w14:paraId="60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Теорема об эквивалентности</w:t>
      </w:r>
    </w:p>
    <w:p w14:paraId="61000000">
      <w:pPr>
        <w:spacing w:after="0"/>
        <w:ind w:firstLine="0" w:left="397"/>
        <w:rPr>
          <w:color w:val="FB290D"/>
        </w:rPr>
      </w:pPr>
    </w:p>
    <w:p w14:paraId="62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19.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Эквивалентность диаграмм и программ МТ.</w:t>
      </w:r>
    </w:p>
    <w:p w14:paraId="63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Теорема об эквивалентности</w:t>
      </w:r>
    </w:p>
    <w:p w14:paraId="64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20.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Первая теорема Шеннона.</w:t>
      </w:r>
    </w:p>
    <w:p w14:paraId="65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Формулировка</w:t>
      </w:r>
    </w:p>
    <w:p w14:paraId="66000000">
      <w:pPr>
        <w:spacing w:after="0"/>
        <w:ind w:firstLine="0" w:left="397"/>
        <w:rPr>
          <w:color w:val="FB290D"/>
        </w:rPr>
      </w:pPr>
    </w:p>
    <w:p w14:paraId="67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21.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Вторая теорема Шеннона.</w:t>
      </w:r>
    </w:p>
    <w:p w14:paraId="68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Формулировка</w:t>
      </w:r>
    </w:p>
    <w:p w14:paraId="69000000">
      <w:pPr>
        <w:spacing w:after="0"/>
        <w:ind w:firstLine="0" w:left="397"/>
        <w:rPr>
          <w:color w:val="FB290D"/>
        </w:rPr>
      </w:pPr>
    </w:p>
    <w:p w14:paraId="6A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22. Вычислимые функции.</w:t>
      </w:r>
    </w:p>
    <w:p w14:paraId="6B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Понятие функции</w:t>
      </w:r>
    </w:p>
    <w:p w14:paraId="6C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Условие вычислимости по Тьюрингу</w:t>
      </w:r>
    </w:p>
    <w:p w14:paraId="6D000000">
      <w:pPr>
        <w:spacing w:after="0"/>
        <w:ind w:firstLine="0" w:left="397"/>
        <w:rPr>
          <w:b w:val="1"/>
          <w:color w:val="FB290D"/>
        </w:rPr>
      </w:pPr>
    </w:p>
    <w:p w14:paraId="6E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23. Нормированные вычисления. Теорема о нормированной вычислимости.</w:t>
      </w:r>
    </w:p>
    <w:p w14:paraId="6F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Условие нормированной вычислимости по Тьюрингу(2  требования)</w:t>
      </w:r>
    </w:p>
    <w:p w14:paraId="70000000">
      <w:pPr>
        <w:spacing w:after="0"/>
        <w:ind w:firstLine="0" w:left="397"/>
        <w:rPr>
          <w:b w:val="1"/>
          <w:color w:val="FB290D"/>
        </w:rPr>
      </w:pPr>
    </w:p>
    <w:p w14:paraId="71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24. Теорема о композиции.</w:t>
      </w:r>
    </w:p>
    <w:p w14:paraId="72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формулировка</w:t>
      </w:r>
    </w:p>
    <w:p w14:paraId="73000000">
      <w:pPr>
        <w:spacing w:after="0"/>
        <w:ind w:firstLine="0" w:left="397"/>
        <w:rPr>
          <w:b w:val="1"/>
          <w:color w:val="FB290D"/>
        </w:rPr>
      </w:pPr>
    </w:p>
    <w:p w14:paraId="74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25</w:t>
      </w:r>
      <w:r>
        <w:rPr>
          <w:b w:val="1"/>
          <w:color w:val="FB290D"/>
        </w:rPr>
        <w:t xml:space="preserve">. </w:t>
      </w:r>
      <w:r>
        <w:rPr>
          <w:b w:val="1"/>
          <w:color w:val="FB290D"/>
        </w:rPr>
        <w:t>Теорема о ветвлении</w:t>
      </w:r>
      <w:r>
        <w:rPr>
          <w:b w:val="1"/>
          <w:color w:val="FB290D"/>
        </w:rPr>
        <w:t>.</w:t>
      </w:r>
    </w:p>
    <w:p w14:paraId="75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формулировка</w:t>
      </w:r>
    </w:p>
    <w:p w14:paraId="76000000">
      <w:pPr>
        <w:spacing w:after="0"/>
        <w:ind w:firstLine="0" w:left="397"/>
        <w:rPr>
          <w:b w:val="1"/>
          <w:color w:val="FB290D"/>
        </w:rPr>
      </w:pPr>
    </w:p>
    <w:p w14:paraId="77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26</w:t>
      </w:r>
      <w:r>
        <w:rPr>
          <w:b w:val="1"/>
          <w:color w:val="FB290D"/>
        </w:rPr>
        <w:t>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Теорема о цикле.</w:t>
      </w:r>
    </w:p>
    <w:p w14:paraId="78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формулировка</w:t>
      </w:r>
    </w:p>
    <w:p w14:paraId="79000000">
      <w:pPr>
        <w:spacing w:after="0"/>
        <w:ind w:firstLine="0" w:left="397"/>
        <w:rPr>
          <w:b w:val="1"/>
          <w:color w:val="FB290D"/>
        </w:rPr>
      </w:pPr>
    </w:p>
    <w:p w14:paraId="7A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27.</w:t>
      </w:r>
      <w:r>
        <w:rPr>
          <w:b w:val="1"/>
          <w:color w:val="FB290D"/>
        </w:rPr>
        <w:tab/>
      </w:r>
      <w:r>
        <w:rPr>
          <w:b w:val="1"/>
          <w:color w:val="FB290D"/>
        </w:rPr>
        <w:t>Обобщённая теорема о цикле.</w:t>
      </w:r>
    </w:p>
    <w:p w14:paraId="7B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формулировка</w:t>
      </w:r>
    </w:p>
    <w:p w14:paraId="7C000000">
      <w:pPr>
        <w:spacing w:after="0"/>
        <w:ind w:firstLine="0" w:left="397"/>
        <w:rPr>
          <w:b w:val="1"/>
          <w:color w:val="FB290D"/>
        </w:rPr>
      </w:pPr>
    </w:p>
    <w:p w14:paraId="7D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28. Схемы машин Тьюринга. Нисходящая разработка.</w:t>
      </w:r>
    </w:p>
    <w:p w14:paraId="7E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 xml:space="preserve">Процесс </w:t>
      </w:r>
      <w:r>
        <w:rPr>
          <w:color w:val="FB290D"/>
        </w:rPr>
        <w:t>конструирования(</w:t>
      </w:r>
      <w:r>
        <w:rPr>
          <w:color w:val="FB290D"/>
        </w:rPr>
        <w:t>5 пунктов)</w:t>
      </w:r>
    </w:p>
    <w:p w14:paraId="7F000000">
      <w:pPr>
        <w:spacing w:after="0"/>
        <w:ind w:firstLine="0" w:left="397"/>
        <w:rPr>
          <w:color w:val="FB290D"/>
        </w:rPr>
      </w:pPr>
    </w:p>
    <w:p w14:paraId="80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 xml:space="preserve">29. Теорема </w:t>
      </w:r>
      <w:r>
        <w:rPr>
          <w:b w:val="1"/>
          <w:color w:val="FB290D"/>
        </w:rPr>
        <w:t>Бойма-Якопини-Миллса</w:t>
      </w:r>
      <w:r>
        <w:rPr>
          <w:b w:val="1"/>
          <w:color w:val="FB290D"/>
        </w:rPr>
        <w:t>.</w:t>
      </w:r>
    </w:p>
    <w:p w14:paraId="81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формулировка</w:t>
      </w:r>
    </w:p>
    <w:p w14:paraId="82000000">
      <w:pPr>
        <w:spacing w:after="0"/>
        <w:ind w:firstLine="0" w:left="397"/>
        <w:rPr>
          <w:color w:val="FB290D"/>
        </w:rPr>
      </w:pPr>
    </w:p>
    <w:p w14:paraId="83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30. Универсальная Машина Тьюринга.</w:t>
      </w:r>
    </w:p>
    <w:p w14:paraId="84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Понятие</w:t>
      </w:r>
    </w:p>
    <w:p w14:paraId="85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Процесс работы</w:t>
      </w:r>
    </w:p>
    <w:p w14:paraId="86000000">
      <w:pPr>
        <w:spacing w:after="0"/>
        <w:ind w:firstLine="0" w:left="397"/>
        <w:rPr>
          <w:color w:val="FB290D"/>
        </w:rPr>
      </w:pPr>
    </w:p>
    <w:p w14:paraId="87000000">
      <w:pPr>
        <w:spacing w:after="0"/>
        <w:ind w:firstLine="0" w:left="397"/>
        <w:rPr>
          <w:color w:val="FB290D"/>
        </w:rPr>
      </w:pPr>
      <w:r>
        <w:rPr>
          <w:color w:val="FB290D"/>
        </w:rPr>
        <w:t>31. Линейная запись схем машин Тьюринга.</w:t>
      </w:r>
    </w:p>
    <w:p w14:paraId="88000000">
      <w:pPr>
        <w:spacing w:after="0"/>
        <w:ind w:firstLine="0" w:left="397"/>
        <w:rPr>
          <w:b w:val="1"/>
          <w:color w:val="FB290D"/>
        </w:rPr>
      </w:pPr>
      <w:r>
        <w:rPr>
          <w:color w:val="FB290D"/>
        </w:rPr>
        <w:tab/>
      </w:r>
      <w:r>
        <w:rPr>
          <w:b w:val="1"/>
          <w:color w:val="FB290D"/>
        </w:rPr>
        <w:t xml:space="preserve">Даже </w:t>
      </w:r>
      <w:r>
        <w:rPr>
          <w:b w:val="1"/>
          <w:color w:val="FB290D"/>
        </w:rPr>
        <w:t>хз</w:t>
      </w:r>
      <w:r>
        <w:rPr>
          <w:b w:val="1"/>
          <w:color w:val="FB290D"/>
        </w:rPr>
        <w:t xml:space="preserve"> </w:t>
      </w:r>
      <w:r>
        <w:rPr>
          <w:b w:val="1"/>
          <w:color w:val="FB290D"/>
        </w:rPr>
        <w:t>че</w:t>
      </w:r>
      <w:r>
        <w:rPr>
          <w:b w:val="1"/>
          <w:color w:val="FB290D"/>
        </w:rPr>
        <w:t xml:space="preserve"> тут делать, ибо </w:t>
      </w:r>
      <w:r>
        <w:rPr>
          <w:b w:val="1"/>
          <w:color w:val="FB290D"/>
        </w:rPr>
        <w:t>хуйня</w:t>
      </w:r>
      <w:r>
        <w:rPr>
          <w:b w:val="1"/>
          <w:color w:val="FB290D"/>
        </w:rPr>
        <w:t xml:space="preserve"> ,</w:t>
      </w:r>
      <w:r>
        <w:rPr>
          <w:b w:val="1"/>
          <w:color w:val="FB290D"/>
        </w:rPr>
        <w:t xml:space="preserve"> просто знать нужно</w:t>
      </w:r>
    </w:p>
    <w:p w14:paraId="89000000">
      <w:pPr>
        <w:spacing w:after="0"/>
        <w:ind w:firstLine="0" w:left="397"/>
        <w:rPr>
          <w:b w:val="1"/>
          <w:color w:val="FB290D"/>
        </w:rPr>
      </w:pPr>
    </w:p>
    <w:p w14:paraId="8A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32. Критика моделей вычислений Тьюринга</w:t>
      </w:r>
      <w:r>
        <w:rPr>
          <w:b w:val="1"/>
          <w:color w:val="FB290D"/>
        </w:rPr>
        <w:t>.</w:t>
      </w:r>
    </w:p>
    <w:p w14:paraId="8B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- 4 </w:t>
      </w:r>
      <w:r>
        <w:rPr>
          <w:color w:val="FB290D"/>
        </w:rPr>
        <w:t>Пункта критики</w:t>
      </w:r>
    </w:p>
    <w:p w14:paraId="8C000000">
      <w:pPr>
        <w:spacing w:after="0"/>
        <w:ind w:firstLine="0" w:left="397"/>
        <w:rPr>
          <w:b w:val="1"/>
          <w:color w:val="FB290D"/>
        </w:rPr>
      </w:pPr>
    </w:p>
    <w:p w14:paraId="8D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33. Алгоритмическая модель фон Неймана. Адреса и имена.</w:t>
      </w:r>
    </w:p>
    <w:p w14:paraId="8E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Зачем была построена модель</w:t>
      </w:r>
      <w:r>
        <w:rPr>
          <w:color w:val="FB290D"/>
        </w:rPr>
        <w:t>?</w:t>
      </w:r>
    </w:p>
    <w:p w14:paraId="8F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Адрес слова</w:t>
      </w:r>
    </w:p>
    <w:p w14:paraId="90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Имя</w:t>
      </w:r>
    </w:p>
    <w:p w14:paraId="91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Таблица имён</w:t>
      </w:r>
    </w:p>
    <w:p w14:paraId="92000000">
      <w:pPr>
        <w:spacing w:after="0"/>
        <w:ind w:firstLine="0" w:left="397"/>
        <w:rPr>
          <w:color w:val="FB290D"/>
        </w:rPr>
      </w:pPr>
    </w:p>
    <w:p w14:paraId="93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34. Специализированные процессоры для обработки сообщений.</w:t>
      </w:r>
    </w:p>
    <w:p w14:paraId="94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</w:t>
      </w:r>
      <w:r>
        <w:rPr>
          <w:color w:val="FB290D"/>
        </w:rPr>
        <w:t>Арифметический процессор</w:t>
      </w:r>
    </w:p>
    <w:p w14:paraId="95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Элементарные действия процессора</w:t>
      </w:r>
    </w:p>
    <w:p w14:paraId="96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Рабочий алфавит процессора</w:t>
      </w:r>
    </w:p>
    <w:p w14:paraId="97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Операнд</w:t>
      </w:r>
    </w:p>
    <w:p w14:paraId="98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 xml:space="preserve">- Местность </w:t>
      </w:r>
    </w:p>
    <w:p w14:paraId="99000000">
      <w:pPr>
        <w:spacing w:after="0"/>
        <w:ind w:firstLine="0" w:left="397"/>
        <w:rPr>
          <w:b w:val="1"/>
          <w:color w:val="FB290D"/>
        </w:rPr>
      </w:pPr>
    </w:p>
    <w:p w14:paraId="9A000000">
      <w:pPr>
        <w:spacing w:after="0"/>
        <w:ind w:firstLine="0" w:left="397"/>
        <w:rPr>
          <w:b w:val="1"/>
          <w:color w:val="FB290D"/>
        </w:rPr>
      </w:pPr>
      <w:r>
        <w:rPr>
          <w:b w:val="1"/>
          <w:color w:val="FB290D"/>
        </w:rPr>
        <w:t>35. Построение универсального процессора фон Неймана.</w:t>
      </w:r>
    </w:p>
    <w:p w14:paraId="9B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Необходимые действия для построения(4)</w:t>
      </w:r>
    </w:p>
    <w:p w14:paraId="9C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Понятие отношений</w:t>
      </w:r>
    </w:p>
    <w:p w14:paraId="9D000000">
      <w:pPr>
        <w:spacing w:after="0"/>
        <w:ind w:firstLine="0" w:left="397"/>
        <w:rPr>
          <w:color w:val="FB290D"/>
        </w:rPr>
      </w:pPr>
      <w:r>
        <w:rPr>
          <w:color w:val="FB290D"/>
        </w:rPr>
        <w:tab/>
      </w:r>
      <w:r>
        <w:rPr>
          <w:color w:val="FB290D"/>
        </w:rPr>
        <w:t>- Местность</w:t>
      </w: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heading 3"/>
    <w:next w:val="Style_2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2022-12-23T18:08:40Z</dcterms:modified>
</cp:coreProperties>
</file>