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6F3B" w14:textId="77777777" w:rsidR="00EE4F34" w:rsidRPr="00EE4F34" w:rsidRDefault="00EE4F34" w:rsidP="00EE4F34">
      <w:pPr>
        <w:pStyle w:val="Title"/>
        <w:spacing w:after="0"/>
        <w:jc w:val="both"/>
        <w:rPr>
          <w:rFonts w:ascii="Times New Roman" w:hAnsi="Times New Roman" w:cs="Times New Roman"/>
          <w:sz w:val="24"/>
          <w:szCs w:val="24"/>
        </w:rPr>
      </w:pPr>
      <w:r w:rsidRPr="00EE4F34">
        <w:rPr>
          <w:rFonts w:ascii="Times New Roman" w:hAnsi="Times New Roman" w:cs="Times New Roman"/>
          <w:sz w:val="24"/>
          <w:szCs w:val="24"/>
        </w:rPr>
        <w:t>SLIDE 21</w:t>
      </w:r>
    </w:p>
    <w:p w14:paraId="7C909043" w14:textId="6BE83AC4" w:rsidR="00E61E4E" w:rsidRPr="00EE4F34" w:rsidRDefault="00000000" w:rsidP="00EE4F34">
      <w:pPr>
        <w:pStyle w:val="Title"/>
        <w:spacing w:after="0"/>
        <w:jc w:val="both"/>
        <w:rPr>
          <w:rFonts w:ascii="Times New Roman" w:hAnsi="Times New Roman" w:cs="Times New Roman"/>
          <w:sz w:val="24"/>
          <w:szCs w:val="24"/>
        </w:rPr>
      </w:pPr>
      <w:r w:rsidRPr="00EE4F34">
        <w:rPr>
          <w:rFonts w:ascii="Times New Roman" w:hAnsi="Times New Roman" w:cs="Times New Roman"/>
          <w:sz w:val="24"/>
          <w:szCs w:val="24"/>
        </w:rPr>
        <w:t>ADAPTIVE LEADERSHIP AND STRATEGIC FORESIGHT</w:t>
      </w:r>
    </w:p>
    <w:p w14:paraId="50FB5CCA" w14:textId="74E8B40D" w:rsidR="00E61E4E" w:rsidRPr="00EE4F34" w:rsidRDefault="00000000" w:rsidP="00EE4F34">
      <w:pPr>
        <w:pStyle w:val="Subtitle"/>
        <w:spacing w:after="0"/>
        <w:jc w:val="both"/>
        <w:rPr>
          <w:rFonts w:ascii="Times New Roman" w:hAnsi="Times New Roman" w:cs="Times New Roman"/>
        </w:rPr>
      </w:pPr>
      <w:r w:rsidRPr="00EE4F34">
        <w:rPr>
          <w:rFonts w:ascii="Times New Roman" w:hAnsi="Times New Roman" w:cs="Times New Roman"/>
        </w:rPr>
        <w:t>Technical and Adaptive Challenges, the Ethiopian Airlines Case, and the Classification Exercise</w:t>
      </w:r>
    </w:p>
    <w:p w14:paraId="02062072" w14:textId="77777777" w:rsidR="00EE4F34" w:rsidRPr="00EE4F34" w:rsidRDefault="00EE4F34" w:rsidP="00EE4F34">
      <w:pPr>
        <w:spacing w:after="0"/>
        <w:jc w:val="both"/>
        <w:rPr>
          <w:rFonts w:ascii="Times New Roman" w:hAnsi="Times New Roman" w:cs="Times New Roman"/>
          <w:sz w:val="24"/>
          <w:szCs w:val="24"/>
        </w:rPr>
      </w:pPr>
    </w:p>
    <w:p w14:paraId="5E44F74F" w14:textId="1DFFC3E4" w:rsidR="00EE4F34" w:rsidRPr="00EE4F34" w:rsidRDefault="00EE4F34" w:rsidP="00EE4F34">
      <w:pPr>
        <w:spacing w:after="0"/>
        <w:jc w:val="both"/>
        <w:rPr>
          <w:rFonts w:ascii="Times New Roman" w:hAnsi="Times New Roman" w:cs="Times New Roman"/>
          <w:sz w:val="24"/>
          <w:szCs w:val="24"/>
        </w:rPr>
      </w:pPr>
      <w:r w:rsidRPr="00EE4F34">
        <w:rPr>
          <w:rFonts w:ascii="Times New Roman" w:hAnsi="Times New Roman" w:cs="Times New Roman"/>
          <w:sz w:val="24"/>
          <w:szCs w:val="24"/>
        </w:rPr>
        <w:t>SLIDE 22</w:t>
      </w:r>
    </w:p>
    <w:p w14:paraId="3F9B684A"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Not Every Problem Is a Puzzle</w:t>
      </w:r>
    </w:p>
    <w:p w14:paraId="47FCB473"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Technical problem: </w:t>
      </w:r>
      <w:r w:rsidRPr="00EE4F34">
        <w:rPr>
          <w:rFonts w:ascii="Times New Roman" w:hAnsi="Times New Roman" w:cs="Times New Roman"/>
          <w:sz w:val="24"/>
          <w:szCs w:val="24"/>
        </w:rPr>
        <w:t>A problem for which a solution already exists within someone’s expertise, authority, or standard operating procedure. For example, if a bank’s core banking platform is failing, the bank can contact the vendor to fix it.</w:t>
      </w:r>
    </w:p>
    <w:p w14:paraId="44A38A40"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Adaptive challenge: </w:t>
      </w:r>
      <w:r w:rsidRPr="00EE4F34">
        <w:rPr>
          <w:rFonts w:ascii="Times New Roman" w:hAnsi="Times New Roman" w:cs="Times New Roman"/>
          <w:sz w:val="24"/>
          <w:szCs w:val="24"/>
        </w:rPr>
        <w:t>A gap between what an organisation says it values and the reality it faces. Closing that gap requires the people involved to change their beliefs, behaviour, or habits. For example, a bank may discover that customers trust fintech apps more than its branches. Buying a new system will not, by itself, restore that trust; the bank must change how it works and serves customers.</w:t>
      </w:r>
    </w:p>
    <w:p w14:paraId="50FB975C"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Key distinction: </w:t>
      </w:r>
      <w:r w:rsidRPr="00EE4F34">
        <w:rPr>
          <w:rFonts w:ascii="Times New Roman" w:hAnsi="Times New Roman" w:cs="Times New Roman"/>
          <w:sz w:val="24"/>
          <w:szCs w:val="24"/>
        </w:rPr>
        <w:t>A technical problem may be fixed through procurement or expert intervention. An adaptive challenge requires the organisation and its people to change.</w:t>
      </w:r>
    </w:p>
    <w:p w14:paraId="507DC49E" w14:textId="77777777" w:rsidR="00EE4F34" w:rsidRPr="00EE4F34" w:rsidRDefault="00EE4F34" w:rsidP="00EE4F34">
      <w:pPr>
        <w:spacing w:after="0"/>
        <w:jc w:val="both"/>
        <w:rPr>
          <w:rFonts w:ascii="Times New Roman" w:hAnsi="Times New Roman" w:cs="Times New Roman"/>
          <w:sz w:val="24"/>
          <w:szCs w:val="24"/>
        </w:rPr>
      </w:pPr>
    </w:p>
    <w:p w14:paraId="5EEA83A7" w14:textId="691EF013" w:rsidR="00E61E4E" w:rsidRPr="00EE4F34" w:rsidRDefault="007C5C43" w:rsidP="00EE4F34">
      <w:pPr>
        <w:spacing w:after="0"/>
        <w:jc w:val="both"/>
        <w:rPr>
          <w:rFonts w:ascii="Times New Roman" w:hAnsi="Times New Roman" w:cs="Times New Roman"/>
          <w:sz w:val="24"/>
          <w:szCs w:val="24"/>
        </w:rPr>
      </w:pPr>
      <w:r w:rsidRPr="00EE4F34">
        <w:rPr>
          <w:rFonts w:ascii="Times New Roman" w:hAnsi="Times New Roman" w:cs="Times New Roman"/>
          <w:sz w:val="24"/>
          <w:szCs w:val="24"/>
        </w:rPr>
        <w:t>SLIDE 2</w:t>
      </w:r>
      <w:r>
        <w:rPr>
          <w:rFonts w:ascii="Times New Roman" w:hAnsi="Times New Roman" w:cs="Times New Roman"/>
          <w:sz w:val="24"/>
          <w:szCs w:val="24"/>
        </w:rPr>
        <w:t>3</w:t>
      </w:r>
    </w:p>
    <w:p w14:paraId="65C998B3"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Heifetz’s Acid Test: Does the Solution Require People to Change?</w:t>
      </w:r>
    </w:p>
    <w:p w14:paraId="01F3EE9C"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Adaptive leadership: </w:t>
      </w:r>
      <w:r w:rsidRPr="00EE4F34">
        <w:rPr>
          <w:rFonts w:ascii="Times New Roman" w:hAnsi="Times New Roman" w:cs="Times New Roman"/>
          <w:sz w:val="24"/>
          <w:szCs w:val="24"/>
        </w:rPr>
        <w:t>Heifetz’s approach, developed with Linsky and Grashow, is about mobilising people to tackle difficult challenges and thrive—not solving every problem on their behalf.</w:t>
      </w:r>
    </w:p>
    <w:p w14:paraId="06159983"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The acid test: </w:t>
      </w:r>
      <w:r w:rsidRPr="00EE4F34">
        <w:rPr>
          <w:rFonts w:ascii="Times New Roman" w:hAnsi="Times New Roman" w:cs="Times New Roman"/>
          <w:sz w:val="24"/>
          <w:szCs w:val="24"/>
        </w:rPr>
        <w:t>Ask: could we put the solution in place while everyone continues to believe and behave exactly as they do now? If yes, the problem is technical. If implementation requires people to change their beliefs, behaviour, or ways of working, the challenge is adaptive. In an adaptive challenge, the people affected—not an outside expert alone—must do the learning and help develop the solution.</w:t>
      </w:r>
    </w:p>
    <w:p w14:paraId="05AEEAF9"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First discipline: </w:t>
      </w:r>
      <w:r w:rsidRPr="00EE4F34">
        <w:rPr>
          <w:rFonts w:ascii="Times New Roman" w:hAnsi="Times New Roman" w:cs="Times New Roman"/>
          <w:sz w:val="24"/>
          <w:szCs w:val="24"/>
        </w:rPr>
        <w:t>Before intervening, leaders must “get on the balcony”: step back from the immediate pressure, observe what is happening across the organisation, and diagnose the challenge before choosing a response.</w:t>
      </w:r>
    </w:p>
    <w:p w14:paraId="3522406E" w14:textId="77777777" w:rsidR="007C5C43" w:rsidRDefault="007C5C43" w:rsidP="00EE4F34">
      <w:pPr>
        <w:spacing w:after="0"/>
        <w:jc w:val="both"/>
        <w:rPr>
          <w:rFonts w:ascii="Times New Roman" w:hAnsi="Times New Roman" w:cs="Times New Roman"/>
          <w:sz w:val="24"/>
          <w:szCs w:val="24"/>
        </w:rPr>
      </w:pPr>
    </w:p>
    <w:p w14:paraId="0D627001" w14:textId="0EA903A9" w:rsidR="007C5C43" w:rsidRPr="00EE4F34" w:rsidRDefault="007C5C43" w:rsidP="00EE4F34">
      <w:pPr>
        <w:spacing w:after="0"/>
        <w:jc w:val="both"/>
        <w:rPr>
          <w:rFonts w:ascii="Times New Roman" w:hAnsi="Times New Roman" w:cs="Times New Roman"/>
          <w:sz w:val="24"/>
          <w:szCs w:val="24"/>
        </w:rPr>
      </w:pPr>
      <w:r w:rsidRPr="00EE4F34">
        <w:rPr>
          <w:rFonts w:ascii="Times New Roman" w:hAnsi="Times New Roman" w:cs="Times New Roman"/>
          <w:sz w:val="24"/>
          <w:szCs w:val="24"/>
        </w:rPr>
        <w:t>SLIDE 2</w:t>
      </w:r>
      <w:r>
        <w:rPr>
          <w:rFonts w:ascii="Times New Roman" w:hAnsi="Times New Roman" w:cs="Times New Roman"/>
          <w:sz w:val="24"/>
          <w:szCs w:val="24"/>
        </w:rPr>
        <w:t>4</w:t>
      </w:r>
    </w:p>
    <w:p w14:paraId="1CDFD54C" w14:textId="77777777" w:rsidR="00BC3E95" w:rsidRPr="00EE4F34" w:rsidRDefault="00BC3E95" w:rsidP="00EE4F34">
      <w:pPr>
        <w:spacing w:after="0"/>
        <w:jc w:val="both"/>
        <w:rPr>
          <w:rFonts w:ascii="Times New Roman" w:hAnsi="Times New Roman" w:cs="Times New Roman"/>
          <w:b/>
          <w:sz w:val="24"/>
          <w:szCs w:val="24"/>
        </w:rPr>
      </w:pPr>
      <w:r w:rsidRPr="00EE4F34">
        <w:rPr>
          <w:rFonts w:ascii="Times New Roman" w:eastAsia="Times New Roman" w:hAnsi="Times New Roman" w:cs="Times New Roman"/>
          <w:b/>
          <w:bCs/>
          <w:sz w:val="24"/>
          <w:szCs w:val="24"/>
        </w:rPr>
        <w:t>The misclassification cost</w:t>
      </w:r>
      <w:r w:rsidRPr="00EE4F34">
        <w:rPr>
          <w:rFonts w:ascii="Times New Roman" w:hAnsi="Times New Roman" w:cs="Times New Roman"/>
          <w:b/>
          <w:sz w:val="24"/>
          <w:szCs w:val="24"/>
        </w:rPr>
        <w:t xml:space="preserve"> </w:t>
      </w:r>
    </w:p>
    <w:p w14:paraId="29B40793" w14:textId="3CC6420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When an adaptive challenge is treated as technical: </w:t>
      </w:r>
      <w:r w:rsidRPr="00EE4F34">
        <w:rPr>
          <w:rFonts w:ascii="Times New Roman" w:hAnsi="Times New Roman" w:cs="Times New Roman"/>
          <w:sz w:val="24"/>
          <w:szCs w:val="24"/>
        </w:rPr>
        <w:t>Boards can waste capital and executives can lose credibility by buying a system, hiring a specialist, or changing the organisational chart when the real issue is that people must give up a belief from which the organisation still benefits.</w:t>
      </w:r>
    </w:p>
    <w:p w14:paraId="7A935636"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The reverse mistake: </w:t>
      </w:r>
      <w:r w:rsidRPr="00EE4F34">
        <w:rPr>
          <w:rFonts w:ascii="Times New Roman" w:hAnsi="Times New Roman" w:cs="Times New Roman"/>
          <w:sz w:val="24"/>
          <w:szCs w:val="24"/>
        </w:rPr>
        <w:t>Leaders can also overcomplicate a technical problem—holding lengthy discussions about transformation when a competent vendor could resolve the issue within a month.</w:t>
      </w:r>
    </w:p>
    <w:p w14:paraId="4689DE20" w14:textId="0FF9D323" w:rsidR="007C5C43"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The leader’s first duty: </w:t>
      </w:r>
      <w:r w:rsidRPr="00EE4F34">
        <w:rPr>
          <w:rFonts w:ascii="Times New Roman" w:hAnsi="Times New Roman" w:cs="Times New Roman"/>
          <w:sz w:val="24"/>
          <w:szCs w:val="24"/>
        </w:rPr>
        <w:t>An adaptive leader must identify and explain publicly what kind of problem the organisation is facing. This helps everyone understand whether the response should rely mainly on expertise and established procedures, or whether it must also involve learning, changed behaviour, and stakeholder engagement.</w:t>
      </w:r>
    </w:p>
    <w:p w14:paraId="59BB21F7" w14:textId="77777777" w:rsidR="007C5C43" w:rsidRDefault="007C5C43" w:rsidP="00EE4F34">
      <w:pPr>
        <w:spacing w:after="0"/>
        <w:jc w:val="both"/>
        <w:rPr>
          <w:rFonts w:ascii="Times New Roman" w:hAnsi="Times New Roman" w:cs="Times New Roman"/>
          <w:sz w:val="24"/>
          <w:szCs w:val="24"/>
        </w:rPr>
      </w:pPr>
    </w:p>
    <w:p w14:paraId="1F0FB0ED" w14:textId="77777777" w:rsidR="007C5C43" w:rsidRDefault="007C5C43" w:rsidP="00EE4F34">
      <w:pPr>
        <w:spacing w:after="0"/>
        <w:jc w:val="both"/>
        <w:rPr>
          <w:rFonts w:ascii="Times New Roman" w:hAnsi="Times New Roman" w:cs="Times New Roman"/>
          <w:sz w:val="24"/>
          <w:szCs w:val="24"/>
        </w:rPr>
      </w:pPr>
    </w:p>
    <w:p w14:paraId="01FA2F6B" w14:textId="77777777" w:rsidR="007C5C43" w:rsidRDefault="007C5C43" w:rsidP="00EE4F34">
      <w:pPr>
        <w:spacing w:after="0"/>
        <w:jc w:val="both"/>
        <w:rPr>
          <w:rFonts w:ascii="Times New Roman" w:hAnsi="Times New Roman" w:cs="Times New Roman"/>
          <w:sz w:val="24"/>
          <w:szCs w:val="24"/>
        </w:rPr>
      </w:pPr>
    </w:p>
    <w:p w14:paraId="3DE2B3B3" w14:textId="75F9D1BE" w:rsidR="00E61E4E" w:rsidRPr="00EE4F34" w:rsidRDefault="007C5C43" w:rsidP="00EE4F34">
      <w:pPr>
        <w:spacing w:after="0"/>
        <w:jc w:val="both"/>
        <w:rPr>
          <w:rFonts w:ascii="Times New Roman" w:hAnsi="Times New Roman" w:cs="Times New Roman"/>
          <w:sz w:val="24"/>
          <w:szCs w:val="24"/>
        </w:rPr>
      </w:pPr>
      <w:r w:rsidRPr="00EE4F34">
        <w:rPr>
          <w:rFonts w:ascii="Times New Roman" w:hAnsi="Times New Roman" w:cs="Times New Roman"/>
          <w:sz w:val="24"/>
          <w:szCs w:val="24"/>
        </w:rPr>
        <w:lastRenderedPageBreak/>
        <w:t>SLIDE 2</w:t>
      </w:r>
      <w:r>
        <w:rPr>
          <w:rFonts w:ascii="Times New Roman" w:hAnsi="Times New Roman" w:cs="Times New Roman"/>
          <w:sz w:val="24"/>
          <w:szCs w:val="24"/>
        </w:rPr>
        <w:t>4</w:t>
      </w:r>
    </w:p>
    <w:p w14:paraId="3D14AD33" w14:textId="79FE6987" w:rsidR="00E61E4E" w:rsidRPr="00EE4F34" w:rsidRDefault="007C5C43" w:rsidP="00EE4F34">
      <w:pPr>
        <w:pStyle w:val="Heading1"/>
        <w:spacing w:before="0"/>
        <w:jc w:val="both"/>
        <w:rPr>
          <w:rFonts w:ascii="Times New Roman" w:hAnsi="Times New Roman" w:cs="Times New Roman"/>
          <w:sz w:val="24"/>
          <w:szCs w:val="24"/>
        </w:rPr>
      </w:pPr>
      <w:r>
        <w:rPr>
          <w:rFonts w:ascii="Times New Roman" w:hAnsi="Times New Roman" w:cs="Times New Roman"/>
          <w:sz w:val="24"/>
          <w:szCs w:val="24"/>
        </w:rPr>
        <w:t xml:space="preserve">Case Study 2: </w:t>
      </w:r>
      <w:r w:rsidR="00000000" w:rsidRPr="00EE4F34">
        <w:rPr>
          <w:rFonts w:ascii="Times New Roman" w:hAnsi="Times New Roman" w:cs="Times New Roman"/>
          <w:sz w:val="24"/>
          <w:szCs w:val="24"/>
        </w:rPr>
        <w:t>Ethiopian Airlines: The Cargo Pivot That Kept the Airline Flying</w:t>
      </w:r>
    </w:p>
    <w:p w14:paraId="5D45544B"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Case framing: </w:t>
      </w:r>
      <w:r w:rsidRPr="00EE4F34">
        <w:rPr>
          <w:rFonts w:ascii="Times New Roman" w:hAnsi="Times New Roman" w:cs="Times New Roman"/>
          <w:sz w:val="24"/>
          <w:szCs w:val="24"/>
        </w:rPr>
        <w:t>Ethiopian Airlines, the host nation’s own flag carrier: 14,000 employees, no bailouts, and no layoffs.</w:t>
      </w:r>
    </w:p>
    <w:p w14:paraId="3994A246" w14:textId="77777777" w:rsidR="00BB538A" w:rsidRDefault="00BB538A" w:rsidP="00EE4F34">
      <w:pPr>
        <w:spacing w:after="0"/>
        <w:jc w:val="both"/>
        <w:rPr>
          <w:rFonts w:ascii="Times New Roman" w:hAnsi="Times New Roman" w:cs="Times New Roman"/>
          <w:sz w:val="24"/>
          <w:szCs w:val="24"/>
        </w:rPr>
      </w:pPr>
    </w:p>
    <w:p w14:paraId="35C3B887" w14:textId="7E69384B" w:rsidR="00BB538A" w:rsidRPr="00EE4F34" w:rsidRDefault="00BB538A" w:rsidP="00EE4F34">
      <w:pPr>
        <w:spacing w:after="0"/>
        <w:jc w:val="both"/>
        <w:rPr>
          <w:rFonts w:ascii="Times New Roman" w:hAnsi="Times New Roman" w:cs="Times New Roman"/>
          <w:sz w:val="24"/>
          <w:szCs w:val="24"/>
        </w:rPr>
      </w:pPr>
      <w:r>
        <w:rPr>
          <w:rFonts w:ascii="Times New Roman" w:hAnsi="Times New Roman" w:cs="Times New Roman"/>
          <w:sz w:val="24"/>
          <w:szCs w:val="24"/>
        </w:rPr>
        <w:t>SLIDE 25</w:t>
      </w:r>
    </w:p>
    <w:p w14:paraId="1EA1962A"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Ethiopian Airlines: The Situation and the Challenge</w:t>
      </w:r>
    </w:p>
    <w:p w14:paraId="380A8820"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Situation: </w:t>
      </w:r>
      <w:r w:rsidRPr="00EE4F34">
        <w:rPr>
          <w:rFonts w:ascii="Times New Roman" w:hAnsi="Times New Roman" w:cs="Times New Roman"/>
          <w:sz w:val="24"/>
          <w:szCs w:val="24"/>
        </w:rPr>
        <w:t>When COVID-19 grounded global aviation in 2020, Ethiopian Airlines—described in this case as Africa’s most profitable flag carrier—faced billions in lost revenue, while much of its passenger fleet was effectively idle.</w:t>
      </w:r>
    </w:p>
    <w:p w14:paraId="0714F651"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Challenge: </w:t>
      </w:r>
      <w:r w:rsidRPr="00EE4F34">
        <w:rPr>
          <w:rFonts w:ascii="Times New Roman" w:hAnsi="Times New Roman" w:cs="Times New Roman"/>
          <w:sz w:val="24"/>
          <w:szCs w:val="24"/>
        </w:rPr>
        <w:t>How could the board of a state-owned airline keep a 14,000-employee business financially viable when its main source of revenue disappeared almost overnight—and do so without bailouts, layoffs, or debt deferrals?</w:t>
      </w:r>
    </w:p>
    <w:p w14:paraId="41821EE0" w14:textId="77777777" w:rsidR="00BB538A" w:rsidRDefault="00BB538A" w:rsidP="00EE4F34">
      <w:pPr>
        <w:spacing w:after="0"/>
        <w:jc w:val="both"/>
        <w:rPr>
          <w:rFonts w:ascii="Times New Roman" w:hAnsi="Times New Roman" w:cs="Times New Roman"/>
          <w:sz w:val="24"/>
          <w:szCs w:val="24"/>
        </w:rPr>
      </w:pPr>
    </w:p>
    <w:p w14:paraId="3E043518" w14:textId="7EA0AEAD" w:rsidR="00BB538A" w:rsidRPr="00EE4F34" w:rsidRDefault="00BB538A" w:rsidP="00EE4F34">
      <w:pPr>
        <w:spacing w:after="0"/>
        <w:jc w:val="both"/>
        <w:rPr>
          <w:rFonts w:ascii="Times New Roman" w:hAnsi="Times New Roman" w:cs="Times New Roman"/>
          <w:sz w:val="24"/>
          <w:szCs w:val="24"/>
        </w:rPr>
      </w:pPr>
      <w:r>
        <w:rPr>
          <w:rFonts w:ascii="Times New Roman" w:hAnsi="Times New Roman" w:cs="Times New Roman"/>
          <w:sz w:val="24"/>
          <w:szCs w:val="24"/>
        </w:rPr>
        <w:t>SLIDE 26</w:t>
      </w:r>
    </w:p>
    <w:p w14:paraId="34182A18" w14:textId="4AB0712D"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The Pivot: Using Existing Assets</w:t>
      </w:r>
      <w:r w:rsidR="00A62860">
        <w:rPr>
          <w:rFonts w:ascii="Times New Roman" w:hAnsi="Times New Roman" w:cs="Times New Roman"/>
          <w:sz w:val="24"/>
          <w:szCs w:val="24"/>
        </w:rPr>
        <w:t xml:space="preserve">, New </w:t>
      </w:r>
      <w:r w:rsidRPr="00EE4F34">
        <w:rPr>
          <w:rFonts w:ascii="Times New Roman" w:hAnsi="Times New Roman" w:cs="Times New Roman"/>
          <w:sz w:val="24"/>
          <w:szCs w:val="24"/>
        </w:rPr>
        <w:t>Purpose</w:t>
      </w:r>
      <w:r w:rsidR="00A62860">
        <w:rPr>
          <w:rFonts w:ascii="Times New Roman" w:hAnsi="Times New Roman" w:cs="Times New Roman"/>
          <w:sz w:val="24"/>
          <w:szCs w:val="24"/>
        </w:rPr>
        <w:t>s</w:t>
      </w:r>
    </w:p>
    <w:p w14:paraId="1E13A846"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Action: </w:t>
      </w:r>
      <w:r w:rsidRPr="00EE4F34">
        <w:rPr>
          <w:rFonts w:ascii="Times New Roman" w:hAnsi="Times New Roman" w:cs="Times New Roman"/>
          <w:sz w:val="24"/>
          <w:szCs w:val="24"/>
        </w:rPr>
        <w:t>Within weeks, the airline’s leadership converted about 45 passenger jets into cargo aircraft. It reconfigured roughly 25 Boeing 777s in-house to carry medical supplies and operated more than 360 charter cargo flights to over 80 countries.</w:t>
      </w:r>
    </w:p>
    <w:p w14:paraId="732B38D4"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Additional support: </w:t>
      </w:r>
      <w:r w:rsidRPr="00EE4F34">
        <w:rPr>
          <w:rFonts w:ascii="Times New Roman" w:hAnsi="Times New Roman" w:cs="Times New Roman"/>
          <w:sz w:val="24"/>
          <w:szCs w:val="24"/>
        </w:rPr>
        <w:t>The airline also relied on its diversified business units—including maintenance, repair and overhaul (MRO) services for other carriers, hotels, and catering—to help sustain revenue while competitors were struggling.</w:t>
      </w:r>
    </w:p>
    <w:p w14:paraId="5C300E15"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Leadership reflection: </w:t>
      </w:r>
      <w:r w:rsidRPr="00EE4F34">
        <w:rPr>
          <w:rFonts w:ascii="Times New Roman" w:hAnsi="Times New Roman" w:cs="Times New Roman"/>
          <w:sz w:val="24"/>
          <w:szCs w:val="24"/>
        </w:rPr>
        <w:t>Chief executive Tewolde GebreMariam later said these actions “saved the airline.”</w:t>
      </w:r>
    </w:p>
    <w:p w14:paraId="1C86EC57" w14:textId="77777777" w:rsidR="00BB538A" w:rsidRDefault="00BB538A" w:rsidP="00EE4F34">
      <w:pPr>
        <w:spacing w:after="0"/>
        <w:jc w:val="both"/>
        <w:rPr>
          <w:rFonts w:ascii="Times New Roman" w:hAnsi="Times New Roman" w:cs="Times New Roman"/>
          <w:sz w:val="24"/>
          <w:szCs w:val="24"/>
        </w:rPr>
      </w:pPr>
    </w:p>
    <w:p w14:paraId="5BFEE829" w14:textId="458ED4FD" w:rsidR="00BB538A" w:rsidRPr="00EE4F34" w:rsidRDefault="00BB538A" w:rsidP="00EE4F34">
      <w:pPr>
        <w:spacing w:after="0"/>
        <w:jc w:val="both"/>
        <w:rPr>
          <w:rFonts w:ascii="Times New Roman" w:hAnsi="Times New Roman" w:cs="Times New Roman"/>
          <w:sz w:val="24"/>
          <w:szCs w:val="24"/>
        </w:rPr>
      </w:pPr>
      <w:r>
        <w:rPr>
          <w:rFonts w:ascii="Times New Roman" w:hAnsi="Times New Roman" w:cs="Times New Roman"/>
          <w:sz w:val="24"/>
          <w:szCs w:val="24"/>
        </w:rPr>
        <w:t>SLIDE 27</w:t>
      </w:r>
    </w:p>
    <w:p w14:paraId="1E6927CD"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Ethiopian Airlines: Results and Lessons for Boards</w:t>
      </w:r>
    </w:p>
    <w:p w14:paraId="4328AEA0"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Result: </w:t>
      </w:r>
      <w:r w:rsidRPr="00EE4F34">
        <w:rPr>
          <w:rFonts w:ascii="Times New Roman" w:hAnsi="Times New Roman" w:cs="Times New Roman"/>
          <w:sz w:val="24"/>
          <w:szCs w:val="24"/>
        </w:rPr>
        <w:t>The airline reported a USD 44 million profit for the first half of 2020. It retained all staff without pay cuts and received no state rescue. Cargo became a permanent profit centre; the airline achieved its Vision 2025 targets years ahead of schedule; and a new mega-hub was under construction at Bishoftu.</w:t>
      </w:r>
    </w:p>
    <w:p w14:paraId="0AC01116"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Lesson 1 — Redeploy existing assets: </w:t>
      </w:r>
      <w:r w:rsidRPr="00EE4F34">
        <w:rPr>
          <w:rFonts w:ascii="Times New Roman" w:hAnsi="Times New Roman" w:cs="Times New Roman"/>
          <w:sz w:val="24"/>
          <w:szCs w:val="24"/>
        </w:rPr>
        <w:t>Adaptive leadership can mean using resources the organisation already has for a different purpose. The aircraft fleet remained the same; the business model changed.</w:t>
      </w:r>
    </w:p>
    <w:p w14:paraId="055C2E1F"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Lesson 2 — Diversify before a crisis: </w:t>
      </w:r>
      <w:r w:rsidRPr="00EE4F34">
        <w:rPr>
          <w:rFonts w:ascii="Times New Roman" w:hAnsi="Times New Roman" w:cs="Times New Roman"/>
          <w:sz w:val="24"/>
          <w:szCs w:val="24"/>
        </w:rPr>
        <w:t>Diversification is a governance decision that should be made before a crisis arrives, not improvised only after the main source of revenue disappears.</w:t>
      </w:r>
    </w:p>
    <w:p w14:paraId="3C62066C"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Lesson 3 — Speed matters: </w:t>
      </w:r>
      <w:r w:rsidRPr="00EE4F34">
        <w:rPr>
          <w:rFonts w:ascii="Times New Roman" w:hAnsi="Times New Roman" w:cs="Times New Roman"/>
          <w:sz w:val="24"/>
          <w:szCs w:val="24"/>
        </w:rPr>
        <w:t>The speed with which the airline changed direction—not simply the size of its financial reserves—helped determine whether it could survive.</w:t>
      </w:r>
    </w:p>
    <w:p w14:paraId="179D28B1"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Lesson 4 — Ownership is not an excuse: </w:t>
      </w:r>
      <w:r w:rsidRPr="00EE4F34">
        <w:rPr>
          <w:rFonts w:ascii="Times New Roman" w:hAnsi="Times New Roman" w:cs="Times New Roman"/>
          <w:sz w:val="24"/>
          <w:szCs w:val="24"/>
        </w:rPr>
        <w:t>State ownership does not excuse an organisation from pursuing commercial discipline and strong performance.</w:t>
      </w:r>
    </w:p>
    <w:p w14:paraId="4254557D" w14:textId="77777777" w:rsidR="00BB538A" w:rsidRDefault="00BB538A" w:rsidP="00EE4F34">
      <w:pPr>
        <w:spacing w:after="0"/>
        <w:jc w:val="both"/>
        <w:rPr>
          <w:rFonts w:ascii="Times New Roman" w:hAnsi="Times New Roman" w:cs="Times New Roman"/>
          <w:sz w:val="24"/>
          <w:szCs w:val="24"/>
        </w:rPr>
      </w:pPr>
    </w:p>
    <w:p w14:paraId="345C3094" w14:textId="77777777" w:rsidR="00BB538A" w:rsidRDefault="00BB538A" w:rsidP="00EE4F34">
      <w:pPr>
        <w:spacing w:after="0"/>
        <w:jc w:val="both"/>
        <w:rPr>
          <w:rFonts w:ascii="Times New Roman" w:hAnsi="Times New Roman" w:cs="Times New Roman"/>
          <w:sz w:val="24"/>
          <w:szCs w:val="24"/>
        </w:rPr>
      </w:pPr>
    </w:p>
    <w:p w14:paraId="235222A9" w14:textId="77777777" w:rsidR="00BB538A" w:rsidRDefault="00BB538A" w:rsidP="00EE4F34">
      <w:pPr>
        <w:spacing w:after="0"/>
        <w:jc w:val="both"/>
        <w:rPr>
          <w:rFonts w:ascii="Times New Roman" w:hAnsi="Times New Roman" w:cs="Times New Roman"/>
          <w:sz w:val="24"/>
          <w:szCs w:val="24"/>
        </w:rPr>
      </w:pPr>
    </w:p>
    <w:p w14:paraId="59569E3C" w14:textId="77777777" w:rsidR="00BB538A" w:rsidRDefault="00BB538A" w:rsidP="00EE4F34">
      <w:pPr>
        <w:spacing w:after="0"/>
        <w:jc w:val="both"/>
        <w:rPr>
          <w:rFonts w:ascii="Times New Roman" w:hAnsi="Times New Roman" w:cs="Times New Roman"/>
          <w:sz w:val="24"/>
          <w:szCs w:val="24"/>
        </w:rPr>
      </w:pPr>
    </w:p>
    <w:p w14:paraId="2B3E9586" w14:textId="77777777" w:rsidR="00BB538A" w:rsidRDefault="00BB538A" w:rsidP="00EE4F34">
      <w:pPr>
        <w:spacing w:after="0"/>
        <w:jc w:val="both"/>
        <w:rPr>
          <w:rFonts w:ascii="Times New Roman" w:hAnsi="Times New Roman" w:cs="Times New Roman"/>
          <w:sz w:val="24"/>
          <w:szCs w:val="24"/>
        </w:rPr>
      </w:pPr>
    </w:p>
    <w:p w14:paraId="690F76A0" w14:textId="6B014846" w:rsidR="00BB538A" w:rsidRPr="00EE4F34" w:rsidRDefault="00BB538A" w:rsidP="00EE4F34">
      <w:pPr>
        <w:spacing w:after="0"/>
        <w:jc w:val="both"/>
        <w:rPr>
          <w:rFonts w:ascii="Times New Roman" w:hAnsi="Times New Roman" w:cs="Times New Roman"/>
          <w:sz w:val="24"/>
          <w:szCs w:val="24"/>
        </w:rPr>
      </w:pPr>
      <w:r>
        <w:rPr>
          <w:rFonts w:ascii="Times New Roman" w:hAnsi="Times New Roman" w:cs="Times New Roman"/>
          <w:sz w:val="24"/>
          <w:szCs w:val="24"/>
        </w:rPr>
        <w:lastRenderedPageBreak/>
        <w:t>SLIDE 28</w:t>
      </w:r>
    </w:p>
    <w:p w14:paraId="334B66C9"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Ethiopian Airlines: A Question for Your Board</w:t>
      </w:r>
    </w:p>
    <w:p w14:paraId="6EB3000A"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Discussion question: </w:t>
      </w:r>
      <w:r w:rsidRPr="00EE4F34">
        <w:rPr>
          <w:rFonts w:ascii="Times New Roman" w:hAnsi="Times New Roman" w:cs="Times New Roman"/>
          <w:sz w:val="24"/>
          <w:szCs w:val="24"/>
        </w:rPr>
        <w:t>“If your board’s primary source of revenue disappeared within thirty days, which existing capability could you redeploy? Would that decision be yours to make alone, or would it require you to mobilise stakeholders you do not control?”</w:t>
      </w:r>
    </w:p>
    <w:p w14:paraId="64157A5D"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Sources listed in the original material: </w:t>
      </w:r>
      <w:r w:rsidRPr="00EE4F34">
        <w:rPr>
          <w:rFonts w:ascii="Times New Roman" w:hAnsi="Times New Roman" w:cs="Times New Roman"/>
          <w:sz w:val="24"/>
          <w:szCs w:val="24"/>
        </w:rPr>
        <w:t>SOAS University of London case study on Ethiopian Airlines; Africanews/AFP (2020); New African Magazine; Simple Flying; The Points Guy.</w:t>
      </w:r>
    </w:p>
    <w:p w14:paraId="74BEC6DB" w14:textId="77777777" w:rsidR="00640742" w:rsidRDefault="00640742" w:rsidP="00EE4F34">
      <w:pPr>
        <w:spacing w:after="0"/>
        <w:jc w:val="both"/>
        <w:rPr>
          <w:rFonts w:ascii="Times New Roman" w:hAnsi="Times New Roman" w:cs="Times New Roman"/>
          <w:sz w:val="24"/>
          <w:szCs w:val="24"/>
        </w:rPr>
      </w:pPr>
    </w:p>
    <w:p w14:paraId="002357C0" w14:textId="2F50C005" w:rsidR="00640742" w:rsidRPr="00EE4F34" w:rsidRDefault="00640742" w:rsidP="00EE4F34">
      <w:pPr>
        <w:spacing w:after="0"/>
        <w:jc w:val="both"/>
        <w:rPr>
          <w:rFonts w:ascii="Times New Roman" w:hAnsi="Times New Roman" w:cs="Times New Roman"/>
          <w:sz w:val="24"/>
          <w:szCs w:val="24"/>
        </w:rPr>
      </w:pPr>
      <w:r>
        <w:rPr>
          <w:rFonts w:ascii="Times New Roman" w:hAnsi="Times New Roman" w:cs="Times New Roman"/>
          <w:sz w:val="24"/>
          <w:szCs w:val="24"/>
        </w:rPr>
        <w:t>SLIDE 29</w:t>
      </w:r>
    </w:p>
    <w:p w14:paraId="66B2779E"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Before You Classify: Separate the Fix from the Change</w:t>
      </w:r>
    </w:p>
    <w:p w14:paraId="67A3DFC2"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Core idea: </w:t>
      </w:r>
      <w:r w:rsidRPr="00EE4F34">
        <w:rPr>
          <w:rFonts w:ascii="Times New Roman" w:hAnsi="Times New Roman" w:cs="Times New Roman"/>
          <w:sz w:val="24"/>
          <w:szCs w:val="24"/>
        </w:rPr>
        <w:t>A difficult organisational problem may contain two different tasks: one that experts can fix and another that people must learn to handle differently.</w:t>
      </w:r>
    </w:p>
    <w:p w14:paraId="14CBFCE1"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How to begin: </w:t>
      </w:r>
      <w:r w:rsidRPr="00EE4F34">
        <w:rPr>
          <w:rFonts w:ascii="Times New Roman" w:hAnsi="Times New Roman" w:cs="Times New Roman"/>
          <w:sz w:val="24"/>
          <w:szCs w:val="24"/>
        </w:rPr>
        <w:t>First, identify what can be addressed through existing knowledge, procedures, authority, or technology. Then ask what will remain unresolved unless people change their assumptions, habits, relationships, or decisions.</w:t>
      </w:r>
    </w:p>
    <w:p w14:paraId="70B110B0"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Apply it to the case: </w:t>
      </w:r>
      <w:r w:rsidRPr="00EE4F34">
        <w:rPr>
          <w:rFonts w:ascii="Times New Roman" w:hAnsi="Times New Roman" w:cs="Times New Roman"/>
          <w:sz w:val="24"/>
          <w:szCs w:val="24"/>
        </w:rPr>
        <w:t>In Ethiopian Airlines, converting passenger aircraft to carry cargo was an operational response. Deciding to redirect the airline’s capabilities, coordinate different business units, and act quickly under unfamiliar conditions also required leadership and organisational adaptation.</w:t>
      </w:r>
    </w:p>
    <w:p w14:paraId="77217D24" w14:textId="77777777" w:rsidR="00640742" w:rsidRDefault="00640742" w:rsidP="00EE4F34">
      <w:pPr>
        <w:spacing w:after="0"/>
        <w:jc w:val="both"/>
        <w:rPr>
          <w:rFonts w:ascii="Times New Roman" w:hAnsi="Times New Roman" w:cs="Times New Roman"/>
          <w:sz w:val="24"/>
          <w:szCs w:val="24"/>
        </w:rPr>
      </w:pPr>
    </w:p>
    <w:p w14:paraId="305E5D15" w14:textId="77777777" w:rsidR="00640742" w:rsidRDefault="00640742" w:rsidP="00EE4F34">
      <w:pPr>
        <w:spacing w:after="0"/>
        <w:jc w:val="both"/>
        <w:rPr>
          <w:rFonts w:ascii="Times New Roman" w:hAnsi="Times New Roman" w:cs="Times New Roman"/>
          <w:sz w:val="24"/>
          <w:szCs w:val="24"/>
        </w:rPr>
      </w:pPr>
    </w:p>
    <w:p w14:paraId="53B4415D" w14:textId="0DF91928" w:rsidR="00640742" w:rsidRPr="00EE4F34" w:rsidRDefault="00640742" w:rsidP="00EE4F34">
      <w:pPr>
        <w:spacing w:after="0"/>
        <w:jc w:val="both"/>
        <w:rPr>
          <w:rFonts w:ascii="Times New Roman" w:hAnsi="Times New Roman" w:cs="Times New Roman"/>
          <w:sz w:val="24"/>
          <w:szCs w:val="24"/>
        </w:rPr>
      </w:pPr>
      <w:r>
        <w:rPr>
          <w:rFonts w:ascii="Times New Roman" w:hAnsi="Times New Roman" w:cs="Times New Roman"/>
          <w:sz w:val="24"/>
          <w:szCs w:val="24"/>
        </w:rPr>
        <w:t>SLIDE 30</w:t>
      </w:r>
    </w:p>
    <w:p w14:paraId="71D7E508"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The Three Questions Behind a Strong Classification</w:t>
      </w:r>
    </w:p>
    <w:p w14:paraId="027A4C5C"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Question 1 — What is technical?: </w:t>
      </w:r>
      <w:r w:rsidRPr="00EE4F34">
        <w:rPr>
          <w:rFonts w:ascii="Times New Roman" w:hAnsi="Times New Roman" w:cs="Times New Roman"/>
          <w:sz w:val="24"/>
          <w:szCs w:val="24"/>
        </w:rPr>
        <w:t>Identify the part of the problem that can be handled with available expertise, established procedures, equipment, or a specialist. Name the person or unit responsible for delivering it.</w:t>
      </w:r>
    </w:p>
    <w:p w14:paraId="28D020FE"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Question 2 — What is adaptive?: </w:t>
      </w:r>
      <w:r w:rsidRPr="00EE4F34">
        <w:rPr>
          <w:rFonts w:ascii="Times New Roman" w:hAnsi="Times New Roman" w:cs="Times New Roman"/>
          <w:sz w:val="24"/>
          <w:szCs w:val="24"/>
        </w:rPr>
        <w:t>Identify the belief, behaviour, or established way of working that may need to change. Name the people who must learn, participate, or work differently; do not assign their learning entirely to an outside expert.</w:t>
      </w:r>
    </w:p>
    <w:p w14:paraId="538E7343"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Question 3 — How should the board pace the work?: </w:t>
      </w:r>
      <w:r w:rsidRPr="00EE4F34">
        <w:rPr>
          <w:rFonts w:ascii="Times New Roman" w:hAnsi="Times New Roman" w:cs="Times New Roman"/>
          <w:sz w:val="24"/>
          <w:szCs w:val="24"/>
        </w:rPr>
        <w:t>Decide what the board must protect while people learn, what it must press forward urgently, and how much time the organisation can allow for the change. A sound classification distinguishes the need for action from the need for learning.</w:t>
      </w:r>
    </w:p>
    <w:p w14:paraId="4197A382" w14:textId="77777777" w:rsidR="00640742" w:rsidRDefault="00640742" w:rsidP="00EE4F34">
      <w:pPr>
        <w:spacing w:after="0"/>
        <w:jc w:val="both"/>
        <w:rPr>
          <w:rFonts w:ascii="Times New Roman" w:hAnsi="Times New Roman" w:cs="Times New Roman"/>
          <w:sz w:val="24"/>
          <w:szCs w:val="24"/>
        </w:rPr>
      </w:pPr>
    </w:p>
    <w:p w14:paraId="50067A0D" w14:textId="77777777" w:rsidR="00640742" w:rsidRDefault="00640742" w:rsidP="00EE4F34">
      <w:pPr>
        <w:spacing w:after="0"/>
        <w:jc w:val="both"/>
        <w:rPr>
          <w:rFonts w:ascii="Times New Roman" w:hAnsi="Times New Roman" w:cs="Times New Roman"/>
          <w:sz w:val="24"/>
          <w:szCs w:val="24"/>
        </w:rPr>
      </w:pPr>
    </w:p>
    <w:p w14:paraId="43711D50" w14:textId="05AD2EA4" w:rsidR="00640742" w:rsidRPr="00EE4F34" w:rsidRDefault="00640742" w:rsidP="00EE4F34">
      <w:pPr>
        <w:spacing w:after="0"/>
        <w:jc w:val="both"/>
        <w:rPr>
          <w:rFonts w:ascii="Times New Roman" w:hAnsi="Times New Roman" w:cs="Times New Roman"/>
          <w:sz w:val="24"/>
          <w:szCs w:val="24"/>
        </w:rPr>
      </w:pPr>
      <w:r>
        <w:rPr>
          <w:rFonts w:ascii="Times New Roman" w:hAnsi="Times New Roman" w:cs="Times New Roman"/>
          <w:sz w:val="24"/>
          <w:szCs w:val="24"/>
        </w:rPr>
        <w:t>SLIDE 31</w:t>
      </w:r>
    </w:p>
    <w:p w14:paraId="6AE7B649"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From Diagnosis to a Practical Board Decision</w:t>
      </w:r>
    </w:p>
    <w:p w14:paraId="564904C1"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Make the judgement usable: </w:t>
      </w:r>
      <w:r w:rsidRPr="00EE4F34">
        <w:rPr>
          <w:rFonts w:ascii="Times New Roman" w:hAnsi="Times New Roman" w:cs="Times New Roman"/>
          <w:sz w:val="24"/>
          <w:szCs w:val="24"/>
        </w:rPr>
        <w:t>A classification is not complete when it merely labels a problem “technical” or “adaptive.” It must show what should happen next, who is accountable, and when progress will be reviewed.</w:t>
      </w:r>
    </w:p>
    <w:p w14:paraId="4A48523B"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Balance pressure and protection: </w:t>
      </w:r>
      <w:r w:rsidRPr="00EE4F34">
        <w:rPr>
          <w:rFonts w:ascii="Times New Roman" w:hAnsi="Times New Roman" w:cs="Times New Roman"/>
          <w:sz w:val="24"/>
          <w:szCs w:val="24"/>
        </w:rPr>
        <w:t>The board may need to press for action on urgent technical matters while protecting enough time and space for people to question assumptions and learn. Treating every issue as urgent can shut down learning; treating every issue as a long-term transformation can delay a straightforward fix.</w:t>
      </w:r>
    </w:p>
    <w:p w14:paraId="53876D69"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lastRenderedPageBreak/>
        <w:t xml:space="preserve">Prepare for the exercise: </w:t>
      </w:r>
      <w:r w:rsidRPr="00EE4F34">
        <w:rPr>
          <w:rFonts w:ascii="Times New Roman" w:hAnsi="Times New Roman" w:cs="Times New Roman"/>
          <w:sz w:val="24"/>
          <w:szCs w:val="24"/>
        </w:rPr>
        <w:t>Use the three questions to produce a clear, practical log. Each line should name the work to be done, the people responsible, and the decision or review date.</w:t>
      </w:r>
    </w:p>
    <w:p w14:paraId="23EFFE4B" w14:textId="77777777" w:rsidR="00640742" w:rsidRDefault="00640742" w:rsidP="00EE4F34">
      <w:pPr>
        <w:spacing w:after="0"/>
        <w:jc w:val="both"/>
        <w:rPr>
          <w:rFonts w:ascii="Times New Roman" w:hAnsi="Times New Roman" w:cs="Times New Roman"/>
          <w:sz w:val="24"/>
          <w:szCs w:val="24"/>
        </w:rPr>
      </w:pPr>
    </w:p>
    <w:p w14:paraId="69551E88" w14:textId="77777777" w:rsidR="00640742" w:rsidRDefault="00640742" w:rsidP="00EE4F34">
      <w:pPr>
        <w:spacing w:after="0"/>
        <w:jc w:val="both"/>
        <w:rPr>
          <w:rFonts w:ascii="Times New Roman" w:hAnsi="Times New Roman" w:cs="Times New Roman"/>
          <w:sz w:val="24"/>
          <w:szCs w:val="24"/>
        </w:rPr>
      </w:pPr>
    </w:p>
    <w:p w14:paraId="5429E56F" w14:textId="54B4281A" w:rsidR="00640742" w:rsidRPr="00EE4F34" w:rsidRDefault="00640742" w:rsidP="00EE4F34">
      <w:pPr>
        <w:spacing w:after="0"/>
        <w:jc w:val="both"/>
        <w:rPr>
          <w:rFonts w:ascii="Times New Roman" w:hAnsi="Times New Roman" w:cs="Times New Roman"/>
          <w:sz w:val="24"/>
          <w:szCs w:val="24"/>
        </w:rPr>
      </w:pPr>
      <w:r>
        <w:rPr>
          <w:rFonts w:ascii="Times New Roman" w:hAnsi="Times New Roman" w:cs="Times New Roman"/>
          <w:sz w:val="24"/>
          <w:szCs w:val="24"/>
        </w:rPr>
        <w:t>SLIDE 32</w:t>
      </w:r>
    </w:p>
    <w:p w14:paraId="178E7F11"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Exercise 2: Build a Three-Line Classification Log</w:t>
      </w:r>
    </w:p>
    <w:p w14:paraId="50AD5E74"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Task: </w:t>
      </w:r>
      <w:r w:rsidRPr="00EE4F34">
        <w:rPr>
          <w:rFonts w:ascii="Times New Roman" w:hAnsi="Times New Roman" w:cs="Times New Roman"/>
          <w:sz w:val="24"/>
          <w:szCs w:val="24"/>
        </w:rPr>
        <w:t>Work in table groups (syndicates) for five minutes. Each table should select one mixed organisational problem. If no table volunteers an example, the facilitator will provide one.</w:t>
      </w:r>
    </w:p>
    <w:p w14:paraId="260D7995"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Line 1 — Technical component: </w:t>
      </w:r>
      <w:r w:rsidRPr="00EE4F34">
        <w:rPr>
          <w:rFonts w:ascii="Times New Roman" w:hAnsi="Times New Roman" w:cs="Times New Roman"/>
          <w:sz w:val="24"/>
          <w:szCs w:val="24"/>
        </w:rPr>
        <w:t>State which part can be addressed through existing expertise, authority, tools, or procedures, and name its owner.</w:t>
      </w:r>
    </w:p>
    <w:p w14:paraId="6DFE231E"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Line 2 — Adaptive component: </w:t>
      </w:r>
      <w:r w:rsidRPr="00EE4F34">
        <w:rPr>
          <w:rFonts w:ascii="Times New Roman" w:hAnsi="Times New Roman" w:cs="Times New Roman"/>
          <w:sz w:val="24"/>
          <w:szCs w:val="24"/>
        </w:rPr>
        <w:t>State which belief or behaviour must be reconsidered, and identify who needs to do the learning.</w:t>
      </w:r>
    </w:p>
    <w:p w14:paraId="49961582" w14:textId="77777777" w:rsidR="00E61E4E"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Line 3 — Pacing decision: </w:t>
      </w:r>
      <w:r w:rsidRPr="00EE4F34">
        <w:rPr>
          <w:rFonts w:ascii="Times New Roman" w:hAnsi="Times New Roman" w:cs="Times New Roman"/>
          <w:sz w:val="24"/>
          <w:szCs w:val="24"/>
        </w:rPr>
        <w:t>State what the board will protect, what it will press forward, and the period over which the work will be managed.</w:t>
      </w:r>
    </w:p>
    <w:p w14:paraId="48B0769D" w14:textId="77777777" w:rsidR="00640742" w:rsidRDefault="00640742" w:rsidP="00EE4F34">
      <w:pPr>
        <w:spacing w:after="0"/>
        <w:jc w:val="both"/>
        <w:rPr>
          <w:rFonts w:ascii="Times New Roman" w:hAnsi="Times New Roman" w:cs="Times New Roman"/>
          <w:sz w:val="24"/>
          <w:szCs w:val="24"/>
        </w:rPr>
      </w:pPr>
    </w:p>
    <w:p w14:paraId="440789C0" w14:textId="77777777" w:rsidR="00640742" w:rsidRDefault="00640742" w:rsidP="00EE4F34">
      <w:pPr>
        <w:spacing w:after="0"/>
        <w:jc w:val="both"/>
        <w:rPr>
          <w:rFonts w:ascii="Times New Roman" w:hAnsi="Times New Roman" w:cs="Times New Roman"/>
          <w:sz w:val="24"/>
          <w:szCs w:val="24"/>
        </w:rPr>
      </w:pPr>
    </w:p>
    <w:p w14:paraId="57E0470B" w14:textId="40C80218" w:rsidR="00640742" w:rsidRPr="00EE4F34" w:rsidRDefault="00640742" w:rsidP="00EE4F34">
      <w:pPr>
        <w:spacing w:after="0"/>
        <w:jc w:val="both"/>
        <w:rPr>
          <w:rFonts w:ascii="Times New Roman" w:hAnsi="Times New Roman" w:cs="Times New Roman"/>
          <w:sz w:val="24"/>
          <w:szCs w:val="24"/>
        </w:rPr>
      </w:pPr>
      <w:r>
        <w:rPr>
          <w:rFonts w:ascii="Times New Roman" w:hAnsi="Times New Roman" w:cs="Times New Roman"/>
          <w:sz w:val="24"/>
          <w:szCs w:val="24"/>
        </w:rPr>
        <w:t>SLIDE 33</w:t>
      </w:r>
    </w:p>
    <w:p w14:paraId="00764ADB" w14:textId="77777777" w:rsidR="00E61E4E" w:rsidRPr="00EE4F34" w:rsidRDefault="00000000" w:rsidP="00EE4F34">
      <w:pPr>
        <w:pStyle w:val="Heading1"/>
        <w:spacing w:before="0"/>
        <w:jc w:val="both"/>
        <w:rPr>
          <w:rFonts w:ascii="Times New Roman" w:hAnsi="Times New Roman" w:cs="Times New Roman"/>
          <w:sz w:val="24"/>
          <w:szCs w:val="24"/>
        </w:rPr>
      </w:pPr>
      <w:r w:rsidRPr="00EE4F34">
        <w:rPr>
          <w:rFonts w:ascii="Times New Roman" w:hAnsi="Times New Roman" w:cs="Times New Roman"/>
          <w:sz w:val="24"/>
          <w:szCs w:val="24"/>
        </w:rPr>
        <w:t>Exercise 2: Report, Debrief, and Takeaway</w:t>
      </w:r>
    </w:p>
    <w:p w14:paraId="552251E7"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Output: </w:t>
      </w:r>
      <w:r w:rsidRPr="00EE4F34">
        <w:rPr>
          <w:rFonts w:ascii="Times New Roman" w:hAnsi="Times New Roman" w:cs="Times New Roman"/>
          <w:sz w:val="24"/>
          <w:szCs w:val="24"/>
        </w:rPr>
        <w:t>Each table produces one three-line classification log. Every log must end with a named owner and a date—not a general expression of intent.</w:t>
      </w:r>
    </w:p>
    <w:p w14:paraId="20ACFA6A"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Debrief: </w:t>
      </w:r>
      <w:r w:rsidRPr="00EE4F34">
        <w:rPr>
          <w:rFonts w:ascii="Times New Roman" w:hAnsi="Times New Roman" w:cs="Times New Roman"/>
          <w:sz w:val="24"/>
          <w:szCs w:val="24"/>
        </w:rPr>
        <w:t>Each table nominates one log to share with the room. Participants then vote on which misclassification would be most expensive if it occurred in a real boardroom.</w:t>
      </w:r>
    </w:p>
    <w:p w14:paraId="270F7E3D" w14:textId="77777777" w:rsidR="00E61E4E" w:rsidRPr="00EE4F34" w:rsidRDefault="00000000" w:rsidP="00EE4F34">
      <w:pPr>
        <w:spacing w:after="0"/>
        <w:jc w:val="both"/>
        <w:rPr>
          <w:rFonts w:ascii="Times New Roman" w:hAnsi="Times New Roman" w:cs="Times New Roman"/>
          <w:sz w:val="24"/>
          <w:szCs w:val="24"/>
        </w:rPr>
      </w:pPr>
      <w:r w:rsidRPr="00EE4F34">
        <w:rPr>
          <w:rFonts w:ascii="Times New Roman" w:hAnsi="Times New Roman" w:cs="Times New Roman"/>
          <w:b/>
          <w:sz w:val="24"/>
          <w:szCs w:val="24"/>
        </w:rPr>
        <w:t xml:space="preserve">Takeaway: </w:t>
      </w:r>
      <w:r w:rsidRPr="00EE4F34">
        <w:rPr>
          <w:rFonts w:ascii="Times New Roman" w:hAnsi="Times New Roman" w:cs="Times New Roman"/>
          <w:sz w:val="24"/>
          <w:szCs w:val="24"/>
        </w:rPr>
        <w:t>“The memo must end with a named owner and a date, not a sentiment. The question of whose learning each answer requires is what separates a technical problem from an adaptive challenge.”</w:t>
      </w:r>
    </w:p>
    <w:sectPr w:rsidR="00E61E4E" w:rsidRPr="00EE4F3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353149">
    <w:abstractNumId w:val="8"/>
  </w:num>
  <w:num w:numId="2" w16cid:durableId="1696273084">
    <w:abstractNumId w:val="6"/>
  </w:num>
  <w:num w:numId="3" w16cid:durableId="366831627">
    <w:abstractNumId w:val="5"/>
  </w:num>
  <w:num w:numId="4" w16cid:durableId="260258796">
    <w:abstractNumId w:val="4"/>
  </w:num>
  <w:num w:numId="5" w16cid:durableId="1403484054">
    <w:abstractNumId w:val="7"/>
  </w:num>
  <w:num w:numId="6" w16cid:durableId="201332065">
    <w:abstractNumId w:val="3"/>
  </w:num>
  <w:num w:numId="7" w16cid:durableId="1355228219">
    <w:abstractNumId w:val="2"/>
  </w:num>
  <w:num w:numId="8" w16cid:durableId="794372484">
    <w:abstractNumId w:val="1"/>
  </w:num>
  <w:num w:numId="9" w16cid:durableId="84740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C1B"/>
    <w:rsid w:val="0029639D"/>
    <w:rsid w:val="00326F90"/>
    <w:rsid w:val="00533B75"/>
    <w:rsid w:val="00640742"/>
    <w:rsid w:val="006C4F2F"/>
    <w:rsid w:val="00727336"/>
    <w:rsid w:val="007C5C43"/>
    <w:rsid w:val="00A524AA"/>
    <w:rsid w:val="00A56ED8"/>
    <w:rsid w:val="00A62860"/>
    <w:rsid w:val="00AA1D8D"/>
    <w:rsid w:val="00B16197"/>
    <w:rsid w:val="00B47730"/>
    <w:rsid w:val="00BB538A"/>
    <w:rsid w:val="00BC3E95"/>
    <w:rsid w:val="00CB0664"/>
    <w:rsid w:val="00E61E4E"/>
    <w:rsid w:val="00EE4F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FDDBB"/>
  <w14:defaultImageDpi w14:val="300"/>
  <w15:docId w15:val="{29ECFECB-42B1-4F95-A304-186B76D9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Presentation</cp:lastModifiedBy>
  <cp:revision>13</cp:revision>
  <dcterms:created xsi:type="dcterms:W3CDTF">2026-10-19T21:47:00Z</dcterms:created>
  <dcterms:modified xsi:type="dcterms:W3CDTF">2026-10-19T22:10:00Z</dcterms:modified>
  <cp:category/>
</cp:coreProperties>
</file>