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测试用户</w:t>
      </w:r>
    </w:p>
    <w:p>
      <w:r>
        <w:t>邮箱: test@example.com 电话: 13800001111</w:t>
      </w:r>
    </w:p>
    <w:p>
      <w:pPr>
        <w:pStyle w:val="Heading2"/>
      </w:pPr>
      <w:r>
        <w:t>工作经历</w:t>
      </w:r>
    </w:p>
    <w:p>
      <w:r>
        <w:t>- 负责后端服务开发，使用 Java 和 MySQL</w:t>
      </w:r>
    </w:p>
    <w:p>
      <w:r>
        <w:t>- 优化接口性能，P99 延迟降低 60%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