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8"/>
          <w:szCs w:val="38"/>
        </w:rPr>
        <w:t xml:space="preserve">教育特化型RAG対話メディア</w:t>
      </w:r>
    </w:p>
    <w:p>
      <w:pPr>
        <w:spacing w:after="60"/>
        <w:jc w:val="center"/>
      </w:pPr>
      <w:r>
        <w:rPr>
          <w:b/>
          <w:bCs/>
          <w:sz w:val="28"/>
          <w:szCs w:val="28"/>
        </w:rPr>
        <w:t xml:space="preserve">システム仕様書（詳細版）</w:t>
      </w:r>
    </w:p>
    <w:p>
      <w:pPr>
        <w:spacing w:after="200"/>
        <w:jc w:val="center"/>
      </w:pPr>
      <w:r>
        <w:rPr>
          <w:color w:val="555555"/>
          <w:sz w:val="22"/>
          <w:szCs w:val="22"/>
        </w:rPr>
        <w:t xml:space="preserve">― 事前事後アンケート統合型 ―</w:t>
      </w:r>
    </w:p>
    <w:p>
      <w:pPr>
        <w:spacing w:after="30"/>
        <w:jc w:val="center"/>
      </w:pPr>
      <w:r>
        <w:rPr>
          <w:b/>
          <w:bCs/>
          <w:color w:val="444444"/>
          <w:sz w:val="20"/>
          <w:szCs w:val="20"/>
        </w:rPr>
        <w:t xml:space="preserve">対象論文：</w:t>
      </w:r>
      <w:r>
        <w:rPr>
          <w:color w:val="444444"/>
          <w:sz w:val="20"/>
          <w:szCs w:val="20"/>
        </w:rPr>
        <w:t xml:space="preserve">AIとの対話を通じた教育関係者の意見言語化支援（AsiaEdu 2026）</w:t>
      </w:r>
    </w:p>
    <w:p>
      <w:pPr>
        <w:spacing w:after="30"/>
        <w:jc w:val="center"/>
      </w:pPr>
      <w:r>
        <w:rPr>
          <w:b/>
          <w:bCs/>
          <w:color w:val="444444"/>
          <w:sz w:val="20"/>
          <w:szCs w:val="20"/>
        </w:rPr>
        <w:t xml:space="preserve">版：</w:t>
      </w:r>
      <w:r>
        <w:rPr>
          <w:color w:val="444444"/>
          <w:sz w:val="20"/>
          <w:szCs w:val="20"/>
        </w:rPr>
        <w:t xml:space="preserve">v2.0（2026-06-21）アンケート統合フロー対応</w:t>
      </w:r>
    </w:p>
    <w:p>
      <w:pPr>
        <w:spacing w:after="30"/>
        <w:jc w:val="center"/>
      </w:pPr>
      <w:r>
        <w:rPr>
          <w:b/>
          <w:bCs/>
          <w:color w:val="444444"/>
          <w:sz w:val="20"/>
          <w:szCs w:val="20"/>
        </w:rPr>
        <w:t xml:space="preserve">本番URL：</w:t>
      </w:r>
      <w:r>
        <w:rPr>
          <w:color w:val="444444"/>
          <w:sz w:val="20"/>
          <w:szCs w:val="20"/>
        </w:rPr>
        <w:t xml:space="preserve">https://edumatch-five.vercel.app</w:t>
      </w:r>
    </w:p>
    <w:p>
      <w:pPr>
        <w:spacing w:after="30"/>
        <w:jc w:val="center"/>
      </w:pPr>
      <w:r>
        <w:rPr>
          <w:b/>
          <w:bCs/>
          <w:color w:val="444444"/>
          <w:sz w:val="20"/>
          <w:szCs w:val="20"/>
        </w:rPr>
        <w:t xml:space="preserve">リポジトリ：</w:t>
      </w:r>
      <w:r>
        <w:rPr>
          <w:color w:val="444444"/>
          <w:sz w:val="20"/>
          <w:szCs w:val="20"/>
        </w:rPr>
        <w:t xml:space="preserve">https://github.com/studypark2011/edumatch</w:t>
      </w:r>
    </w:p>
    <w:p>
      <w:pPr>
        <w:pBdr>
          <w:left w:val="single" w:color="E0C040" w:sz="18" w:space="8"/>
        </w:pBdr>
        <w:shd w:fill="FFF6D5" w:val="clear"/>
        <w:spacing w:after="140" w:before="20"/>
      </w:pPr>
      <w:r>
        <w:rPr>
          <w:color w:val="5A4A00"/>
          <w:sz w:val="19"/>
          <w:szCs w:val="19"/>
        </w:rPr>
        <w:t xml:space="preserve">本システムは、事前・事後アンケートを対話システムに統合し、同意→属性→各テーマ（事前→対話→事後）→自由記述までを1セッションで完結させる。アンケート回答と対話ログが自動的に1参加者へ紐づくため、外部フォームとの突合は不要。</w:t>
      </w:r>
    </w:p>
    <w:p>
      <w:pPr>
        <w:spacing w:after="80" w:before="120"/>
      </w:pPr>
      <w:r>
        <w:rPr>
          <w:b/>
          <w:bCs/>
          <w:sz w:val="24"/>
          <w:szCs w:val="24"/>
        </w:rP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pPr>
        <w:spacing w:after="120" w:line="288"/>
      </w:pPr>
      <w:r>
        <w:t xml:space="preserve">本システムは、教育関係者（教師・学校管理職・教育委員会/自治体担当者・民間の指導者・EdTech事業者・大学教員/研究者等）が、教育とテクノロジーに関する正解のない論点についてAIと対話し、自らの意見を形成・言語化することを支援するWebアプリケーションである。</w:t>
      </w:r>
    </w:p>
    <w:p>
      <w:pPr>
        <w:spacing w:after="120" w:line="288"/>
      </w:pPr>
      <w:r>
        <w:t xml:space="preserve">設計思想は、AIを「答えを与える存在」ではなく、利用者が自ら考えるための思考の足場（scaffolding）として位置づける点にある。AIは結論を提示せず、論点を分解し、判断の前提となる根拠（公的文書）を補い、多様な立場を整理して提示する役割に限定される。</w:t>
      </w:r>
    </w:p>
    <w:p>
      <w:pPr>
        <w:spacing w:after="120" w:line="288"/>
      </w:pPr>
      <w:r>
        <w:t xml:space="preserve">予備調査の測定（自己効力感の事前事後変化、応答評価）に必要な機能を1つのWebセッションに統合している。意見投稿導線（論文3.4）を含むフル機能版は別の本番環境に実装されており、本検証版では測定対象外のため除外している。</w:t>
      </w:r>
    </w:p>
    <w:p>
      <w:pPr>
        <w:pStyle w:val="Heading1"/>
      </w:pPr>
      <w:r>
        <w:t xml:space="preserve">2. 全体アーキテクチャ</w:t>
      </w:r>
    </w:p>
    <w:p>
      <w:pPr>
        <w:spacing w:after="120" w:line="288"/>
      </w:pPr>
      <w:r>
        <w:t xml:space="preserve">フロントエンド（ウィザードUI・管理UI）とバックエンド（API Routes）はNext.jsに同居し、Vercelにサーバレスでデプロイする。データ永続化とベクトル検索はSupabase（PostgreSQL＋pgvector）。対話生成はAnthropic Claude、文書・クエリのベクトル化はOpenAIの埋め込みモデルが担う。</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層</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構成要素・役割</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参加者ブラウザ</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ウィザード（同意〜完了）を表示。セッションをlocalStorageに保存し再読込時に復元</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Next.js 16 / Vercel</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参加者UI・管理UI・API Routes（/api/study/*, /api/chat, /api/admin/*）。Node.js runtime</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Supabase</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PostgreSQL＋pgvector。participants/conversations/messages/themes/documents/document_chunks/modes/experiment_config</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外部API</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Anthropic Claude（対話生成・ストリーミング）／ OpenAI（埋め込み）</w:t>
            </w:r>
          </w:p>
        </w:tc>
      </w:tr>
    </w:tbl>
    <w:p>
      <w:pPr>
        <w:pStyle w:val="Heading1"/>
      </w:pPr>
      <w:r>
        <w:t xml:space="preserve">3. 技術構成</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400"/>
        <w:gridCol w:w="3026"/>
      </w:tblGrid>
      <w:tr>
        <w:trPr>
          <w:tblHeader/>
        </w:trPr>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層</w:t>
            </w:r>
          </w:p>
        </w:tc>
        <w:tc>
          <w:tcPr>
            <w:tcW w:type="dxa" w:w="4400"/>
            <w:shd w:fill="2B2B2B" w:val="clear"/>
            <w:tcMar>
              <w:top w:type="dxa" w:w="50"/>
              <w:left w:type="dxa" w:w="100"/>
              <w:bottom w:type="dxa" w:w="50"/>
              <w:right w:type="dxa" w:w="100"/>
            </w:tcMar>
          </w:tcPr>
          <w:p>
            <w:pPr>
              <w:spacing w:after="0" w:line="252"/>
            </w:pPr>
            <w:r>
              <w:rPr>
                <w:b/>
                <w:bCs/>
                <w:color w:val="FFFFFF"/>
                <w:sz w:val="18"/>
                <w:szCs w:val="18"/>
              </w:rPr>
              <w:t xml:space="preserve">採用技術</w:t>
            </w:r>
          </w:p>
        </w:tc>
        <w:tc>
          <w:tcPr>
            <w:tcW w:type="dxa" w:w="3026"/>
            <w:shd w:fill="2B2B2B" w:val="clear"/>
            <w:tcMar>
              <w:top w:type="dxa" w:w="50"/>
              <w:left w:type="dxa" w:w="100"/>
              <w:bottom w:type="dxa" w:w="50"/>
              <w:right w:type="dxa" w:w="100"/>
            </w:tcMar>
          </w:tcPr>
          <w:p>
            <w:pPr>
              <w:spacing w:after="0" w:line="252"/>
            </w:pPr>
            <w:r>
              <w:rPr>
                <w:b/>
                <w:bCs/>
                <w:color w:val="FFFFFF"/>
                <w:sz w:val="18"/>
                <w:szCs w:val="18"/>
              </w:rPr>
              <w:t xml:space="preserve">備考</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フロントエンド</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Next.js 16 (App Router) / React 19 / TypeScript / Tailwind CSS</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サーバ／クライアントコンポーネント</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ホスティング</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Vercel</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サーバレス関数（Node.js runtime）</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データベース</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Supabase（PostgreSQL ＋ pgvector）</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RLS有効。サーバは service role で操作</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対話LLM</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Anthropic Claude Sonnet 4.6（claude-sonnet-4-6）</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ストリーミング、max_tokens=1024</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埋め込み</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OpenAI text-embedding-3-small（1024次元）</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Voyage AIへ切替可（次元統一）</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ベクトル検索</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pgvector（HNSW、コサイン距離）</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RPC match_chunks、上位6件</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管理認証</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パスワード＋httpOnly cookie</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ADMIN_PASSWORD のSHA-256トークン</w:t>
            </w:r>
          </w:p>
        </w:tc>
      </w:tr>
    </w:tbl>
    <w:p>
      <w:pPr>
        <w:spacing w:after="120" w:line="288"/>
      </w:pPr>
      <w:r>
        <w:t xml:space="preserve">埋め込みのみOpenAIを用いるのは、対話に用いるAnthropicが埋め込みAPIを提供しないため。出力次元はスキーマ（vector(1024)）と一致させ、プロバイダを切り替えても整合するよう統一している。</w:t>
      </w:r>
    </w:p>
    <w:p>
      <w:pPr>
        <w:pStyle w:val="Heading1"/>
      </w:pPr>
      <w:r>
        <w:t xml:space="preserve">4. 参加フロー（一方向ウィザード）</w:t>
      </w:r>
    </w:p>
    <w:p>
      <w:pPr>
        <w:spacing w:after="120" w:line="288"/>
      </w:pPr>
      <w:r>
        <w:t xml:space="preserve">参加者は本番URLにアクセスするだけで、以下を1セッションで完結する。各ステップは前に戻れない一方向フロー（事前回答を対話後に書き換えられないようにするため）。</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2100"/>
        <w:gridCol w:w="6426"/>
      </w:tblGrid>
      <w:tr>
        <w:trPr>
          <w:tblHeader/>
        </w:trPr>
        <w:tc>
          <w:tcPr>
            <w:tcW w:type="dxa" w:w="500"/>
            <w:shd w:fill="2B2B2B" w:val="clear"/>
            <w:tcMar>
              <w:top w:type="dxa" w:w="50"/>
              <w:left w:type="dxa" w:w="100"/>
              <w:bottom w:type="dxa" w:w="50"/>
              <w:right w:type="dxa" w:w="100"/>
            </w:tcMar>
          </w:tcPr>
          <w:p>
            <w:pPr>
              <w:spacing w:after="0" w:line="252"/>
            </w:pPr>
            <w:r>
              <w:rPr>
                <w:b/>
                <w:bCs/>
                <w:color w:val="FFFFFF"/>
                <w:sz w:val="18"/>
                <w:szCs w:val="18"/>
              </w:rPr>
              <w:t xml:space="preserve">#</w:t>
            </w:r>
          </w:p>
        </w:tc>
        <w:tc>
          <w:tcPr>
            <w:tcW w:type="dxa" w:w="2100"/>
            <w:shd w:fill="2B2B2B" w:val="clear"/>
            <w:tcMar>
              <w:top w:type="dxa" w:w="50"/>
              <w:left w:type="dxa" w:w="100"/>
              <w:bottom w:type="dxa" w:w="50"/>
              <w:right w:type="dxa" w:w="100"/>
            </w:tcMar>
          </w:tcPr>
          <w:p>
            <w:pPr>
              <w:spacing w:after="0" w:line="252"/>
            </w:pPr>
            <w:r>
              <w:rPr>
                <w:b/>
                <w:bCs/>
                <w:color w:val="FFFFFF"/>
                <w:sz w:val="18"/>
                <w:szCs w:val="18"/>
              </w:rPr>
              <w:t xml:space="preserve">ステップ</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1</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同意</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研究目的・匿名・任意である旨を提示。「同意して始める」で開始</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2</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属性</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立場（複数選択）・経験年数・AI利用頻度を入力。参加者ID自動採番・群を自動割当</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3</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導入</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全体の流れ（①事前質問②対話③事後質問）・所要時間・「正解はない」旨・一方向である旨を中立的に説明</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4</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事前</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お題提示＋事前アンケート（4件法・4問）</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5</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対話</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ナビゲーターモードでAIと対話（群によりRAG有無）。5往復以上で次へ可</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6</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事後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事後アンケート（自己効力感4＋応答評価3＋モード1）</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7</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事前</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お題提示＋事前アンケート（4件法・4問）</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8</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対話</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ナビゲーターモードでAIと対話（群によりRAG有無）</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9</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事後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事後アンケート（自己効力感4＋応答評価3＋モード1）</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10</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自由記述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全体のふりかえり3問（任意）→ 送信して完了</w:t>
            </w:r>
          </w:p>
        </w:tc>
      </w:tr>
    </w:tbl>
    <w:p>
      <w:pPr>
        <w:pBdr>
          <w:left w:val="single" w:color="E0C040" w:sz="18" w:space="8"/>
        </w:pBdr>
        <w:shd w:fill="FFF6D5" w:val="clear"/>
        <w:spacing w:after="140" w:before="20"/>
      </w:pPr>
      <w:r>
        <w:rPr>
          <w:color w:val="5A4A00"/>
          <w:sz w:val="19"/>
          <w:szCs w:val="19"/>
        </w:rPr>
        <w:t xml:space="preserve">対話は最低5往復に達するまで「対話を終えて次へ」を無効化する（データの質確保）。到達後は、納得いくまで続けても、次に進んでもよい旨を明示する。</w:t>
      </w:r>
    </w:p>
    <w:p>
      <w:pPr>
        <w:pStyle w:val="Heading1"/>
      </w:pPr>
      <w:r>
        <w:t xml:space="preserve">5. アンケート項目</w:t>
      </w:r>
    </w:p>
    <w:p>
      <w:pPr>
        <w:spacing w:after="120" w:line="288"/>
      </w:pPr>
      <w:r>
        <w:t xml:space="preserve">すべての選択式回答は整数1〜4で保存する（ラベルではなく数値。分析容易性のため）。4件法の尺度は 1=まったくそう思わない／2=あまりそう思わない／3=ややそう思う／4=とてもそう思う。</w:t>
      </w:r>
    </w:p>
    <w:p>
      <w:pPr>
        <w:pStyle w:val="Heading2"/>
      </w:pPr>
      <w:r>
        <w:t xml:space="preserve">5.1 属性</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5926"/>
        <w:gridCol w:w="1600"/>
      </w:tblGrid>
      <w:tr>
        <w:trPr>
          <w:tblHeader/>
        </w:trPr>
        <w:tc>
          <w:tcPr>
            <w:tcW w:type="dxa" w:w="15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5926"/>
            <w:shd w:fill="2B2B2B" w:val="clear"/>
            <w:tcMar>
              <w:top w:type="dxa" w:w="50"/>
              <w:left w:type="dxa" w:w="100"/>
              <w:bottom w:type="dxa" w:w="50"/>
              <w:right w:type="dxa" w:w="100"/>
            </w:tcMar>
          </w:tcPr>
          <w:p>
            <w:pPr>
              <w:spacing w:after="0" w:line="252"/>
            </w:pPr>
            <w:r>
              <w:rPr>
                <w:b/>
                <w:bCs/>
                <w:color w:val="FFFFFF"/>
                <w:sz w:val="18"/>
                <w:szCs w:val="18"/>
              </w:rPr>
              <w:t xml:space="preserve">設問／選択肢</w:t>
            </w:r>
          </w:p>
        </w:tc>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形式</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role</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お立場：教員（小・中・高・特別支援等）／学校管理職／教育委員会・自治体の担当者／塾・予備校など民間の指導者／EdTech・教育サービス事業者／大学教員・研究者／その他</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複数選択（text[]、CSVは;区切り）</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experience</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教育に関わる仕事の経験年数：5年未満／5〜15年／15年以上</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単一選択</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ai_freq</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AIツール（ChatGPT等）の利用頻度：1ほとんど使わない〜4ほぼ毎日</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整数1〜4</w:t>
            </w:r>
          </w:p>
        </w:tc>
      </w:tr>
    </w:tbl>
    <w:p>
      <w:pPr>
        <w:pStyle w:val="Heading2"/>
      </w:pPr>
      <w:r>
        <w:t xml:space="preserve">5.2 各テーマの設問（テーマ1=t1_*, テーマ2=t2_*）</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6126"/>
        <w:gridCol w:w="1600"/>
      </w:tblGrid>
      <w:tr>
        <w:trPr>
          <w:tblHeader/>
        </w:trPr>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6126"/>
            <w:shd w:fill="2B2B2B" w:val="clear"/>
            <w:tcMar>
              <w:top w:type="dxa" w:w="50"/>
              <w:left w:type="dxa" w:w="100"/>
              <w:bottom w:type="dxa" w:w="50"/>
              <w:right w:type="dxa" w:w="100"/>
            </w:tcMar>
          </w:tcPr>
          <w:p>
            <w:pPr>
              <w:spacing w:after="0" w:line="252"/>
            </w:pPr>
            <w:r>
              <w:rPr>
                <w:b/>
                <w:bCs/>
                <w:color w:val="FFFFFF"/>
                <w:sz w:val="18"/>
                <w:szCs w:val="18"/>
              </w:rPr>
              <w:t xml:space="preserve">設問</w:t>
            </w:r>
          </w:p>
        </w:tc>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区分</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このテーマについて、私はすでに自分の意見（立場）が決まっている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事前・意見確定度</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このテーマについて、自分の意見を言葉にできる自信がある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このテーマについて、なぜそう考えるのか理由を説明できる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pre_4</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このテーマについて、複数の立場を踏まえて考えることができる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いま、このテーマについて自分の意見（立場）が決まったと感じる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事後・意見確定度</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いま、このテーマについて自分の意見を言葉にできる自信がある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いま、このテーマについて、なぜそう考えるのか理由を説明できる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post_4</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いま、このテーマについて、複数の立場を踏まえて考えることができる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AIの応答は、根拠（公的な資料や指針など）に基づいていると感じた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AIの応答は、私が考えを深めるうえで役に立った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AIの応答の内容は信頼できると感じた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mode_1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AIは私に「考えること」を促してくれた（答えを一方的に与えるのではなく）</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モード</w:t>
            </w:r>
          </w:p>
        </w:tc>
      </w:tr>
    </w:tbl>
    <w:p>
      <w:pPr>
        <w:spacing w:after="120" w:line="288"/>
      </w:pPr>
      <w:r>
        <w:t xml:space="preserve">主要指標は自己効力感（pre_2〜4 と post_2〜4 の対）の事前→事後変化（gain）。意見確定度（pre_1/post_1）は層別に用いる。応答評価（resp_1〜3）はRAGあり/なし比較（RQ2）に用いる。</w:t>
      </w:r>
    </w:p>
    <w:p>
      <w:pPr>
        <w:pStyle w:val="Heading2"/>
      </w:pPr>
      <w:r>
        <w:t xml:space="preserve">5.3 自由記述（任意）</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7726"/>
      </w:tblGrid>
      <w:tr>
        <w:trPr>
          <w:tblHeader/>
        </w:trPr>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7726"/>
            <w:shd w:fill="2B2B2B" w:val="clear"/>
            <w:tcMar>
              <w:top w:type="dxa" w:w="50"/>
              <w:left w:type="dxa" w:w="100"/>
              <w:bottom w:type="dxa" w:w="50"/>
              <w:right w:type="dxa" w:w="100"/>
            </w:tcMar>
          </w:tcPr>
          <w:p>
            <w:pPr>
              <w:spacing w:after="0" w:line="252"/>
            </w:pPr>
            <w:r>
              <w:rPr>
                <w:b/>
                <w:bCs/>
                <w:color w:val="FFFFFF"/>
                <w:sz w:val="18"/>
                <w:szCs w:val="18"/>
              </w:rPr>
              <w:t xml:space="preserve">設問</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free_1</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2つのAIとの対話を通じて、あなたの考えはどう変わりましたか</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free_2</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対話で最も役に立った点、または物足りなかった点があれば教えてください</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free_3</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2回の対話で、AIの応答に違いを感じましたか。感じた場合、どのような違いでしたか</w:t>
            </w:r>
          </w:p>
        </w:tc>
      </w:tr>
    </w:tbl>
    <w:p>
      <w:pPr>
        <w:pStyle w:val="Heading1"/>
      </w:pPr>
      <w:r>
        <w:t xml:space="preserve">6. A/B実験制御と盲検</w:t>
      </w:r>
    </w:p>
    <w:p>
      <w:pPr>
        <w:spacing w:after="120" w:line="288"/>
      </w:pPr>
      <w:r>
        <w:t xml:space="preserve">被験者内A/Bデザイン。参加開始時、採番シーケンスの偶奇で群X/Yを自動的に交互割当する（奇数→X、偶数→Y）。群×テーマの条件は experiment_config に保持し、各テーマのRAG有無を participants.t1_rag / t2_rag に必ず記録する。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3813"/>
        <w:gridCol w:w="3813"/>
      </w:tblGrid>
      <w:tr>
        <w:trPr>
          <w:tblHeader/>
        </w:trPr>
        <w:tc>
          <w:tcPr>
            <w:tcW w:type="dxa" w:w="1400"/>
            <w:shd w:fill="2B2B2B" w:val="clear"/>
            <w:tcMar>
              <w:top w:type="dxa" w:w="50"/>
              <w:left w:type="dxa" w:w="100"/>
              <w:bottom w:type="dxa" w:w="50"/>
              <w:right w:type="dxa" w:w="100"/>
            </w:tcMar>
          </w:tcPr>
          <w:p>
            <w:pPr>
              <w:spacing w:after="0" w:line="252"/>
            </w:pPr>
            <w:r>
              <w:rPr>
                <w:b/>
                <w:bCs/>
                <w:color w:val="FFFFFF"/>
                <w:sz w:val="18"/>
                <w:szCs w:val="18"/>
              </w:rPr>
              <w:t xml:space="preserve">群</w:t>
            </w:r>
          </w:p>
        </w:tc>
        <w:tc>
          <w:tcPr>
            <w:tcW w:type="dxa" w:w="3813"/>
            <w:shd w:fill="2B2B2B" w:val="clear"/>
            <w:tcMar>
              <w:top w:type="dxa" w:w="50"/>
              <w:left w:type="dxa" w:w="100"/>
              <w:bottom w:type="dxa" w:w="50"/>
              <w:right w:type="dxa" w:w="100"/>
            </w:tcMar>
          </w:tcPr>
          <w:p>
            <w:pPr>
              <w:spacing w:after="0" w:line="252"/>
            </w:pPr>
            <w:r>
              <w:rPr>
                <w:b/>
                <w:bCs/>
                <w:color w:val="FFFFFF"/>
                <w:sz w:val="18"/>
                <w:szCs w:val="18"/>
              </w:rPr>
              <w:t xml:space="preserve">テーマ1（生成AIの年齢）</w:t>
            </w:r>
          </w:p>
        </w:tc>
        <w:tc>
          <w:tcPr>
            <w:tcW w:type="dxa" w:w="3813"/>
            <w:shd w:fill="2B2B2B" w:val="clear"/>
            <w:tcMar>
              <w:top w:type="dxa" w:w="50"/>
              <w:left w:type="dxa" w:w="100"/>
              <w:bottom w:type="dxa" w:w="50"/>
              <w:right w:type="dxa" w:w="100"/>
            </w:tcMar>
          </w:tcPr>
          <w:p>
            <w:pPr>
              <w:spacing w:after="0" w:line="252"/>
            </w:pPr>
            <w:r>
              <w:rPr>
                <w:b/>
                <w:bCs/>
                <w:color w:val="FFFFFF"/>
                <w:sz w:val="18"/>
                <w:szCs w:val="18"/>
              </w:rPr>
              <w:t xml:space="preserve">テーマ2（校則と生徒の意見反映）</w:t>
            </w:r>
          </w:p>
        </w:tc>
      </w:tr>
      <w:tr>
        <w:tc>
          <w:tcPr>
            <w:tcW w:type="dxa" w:w="1400"/>
            <w:tcMar>
              <w:top w:type="dxa" w:w="50"/>
              <w:left w:type="dxa" w:w="100"/>
              <w:bottom w:type="dxa" w:w="50"/>
              <w:right w:type="dxa" w:w="100"/>
            </w:tcMar>
          </w:tcPr>
          <w:p>
            <w:pPr>
              <w:spacing w:after="0" w:line="252"/>
            </w:pPr>
            <w:r>
              <w:rPr>
                <w:b w:val="false"/>
                <w:bCs w:val="false"/>
                <w:color w:val="000000"/>
                <w:sz w:val="18"/>
                <w:szCs w:val="18"/>
              </w:rPr>
              <w:t xml:space="preserve">群X</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RAGあり</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RAGなし</w:t>
            </w:r>
          </w:p>
        </w:tc>
      </w:tr>
      <w:tr>
        <w:tc>
          <w:tcPr>
            <w:tcW w:type="dxa" w:w="1400"/>
            <w:tcMar>
              <w:top w:type="dxa" w:w="50"/>
              <w:left w:type="dxa" w:w="100"/>
              <w:bottom w:type="dxa" w:w="50"/>
              <w:right w:type="dxa" w:w="100"/>
            </w:tcMar>
          </w:tcPr>
          <w:p>
            <w:pPr>
              <w:spacing w:after="0" w:line="252"/>
            </w:pPr>
            <w:r>
              <w:rPr>
                <w:b w:val="false"/>
                <w:bCs w:val="false"/>
                <w:color w:val="000000"/>
                <w:sz w:val="18"/>
                <w:szCs w:val="18"/>
              </w:rPr>
              <w:t xml:space="preserve">群Y</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RAGなし</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RAGあり</w:t>
            </w:r>
          </w:p>
        </w:tc>
      </w:tr>
    </w:tbl>
    <w:p>
      <w:pPr>
        <w:spacing w:after="120" w:line="288"/>
      </w:pPr>
      <w:r>
        <w:t xml:space="preserve">集計：RAGあり = 群Xテーマ1 ＋ 群Yテーマ2／RAGなし = 群Xテーマ2 ＋ 群Yテーマ1（responses.csv の t1_rag/t2_rag フラグで自動判別）。</w:t>
      </w:r>
    </w:p>
    <w:p>
      <w:pPr>
        <w:pStyle w:val="Heading2"/>
      </w:pPr>
      <w:r>
        <w:t xml:space="preserve">6.1 盲検（回答者に条件を悟らせない工夫）</w:t>
      </w:r>
    </w:p>
    <w:p>
      <w:pPr>
        <w:pStyle w:val="ListParagraph"/>
        <w:numPr>
          <w:ilvl w:val="0"/>
          <w:numId w:val="2"/>
        </w:numPr>
        <w:spacing w:after="60"/>
      </w:pPr>
      <w:r>
        <w:t xml:space="preserve">両条件とも画面表示は「ナビゲーターモード」で統一し、RAGあり/なしを表示しない。</w:t>
      </w:r>
    </w:p>
    <w:p>
      <w:pPr>
        <w:pStyle w:val="ListParagraph"/>
        <w:numPr>
          <w:ilvl w:val="0"/>
          <w:numId w:val="2"/>
        </w:numPr>
        <w:spacing w:after="60"/>
      </w:pPr>
      <w:r>
        <w:t xml:space="preserve">RAGの参照資料（引用）はクライアントに送信せず、画面に「参照中の資料」等を一切表示しない（根拠はAIの応答本文に自然に織り込まれる）。引用は messages.citations にサーバ側でのみ記録する。</w:t>
      </w:r>
    </w:p>
    <w:p>
      <w:pPr>
        <w:pStyle w:val="ListParagraph"/>
        <w:numPr>
          <w:ilvl w:val="0"/>
          <w:numId w:val="2"/>
        </w:numPr>
        <w:spacing w:after="60"/>
      </w:pPr>
      <w:r>
        <w:t xml:space="preserve">応答評価の設問は「根拠（公的な資料や指針など）」と中立的に表現し、特定のRAG文書名と語が一致しないようにする（demand characteristics の低減）。</w:t>
      </w:r>
    </w:p>
    <w:p>
      <w:pPr>
        <w:pStyle w:val="Heading1"/>
      </w:pPr>
      <w:r>
        <w:t xml:space="preserve">7. 教育特化型RAG</w:t>
      </w:r>
    </w:p>
    <w:p>
      <w:pPr>
        <w:pStyle w:val="Heading2"/>
      </w:pPr>
      <w:r>
        <w:t xml:space="preserve">7.1 取り込みパイプライン</w:t>
      </w:r>
    </w:p>
    <w:p>
      <w:pPr>
        <w:pStyle w:val="ListParagraph"/>
        <w:numPr>
          <w:ilvl w:val="0"/>
          <w:numId w:val="3"/>
        </w:numPr>
        <w:spacing w:after="60"/>
      </w:pPr>
      <w:r>
        <w:t xml:space="preserve">本文抽出：URL（PDFはpdf-parse、HTMLは本文抽出）／ファイル／直接入力。大きなPDFは専用スクリプト scripts/ingest-pdf.mjs でローカルから投入。</w:t>
      </w:r>
    </w:p>
    <w:p>
      <w:pPr>
        <w:pStyle w:val="ListParagraph"/>
        <w:numPr>
          <w:ilvl w:val="0"/>
          <w:numId w:val="3"/>
        </w:numPr>
        <w:spacing w:after="60"/>
      </w:pPr>
      <w:r>
        <w:t xml:space="preserve">チャンク分割：段落境界を尊重し、1チャンク約800文字・オーバーラップ120文字。</w:t>
      </w:r>
    </w:p>
    <w:p>
      <w:pPr>
        <w:pStyle w:val="ListParagraph"/>
        <w:numPr>
          <w:ilvl w:val="0"/>
          <w:numId w:val="3"/>
        </w:numPr>
        <w:spacing w:after="60"/>
      </w:pPr>
      <w:r>
        <w:t xml:space="preserve">ベクトル化：OpenAI text-embedding-3-small（1024次元）で96件ずつバッチ埋め込み。</w:t>
      </w:r>
    </w:p>
    <w:p>
      <w:pPr>
        <w:pStyle w:val="ListParagraph"/>
        <w:numPr>
          <w:ilvl w:val="0"/>
          <w:numId w:val="3"/>
        </w:numPr>
        <w:spacing w:after="60"/>
      </w:pPr>
      <w:r>
        <w:t xml:space="preserve">保存：documents（メタ）と document_chunks（本文＋ベクトル）に保存し、状態を ready に更新。文書にはタグ（theme1/theme2/複数可）を付与。</w:t>
      </w:r>
    </w:p>
    <w:p>
      <w:pPr>
        <w:pStyle w:val="Heading2"/>
      </w:pPr>
      <w:r>
        <w:t xml:space="preserve">7.2 検索と根拠提示</w:t>
      </w:r>
    </w:p>
    <w:p>
      <w:pPr>
        <w:pStyle w:val="ListParagraph"/>
        <w:numPr>
          <w:ilvl w:val="0"/>
          <w:numId w:val="2"/>
        </w:numPr>
        <w:spacing w:after="60"/>
      </w:pPr>
      <w:r>
        <w:t xml:space="preserve">利用者の発話を同一モデルでベクトル化し、RPC match_chunks(query_embedding, filter_tag, match_count) を呼ぶ。</w:t>
      </w:r>
    </w:p>
    <w:p>
      <w:pPr>
        <w:pStyle w:val="ListParagraph"/>
        <w:numPr>
          <w:ilvl w:val="0"/>
          <w:numId w:val="2"/>
        </w:numPr>
        <w:spacing w:after="60"/>
      </w:pPr>
      <w:r>
        <w:t xml:space="preserve">テーマの rag_tag で絞り込み、コサイン類似度上位6件を取得。システムプロンプト末尾に【参考資料】として差し込み、引用元を本文中で簡潔に示すよう指示。</w:t>
      </w:r>
    </w:p>
    <w:p>
      <w:pPr>
        <w:pStyle w:val="ListParagraph"/>
        <w:numPr>
          <w:ilvl w:val="0"/>
          <w:numId w:val="2"/>
        </w:numPr>
        <w:spacing w:after="60"/>
      </w:pPr>
      <w:r>
        <w:t xml:space="preserve">RAGあり/なしは、同一モデル・同一プロンプト・同一モードのまま rag_enabled フラグのみで参考資料ブロックの有無を切り替える。</w:t>
      </w:r>
    </w:p>
    <w:p>
      <w:pPr>
        <w:pStyle w:val="Heading1"/>
      </w:pPr>
      <w:r>
        <w:t xml:space="preserve">8. 対話モード</w:t>
      </w:r>
    </w:p>
    <w:p>
      <w:pPr>
        <w:spacing w:after="120" w:line="288"/>
      </w:pPr>
      <w:r>
        <w:t xml:space="preserve">モードはmodes.system_promptで規定し、管理画面から編集可能。本検証では順序効果・テーマ効果の混入を避けるため、全条件で navigator に固定する。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626"/>
      </w:tblGrid>
      <w:tr>
        <w:trPr>
          <w:tblHeader/>
        </w:trPr>
        <w:tc>
          <w:tcPr>
            <w:tcW w:type="dxa" w:w="2400"/>
            <w:shd w:fill="2B2B2B" w:val="clear"/>
            <w:tcMar>
              <w:top w:type="dxa" w:w="50"/>
              <w:left w:type="dxa" w:w="100"/>
              <w:bottom w:type="dxa" w:w="50"/>
              <w:right w:type="dxa" w:w="100"/>
            </w:tcMar>
          </w:tcPr>
          <w:p>
            <w:pPr>
              <w:spacing w:after="0" w:line="252"/>
            </w:pPr>
            <w:r>
              <w:rPr>
                <w:b/>
                <w:bCs/>
                <w:color w:val="FFFFFF"/>
                <w:sz w:val="18"/>
                <w:szCs w:val="18"/>
              </w:rPr>
              <w:t xml:space="preserve">モード</w:t>
            </w:r>
          </w:p>
        </w:tc>
        <w:tc>
          <w:tcPr>
            <w:tcW w:type="dxa" w:w="6626"/>
            <w:shd w:fill="2B2B2B" w:val="clear"/>
            <w:tcMar>
              <w:top w:type="dxa" w:w="50"/>
              <w:left w:type="dxa" w:w="100"/>
              <w:bottom w:type="dxa" w:w="50"/>
              <w:right w:type="dxa" w:w="100"/>
            </w:tcMar>
          </w:tcPr>
          <w:p>
            <w:pPr>
              <w:spacing w:after="0" w:line="252"/>
            </w:pPr>
            <w:r>
              <w:rPr>
                <w:b/>
                <w:bCs/>
                <w:color w:val="FFFFFF"/>
                <w:sz w:val="18"/>
                <w:szCs w:val="18"/>
              </w:rPr>
              <w:t xml:space="preserve">役割</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ナビゲーター（固定）</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背景・論点をかみ砕いて整理し、考える出発点を整える。RAGが主に機能</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ディスカッション</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意見を要約・構造化し、合意形成的に深める（本検証では未使用）</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ディベート</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あえて対立する立場から反論し、根拠を問い直させる（本検証では未使用）</w:t>
            </w:r>
          </w:p>
        </w:tc>
      </w:tr>
    </w:tbl>
    <w:p>
      <w:pPr>
        <w:spacing w:after="120" w:line="288"/>
      </w:pPr>
      <w:r>
        <w:t xml:space="preserve">全モード共通の前置き：日本語・簡潔（目安4〜8文）・足場かけ優先・結論を押し付けない。対話開始時にAIの最初のメッセージ（呼び水）として共通の案内文を表示する（両条件同一・LLM履歴やログには含めない）。</w:t>
      </w:r>
    </w:p>
    <w:p>
      <w:pPr>
        <w:pStyle w:val="Heading1"/>
      </w:pPr>
      <w:r>
        <w:t xml:space="preserve">9. データモデル</w:t>
      </w:r>
    </w:p>
    <w:p>
      <w:pPr>
        <w:pStyle w:val="Heading2"/>
      </w:pPr>
      <w:r>
        <w:t xml:space="preserve">9.1 participants（1参加者=1セッション=1行）</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300"/>
        <w:gridCol w:w="5726"/>
      </w:tblGrid>
      <w:tr>
        <w:trPr>
          <w:tblHeader/>
        </w:trPr>
        <w:tc>
          <w:tcPr>
            <w:tcW w:type="dxa" w:w="3300"/>
            <w:shd w:fill="2B2B2B" w:val="clear"/>
            <w:tcMar>
              <w:top w:type="dxa" w:w="50"/>
              <w:left w:type="dxa" w:w="100"/>
              <w:bottom w:type="dxa" w:w="50"/>
              <w:right w:type="dxa" w:w="100"/>
            </w:tcMar>
          </w:tcPr>
          <w:p>
            <w:pPr>
              <w:spacing w:after="0" w:line="252"/>
            </w:pPr>
            <w:r>
              <w:rPr>
                <w:b/>
                <w:bCs/>
                <w:color w:val="FFFFFF"/>
                <w:sz w:val="18"/>
                <w:szCs w:val="18"/>
              </w:rPr>
              <w:t xml:space="preserve">カラム</w:t>
            </w:r>
          </w:p>
        </w:tc>
        <w:tc>
          <w:tcPr>
            <w:tcW w:type="dxa" w:w="5726"/>
            <w:shd w:fill="2B2B2B" w:val="clear"/>
            <w:tcMar>
              <w:top w:type="dxa" w:w="50"/>
              <w:left w:type="dxa" w:w="100"/>
              <w:bottom w:type="dxa" w:w="50"/>
              <w:right w:type="dxa" w:w="100"/>
            </w:tcMar>
          </w:tcPr>
          <w:p>
            <w:pPr>
              <w:spacing w:after="0" w:line="252"/>
            </w:pPr>
            <w:r>
              <w:rPr>
                <w:b/>
                <w:bCs/>
                <w:color w:val="FFFFFF"/>
                <w:sz w:val="18"/>
                <w:szCs w:val="18"/>
              </w:rPr>
              <w:t xml:space="preserve">説明</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id / participant_code</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UUID主キー ／ 表示用連番（P001…）</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group_label</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群（X/Y）</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consent / consent_at</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同意フラグ ／ 同意時刻</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started_at / completed_at</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開始時刻 ／ 完了時刻（未完了は分析から除外）</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role (text[]) / experience / ai_freq</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立場（複数）／経験年数 ／ AI利用頻度(1〜4)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t1_rag / t2_rag</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各テーマのRAG有無（真偽。CSVは1/0）</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t1_pre_1..4 / t1_post_1..4 / t1_resp_1..3 / t1_mode_1</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テーマ1の回答（整数1〜4）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t2_pre_1..4 / t2_post_1..4 / t2_resp_1..3 / t2_mode_1</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テーマ2の回答（整数1〜4）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t1_turn_count / t1_duration_sec（t2同様）</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対話の往復数・所要秒</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free_1 / free_2 / free_3</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自由記述（任意）</w:t>
            </w:r>
          </w:p>
        </w:tc>
      </w:tr>
    </w:tbl>
    <w:p>
      <w:pPr>
        <w:pStyle w:val="Heading2"/>
      </w:pPr>
      <w:r>
        <w:t xml:space="preserve">9.2 その他テーブル</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626"/>
      </w:tblGrid>
      <w:tr>
        <w:trPr>
          <w:tblHeader/>
        </w:trPr>
        <w:tc>
          <w:tcPr>
            <w:tcW w:type="dxa" w:w="2400"/>
            <w:shd w:fill="2B2B2B" w:val="clear"/>
            <w:tcMar>
              <w:top w:type="dxa" w:w="50"/>
              <w:left w:type="dxa" w:w="100"/>
              <w:bottom w:type="dxa" w:w="50"/>
              <w:right w:type="dxa" w:w="100"/>
            </w:tcMar>
          </w:tcPr>
          <w:p>
            <w:pPr>
              <w:spacing w:after="0" w:line="252"/>
            </w:pPr>
            <w:r>
              <w:rPr>
                <w:b/>
                <w:bCs/>
                <w:color w:val="FFFFFF"/>
                <w:sz w:val="18"/>
                <w:szCs w:val="18"/>
              </w:rPr>
              <w:t xml:space="preserve">テーブル</w:t>
            </w:r>
          </w:p>
        </w:tc>
        <w:tc>
          <w:tcPr>
            <w:tcW w:type="dxa" w:w="6626"/>
            <w:shd w:fill="2B2B2B" w:val="clear"/>
            <w:tcMar>
              <w:top w:type="dxa" w:w="50"/>
              <w:left w:type="dxa" w:w="100"/>
              <w:bottom w:type="dxa" w:w="50"/>
              <w:right w:type="dxa" w:w="100"/>
            </w:tcMar>
          </w:tcPr>
          <w:p>
            <w:pPr>
              <w:spacing w:after="0" w:line="252"/>
            </w:pPr>
            <w:r>
              <w:rPr>
                <w:b/>
                <w:bCs/>
                <w:color w:val="FFFFFF"/>
                <w:sz w:val="18"/>
                <w:szCs w:val="18"/>
              </w:rPr>
              <w:t xml:space="preserve">役割・主なカラム</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conversations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対話セッション。participant_id, theme_slug, group_label, dialogue_mode_key, rag_enabled</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messages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発言。conversation_id, role(user/assistant), content, citations(jsonb・サーバ側のみ)</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themes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テーマ。slug, title, intro, rag_tag</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documents / document_chunks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RAG文書とチャンク（embedding vector(1024)）。HNSW＋GINインデックス</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modes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対話モード定義。key, name, description, system_prompt</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experiment_config</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群×テーマの条件。theme_slug, group_label, rag_enabled, dialogue_mode_key</w:t>
            </w:r>
          </w:p>
        </w:tc>
      </w:tr>
    </w:tbl>
    <w:p>
      <w:pPr>
        <w:pStyle w:val="Heading1"/>
      </w:pPr>
      <w:r>
        <w:t xml:space="preserve">10. API仕様</w:t>
      </w:r>
    </w:p>
    <w:p>
      <w:pPr>
        <w:pStyle w:val="Heading2"/>
      </w:pPr>
      <w:r>
        <w:t xml:space="preserve">10.1 参加フローAPI（/api/study/*）</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300"/>
        <w:gridCol w:w="6726"/>
      </w:tblGrid>
      <w:tr>
        <w:trPr>
          <w:tblHeader/>
        </w:trPr>
        <w:tc>
          <w:tcPr>
            <w:tcW w:type="dxa" w:w="2300"/>
            <w:shd w:fill="2B2B2B" w:val="clear"/>
            <w:tcMar>
              <w:top w:type="dxa" w:w="50"/>
              <w:left w:type="dxa" w:w="100"/>
              <w:bottom w:type="dxa" w:w="50"/>
              <w:right w:type="dxa" w:w="100"/>
            </w:tcMar>
          </w:tcPr>
          <w:p>
            <w:pPr>
              <w:spacing w:after="0" w:line="252"/>
            </w:pPr>
            <w:r>
              <w:rPr>
                <w:b/>
                <w:bCs/>
                <w:color w:val="FFFFFF"/>
                <w:sz w:val="18"/>
                <w:szCs w:val="18"/>
              </w:rPr>
              <w:t xml:space="preserve">エンドポイント</w:t>
            </w:r>
          </w:p>
        </w:tc>
        <w:tc>
          <w:tcPr>
            <w:tcW w:type="dxa" w:w="6726"/>
            <w:shd w:fill="2B2B2B" w:val="clear"/>
            <w:tcMar>
              <w:top w:type="dxa" w:w="50"/>
              <w:left w:type="dxa" w:w="100"/>
              <w:bottom w:type="dxa" w:w="50"/>
              <w:right w:type="dxa" w:w="100"/>
            </w:tcMar>
          </w:tcPr>
          <w:p>
            <w:pPr>
              <w:spacing w:after="0" w:line="252"/>
            </w:pPr>
            <w:r>
              <w:rPr>
                <w:b/>
                <w:bCs/>
                <w:color w:val="FFFFFF"/>
                <w:sz w:val="18"/>
                <w:szCs w:val="18"/>
              </w:rPr>
              <w:t xml:space="preserve">要求 → 応答／処理</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/start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{consent, role[], experience, aiFreq} → {participantId, code}。参加者作成・採番・群割当・t1_rag/t2_rag記録（rag有無はクライアントに返さない）</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/pre</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answers[4]} → 事前回答(t*_pre_1..4)を整数保存</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/dialogue-start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 {conversationId, theme}。participantのt*_ragでrag_enabledを決めて会話作成（navigator固定）</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/dialogue-resume</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{conversationId} → {theme, messages}。リロード復元用</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/post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post[4], resp[3], mode1, turnCount, durationSec} → 事後回答を整数保存</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/finish</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free1..3} → completed_at記録・自由記述保存</w:t>
            </w:r>
          </w:p>
        </w:tc>
      </w:tr>
    </w:tbl>
    <w:p>
      <w:pPr>
        <w:pStyle w:val="Heading2"/>
      </w:pPr>
      <w:r>
        <w:t xml:space="preserve">10.2 対話API</w:t>
      </w:r>
    </w:p>
    <w:p>
      <w:pPr>
        <w:spacing w:after="120" w:line="288"/>
      </w:pPr>
      <w:r>
        <w:rPr>
          <w:b/>
          <w:bCs/>
        </w:rPr>
        <w:t xml:space="preserve">POST /api/chat</w:t>
      </w:r>
      <w:r>
        <w:t xml:space="preserve">：{conversationId, message} を受け、会話条件をサーバ側で取得。RAGあり時は検索し、共通前置き＋テーマ文脈＋モードのsystem_prompt＋参考資料をシステムプロンプトとしてClaudeにストリーミング要求。NDJSONで meta（引用は含めない）→ delta（逐次本文）→ done を返す。user/assistantの発言をmessagesに保存（assistantは引用をサーバ側に記録）。</w:t>
      </w:r>
    </w:p>
    <w:p>
      <w:pPr>
        <w:pStyle w:val="Heading2"/>
      </w:pPr>
      <w:r>
        <w:t xml:space="preserve">10.3 管理API（/api/admin/*）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700"/>
        <w:gridCol w:w="6326"/>
      </w:tblGrid>
      <w:tr>
        <w:trPr>
          <w:tblHeader/>
        </w:trPr>
        <w:tc>
          <w:tcPr>
            <w:tcW w:type="dxa" w:w="2700"/>
            <w:shd w:fill="2B2B2B" w:val="clear"/>
            <w:tcMar>
              <w:top w:type="dxa" w:w="50"/>
              <w:left w:type="dxa" w:w="100"/>
              <w:bottom w:type="dxa" w:w="50"/>
              <w:right w:type="dxa" w:w="100"/>
            </w:tcMar>
          </w:tcPr>
          <w:p>
            <w:pPr>
              <w:spacing w:after="0" w:line="252"/>
            </w:pPr>
            <w:r>
              <w:rPr>
                <w:b/>
                <w:bCs/>
                <w:color w:val="FFFFFF"/>
                <w:sz w:val="18"/>
                <w:szCs w:val="18"/>
              </w:rPr>
              <w:t xml:space="preserve">エンドポイント</w:t>
            </w:r>
          </w:p>
        </w:tc>
        <w:tc>
          <w:tcPr>
            <w:tcW w:type="dxa" w:w="6326"/>
            <w:shd w:fill="2B2B2B" w:val="clear"/>
            <w:tcMar>
              <w:top w:type="dxa" w:w="50"/>
              <w:left w:type="dxa" w:w="100"/>
              <w:bottom w:type="dxa" w:w="50"/>
              <w:right w:type="dxa" w:w="100"/>
            </w:tcMar>
          </w:tcPr>
          <w:p>
            <w:pPr>
              <w:spacing w:after="0" w:line="252"/>
            </w:pPr>
            <w:r>
              <w:rPr>
                <w:b/>
                <w:bCs/>
                <w:color w:val="FFFFFF"/>
                <w:sz w:val="18"/>
                <w:szCs w:val="18"/>
              </w:rPr>
              <w:t xml:space="preserve">役割</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POST /login, /logout</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管理者ログイン（パスワード）／ログアウト</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GET/POST/DELETE /documents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RAG文書の一覧・登録・削除</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GET/PUT /modes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対話モード（システムプロンプト）の取得・更新</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GET/PUT /experiment</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実験設定（群×テーマ）の取得・更新</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 /export?type=responses|dialogues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CSV出力</w:t>
            </w:r>
          </w:p>
        </w:tc>
      </w:tr>
    </w:tbl>
    <w:p>
      <w:pPr>
        <w:pStyle w:val="Heading1"/>
      </w:pPr>
      <w:r>
        <w:t xml:space="preserve">11. セッション永続化・耐障害性</w:t>
      </w:r>
    </w:p>
    <w:p>
      <w:pPr>
        <w:pStyle w:val="ListParagraph"/>
        <w:numPr>
          <w:ilvl w:val="0"/>
          <w:numId w:val="2"/>
        </w:numPr>
        <w:spacing w:after="60"/>
      </w:pPr>
      <w:r>
        <w:t xml:space="preserve">参加者ID・現在ステップ・各テーマの会話ID・対話開始時刻・対話結果をlocalStorage（キー edumatch_study_v1）に保存し、リロード時に途中から再開する。対話中はメッセージも復元する。</w:t>
      </w:r>
    </w:p>
    <w:p>
      <w:pPr>
        <w:pStyle w:val="ListParagraph"/>
        <w:numPr>
          <w:ilvl w:val="0"/>
          <w:numId w:val="2"/>
        </w:numPr>
        <w:spacing w:after="60"/>
      </w:pPr>
      <w:r>
        <w:t xml:space="preserve">完了時に保存を消去。各画面に「最初からやり直す」を用意（共有端末や誤操作向け、確認あり）。</w:t>
      </w:r>
    </w:p>
    <w:p>
      <w:pPr>
        <w:pStyle w:val="ListParagraph"/>
        <w:numPr>
          <w:ilvl w:val="0"/>
          <w:numId w:val="2"/>
        </w:numPr>
        <w:spacing w:after="60"/>
      </w:pPr>
      <w:r>
        <w:t xml:space="preserve">自己修復：復元先の会話が見つからない場合は新規作成にフォールバックし、送信時に「会話が見つかりません」となった場合は会話を作り直して一度だけ再送する。</w:t>
      </w:r>
    </w:p>
    <w:p>
      <w:pPr>
        <w:pStyle w:val="Heading1"/>
      </w:pPr>
      <w:r>
        <w:t xml:space="preserve">12. データ収集・CSV出力</w:t>
      </w:r>
    </w:p>
    <w:p>
      <w:pPr>
        <w:spacing w:after="120" w:line="288"/>
      </w:pPr>
      <w:r>
        <w:t xml:space="preserve">管理ダッシュボードから2種類のCSVを出力できる。フラグ（consent, t1_rag, t2_rag, rag_enabled）は1/0で出力。</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ファイル</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内容（列）</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responses.csv（1参加者=1行）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participant_code, group_label, consent, role, experience, ai_freq, t1_rag, t2_rag, started_at, completed_at, t1_pre_1..4, t1_post_1..4, t1_resp_1..3, t1_mode_1, t1_turn_count, t1_duration_sec, t2_(同様), free_1..3</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dialogues.csv（対話ログ）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participant_code, group, theme_slug, rag_enabled, role(=発言者 user/assistant), content, created_at</w:t>
            </w:r>
          </w:p>
        </w:tc>
      </w:tr>
    </w:tbl>
    <w:p>
      <w:pPr>
        <w:spacing w:after="120" w:line="288"/>
      </w:pPr>
      <w:r>
        <w:t xml:space="preserve">dialogues.csv は participant_code で responses.csv と紐づく。分析では completed_at が空のレコード（中断）を除外する運用を推奨。</w:t>
      </w:r>
    </w:p>
    <w:p>
      <w:pPr>
        <w:pStyle w:val="Heading1"/>
      </w:pPr>
      <w:r>
        <w:t xml:space="preserve">13. 知識基盤の内容（登録文書）</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4626"/>
        <w:gridCol w:w="1300"/>
        <w:gridCol w:w="1300"/>
        <w:gridCol w:w="1800"/>
      </w:tblGrid>
      <w:tr>
        <w:trPr>
          <w:tblHeader/>
        </w:trPr>
        <w:tc>
          <w:tcPr>
            <w:tcW w:type="dxa" w:w="4626"/>
            <w:shd w:fill="2B2B2B" w:val="clear"/>
            <w:tcMar>
              <w:top w:type="dxa" w:w="50"/>
              <w:left w:type="dxa" w:w="100"/>
              <w:bottom w:type="dxa" w:w="50"/>
              <w:right w:type="dxa" w:w="100"/>
            </w:tcMar>
          </w:tcPr>
          <w:p>
            <w:pPr>
              <w:spacing w:after="0" w:line="252"/>
            </w:pPr>
            <w:r>
              <w:rPr>
                <w:b/>
                <w:bCs/>
                <w:color w:val="FFFFFF"/>
                <w:sz w:val="18"/>
                <w:szCs w:val="18"/>
              </w:rPr>
              <w:t xml:space="preserve">文書</w:t>
            </w:r>
          </w:p>
        </w:tc>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テーマ1</w:t>
            </w:r>
          </w:p>
        </w:tc>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テーマ2</w:t>
            </w:r>
          </w:p>
        </w:tc>
        <w:tc>
          <w:tcPr>
            <w:tcW w:type="dxa" w:w="1800"/>
            <w:shd w:fill="2B2B2B" w:val="clear"/>
            <w:tcMar>
              <w:top w:type="dxa" w:w="50"/>
              <w:left w:type="dxa" w:w="100"/>
              <w:bottom w:type="dxa" w:w="50"/>
              <w:right w:type="dxa" w:w="100"/>
            </w:tcMar>
          </w:tcPr>
          <w:p>
            <w:pPr>
              <w:spacing w:after="0" w:line="252"/>
            </w:pPr>
            <w:r>
              <w:rPr>
                <w:b/>
                <w:bCs/>
                <w:color w:val="FFFFFF"/>
                <w:sz w:val="18"/>
                <w:szCs w:val="18"/>
              </w:rPr>
              <w:t xml:space="preserve">チャンク</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文科省 生成AIガイドライン（2024年12月, Ver.2.0）</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87</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OECD デジタル教育アウトルック2026（日本語版）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1,244</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小学校学習指導要領（平成29年告示）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875</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中学校学習指導要領（平成29年告示）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928</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高等学校学習指導要領（平成30年告示）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1,796</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生徒指導提要（改訂版, 2022年12月）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98</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校則の見直し等に関する取組事例について（2021年6月）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2</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こども基本法 説明資料（こども家庭庁）</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49</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OECD ラーニング・コンパス2030（日本語版）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40</w:t>
            </w:r>
          </w:p>
        </w:tc>
      </w:tr>
    </w:tbl>
    <w:p>
      <w:pPr>
        <w:spacing w:after="120" w:line="288"/>
      </w:pPr>
      <w:r>
        <w:t xml:space="preserve">検索対象チャンク数：テーマ1 = 4,970／テーマ2 = 3,788。</w:t>
      </w:r>
    </w:p>
    <w:p>
      <w:pPr>
        <w:pStyle w:val="Heading1"/>
      </w:pPr>
      <w:r>
        <w:t xml:space="preserve">14. プライバシー・研究倫理</w:t>
      </w:r>
    </w:p>
    <w:p>
      <w:pPr>
        <w:pStyle w:val="ListParagraph"/>
        <w:numPr>
          <w:ilvl w:val="0"/>
          <w:numId w:val="2"/>
        </w:numPr>
        <w:spacing w:after="60"/>
      </w:pPr>
      <w:r>
        <w:t xml:space="preserve">氏名・メールアドレス等の個人を特定する情報は一切収集しない（完全匿名）。participant_code は意味を持たない連番。</w:t>
      </w:r>
    </w:p>
    <w:p>
      <w:pPr>
        <w:pStyle w:val="ListParagraph"/>
        <w:numPr>
          <w:ilvl w:val="0"/>
          <w:numId w:val="2"/>
        </w:numPr>
        <w:spacing w:after="60"/>
      </w:pPr>
      <w:r>
        <w:t xml:space="preserve">同意画面で同意した参加者のみ進行。回答は研究目的にのみ使用。</w:t>
      </w:r>
    </w:p>
    <w:p>
      <w:pPr>
        <w:pStyle w:val="ListParagraph"/>
        <w:numPr>
          <w:ilvl w:val="0"/>
          <w:numId w:val="2"/>
        </w:numPr>
        <w:spacing w:after="60"/>
      </w:pPr>
      <w:r>
        <w:t xml:space="preserve">管理画面はパスワード認証。service role キー・各APIキーは環境変数で管理し公開しない。</w:t>
      </w:r>
    </w:p>
    <w:p>
      <w:pPr>
        <w:pStyle w:val="Heading1"/>
      </w:pPr>
      <w:r>
        <w:t xml:space="preserve">15. 制約・限界</w:t>
      </w:r>
    </w:p>
    <w:p>
      <w:pPr>
        <w:pStyle w:val="ListParagraph"/>
        <w:numPr>
          <w:ilvl w:val="0"/>
          <w:numId w:val="2"/>
        </w:numPr>
        <w:spacing w:after="60"/>
      </w:pPr>
      <w:r>
        <w:t xml:space="preserve">PDF本文抽出はpdf-parseに依存し、フォントが特殊エンコードまたは画像ベースのPDFはテキスト抽出ができない（OCRが別途必要）。</w:t>
      </w:r>
    </w:p>
    <w:p>
      <w:pPr>
        <w:pStyle w:val="ListParagraph"/>
        <w:numPr>
          <w:ilvl w:val="0"/>
          <w:numId w:val="2"/>
        </w:numPr>
        <w:spacing w:after="60"/>
      </w:pPr>
      <w:r>
        <w:t xml:space="preserve">埋め込みにOpenAIを用いるため、日本語クエリと英語文書の言語間検索は相対的に弱い。本研究では知識基盤を日本語資料に統一。</w:t>
      </w:r>
    </w:p>
    <w:p>
      <w:pPr>
        <w:pStyle w:val="ListParagraph"/>
        <w:numPr>
          <w:ilvl w:val="0"/>
          <w:numId w:val="2"/>
        </w:numPr>
        <w:spacing w:after="60"/>
      </w:pPr>
      <w:r>
        <w:t xml:space="preserve">セッション復元は同一ブラウザのみ。端末・ブラウザを変えると最初からになる。</w:t>
      </w:r>
    </w:p>
    <w:p>
      <w:pPr>
        <w:pStyle w:val="Heading1"/>
      </w:pPr>
      <w:r>
        <w:t xml:space="preserve">16. 運用</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項目</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主要環境変数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NEXT_PUBLIC_SUPABASE_URL / NEXT_PUBLIC_SUPABASE_ANON_KEY / SUPABASE_SERVICE_ROLE_KEY / SUPABASE_DB_URL / ANTHROPIC_API_KEY / OPENAI_API_KEY / ADMIN_PASSWORD</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npm run db:setup</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マイグレーション＋seedを適用</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node scripts/ingest-pdf.mjs</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ローカルPDFをRAGに取り込み（ingest.config.mjsで対象指定）</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npm run db:reset-data</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配布直前に会話・回答を全消去し参加者コードをP001から再開（テーマ/モード/文書は保持）</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デプロイ</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GitHub push → Vercel（環境変数設定済み）</w:t>
            </w:r>
          </w:p>
        </w:tc>
      </w:tr>
    </w:tbl>
    <w:p>
      <w:pPr>
        <w:pStyle w:val="Heading1"/>
      </w:pPr>
      <w:r>
        <w:t xml:space="preserve">17. 論文記載用サマリー</w:t>
      </w:r>
    </w:p>
    <w:p>
      <w:pPr>
        <w:shd w:fill="F2F4F7" w:val="clear"/>
        <w:spacing w:after="160"/>
      </w:pPr>
      <w:r>
        <w:rPr>
          <w:i/>
          <w:iCs/>
        </w:rPr>
        <w:t xml:space="preserve">本システムは Next.js（App Router）で実装し Vercel 上にデプロイした Web アプリケーションである。事前・事後アンケートを対話システムに統合し、同意・属性入力の後、2つの教育的論点について「事前測定→AIとの対話→事後測定」を被験者内で行う一連のセッションを提供する。データ永続化と検索には Supabase（PostgreSQL＋pgvector）を用いた。対話生成には Anthropic Claude（Sonnet 4.6）を、教育特化型RAGの文書・クエリのベクトル化には OpenAI の埋め込みモデル（text-embedding-3-small、1024次元）を用いた。教育分野の公的文書を約800文字単位でチャンク化して埋め込み、利用者の発話に対しコサイン類似度上位の文書片を検索して応答の根拠とした。評価では、同一モデル・同一プロンプト・同一モード（ナビゲーター）のまま教育特化文書の参照有無のみを切り替え、参加者を群X/Yに自動割当してテーマと条件をカウンターバランスした。回答者には常に「ナビゲーターモード」と表示し、参照資料は画面に出さないことで条件を盲検化した。選択式回答はすべて整数1〜4で記録し、群および各テーマのRAG有無のフラグとともに、1参加者1行のCSVとして出力できる。</w:t>
      </w:r>
    </w:p>
    <w:p>
      <w:pPr>
        <w:pStyle w:val="Heading1"/>
      </w:pPr>
      <w:r>
        <w:t xml:space="preserve">付録：変更履歴</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7526"/>
      </w:tblGrid>
      <w:tr>
        <w:trPr>
          <w:tblHeader/>
        </w:trPr>
        <w:tc>
          <w:tcPr>
            <w:tcW w:type="dxa" w:w="1500"/>
            <w:shd w:fill="2B2B2B" w:val="clear"/>
            <w:tcMar>
              <w:top w:type="dxa" w:w="50"/>
              <w:left w:type="dxa" w:w="100"/>
              <w:bottom w:type="dxa" w:w="50"/>
              <w:right w:type="dxa" w:w="100"/>
            </w:tcMar>
          </w:tcPr>
          <w:p>
            <w:pPr>
              <w:spacing w:after="0" w:line="252"/>
            </w:pPr>
            <w:r>
              <w:rPr>
                <w:b/>
                <w:bCs/>
                <w:color w:val="FFFFFF"/>
                <w:sz w:val="18"/>
                <w:szCs w:val="18"/>
              </w:rPr>
              <w:t xml:space="preserve">版</w:t>
            </w:r>
          </w:p>
        </w:tc>
        <w:tc>
          <w:tcPr>
            <w:tcW w:type="dxa" w:w="7526"/>
            <w:shd w:fill="2B2B2B" w:val="clear"/>
            <w:tcMar>
              <w:top w:type="dxa" w:w="50"/>
              <w:left w:type="dxa" w:w="100"/>
              <w:bottom w:type="dxa" w:w="50"/>
              <w:right w:type="dxa" w:w="100"/>
            </w:tcMar>
          </w:tcPr>
          <w:p>
            <w:pPr>
              <w:spacing w:after="0" w:line="252"/>
            </w:pPr>
            <w:r>
              <w:rPr>
                <w:b/>
                <w:bCs/>
                <w:color w:val="FFFFFF"/>
                <w:sz w:val="18"/>
                <w:szCs w:val="18"/>
              </w:rPr>
              <w:t xml:space="preserve">主な変更</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v1.0</w:t>
            </w:r>
          </w:p>
        </w:tc>
        <w:tc>
          <w:tcPr>
            <w:tcW w:type="dxa" w:w="7526"/>
            <w:tcMar>
              <w:top w:type="dxa" w:w="50"/>
              <w:left w:type="dxa" w:w="100"/>
              <w:bottom w:type="dxa" w:w="50"/>
              <w:right w:type="dxa" w:w="100"/>
            </w:tcMar>
          </w:tcPr>
          <w:p>
            <w:pPr>
              <w:spacing w:after="0" w:line="252"/>
            </w:pPr>
            <w:r>
              <w:rPr>
                <w:b w:val="false"/>
                <w:bCs w:val="false"/>
                <w:color w:val="000000"/>
                <w:sz w:val="18"/>
                <w:szCs w:val="18"/>
              </w:rPr>
              <w:t xml:space="preserve">Googleフォーム併用前提の対話パートのみ（旧設計）</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v2.0（本書）</w:t>
            </w:r>
          </w:p>
        </w:tc>
        <w:tc>
          <w:tcPr>
            <w:tcW w:type="dxa" w:w="7526"/>
            <w:tcMar>
              <w:top w:type="dxa" w:w="50"/>
              <w:left w:type="dxa" w:w="100"/>
              <w:bottom w:type="dxa" w:w="50"/>
              <w:right w:type="dxa" w:w="100"/>
            </w:tcMar>
          </w:tcPr>
          <w:p>
            <w:pPr>
              <w:spacing w:after="0" w:line="252"/>
            </w:pPr>
            <w:r>
              <w:rPr>
                <w:b w:val="false"/>
                <w:bCs w:val="false"/>
                <w:color w:val="000000"/>
                <w:sz w:val="18"/>
                <w:szCs w:val="18"/>
              </w:rPr>
              <w:t xml:space="preserve">アンケートを対話システムに統合し1セッション完結化。立場を複数選択＋経験年数追加。応答評価を中立文言化。盲検強化（参照資料の非表示）。最低5往復。リロード復元・自己修復。スマホUI最適化</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90" w:before="160"/>
      <w:outlineLvl w:val="1"/>
    </w:pPr>
    <w:rPr>
      <w:rFonts w:ascii="Yu Gothic" w:cs="Yu Gothic" w:eastAsia="Yu Gothic" w:hAnsi="Yu Gothic"/>
      <w:b/>
      <w:bCs/>
      <w:color w:val="2E4B7A"/>
      <w:sz w:val="23"/>
      <w:szCs w:val="23"/>
    </w:rPr>
  </w:style>
  <w:style w:type="paragraph" w:styleId="Heading3">
    <w:name w:val="Heading 3"/>
    <w:basedOn w:val="Normal"/>
    <w:next w:val="Normal"/>
    <w:qFormat/>
    <w:pPr>
      <w:spacing w:after="70" w:before="120"/>
      <w:outlineLvl w:val="2"/>
    </w:pPr>
    <w:rPr>
      <w:rFonts w:ascii="Yu Gothic" w:cs="Yu Gothic" w:eastAsia="Yu Gothic" w:hAnsi="Yu Gothic"/>
      <w:b/>
      <w:bCs/>
      <w:color w:val="3341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2026-06-20T16:34:42.630Z</dcterms:created>
  <dcterms:modified xsi:type="dcterms:W3CDTF">2026-06-20T16:34:42.630Z</dcterms:modified>
</cp:coreProperties>
</file>

<file path=docProps/custom.xml><?xml version="1.0" encoding="utf-8"?>
<Properties xmlns="http://schemas.openxmlformats.org/officeDocument/2006/custom-properties" xmlns:vt="http://schemas.openxmlformats.org/officeDocument/2006/docPropsVTypes"/>
</file>