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124" w:rsidRPr="00F62124" w:rsidRDefault="00F62124" w:rsidP="00F62124">
      <w:pPr>
        <w:pStyle w:val="1"/>
        <w:jc w:val="center"/>
      </w:pPr>
      <w:r w:rsidRPr="00F62124">
        <w:t>进程与线程的典型应用分析</w:t>
      </w:r>
    </w:p>
    <w:p w:rsidR="008F30E7" w:rsidRPr="00F62124" w:rsidRDefault="008F30E7">
      <w:bookmarkStart w:id="0" w:name="_GoBack"/>
      <w:bookmarkEnd w:id="0"/>
    </w:p>
    <w:sectPr w:rsidR="008F30E7" w:rsidRPr="00F62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44"/>
    <w:rsid w:val="007A2244"/>
    <w:rsid w:val="008F30E7"/>
    <w:rsid w:val="00F6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12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1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2016-12-06T05:51:00Z</dcterms:created>
  <dcterms:modified xsi:type="dcterms:W3CDTF">2016-12-06T05:52:00Z</dcterms:modified>
</cp:coreProperties>
</file>