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BF5" w:rsidRDefault="000C5EE4" w:rsidP="000C5EE4">
      <w:pPr>
        <w:pStyle w:val="Title"/>
        <w:jc w:val="center"/>
      </w:pPr>
      <w:r w:rsidRPr="00574202">
        <w:t>Evaluering af procesleder</w:t>
      </w:r>
    </w:p>
    <w:p w:rsidR="002F4C71" w:rsidRPr="002F4C71" w:rsidRDefault="002F4C71" w:rsidP="002F4C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4"/>
        <w:gridCol w:w="2802"/>
        <w:gridCol w:w="707"/>
        <w:gridCol w:w="1136"/>
        <w:gridCol w:w="754"/>
        <w:gridCol w:w="2925"/>
      </w:tblGrid>
      <w:tr w:rsidR="002F4C71" w:rsidTr="002F4C71">
        <w:tc>
          <w:tcPr>
            <w:tcW w:w="1304" w:type="dxa"/>
          </w:tcPr>
          <w:p w:rsidR="002F4C71" w:rsidRDefault="002F4C71" w:rsidP="000C5EE4">
            <w:pPr>
              <w:rPr>
                <w:rFonts w:ascii="Times New Roman" w:hAnsi="Times New Roman" w:cs="Times New Roman"/>
              </w:rPr>
            </w:pPr>
            <w:r>
              <w:rPr>
                <w:rFonts w:ascii="Times New Roman" w:hAnsi="Times New Roman" w:cs="Times New Roman"/>
              </w:rPr>
              <w:t>Procesleder:</w:t>
            </w:r>
          </w:p>
        </w:tc>
        <w:tc>
          <w:tcPr>
            <w:tcW w:w="2802" w:type="dxa"/>
          </w:tcPr>
          <w:p w:rsidR="002F4C71" w:rsidRDefault="00DB671D" w:rsidP="002F4C71">
            <w:pPr>
              <w:rPr>
                <w:rFonts w:ascii="Times New Roman" w:hAnsi="Times New Roman" w:cs="Times New Roman"/>
              </w:rPr>
            </w:pPr>
            <w:r>
              <w:rPr>
                <w:rFonts w:ascii="Times New Roman" w:hAnsi="Times New Roman" w:cs="Times New Roman"/>
              </w:rPr>
              <w:t>Lasse</w:t>
            </w:r>
          </w:p>
        </w:tc>
        <w:tc>
          <w:tcPr>
            <w:tcW w:w="707" w:type="dxa"/>
          </w:tcPr>
          <w:p w:rsidR="002F4C71" w:rsidRDefault="002F4C71" w:rsidP="000C5EE4">
            <w:pPr>
              <w:rPr>
                <w:rFonts w:ascii="Times New Roman" w:hAnsi="Times New Roman" w:cs="Times New Roman"/>
              </w:rPr>
            </w:pPr>
            <w:r>
              <w:rPr>
                <w:rFonts w:ascii="Times New Roman" w:hAnsi="Times New Roman" w:cs="Times New Roman"/>
              </w:rPr>
              <w:t>Dato:</w:t>
            </w:r>
          </w:p>
        </w:tc>
        <w:tc>
          <w:tcPr>
            <w:tcW w:w="1136" w:type="dxa"/>
          </w:tcPr>
          <w:p w:rsidR="002F4C71" w:rsidRDefault="00DB671D" w:rsidP="000C5EE4">
            <w:pPr>
              <w:rPr>
                <w:rFonts w:ascii="Times New Roman" w:hAnsi="Times New Roman" w:cs="Times New Roman"/>
              </w:rPr>
            </w:pPr>
            <w:r>
              <w:rPr>
                <w:rFonts w:ascii="Times New Roman" w:hAnsi="Times New Roman" w:cs="Times New Roman"/>
              </w:rPr>
              <w:t>07/12 - 14</w:t>
            </w:r>
          </w:p>
        </w:tc>
        <w:tc>
          <w:tcPr>
            <w:tcW w:w="754" w:type="dxa"/>
          </w:tcPr>
          <w:p w:rsidR="002F4C71" w:rsidRDefault="002F4C71" w:rsidP="000C5EE4">
            <w:pPr>
              <w:rPr>
                <w:rFonts w:ascii="Times New Roman" w:hAnsi="Times New Roman" w:cs="Times New Roman"/>
              </w:rPr>
            </w:pPr>
            <w:r>
              <w:rPr>
                <w:rFonts w:ascii="Times New Roman" w:hAnsi="Times New Roman" w:cs="Times New Roman"/>
              </w:rPr>
              <w:t>Navn:</w:t>
            </w:r>
          </w:p>
        </w:tc>
        <w:tc>
          <w:tcPr>
            <w:tcW w:w="2925" w:type="dxa"/>
          </w:tcPr>
          <w:p w:rsidR="002F4C71" w:rsidRDefault="00DB671D" w:rsidP="000C5EE4">
            <w:pPr>
              <w:rPr>
                <w:rFonts w:ascii="Times New Roman" w:hAnsi="Times New Roman" w:cs="Times New Roman"/>
              </w:rPr>
            </w:pPr>
            <w:r>
              <w:rPr>
                <w:rFonts w:ascii="Times New Roman" w:hAnsi="Times New Roman" w:cs="Times New Roman"/>
              </w:rPr>
              <w:t>Henrik</w:t>
            </w:r>
          </w:p>
        </w:tc>
      </w:tr>
    </w:tbl>
    <w:p w:rsidR="000C5EE4" w:rsidRPr="00574202" w:rsidRDefault="00574202" w:rsidP="000C5EE4">
      <w:pPr>
        <w:rPr>
          <w:rFonts w:ascii="Times New Roman" w:hAnsi="Times New Roman" w:cs="Times New Roman"/>
        </w:rPr>
      </w:pPr>
      <w:r w:rsidRPr="00574202">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823"/>
        <w:gridCol w:w="5547"/>
      </w:tblGrid>
      <w:tr w:rsidR="00574202" w:rsidRPr="00574202" w:rsidTr="002F4C71">
        <w:trPr>
          <w:trHeight w:val="1134"/>
        </w:trPr>
        <w:tc>
          <w:tcPr>
            <w:tcW w:w="3823" w:type="dxa"/>
            <w:vAlign w:val="center"/>
          </w:tcPr>
          <w:p w:rsidR="00574202" w:rsidRPr="00574202" w:rsidRDefault="00574202" w:rsidP="002F4C71">
            <w:pPr>
              <w:rPr>
                <w:rFonts w:ascii="Times New Roman" w:hAnsi="Times New Roman" w:cs="Times New Roman"/>
                <w:i/>
              </w:rPr>
            </w:pPr>
            <w:r w:rsidRPr="00574202">
              <w:rPr>
                <w:rFonts w:ascii="Times New Roman" w:hAnsi="Times New Roman" w:cs="Times New Roman"/>
                <w:b/>
                <w:i/>
                <w:sz w:val="24"/>
              </w:rPr>
              <w:t>Kommunikation</w:t>
            </w:r>
          </w:p>
          <w:p w:rsidR="00574202" w:rsidRPr="00574202" w:rsidRDefault="00574202" w:rsidP="002F4C71">
            <w:pPr>
              <w:pStyle w:val="ListParagraph"/>
              <w:numPr>
                <w:ilvl w:val="0"/>
                <w:numId w:val="1"/>
              </w:numPr>
              <w:rPr>
                <w:rFonts w:ascii="Times New Roman" w:hAnsi="Times New Roman" w:cs="Times New Roman"/>
              </w:rPr>
            </w:pPr>
            <w:r w:rsidRPr="00574202">
              <w:rPr>
                <w:rFonts w:ascii="Times New Roman" w:hAnsi="Times New Roman" w:cs="Times New Roman"/>
              </w:rPr>
              <w:t>Hvordan har proceslederen kommunikeret?</w:t>
            </w:r>
          </w:p>
        </w:tc>
        <w:tc>
          <w:tcPr>
            <w:tcW w:w="5547" w:type="dxa"/>
          </w:tcPr>
          <w:p w:rsidR="00574202" w:rsidRPr="00574202" w:rsidRDefault="00DB671D" w:rsidP="000C5EE4">
            <w:pPr>
              <w:rPr>
                <w:rFonts w:ascii="Times New Roman" w:hAnsi="Times New Roman" w:cs="Times New Roman"/>
              </w:rPr>
            </w:pPr>
            <w:r>
              <w:rPr>
                <w:rFonts w:ascii="Times New Roman" w:hAnsi="Times New Roman" w:cs="Times New Roman"/>
              </w:rPr>
              <w:t>Som altid er Lasse god til at kommunikere og holde humøret højt. Under perioden hvor Lasse var procesleder var gruppen dog for det meste delt op så der har ikke været så meget at kommentere på heraf.</w:t>
            </w:r>
          </w:p>
        </w:tc>
      </w:tr>
      <w:tr w:rsidR="00574202" w:rsidRPr="00574202" w:rsidTr="002F4C71">
        <w:trPr>
          <w:trHeight w:val="1134"/>
        </w:trPr>
        <w:tc>
          <w:tcPr>
            <w:tcW w:w="3823" w:type="dxa"/>
            <w:vAlign w:val="center"/>
          </w:tcPr>
          <w:p w:rsidR="00574202" w:rsidRPr="00574202" w:rsidRDefault="00574202" w:rsidP="002F4C71">
            <w:pPr>
              <w:rPr>
                <w:rFonts w:ascii="Times New Roman" w:hAnsi="Times New Roman" w:cs="Times New Roman"/>
                <w:i/>
              </w:rPr>
            </w:pPr>
            <w:r w:rsidRPr="00574202">
              <w:rPr>
                <w:rFonts w:ascii="Times New Roman" w:hAnsi="Times New Roman" w:cs="Times New Roman"/>
                <w:b/>
                <w:i/>
                <w:sz w:val="24"/>
              </w:rPr>
              <w:t>Mødeledelse</w:t>
            </w:r>
          </w:p>
          <w:p w:rsidR="00574202" w:rsidRPr="00574202" w:rsidRDefault="00574202" w:rsidP="002F4C71">
            <w:pPr>
              <w:pStyle w:val="ListParagraph"/>
              <w:numPr>
                <w:ilvl w:val="0"/>
                <w:numId w:val="1"/>
              </w:numPr>
              <w:rPr>
                <w:rFonts w:ascii="Times New Roman" w:hAnsi="Times New Roman" w:cs="Times New Roman"/>
              </w:rPr>
            </w:pPr>
            <w:r w:rsidRPr="00574202">
              <w:rPr>
                <w:rFonts w:ascii="Times New Roman" w:hAnsi="Times New Roman" w:cs="Times New Roman"/>
              </w:rPr>
              <w:t>Er der blevet lagt vægt på de rigtige ting?</w:t>
            </w:r>
          </w:p>
        </w:tc>
        <w:tc>
          <w:tcPr>
            <w:tcW w:w="5547" w:type="dxa"/>
          </w:tcPr>
          <w:p w:rsidR="00574202" w:rsidRPr="00574202" w:rsidRDefault="00DB671D" w:rsidP="000C5EE4">
            <w:pPr>
              <w:rPr>
                <w:rFonts w:ascii="Times New Roman" w:hAnsi="Times New Roman" w:cs="Times New Roman"/>
              </w:rPr>
            </w:pPr>
            <w:r>
              <w:rPr>
                <w:rFonts w:ascii="Times New Roman" w:hAnsi="Times New Roman" w:cs="Times New Roman"/>
              </w:rPr>
              <w:t>Som sagt har der ikke været mange møder så der er ikke så meget at sige. Dermed er der heller ikke noget dårligt at sige ;)</w:t>
            </w:r>
          </w:p>
        </w:tc>
      </w:tr>
      <w:tr w:rsidR="00574202" w:rsidRPr="00574202" w:rsidTr="002F4C71">
        <w:trPr>
          <w:trHeight w:val="1134"/>
        </w:trPr>
        <w:tc>
          <w:tcPr>
            <w:tcW w:w="3823" w:type="dxa"/>
            <w:vAlign w:val="center"/>
          </w:tcPr>
          <w:p w:rsidR="00574202" w:rsidRPr="00574202" w:rsidRDefault="00574202" w:rsidP="002F4C71">
            <w:pPr>
              <w:rPr>
                <w:rFonts w:ascii="Times New Roman" w:hAnsi="Times New Roman" w:cs="Times New Roman"/>
                <w:b/>
                <w:i/>
                <w:sz w:val="24"/>
              </w:rPr>
            </w:pPr>
            <w:r w:rsidRPr="00574202">
              <w:rPr>
                <w:rFonts w:ascii="Times New Roman" w:hAnsi="Times New Roman" w:cs="Times New Roman"/>
                <w:b/>
                <w:i/>
                <w:sz w:val="24"/>
              </w:rPr>
              <w:t>Gruppe trivsel</w:t>
            </w:r>
          </w:p>
          <w:p w:rsidR="00574202" w:rsidRPr="00574202" w:rsidRDefault="00574202" w:rsidP="00FF7E9A">
            <w:pPr>
              <w:pStyle w:val="ListParagraph"/>
              <w:numPr>
                <w:ilvl w:val="0"/>
                <w:numId w:val="1"/>
              </w:numPr>
              <w:rPr>
                <w:rFonts w:ascii="Times New Roman" w:hAnsi="Times New Roman" w:cs="Times New Roman"/>
              </w:rPr>
            </w:pPr>
            <w:r w:rsidRPr="00574202">
              <w:rPr>
                <w:rFonts w:ascii="Times New Roman" w:hAnsi="Times New Roman" w:cs="Times New Roman"/>
              </w:rPr>
              <w:t xml:space="preserve">Har der været spændinger, og i så fald har proceslederen </w:t>
            </w:r>
            <w:r w:rsidR="00FF7E9A">
              <w:rPr>
                <w:rFonts w:ascii="Times New Roman" w:hAnsi="Times New Roman" w:cs="Times New Roman"/>
              </w:rPr>
              <w:t>forsøgt at løse disse</w:t>
            </w:r>
            <w:r w:rsidRPr="00574202">
              <w:rPr>
                <w:rFonts w:ascii="Times New Roman" w:hAnsi="Times New Roman" w:cs="Times New Roman"/>
              </w:rPr>
              <w:t>?</w:t>
            </w:r>
          </w:p>
        </w:tc>
        <w:tc>
          <w:tcPr>
            <w:tcW w:w="5547" w:type="dxa"/>
          </w:tcPr>
          <w:p w:rsidR="00574202" w:rsidRPr="00574202" w:rsidRDefault="00DB671D" w:rsidP="000C5EE4">
            <w:pPr>
              <w:rPr>
                <w:rFonts w:ascii="Times New Roman" w:hAnsi="Times New Roman" w:cs="Times New Roman"/>
              </w:rPr>
            </w:pPr>
            <w:r>
              <w:rPr>
                <w:rFonts w:ascii="Times New Roman" w:hAnsi="Times New Roman" w:cs="Times New Roman"/>
              </w:rPr>
              <w:t>Ingen spændinger.</w:t>
            </w:r>
          </w:p>
        </w:tc>
      </w:tr>
      <w:tr w:rsidR="00574202" w:rsidRPr="00574202" w:rsidTr="002F4C71">
        <w:trPr>
          <w:trHeight w:val="1134"/>
        </w:trPr>
        <w:tc>
          <w:tcPr>
            <w:tcW w:w="3823" w:type="dxa"/>
            <w:vAlign w:val="center"/>
          </w:tcPr>
          <w:p w:rsidR="00574202" w:rsidRPr="00574202" w:rsidRDefault="00574202" w:rsidP="002F4C71">
            <w:pPr>
              <w:rPr>
                <w:rFonts w:ascii="Times New Roman" w:hAnsi="Times New Roman" w:cs="Times New Roman"/>
                <w:b/>
                <w:i/>
                <w:sz w:val="24"/>
                <w:szCs w:val="24"/>
              </w:rPr>
            </w:pPr>
            <w:r w:rsidRPr="00574202">
              <w:rPr>
                <w:rFonts w:ascii="Times New Roman" w:hAnsi="Times New Roman" w:cs="Times New Roman"/>
                <w:b/>
                <w:i/>
                <w:sz w:val="24"/>
                <w:szCs w:val="24"/>
              </w:rPr>
              <w:t>Tre</w:t>
            </w:r>
            <w:r>
              <w:rPr>
                <w:rFonts w:ascii="Times New Roman" w:hAnsi="Times New Roman" w:cs="Times New Roman"/>
                <w:b/>
                <w:i/>
                <w:sz w:val="24"/>
                <w:szCs w:val="24"/>
              </w:rPr>
              <w:t xml:space="preserve"> positive</w:t>
            </w:r>
            <w:r w:rsidRPr="00574202">
              <w:rPr>
                <w:rFonts w:ascii="Times New Roman" w:hAnsi="Times New Roman" w:cs="Times New Roman"/>
                <w:b/>
                <w:i/>
                <w:sz w:val="24"/>
                <w:szCs w:val="24"/>
              </w:rPr>
              <w:t xml:space="preserve"> ting</w:t>
            </w:r>
          </w:p>
        </w:tc>
        <w:tc>
          <w:tcPr>
            <w:tcW w:w="5547" w:type="dxa"/>
          </w:tcPr>
          <w:p w:rsidR="00574202" w:rsidRDefault="00DB671D" w:rsidP="000C5EE4">
            <w:pPr>
              <w:rPr>
                <w:rFonts w:ascii="Times New Roman" w:hAnsi="Times New Roman" w:cs="Times New Roman"/>
              </w:rPr>
            </w:pPr>
            <w:r>
              <w:rPr>
                <w:rFonts w:ascii="Times New Roman" w:hAnsi="Times New Roman" w:cs="Times New Roman"/>
              </w:rPr>
              <w:t>God til at have alle med og holde humøret højt (stærk evne).</w:t>
            </w:r>
          </w:p>
          <w:p w:rsidR="00DB671D" w:rsidRDefault="00DB671D" w:rsidP="000C5EE4">
            <w:pPr>
              <w:rPr>
                <w:rFonts w:ascii="Times New Roman" w:hAnsi="Times New Roman" w:cs="Times New Roman"/>
              </w:rPr>
            </w:pPr>
            <w:r>
              <w:rPr>
                <w:rFonts w:ascii="Times New Roman" w:hAnsi="Times New Roman" w:cs="Times New Roman"/>
              </w:rPr>
              <w:t>God til at formulere sig.</w:t>
            </w:r>
          </w:p>
          <w:p w:rsidR="00DB671D" w:rsidRPr="00574202" w:rsidRDefault="00DB671D" w:rsidP="000C5EE4">
            <w:pPr>
              <w:rPr>
                <w:rFonts w:ascii="Times New Roman" w:hAnsi="Times New Roman" w:cs="Times New Roman"/>
              </w:rPr>
            </w:pPr>
            <w:r>
              <w:rPr>
                <w:rFonts w:ascii="Times New Roman" w:hAnsi="Times New Roman" w:cs="Times New Roman"/>
              </w:rPr>
              <w:t>Kaffe.</w:t>
            </w:r>
          </w:p>
        </w:tc>
      </w:tr>
      <w:tr w:rsidR="00574202" w:rsidRPr="00574202" w:rsidTr="002F4C71">
        <w:trPr>
          <w:trHeight w:val="1134"/>
        </w:trPr>
        <w:tc>
          <w:tcPr>
            <w:tcW w:w="3823" w:type="dxa"/>
            <w:vAlign w:val="center"/>
          </w:tcPr>
          <w:p w:rsidR="00574202" w:rsidRPr="00574202" w:rsidRDefault="00574202" w:rsidP="00FF7E9A">
            <w:pPr>
              <w:rPr>
                <w:rFonts w:ascii="Times New Roman" w:hAnsi="Times New Roman" w:cs="Times New Roman"/>
                <w:b/>
                <w:i/>
              </w:rPr>
            </w:pPr>
            <w:r w:rsidRPr="00574202">
              <w:rPr>
                <w:rFonts w:ascii="Times New Roman" w:hAnsi="Times New Roman" w:cs="Times New Roman"/>
                <w:b/>
                <w:i/>
                <w:sz w:val="24"/>
              </w:rPr>
              <w:t>Tre ting der</w:t>
            </w:r>
            <w:r w:rsidR="00FF7E9A">
              <w:rPr>
                <w:rFonts w:ascii="Times New Roman" w:hAnsi="Times New Roman" w:cs="Times New Roman"/>
                <w:b/>
                <w:i/>
                <w:sz w:val="24"/>
              </w:rPr>
              <w:t xml:space="preserve"> kan forbedres</w:t>
            </w:r>
          </w:p>
        </w:tc>
        <w:tc>
          <w:tcPr>
            <w:tcW w:w="5547" w:type="dxa"/>
          </w:tcPr>
          <w:p w:rsidR="00574202" w:rsidRDefault="00DB671D" w:rsidP="000C5EE4">
            <w:pPr>
              <w:rPr>
                <w:rFonts w:ascii="Times New Roman" w:hAnsi="Times New Roman" w:cs="Times New Roman"/>
              </w:rPr>
            </w:pPr>
            <w:r>
              <w:rPr>
                <w:rFonts w:ascii="Times New Roman" w:hAnsi="Times New Roman" w:cs="Times New Roman"/>
              </w:rPr>
              <w:t>Bedre til at holde fokus under længere møder.</w:t>
            </w:r>
          </w:p>
          <w:p w:rsidR="00DB671D" w:rsidRPr="00574202" w:rsidRDefault="00DB671D" w:rsidP="000C5EE4">
            <w:pPr>
              <w:rPr>
                <w:rFonts w:ascii="Times New Roman" w:hAnsi="Times New Roman" w:cs="Times New Roman"/>
              </w:rPr>
            </w:pPr>
            <w:r>
              <w:rPr>
                <w:rFonts w:ascii="Times New Roman" w:hAnsi="Times New Roman" w:cs="Times New Roman"/>
              </w:rPr>
              <w:t>Kaffe.</w:t>
            </w:r>
            <w:bookmarkStart w:id="0" w:name="_GoBack"/>
            <w:bookmarkEnd w:id="0"/>
          </w:p>
        </w:tc>
      </w:tr>
      <w:tr w:rsidR="00574202" w:rsidRPr="00574202" w:rsidTr="002F4C71">
        <w:trPr>
          <w:trHeight w:val="2370"/>
        </w:trPr>
        <w:tc>
          <w:tcPr>
            <w:tcW w:w="3823" w:type="dxa"/>
            <w:vAlign w:val="center"/>
          </w:tcPr>
          <w:p w:rsidR="00574202" w:rsidRPr="00574202" w:rsidRDefault="002F4C71" w:rsidP="002F4C71">
            <w:pPr>
              <w:rPr>
                <w:rFonts w:ascii="Times New Roman" w:hAnsi="Times New Roman" w:cs="Times New Roman"/>
                <w:b/>
                <w:i/>
              </w:rPr>
            </w:pPr>
            <w:r>
              <w:rPr>
                <w:rFonts w:ascii="Times New Roman" w:hAnsi="Times New Roman" w:cs="Times New Roman"/>
                <w:b/>
                <w:i/>
                <w:sz w:val="24"/>
              </w:rPr>
              <w:t xml:space="preserve">Evt. / </w:t>
            </w:r>
            <w:r w:rsidR="00574202" w:rsidRPr="00574202">
              <w:rPr>
                <w:rFonts w:ascii="Times New Roman" w:hAnsi="Times New Roman" w:cs="Times New Roman"/>
                <w:b/>
                <w:i/>
                <w:sz w:val="24"/>
              </w:rPr>
              <w:t>Kommentar</w:t>
            </w:r>
          </w:p>
        </w:tc>
        <w:tc>
          <w:tcPr>
            <w:tcW w:w="5547" w:type="dxa"/>
          </w:tcPr>
          <w:p w:rsidR="00574202" w:rsidRPr="00574202" w:rsidRDefault="00574202" w:rsidP="000C5EE4">
            <w:pPr>
              <w:rPr>
                <w:rFonts w:ascii="Times New Roman" w:hAnsi="Times New Roman" w:cs="Times New Roman"/>
              </w:rPr>
            </w:pPr>
          </w:p>
        </w:tc>
      </w:tr>
    </w:tbl>
    <w:p w:rsidR="000C5EE4" w:rsidRPr="00574202" w:rsidRDefault="000C5EE4" w:rsidP="000C5EE4">
      <w:pPr>
        <w:rPr>
          <w:rFonts w:ascii="Times New Roman" w:hAnsi="Times New Roman" w:cs="Times New Roman"/>
        </w:rPr>
      </w:pPr>
    </w:p>
    <w:p w:rsidR="000C7B8F" w:rsidRDefault="000C7B8F" w:rsidP="000C5EE4">
      <w:pPr>
        <w:rPr>
          <w:rFonts w:ascii="Times New Roman" w:hAnsi="Times New Roman" w:cs="Times New Roman"/>
        </w:rPr>
      </w:pPr>
      <w:r>
        <w:rPr>
          <w:rFonts w:ascii="Times New Roman" w:hAnsi="Times New Roman" w:cs="Times New Roman"/>
        </w:rPr>
        <w:t xml:space="preserve">Dette dokument skal kopieres til egen computer og besvares, efter besvaringen oploades dokumentet igen til dropbox i mappen ”besvarede evalueringer”. </w:t>
      </w:r>
    </w:p>
    <w:p w:rsidR="000C5EE4" w:rsidRPr="00574202" w:rsidRDefault="000C5EE4" w:rsidP="000C5EE4">
      <w:pPr>
        <w:rPr>
          <w:rFonts w:ascii="Times New Roman" w:hAnsi="Times New Roman" w:cs="Times New Roman"/>
        </w:rPr>
      </w:pPr>
      <w:r w:rsidRPr="00574202">
        <w:rPr>
          <w:rFonts w:ascii="Times New Roman" w:hAnsi="Times New Roman" w:cs="Times New Roman"/>
        </w:rPr>
        <w:t xml:space="preserve">Dokumentet </w:t>
      </w:r>
      <w:r w:rsidR="00574202" w:rsidRPr="00574202">
        <w:rPr>
          <w:rFonts w:ascii="Times New Roman" w:hAnsi="Times New Roman" w:cs="Times New Roman"/>
        </w:rPr>
        <w:t>udfyldes bedst muligt.</w:t>
      </w:r>
      <w:r w:rsidRPr="00574202">
        <w:rPr>
          <w:rFonts w:ascii="Times New Roman" w:hAnsi="Times New Roman" w:cs="Times New Roman"/>
        </w:rPr>
        <w:t xml:space="preserve"> </w:t>
      </w:r>
      <w:r w:rsidR="00574202" w:rsidRPr="00574202">
        <w:rPr>
          <w:rFonts w:ascii="Times New Roman" w:hAnsi="Times New Roman" w:cs="Times New Roman"/>
        </w:rPr>
        <w:t>Er der ingen holdning til enkelte spørgsmål, efterlades feltet bare blankt. Husk at være konstruktiv frem for negativ!</w:t>
      </w:r>
    </w:p>
    <w:sectPr w:rsidR="000C5EE4" w:rsidRPr="00574202">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09A" w:rsidRDefault="00DE709A" w:rsidP="00574202">
      <w:pPr>
        <w:spacing w:after="0" w:line="240" w:lineRule="auto"/>
      </w:pPr>
      <w:r>
        <w:separator/>
      </w:r>
    </w:p>
  </w:endnote>
  <w:endnote w:type="continuationSeparator" w:id="0">
    <w:p w:rsidR="00DE709A" w:rsidRDefault="00DE709A" w:rsidP="00574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09A" w:rsidRDefault="00DE709A" w:rsidP="00574202">
      <w:pPr>
        <w:spacing w:after="0" w:line="240" w:lineRule="auto"/>
      </w:pPr>
      <w:r>
        <w:separator/>
      </w:r>
    </w:p>
  </w:footnote>
  <w:footnote w:type="continuationSeparator" w:id="0">
    <w:p w:rsidR="00DE709A" w:rsidRDefault="00DE709A" w:rsidP="005742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202" w:rsidRDefault="00574202">
    <w:pPr>
      <w:pStyle w:val="Header"/>
    </w:pPr>
    <w:r>
      <w:t>PRJ2 - Gruppe 1</w:t>
    </w:r>
    <w:r>
      <w:tab/>
      <w:t>Team coaching</w:t>
    </w:r>
    <w:r>
      <w:tab/>
      <w:t xml:space="preserve">27-09-14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EB579F"/>
    <w:multiLevelType w:val="hybridMultilevel"/>
    <w:tmpl w:val="EE721322"/>
    <w:lvl w:ilvl="0" w:tplc="56D6C660">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36E"/>
    <w:rsid w:val="00001F76"/>
    <w:rsid w:val="00030A04"/>
    <w:rsid w:val="00042087"/>
    <w:rsid w:val="00085F9A"/>
    <w:rsid w:val="000954EF"/>
    <w:rsid w:val="000A2AEC"/>
    <w:rsid w:val="000C5EE4"/>
    <w:rsid w:val="000C7B8F"/>
    <w:rsid w:val="000F47E4"/>
    <w:rsid w:val="001023A2"/>
    <w:rsid w:val="00131E9E"/>
    <w:rsid w:val="00147B71"/>
    <w:rsid w:val="00152D4C"/>
    <w:rsid w:val="00172F3A"/>
    <w:rsid w:val="001B336E"/>
    <w:rsid w:val="001D5780"/>
    <w:rsid w:val="0024532B"/>
    <w:rsid w:val="002847DC"/>
    <w:rsid w:val="002966C8"/>
    <w:rsid w:val="002A761E"/>
    <w:rsid w:val="002F4C71"/>
    <w:rsid w:val="00353113"/>
    <w:rsid w:val="003F540A"/>
    <w:rsid w:val="00402764"/>
    <w:rsid w:val="00457999"/>
    <w:rsid w:val="00476DBB"/>
    <w:rsid w:val="00487F69"/>
    <w:rsid w:val="004C1977"/>
    <w:rsid w:val="004C1BE9"/>
    <w:rsid w:val="004C7C5B"/>
    <w:rsid w:val="00513344"/>
    <w:rsid w:val="00542EAE"/>
    <w:rsid w:val="00546FF5"/>
    <w:rsid w:val="00555191"/>
    <w:rsid w:val="005637A8"/>
    <w:rsid w:val="005645DF"/>
    <w:rsid w:val="00574202"/>
    <w:rsid w:val="005C4AF0"/>
    <w:rsid w:val="005F6E67"/>
    <w:rsid w:val="00633BF5"/>
    <w:rsid w:val="00642E83"/>
    <w:rsid w:val="00783E37"/>
    <w:rsid w:val="007C2982"/>
    <w:rsid w:val="007D637B"/>
    <w:rsid w:val="007E6B31"/>
    <w:rsid w:val="007F4EAE"/>
    <w:rsid w:val="007F7712"/>
    <w:rsid w:val="00823977"/>
    <w:rsid w:val="008528E3"/>
    <w:rsid w:val="008C2936"/>
    <w:rsid w:val="008E1A88"/>
    <w:rsid w:val="00903401"/>
    <w:rsid w:val="00911988"/>
    <w:rsid w:val="00915D8F"/>
    <w:rsid w:val="00931B85"/>
    <w:rsid w:val="009329F0"/>
    <w:rsid w:val="0097242A"/>
    <w:rsid w:val="009804A2"/>
    <w:rsid w:val="009B38E1"/>
    <w:rsid w:val="009D377F"/>
    <w:rsid w:val="00A159B9"/>
    <w:rsid w:val="00A401A2"/>
    <w:rsid w:val="00A43FD9"/>
    <w:rsid w:val="00AB402B"/>
    <w:rsid w:val="00AE7DA3"/>
    <w:rsid w:val="00AF68F0"/>
    <w:rsid w:val="00B26B05"/>
    <w:rsid w:val="00B275D2"/>
    <w:rsid w:val="00B40A48"/>
    <w:rsid w:val="00B51C1B"/>
    <w:rsid w:val="00B5597B"/>
    <w:rsid w:val="00B62EA9"/>
    <w:rsid w:val="00BA02CE"/>
    <w:rsid w:val="00BF599A"/>
    <w:rsid w:val="00C32571"/>
    <w:rsid w:val="00C33CA8"/>
    <w:rsid w:val="00C75A07"/>
    <w:rsid w:val="00CC38D1"/>
    <w:rsid w:val="00CC5DE4"/>
    <w:rsid w:val="00CD6ED3"/>
    <w:rsid w:val="00CD7935"/>
    <w:rsid w:val="00D632CC"/>
    <w:rsid w:val="00D677A0"/>
    <w:rsid w:val="00D76492"/>
    <w:rsid w:val="00D9305F"/>
    <w:rsid w:val="00D97F66"/>
    <w:rsid w:val="00DB671D"/>
    <w:rsid w:val="00DE709A"/>
    <w:rsid w:val="00E33F70"/>
    <w:rsid w:val="00E74A32"/>
    <w:rsid w:val="00F05F37"/>
    <w:rsid w:val="00F142BA"/>
    <w:rsid w:val="00F165F1"/>
    <w:rsid w:val="00F70A72"/>
    <w:rsid w:val="00F96C85"/>
    <w:rsid w:val="00FF4C9D"/>
    <w:rsid w:val="00FF7E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FF1F3-1F88-49BF-866C-6A96FA26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5E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E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C5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4202"/>
    <w:pPr>
      <w:ind w:left="720"/>
      <w:contextualSpacing/>
    </w:pPr>
  </w:style>
  <w:style w:type="paragraph" w:styleId="Header">
    <w:name w:val="header"/>
    <w:basedOn w:val="Normal"/>
    <w:link w:val="HeaderChar"/>
    <w:uiPriority w:val="99"/>
    <w:unhideWhenUsed/>
    <w:rsid w:val="00574202"/>
    <w:pPr>
      <w:tabs>
        <w:tab w:val="center" w:pos="4819"/>
        <w:tab w:val="right" w:pos="9638"/>
      </w:tabs>
      <w:spacing w:after="0" w:line="240" w:lineRule="auto"/>
    </w:pPr>
  </w:style>
  <w:style w:type="character" w:customStyle="1" w:styleId="HeaderChar">
    <w:name w:val="Header Char"/>
    <w:basedOn w:val="DefaultParagraphFont"/>
    <w:link w:val="Header"/>
    <w:uiPriority w:val="99"/>
    <w:rsid w:val="00574202"/>
  </w:style>
  <w:style w:type="paragraph" w:styleId="Footer">
    <w:name w:val="footer"/>
    <w:basedOn w:val="Normal"/>
    <w:link w:val="FooterChar"/>
    <w:uiPriority w:val="99"/>
    <w:unhideWhenUsed/>
    <w:rsid w:val="00574202"/>
    <w:pPr>
      <w:tabs>
        <w:tab w:val="center" w:pos="4819"/>
        <w:tab w:val="right" w:pos="9638"/>
      </w:tabs>
      <w:spacing w:after="0" w:line="240" w:lineRule="auto"/>
    </w:pPr>
  </w:style>
  <w:style w:type="character" w:customStyle="1" w:styleId="FooterChar">
    <w:name w:val="Footer Char"/>
    <w:basedOn w:val="DefaultParagraphFont"/>
    <w:link w:val="Footer"/>
    <w:uiPriority w:val="99"/>
    <w:rsid w:val="00574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161</Words>
  <Characters>986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Sivertsen</dc:creator>
  <cp:keywords/>
  <dc:description/>
  <cp:lastModifiedBy>Bagger</cp:lastModifiedBy>
  <cp:revision>6</cp:revision>
  <dcterms:created xsi:type="dcterms:W3CDTF">2014-09-27T10:41:00Z</dcterms:created>
  <dcterms:modified xsi:type="dcterms:W3CDTF">2014-12-07T10:42:00Z</dcterms:modified>
</cp:coreProperties>
</file>