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2"/>
          <w:sz w:val="32"/>
          <w:szCs w:val="32"/>
          <w:rFonts w:ascii="Calibri Light" w:hAnsi="Calibri Light" w:eastAsia="" w:cs="" w:asciiTheme="majorHAnsi" w:cstheme="majorBidi" w:eastAsiaTheme="majorEastAsia" w:hAnsiTheme="majorHAnsi"/>
          <w:color w:val="2E74B5" w:themeColor="accent1" w:themeShade="bf"/>
        </w:rPr>
      </w:pPr>
      <w:r>
        <w:rPr/>
        <w:t>SAMARBEJDSAFTALE</w:t>
      </w:r>
      <w:r/>
    </w:p>
    <w:p>
      <w:pPr>
        <w:pStyle w:val="Heading2"/>
      </w:pPr>
      <w:r>
        <w:rPr/>
        <w:t>PRJ2 Gruppe 1</w:t>
      </w:r>
      <w:r/>
    </w:p>
    <w:p>
      <w:pPr>
        <w:pStyle w:val="Heading3"/>
      </w:pPr>
      <w:r>
        <w:rPr/>
        <w:t>Organisation</w:t>
      </w:r>
      <w:r/>
    </w:p>
    <w:p>
      <w:pPr>
        <w:pStyle w:val="Normal"/>
      </w:pPr>
      <w:r>
        <w:rPr/>
        <w:t xml:space="preserve">Det er aftalt at Morten er overordnet koordinator, hvilket medfører ansvar for en række administrative opgaver, der er nærmere defineret i øvrige punkter, herudover udfærdigelse af overordnet LOG. Mortens rolle som koordinator betyder ikke, at han bestemmer mere eller mindre end de øvrige gruppemedlemmer, og han kan uddelegere administrative opgaver efter behov. </w:t>
      </w:r>
      <w:r/>
    </w:p>
    <w:p>
      <w:pPr>
        <w:pStyle w:val="Normal"/>
      </w:pPr>
      <w:r>
        <w:rPr/>
        <w:t xml:space="preserve">Kristian T. er ansvarlig for fildeling via Dropbox. </w:t>
      </w:r>
      <w:r/>
    </w:p>
    <w:p>
      <w:pPr>
        <w:pStyle w:val="Normal"/>
      </w:pPr>
      <w:r>
        <w:rPr/>
        <w:t xml:space="preserve">David er ansvarlig for deling af software via SubVersion. </w:t>
      </w:r>
      <w:r/>
    </w:p>
    <w:p>
      <w:pPr>
        <w:pStyle w:val="Normal"/>
      </w:pPr>
      <w:r>
        <w:rPr/>
        <w:t xml:space="preserve">Senere kan der fordeles flere roller, hvis/når gruppen opdeles i undergrupper etc. </w:t>
      </w:r>
      <w:r/>
    </w:p>
    <w:p>
      <w:pPr>
        <w:pStyle w:val="Normal"/>
      </w:pPr>
      <w:r>
        <w:rPr/>
        <w:t xml:space="preserve">Kommunikation foregår primært via den oprettede Facebook gruppe. </w:t>
      </w:r>
      <w:r/>
    </w:p>
    <w:p>
      <w:pPr>
        <w:pStyle w:val="Heading3"/>
      </w:pPr>
      <w:r>
        <w:rPr/>
        <w:t>Samarbejde</w:t>
      </w:r>
      <w:r/>
    </w:p>
    <w:p>
      <w:pPr>
        <w:pStyle w:val="Normal"/>
      </w:pPr>
      <w:r>
        <w:rPr/>
        <w:t>Det er aftalt, at der skal være et åbent samarbejde i gruppen. Nye idéer og ændringer skal tages op i gruppen inden man går videre med dem, eller ændringer foretages.</w:t>
      </w:r>
      <w:r/>
    </w:p>
    <w:p>
      <w:pPr>
        <w:pStyle w:val="Normal"/>
      </w:pPr>
      <w:r>
        <w:rPr/>
        <w:t xml:space="preserve">Der opfordres til at de enkelte gruppemedlemmer fører egen LOG undervejs, men undergrupper skal føre LOG. </w:t>
      </w:r>
      <w:r>
        <w:rPr/>
        <w:t>Denne LOG skal som minimum indeholde tidspunkt og beskrivelse af arbejde.</w:t>
      </w:r>
      <w:r/>
    </w:p>
    <w:p>
      <w:pPr>
        <w:pStyle w:val="Normal"/>
      </w:pPr>
      <w:r>
        <w:rPr/>
        <w:t xml:space="preserve">Man har pligt til at gøre opmærksom herpå såfremt man har problemer med at nå en deadline, der er noget man har brug for hjælp til at forstå eller lignende. </w:t>
      </w:r>
      <w:r>
        <w:rPr/>
        <w:t>Dette skal ske senest halvvejs mellem aftalen og deadline.</w:t>
      </w:r>
      <w:r/>
    </w:p>
    <w:p>
      <w:pPr>
        <w:pStyle w:val="Normal"/>
      </w:pPr>
      <w:r>
        <w:rPr/>
        <w:t xml:space="preserve">Man har pligt til at møde velforberedt </w:t>
      </w:r>
      <w:r>
        <w:rPr/>
        <w:t xml:space="preserve">og rettidigt </w:t>
      </w:r>
      <w:r>
        <w:rPr/>
        <w:t xml:space="preserve">til møder, gruppearbejde etc. </w:t>
      </w:r>
      <w:r>
        <w:rPr/>
        <w:t xml:space="preserve"> </w:t>
      </w:r>
      <w:r/>
    </w:p>
    <w:p>
      <w:pPr>
        <w:pStyle w:val="Heading3"/>
      </w:pPr>
      <w:r>
        <w:rPr/>
        <w:t>Møder</w:t>
      </w:r>
      <w:r/>
    </w:p>
    <w:p>
      <w:pPr>
        <w:pStyle w:val="Normal"/>
      </w:pPr>
      <w:r>
        <w:rPr/>
        <w:t xml:space="preserve">Gruppemøder med deltagelse af vejleder afholdes som udgangspunkt ugentligt, men møder kan udskydes eller ekstra møder kan afholdes efter behov. </w:t>
      </w:r>
      <w:r/>
    </w:p>
    <w:p>
      <w:pPr>
        <w:pStyle w:val="Normal"/>
      </w:pPr>
      <w:r>
        <w:rPr/>
        <w:t>Morten udfærdiger dagsorden med input fra de øvrige gruppemedlemmer senest klokken 12:00 sidste hverdag inden mødet. Han lægger den i Dropboxen og gør opmærksom på dette i Facebook gruppen, samt sender den til vejleder sammen med referat fra sidste møde. Han skriver desuden mødet i kalenderen for vores undergruppe på Campusnet.</w:t>
      </w:r>
      <w:r/>
    </w:p>
    <w:p>
      <w:pPr>
        <w:pStyle w:val="Normal"/>
        <w:rPr/>
      </w:pPr>
      <w:r>
        <w:rPr/>
        <w:t xml:space="preserve">Ved akutte møder (aftalt med mindre end et døgns varsel) forventes det ikke at alle kan deltage. Det forventes dog at man deltager såfremt man kan. </w:t>
      </w:r>
      <w:r/>
    </w:p>
    <w:p>
      <w:pPr>
        <w:pStyle w:val="Normal"/>
      </w:pPr>
      <w:r>
        <w:rPr/>
        <w:t xml:space="preserve">Philip er som udgangspunkt ordstyrer til alle møder. </w:t>
      </w:r>
      <w:r/>
    </w:p>
    <w:p>
      <w:pPr>
        <w:pStyle w:val="Normal"/>
      </w:pPr>
      <w:r>
        <w:rPr/>
        <w:t>Morten er som udgangspunkt referent til alle møder, referater lægges i Dropbox umiddelbart efter møder.</w:t>
      </w:r>
      <w:r/>
    </w:p>
    <w:p>
      <w:pPr>
        <w:pStyle w:val="Normal"/>
      </w:pPr>
      <w:r>
        <w:rPr/>
        <w:t xml:space="preserve">Undtaget ved akutte tilfælde er tidfristen for velbegrundet afbud til møder 24 timer.  </w:t>
      </w:r>
      <w:r/>
    </w:p>
    <w:p>
      <w:pPr>
        <w:pStyle w:val="Heading3"/>
      </w:pPr>
      <w:r>
        <w:rPr/>
        <w:t>Ambitionsniveau</w:t>
      </w:r>
      <w:r/>
    </w:p>
    <w:p>
      <w:pPr>
        <w:pStyle w:val="Normal"/>
      </w:pPr>
      <w:r>
        <w:rPr/>
        <w:t>Det er aftalt at de prioriterede ambitioner i gruppen er:</w:t>
      </w:r>
      <w:r/>
    </w:p>
    <w:p>
      <w:pPr>
        <w:pStyle w:val="ListParagraph"/>
        <w:numPr>
          <w:ilvl w:val="0"/>
          <w:numId w:val="1"/>
        </w:numPr>
        <w:rPr/>
      </w:pPr>
      <w:r>
        <w:rPr/>
        <w:t>Lære mest muligt</w:t>
      </w:r>
      <w:r/>
    </w:p>
    <w:p>
      <w:pPr>
        <w:pStyle w:val="ListParagraph"/>
        <w:numPr>
          <w:ilvl w:val="0"/>
          <w:numId w:val="1"/>
        </w:numPr>
        <w:rPr/>
      </w:pPr>
      <w:r>
        <w:rPr/>
        <w:t xml:space="preserve">Lave en god rapport </w:t>
      </w:r>
      <w:r/>
    </w:p>
    <w:p>
      <w:pPr>
        <w:pStyle w:val="ListParagraph"/>
        <w:numPr>
          <w:ilvl w:val="0"/>
          <w:numId w:val="1"/>
        </w:numPr>
        <w:rPr/>
      </w:pPr>
      <w:r>
        <w:rPr/>
        <w:t>Lavet et komplekst system, der virker</w:t>
      </w:r>
      <w:r/>
    </w:p>
    <w:p>
      <w:pPr>
        <w:pStyle w:val="Normal"/>
      </w:pPr>
      <w:r>
        <w:rPr/>
        <w:t>Det er desuden aftalt, at alle skal have forståelse for alle elementer i rapporten og systemet. Der forventes således at komme til at ske undervisning internt i gruppen.</w:t>
      </w:r>
      <w:r/>
    </w:p>
    <w:p>
      <w:pPr>
        <w:pStyle w:val="Normal"/>
      </w:pPr>
      <w:r>
        <w:rPr/>
        <w:t xml:space="preserve">Der skal være en vis fleksibilitet inden for det enkelte gruppemedlems bidrag til opfyldelse af de fælles ambitioner, hvilket vil sige at der er plads til at man kan bruge ekstra tid på øvrige eksaminer og/eller fag, hvis det er nødvendigt. </w:t>
      </w:r>
      <w:r/>
    </w:p>
    <w:p>
      <w:pPr>
        <w:pStyle w:val="Heading3"/>
      </w:pPr>
      <w:r>
        <w:rPr/>
        <w:t>Omgangstone</w:t>
      </w:r>
      <w:r/>
    </w:p>
    <w:p>
      <w:pPr>
        <w:pStyle w:val="Normal"/>
      </w:pPr>
      <w:r>
        <w:rPr/>
        <w:t>Man har pligt til at gøre opmærksom herpå, såfremt man er utilfreds med omgangstonen i gruppen, så der er mulighed for genoprette tilfredshed.</w:t>
      </w:r>
      <w:r/>
    </w:p>
    <w:p>
      <w:pPr>
        <w:pStyle w:val="Heading3"/>
      </w:pPr>
      <w:r>
        <w:rPr/>
        <w:t>Misligholdelse af aftalen</w:t>
      </w:r>
      <w:r/>
    </w:p>
    <w:p>
      <w:pPr>
        <w:pStyle w:val="Normal"/>
      </w:pPr>
      <w:r>
        <w:rPr/>
        <w:t>Såfremt et gruppemedlem misligholder samarbejdsaftalen, drøftes dette internt i hele gruppen. Der føres som altid referat.</w:t>
      </w:r>
      <w:r/>
    </w:p>
    <w:p>
      <w:pPr>
        <w:pStyle w:val="Normal"/>
      </w:pPr>
      <w:r>
        <w:rPr/>
        <w:t xml:space="preserve">Hvis gruppemødet ikke afhjælper problemet umiddelbart, udfærdiges en handleplan af passende varighed for det pågældende gruppemedlem i samarbejde mellem gruppemedlemmet selv, et andet gruppemedlem </w:t>
      </w:r>
      <w:r>
        <w:rPr/>
        <w:t xml:space="preserve">(valgt af gruppen) </w:t>
      </w:r>
      <w:r>
        <w:rPr/>
        <w:t xml:space="preserve">og vejlederen. </w:t>
      </w:r>
      <w:r/>
    </w:p>
    <w:p>
      <w:pPr>
        <w:pStyle w:val="Normal"/>
      </w:pPr>
      <w:r>
        <w:rPr/>
        <w:t>Ved slutningen af handleplanens periode evaluerer de øvrige gruppemedlemmer om handleplanen er overholdt, og derved om gruppemedlemmet kan fortsætte i gruppen eller vedkommende skal ekskluderes. Eksklusion kan kun ske ved enstemmighed.</w:t>
      </w:r>
      <w:r/>
    </w:p>
    <w:p>
      <w:pPr>
        <w:pStyle w:val="Normal"/>
      </w:pPr>
      <w:r>
        <w:rPr/>
        <w:t xml:space="preserve">Manglende/dårlige faglige færdigheder kan ikke anses som misligholdelse af aftalen, </w:t>
      </w:r>
      <w:r>
        <w:rPr/>
        <w:t xml:space="preserve">med mindre dette skyldes manglende engagement i den øvrige undervisning. </w:t>
      </w:r>
      <w:r/>
    </w:p>
    <w:p>
      <w:pPr>
        <w:pStyle w:val="Normal"/>
        <w:rPr/>
      </w:pPr>
      <w:r>
        <w:rPr/>
        <w:t xml:space="preserve">Man har pligt til at aflevere alle komponenter, dokumenter etc. hvis man forlader gruppen. </w:t>
      </w:r>
      <w:r/>
    </w:p>
    <w:tbl>
      <w:tblPr>
        <w:tblStyle w:val="Tabel-Gitter"/>
        <w:tblW w:w="9864" w:type="dxa"/>
        <w:jc w:val="left"/>
        <w:tblInd w:w="0" w:type="dxa"/>
        <w:tblBorders/>
        <w:tblCellMar>
          <w:top w:w="0" w:type="dxa"/>
          <w:left w:w="108" w:type="dxa"/>
          <w:bottom w:w="0" w:type="dxa"/>
          <w:right w:w="108" w:type="dxa"/>
        </w:tblCellMar>
      </w:tblPr>
      <w:tblGrid>
        <w:gridCol w:w="2637"/>
        <w:gridCol w:w="2256"/>
        <w:gridCol w:w="1006"/>
        <w:gridCol w:w="3964"/>
      </w:tblGrid>
      <w:tr>
        <w:trPr/>
        <w:tc>
          <w:tcPr>
            <w:tcW w:w="2637" w:type="dxa"/>
            <w:tcBorders/>
            <w:shd w:fill="auto" w:val="clear"/>
            <w:tcMar>
              <w:left w:w="108" w:type="dxa"/>
            </w:tcMar>
            <w:vAlign w:val="center"/>
          </w:tcPr>
          <w:p>
            <w:pPr>
              <w:pStyle w:val="Normal"/>
              <w:spacing w:lineRule="auto" w:line="240" w:before="0" w:after="0"/>
              <w:rPr/>
            </w:pPr>
            <w:r>
              <w:rPr/>
              <w:t>Navn</w:t>
            </w:r>
            <w:r/>
          </w:p>
        </w:tc>
        <w:tc>
          <w:tcPr>
            <w:tcW w:w="2256" w:type="dxa"/>
            <w:tcBorders/>
            <w:shd w:fill="auto" w:val="clear"/>
            <w:tcMar>
              <w:left w:w="108" w:type="dxa"/>
            </w:tcMar>
            <w:vAlign w:val="center"/>
          </w:tcPr>
          <w:p>
            <w:pPr>
              <w:pStyle w:val="Normal"/>
              <w:spacing w:lineRule="auto" w:line="240" w:before="0" w:after="0"/>
              <w:rPr/>
            </w:pPr>
            <w:r>
              <w:rPr/>
              <w:t>Studienummer</w:t>
            </w:r>
            <w:r/>
          </w:p>
        </w:tc>
        <w:tc>
          <w:tcPr>
            <w:tcW w:w="1006" w:type="dxa"/>
            <w:tcBorders/>
            <w:shd w:fill="auto" w:val="clear"/>
            <w:tcMar>
              <w:left w:w="108" w:type="dxa"/>
            </w:tcMar>
            <w:vAlign w:val="center"/>
          </w:tcPr>
          <w:p>
            <w:pPr>
              <w:pStyle w:val="Normal"/>
              <w:spacing w:lineRule="auto" w:line="240" w:before="0" w:after="0"/>
              <w:rPr/>
            </w:pPr>
            <w:r>
              <w:rPr/>
              <w:t>Dato</w:t>
            </w:r>
            <w:r/>
          </w:p>
        </w:tc>
        <w:tc>
          <w:tcPr>
            <w:tcW w:w="3964" w:type="dxa"/>
            <w:tcBorders/>
            <w:shd w:fill="auto" w:val="clear"/>
            <w:tcMar>
              <w:left w:w="108" w:type="dxa"/>
            </w:tcMar>
            <w:vAlign w:val="center"/>
          </w:tcPr>
          <w:p>
            <w:pPr>
              <w:pStyle w:val="Normal"/>
              <w:spacing w:lineRule="auto" w:line="240" w:before="0" w:after="0"/>
              <w:rPr/>
            </w:pPr>
            <w:r>
              <w:rPr/>
              <w:t>Underskrift</w:t>
            </w:r>
            <w:r/>
          </w:p>
        </w:tc>
      </w:tr>
      <w:tr>
        <w:trPr/>
        <w:tc>
          <w:tcPr>
            <w:tcW w:w="2637" w:type="dxa"/>
            <w:tcBorders/>
            <w:shd w:fill="auto" w:val="clear"/>
            <w:tcMar>
              <w:left w:w="108" w:type="dxa"/>
            </w:tcMar>
            <w:vAlign w:val="center"/>
          </w:tcPr>
          <w:p>
            <w:pPr>
              <w:pStyle w:val="Normal"/>
              <w:spacing w:lineRule="auto" w:line="240" w:before="0" w:after="0"/>
              <w:rPr/>
            </w:pPr>
            <w:r>
              <w:rPr/>
              <w:t>Morten H. Gormsen</w:t>
            </w:r>
            <w:r/>
          </w:p>
        </w:tc>
        <w:tc>
          <w:tcPr>
            <w:tcW w:w="2256" w:type="dxa"/>
            <w:tcBorders/>
            <w:shd w:fill="auto" w:val="clear"/>
            <w:tcMar>
              <w:left w:w="108" w:type="dxa"/>
            </w:tcMar>
            <w:vAlign w:val="center"/>
          </w:tcPr>
          <w:p>
            <w:pPr>
              <w:pStyle w:val="Normal"/>
              <w:spacing w:lineRule="auto" w:line="240" w:before="0" w:after="0"/>
              <w:jc w:val="right"/>
              <w:rPr/>
            </w:pPr>
            <w:r>
              <w:rPr/>
              <w:t>201370948</w:t>
            </w:r>
            <w:r/>
          </w:p>
        </w:tc>
        <w:tc>
          <w:tcPr>
            <w:tcW w:w="1006" w:type="dxa"/>
            <w:tcBorders/>
            <w:shd w:fill="auto" w:val="clear"/>
            <w:tcMar>
              <w:left w:w="108" w:type="dxa"/>
            </w:tcMar>
            <w:vAlign w:val="center"/>
          </w:tcPr>
          <w:p>
            <w:pPr>
              <w:pStyle w:val="Normal"/>
              <w:spacing w:lineRule="auto" w:line="240" w:before="0" w:after="0"/>
              <w:rPr/>
            </w:pPr>
            <w:r>
              <w:rPr/>
            </w:r>
            <w:r/>
          </w:p>
        </w:tc>
        <w:tc>
          <w:tcPr>
            <w:tcW w:w="3964" w:type="dxa"/>
            <w:tcBorders/>
            <w:shd w:fill="auto" w:val="clear"/>
            <w:tcMar>
              <w:left w:w="108" w:type="dxa"/>
            </w:tcMar>
            <w:vAlign w:val="center"/>
          </w:tcPr>
          <w:p>
            <w:pPr>
              <w:pStyle w:val="Normal"/>
              <w:spacing w:lineRule="auto" w:line="240" w:before="0" w:after="0"/>
              <w:rPr/>
            </w:pPr>
            <w:r>
              <w:rPr/>
            </w:r>
            <w:r/>
          </w:p>
          <w:p>
            <w:pPr>
              <w:pStyle w:val="Normal"/>
              <w:spacing w:lineRule="auto" w:line="240" w:before="0" w:after="0"/>
              <w:rPr/>
            </w:pPr>
            <w:r>
              <w:rPr/>
            </w:r>
            <w:r/>
          </w:p>
        </w:tc>
      </w:tr>
      <w:tr>
        <w:trPr/>
        <w:tc>
          <w:tcPr>
            <w:tcW w:w="2637" w:type="dxa"/>
            <w:tcBorders/>
            <w:shd w:fill="auto" w:val="clear"/>
            <w:tcMar>
              <w:left w:w="108" w:type="dxa"/>
            </w:tcMar>
            <w:vAlign w:val="center"/>
          </w:tcPr>
          <w:p>
            <w:pPr>
              <w:pStyle w:val="Normal"/>
              <w:spacing w:lineRule="auto" w:line="240" w:before="0" w:after="0"/>
              <w:rPr/>
            </w:pPr>
            <w:r>
              <w:rPr/>
              <w:t>Kristian Thomsen</w:t>
            </w:r>
            <w:r/>
          </w:p>
        </w:tc>
        <w:tc>
          <w:tcPr>
            <w:tcW w:w="2256" w:type="dxa"/>
            <w:tcBorders/>
            <w:shd w:fill="auto" w:val="clear"/>
            <w:tcMar>
              <w:left w:w="108" w:type="dxa"/>
            </w:tcMar>
            <w:vAlign w:val="center"/>
          </w:tcPr>
          <w:p>
            <w:pPr>
              <w:pStyle w:val="Normal"/>
              <w:spacing w:lineRule="auto" w:line="240" w:before="0" w:after="0"/>
              <w:jc w:val="right"/>
              <w:rPr/>
            </w:pPr>
            <w:r>
              <w:rPr/>
              <w:t>201311478</w:t>
            </w:r>
            <w:r/>
          </w:p>
        </w:tc>
        <w:tc>
          <w:tcPr>
            <w:tcW w:w="1006" w:type="dxa"/>
            <w:tcBorders/>
            <w:shd w:fill="auto" w:val="clear"/>
            <w:tcMar>
              <w:left w:w="108" w:type="dxa"/>
            </w:tcMar>
            <w:vAlign w:val="center"/>
          </w:tcPr>
          <w:p>
            <w:pPr>
              <w:pStyle w:val="Normal"/>
              <w:spacing w:lineRule="auto" w:line="240" w:before="0" w:after="0"/>
              <w:rPr/>
            </w:pPr>
            <w:r>
              <w:rPr/>
            </w:r>
            <w:r/>
          </w:p>
        </w:tc>
        <w:tc>
          <w:tcPr>
            <w:tcW w:w="3964" w:type="dxa"/>
            <w:tcBorders/>
            <w:shd w:fill="auto" w:val="clear"/>
            <w:tcMar>
              <w:left w:w="108" w:type="dxa"/>
            </w:tcMar>
            <w:vAlign w:val="center"/>
          </w:tcPr>
          <w:p>
            <w:pPr>
              <w:pStyle w:val="Normal"/>
              <w:spacing w:lineRule="auto" w:line="240" w:before="0" w:after="0"/>
              <w:rPr/>
            </w:pPr>
            <w:r>
              <w:rPr/>
            </w:r>
            <w:r/>
          </w:p>
          <w:p>
            <w:pPr>
              <w:pStyle w:val="Normal"/>
              <w:spacing w:lineRule="auto" w:line="240" w:before="0" w:after="0"/>
              <w:rPr/>
            </w:pPr>
            <w:r>
              <w:rPr/>
            </w:r>
            <w:r/>
          </w:p>
        </w:tc>
      </w:tr>
      <w:tr>
        <w:trPr/>
        <w:tc>
          <w:tcPr>
            <w:tcW w:w="2637" w:type="dxa"/>
            <w:tcBorders/>
            <w:shd w:fill="auto" w:val="clear"/>
            <w:tcMar>
              <w:left w:w="108" w:type="dxa"/>
            </w:tcMar>
            <w:vAlign w:val="center"/>
          </w:tcPr>
          <w:p>
            <w:pPr>
              <w:pStyle w:val="Normal"/>
              <w:spacing w:lineRule="auto" w:line="240" w:before="0" w:after="0"/>
              <w:rPr/>
            </w:pPr>
            <w:r>
              <w:rPr/>
              <w:t>Philip Krogh-Pedersen</w:t>
            </w:r>
            <w:r/>
          </w:p>
        </w:tc>
        <w:tc>
          <w:tcPr>
            <w:tcW w:w="2256" w:type="dxa"/>
            <w:tcBorders/>
            <w:shd w:fill="auto" w:val="clear"/>
            <w:tcMar>
              <w:left w:w="108" w:type="dxa"/>
            </w:tcMar>
            <w:vAlign w:val="center"/>
          </w:tcPr>
          <w:p>
            <w:pPr>
              <w:pStyle w:val="Normal"/>
              <w:spacing w:lineRule="auto" w:line="240" w:before="0" w:after="0"/>
              <w:jc w:val="right"/>
              <w:rPr/>
            </w:pPr>
            <w:r>
              <w:rPr/>
              <w:t>201311473</w:t>
            </w:r>
            <w:r/>
          </w:p>
        </w:tc>
        <w:tc>
          <w:tcPr>
            <w:tcW w:w="1006" w:type="dxa"/>
            <w:tcBorders/>
            <w:shd w:fill="auto" w:val="clear"/>
            <w:tcMar>
              <w:left w:w="108" w:type="dxa"/>
            </w:tcMar>
            <w:vAlign w:val="center"/>
          </w:tcPr>
          <w:p>
            <w:pPr>
              <w:pStyle w:val="Normal"/>
              <w:spacing w:lineRule="auto" w:line="240" w:before="0" w:after="0"/>
              <w:rPr/>
            </w:pPr>
            <w:r>
              <w:rPr/>
            </w:r>
            <w:r/>
          </w:p>
        </w:tc>
        <w:tc>
          <w:tcPr>
            <w:tcW w:w="3964" w:type="dxa"/>
            <w:tcBorders/>
            <w:shd w:fill="auto" w:val="clear"/>
            <w:tcMar>
              <w:left w:w="108" w:type="dxa"/>
            </w:tcMar>
            <w:vAlign w:val="center"/>
          </w:tcPr>
          <w:p>
            <w:pPr>
              <w:pStyle w:val="Normal"/>
              <w:spacing w:lineRule="auto" w:line="240" w:before="0" w:after="0"/>
              <w:rPr/>
            </w:pPr>
            <w:r>
              <w:rPr/>
            </w:r>
            <w:r/>
          </w:p>
          <w:p>
            <w:pPr>
              <w:pStyle w:val="Normal"/>
              <w:spacing w:lineRule="auto" w:line="240" w:before="0" w:after="0"/>
              <w:rPr/>
            </w:pPr>
            <w:r>
              <w:rPr/>
            </w:r>
            <w:r/>
          </w:p>
        </w:tc>
      </w:tr>
      <w:tr>
        <w:trPr/>
        <w:tc>
          <w:tcPr>
            <w:tcW w:w="2637" w:type="dxa"/>
            <w:tcBorders/>
            <w:shd w:fill="auto" w:val="clear"/>
            <w:tcMar>
              <w:left w:w="108" w:type="dxa"/>
            </w:tcMar>
            <w:vAlign w:val="center"/>
          </w:tcPr>
          <w:p>
            <w:pPr>
              <w:pStyle w:val="Normal"/>
              <w:spacing w:lineRule="auto" w:line="240" w:before="0" w:after="0"/>
            </w:pPr>
            <w:r>
              <w:rPr>
                <w:rFonts w:cs="Arial"/>
                <w:color w:val="000000"/>
              </w:rPr>
              <w:t>Lasse Barner Sivertsen</w:t>
            </w:r>
            <w:r/>
          </w:p>
        </w:tc>
        <w:tc>
          <w:tcPr>
            <w:tcW w:w="2256" w:type="dxa"/>
            <w:tcBorders/>
            <w:shd w:fill="auto" w:val="clear"/>
            <w:tcMar>
              <w:left w:w="108" w:type="dxa"/>
            </w:tcMar>
            <w:vAlign w:val="center"/>
          </w:tcPr>
          <w:p>
            <w:pPr>
              <w:pStyle w:val="Normal"/>
              <w:spacing w:lineRule="auto" w:line="240" w:before="0" w:after="0"/>
              <w:jc w:val="right"/>
              <w:rPr/>
            </w:pPr>
            <w:r>
              <w:rPr/>
              <w:t>201371048</w:t>
            </w:r>
            <w:r/>
          </w:p>
        </w:tc>
        <w:tc>
          <w:tcPr>
            <w:tcW w:w="1006" w:type="dxa"/>
            <w:tcBorders/>
            <w:shd w:fill="auto" w:val="clear"/>
            <w:tcMar>
              <w:left w:w="108" w:type="dxa"/>
            </w:tcMar>
            <w:vAlign w:val="center"/>
          </w:tcPr>
          <w:p>
            <w:pPr>
              <w:pStyle w:val="Normal"/>
              <w:spacing w:lineRule="auto" w:line="240" w:before="0" w:after="0"/>
              <w:rPr/>
            </w:pPr>
            <w:r>
              <w:rPr/>
            </w:r>
            <w:r/>
          </w:p>
        </w:tc>
        <w:tc>
          <w:tcPr>
            <w:tcW w:w="3964" w:type="dxa"/>
            <w:tcBorders/>
            <w:shd w:fill="auto" w:val="clear"/>
            <w:tcMar>
              <w:left w:w="108" w:type="dxa"/>
            </w:tcMar>
            <w:vAlign w:val="center"/>
          </w:tcPr>
          <w:p>
            <w:pPr>
              <w:pStyle w:val="Normal"/>
              <w:spacing w:lineRule="auto" w:line="240" w:before="0" w:after="0"/>
              <w:rPr/>
            </w:pPr>
            <w:r>
              <w:rPr/>
            </w:r>
            <w:r/>
          </w:p>
          <w:p>
            <w:pPr>
              <w:pStyle w:val="Normal"/>
              <w:spacing w:lineRule="auto" w:line="240" w:before="0" w:after="0"/>
              <w:rPr/>
            </w:pPr>
            <w:r>
              <w:rPr/>
            </w:r>
            <w:r/>
          </w:p>
        </w:tc>
      </w:tr>
      <w:tr>
        <w:trPr/>
        <w:tc>
          <w:tcPr>
            <w:tcW w:w="2637" w:type="dxa"/>
            <w:tcBorders/>
            <w:shd w:fill="auto" w:val="clear"/>
            <w:tcMar>
              <w:left w:w="108" w:type="dxa"/>
            </w:tcMar>
            <w:vAlign w:val="center"/>
          </w:tcPr>
          <w:p>
            <w:pPr>
              <w:pStyle w:val="Normal"/>
              <w:spacing w:lineRule="auto" w:line="240" w:before="0" w:after="0"/>
            </w:pPr>
            <w:r>
              <w:rPr>
                <w:rFonts w:cs="Arial"/>
                <w:color w:val="000000"/>
              </w:rPr>
              <w:t>Henrik Bagger Jensen</w:t>
            </w:r>
            <w:r/>
          </w:p>
        </w:tc>
        <w:tc>
          <w:tcPr>
            <w:tcW w:w="2256" w:type="dxa"/>
            <w:tcBorders/>
            <w:shd w:fill="auto" w:val="clear"/>
            <w:tcMar>
              <w:left w:w="108" w:type="dxa"/>
            </w:tcMar>
            <w:vAlign w:val="center"/>
          </w:tcPr>
          <w:p>
            <w:pPr>
              <w:pStyle w:val="Normal"/>
              <w:spacing w:lineRule="auto" w:line="240" w:before="0" w:after="0"/>
              <w:jc w:val="right"/>
              <w:rPr/>
            </w:pPr>
            <w:r>
              <w:rPr/>
              <w:t>201304157</w:t>
            </w:r>
            <w:r/>
          </w:p>
        </w:tc>
        <w:tc>
          <w:tcPr>
            <w:tcW w:w="1006" w:type="dxa"/>
            <w:tcBorders/>
            <w:shd w:fill="auto" w:val="clear"/>
            <w:tcMar>
              <w:left w:w="108" w:type="dxa"/>
            </w:tcMar>
            <w:vAlign w:val="center"/>
          </w:tcPr>
          <w:p>
            <w:pPr>
              <w:pStyle w:val="Normal"/>
              <w:spacing w:lineRule="auto" w:line="240" w:before="0" w:after="0"/>
              <w:rPr/>
            </w:pPr>
            <w:r>
              <w:rPr/>
            </w:r>
            <w:r/>
          </w:p>
        </w:tc>
        <w:tc>
          <w:tcPr>
            <w:tcW w:w="3964" w:type="dxa"/>
            <w:tcBorders/>
            <w:shd w:fill="auto" w:val="clear"/>
            <w:tcMar>
              <w:left w:w="108" w:type="dxa"/>
            </w:tcMar>
            <w:vAlign w:val="center"/>
          </w:tcPr>
          <w:p>
            <w:pPr>
              <w:pStyle w:val="Normal"/>
              <w:spacing w:lineRule="auto" w:line="240" w:before="0" w:after="0"/>
              <w:rPr/>
            </w:pPr>
            <w:r>
              <w:rPr/>
            </w:r>
            <w:r/>
          </w:p>
          <w:p>
            <w:pPr>
              <w:pStyle w:val="Normal"/>
              <w:spacing w:lineRule="auto" w:line="240" w:before="0" w:after="0"/>
              <w:rPr/>
            </w:pPr>
            <w:r>
              <w:rPr/>
            </w:r>
            <w:r/>
          </w:p>
        </w:tc>
      </w:tr>
      <w:tr>
        <w:trPr/>
        <w:tc>
          <w:tcPr>
            <w:tcW w:w="2637" w:type="dxa"/>
            <w:tcBorders/>
            <w:shd w:fill="auto" w:val="clear"/>
            <w:tcMar>
              <w:left w:w="108" w:type="dxa"/>
            </w:tcMar>
            <w:vAlign w:val="center"/>
          </w:tcPr>
          <w:p>
            <w:pPr>
              <w:pStyle w:val="Normal"/>
              <w:spacing w:lineRule="auto" w:line="240" w:before="0" w:after="0"/>
            </w:pPr>
            <w:r>
              <w:rPr>
                <w:rFonts w:cs="Arial"/>
                <w:color w:val="000000"/>
              </w:rPr>
              <w:t>David Erik Jensen</w:t>
            </w:r>
            <w:r/>
          </w:p>
        </w:tc>
        <w:tc>
          <w:tcPr>
            <w:tcW w:w="2256" w:type="dxa"/>
            <w:tcBorders/>
            <w:shd w:fill="auto" w:val="clear"/>
            <w:tcMar>
              <w:left w:w="108" w:type="dxa"/>
            </w:tcMar>
            <w:vAlign w:val="center"/>
          </w:tcPr>
          <w:p>
            <w:pPr>
              <w:pStyle w:val="Normal"/>
              <w:spacing w:lineRule="auto" w:line="240" w:before="0" w:after="0"/>
              <w:jc w:val="right"/>
              <w:rPr/>
            </w:pPr>
            <w:r>
              <w:rPr/>
              <w:t>11229</w:t>
            </w:r>
            <w:r/>
          </w:p>
        </w:tc>
        <w:tc>
          <w:tcPr>
            <w:tcW w:w="1006" w:type="dxa"/>
            <w:tcBorders/>
            <w:shd w:fill="auto" w:val="clear"/>
            <w:tcMar>
              <w:left w:w="108" w:type="dxa"/>
            </w:tcMar>
            <w:vAlign w:val="center"/>
          </w:tcPr>
          <w:p>
            <w:pPr>
              <w:pStyle w:val="Normal"/>
              <w:spacing w:lineRule="auto" w:line="240" w:before="0" w:after="0"/>
              <w:rPr/>
            </w:pPr>
            <w:r>
              <w:rPr/>
            </w:r>
            <w:r/>
          </w:p>
        </w:tc>
        <w:tc>
          <w:tcPr>
            <w:tcW w:w="3964" w:type="dxa"/>
            <w:tcBorders/>
            <w:shd w:fill="auto" w:val="clear"/>
            <w:tcMar>
              <w:left w:w="108" w:type="dxa"/>
            </w:tcMar>
            <w:vAlign w:val="center"/>
          </w:tcPr>
          <w:p>
            <w:pPr>
              <w:pStyle w:val="Normal"/>
              <w:spacing w:lineRule="auto" w:line="240" w:before="0" w:after="0"/>
              <w:rPr/>
            </w:pPr>
            <w:r>
              <w:rPr/>
            </w:r>
            <w:r/>
          </w:p>
          <w:p>
            <w:pPr>
              <w:pStyle w:val="Normal"/>
              <w:spacing w:lineRule="auto" w:line="240" w:before="0" w:after="0"/>
              <w:rPr/>
            </w:pPr>
            <w:r>
              <w:rPr/>
            </w:r>
            <w:r/>
          </w:p>
        </w:tc>
      </w:tr>
      <w:tr>
        <w:trPr/>
        <w:tc>
          <w:tcPr>
            <w:tcW w:w="2637" w:type="dxa"/>
            <w:tcBorders/>
            <w:shd w:fill="auto" w:val="clear"/>
            <w:tcMar>
              <w:left w:w="108" w:type="dxa"/>
            </w:tcMar>
            <w:vAlign w:val="center"/>
          </w:tcPr>
          <w:p>
            <w:pPr>
              <w:pStyle w:val="Normal"/>
              <w:spacing w:lineRule="auto" w:line="240" w:before="0" w:after="0"/>
            </w:pPr>
            <w:r>
              <w:rPr>
                <w:rFonts w:cs="Arial"/>
                <w:color w:val="000000"/>
              </w:rPr>
              <w:t>Kasper Torp Samuelsen</w:t>
            </w:r>
            <w:r/>
          </w:p>
        </w:tc>
        <w:tc>
          <w:tcPr>
            <w:tcW w:w="2256" w:type="dxa"/>
            <w:tcBorders/>
            <w:shd w:fill="auto" w:val="clear"/>
            <w:tcMar>
              <w:left w:w="108" w:type="dxa"/>
            </w:tcMar>
            <w:vAlign w:val="center"/>
          </w:tcPr>
          <w:p>
            <w:pPr>
              <w:pStyle w:val="Normal"/>
              <w:spacing w:lineRule="auto" w:line="240" w:before="0" w:after="0"/>
              <w:jc w:val="right"/>
              <w:rPr/>
            </w:pPr>
            <w:r>
              <w:rPr/>
              <w:t>201311498</w:t>
            </w:r>
            <w:r/>
          </w:p>
        </w:tc>
        <w:tc>
          <w:tcPr>
            <w:tcW w:w="1006" w:type="dxa"/>
            <w:tcBorders/>
            <w:shd w:fill="auto" w:val="clear"/>
            <w:tcMar>
              <w:left w:w="108" w:type="dxa"/>
            </w:tcMar>
            <w:vAlign w:val="center"/>
          </w:tcPr>
          <w:p>
            <w:pPr>
              <w:pStyle w:val="Normal"/>
              <w:spacing w:lineRule="auto" w:line="240" w:before="0" w:after="0"/>
              <w:rPr/>
            </w:pPr>
            <w:r>
              <w:rPr/>
            </w:r>
            <w:r/>
          </w:p>
        </w:tc>
        <w:tc>
          <w:tcPr>
            <w:tcW w:w="3964" w:type="dxa"/>
            <w:tcBorders/>
            <w:shd w:fill="auto" w:val="clear"/>
            <w:tcMar>
              <w:left w:w="108" w:type="dxa"/>
            </w:tcMar>
            <w:vAlign w:val="center"/>
          </w:tcPr>
          <w:p>
            <w:pPr>
              <w:pStyle w:val="Normal"/>
              <w:spacing w:lineRule="auto" w:line="240" w:before="0" w:after="0"/>
              <w:rPr/>
            </w:pPr>
            <w:r>
              <w:rPr/>
            </w:r>
            <w:r/>
          </w:p>
          <w:p>
            <w:pPr>
              <w:pStyle w:val="Normal"/>
              <w:spacing w:lineRule="auto" w:line="240" w:before="0" w:after="0"/>
              <w:rPr/>
            </w:pPr>
            <w:r>
              <w:rPr/>
            </w:r>
            <w:r/>
          </w:p>
        </w:tc>
      </w:tr>
      <w:tr>
        <w:trPr/>
        <w:tc>
          <w:tcPr>
            <w:tcW w:w="2637" w:type="dxa"/>
            <w:tcBorders/>
            <w:shd w:fill="auto" w:val="clear"/>
            <w:tcMar>
              <w:left w:w="108" w:type="dxa"/>
            </w:tcMar>
            <w:vAlign w:val="center"/>
          </w:tcPr>
          <w:p>
            <w:pPr>
              <w:pStyle w:val="Normal"/>
              <w:spacing w:lineRule="auto" w:line="240" w:before="0" w:after="0"/>
              <w:rPr/>
            </w:pPr>
            <w:r>
              <w:rPr/>
              <w:t>Kristian Søgaard Sørensen</w:t>
            </w:r>
            <w:r/>
          </w:p>
        </w:tc>
        <w:tc>
          <w:tcPr>
            <w:tcW w:w="2256" w:type="dxa"/>
            <w:tcBorders/>
            <w:shd w:fill="auto" w:val="clear"/>
            <w:tcMar>
              <w:left w:w="108" w:type="dxa"/>
            </w:tcMar>
            <w:vAlign w:val="center"/>
          </w:tcPr>
          <w:p>
            <w:pPr>
              <w:pStyle w:val="Normal"/>
              <w:spacing w:lineRule="auto" w:line="240" w:before="0" w:after="0"/>
              <w:jc w:val="right"/>
              <w:rPr/>
            </w:pPr>
            <w:r>
              <w:rPr/>
              <w:t>20115255</w:t>
            </w:r>
            <w:r/>
          </w:p>
        </w:tc>
        <w:tc>
          <w:tcPr>
            <w:tcW w:w="1006" w:type="dxa"/>
            <w:tcBorders/>
            <w:shd w:fill="auto" w:val="clear"/>
            <w:tcMar>
              <w:left w:w="108" w:type="dxa"/>
            </w:tcMar>
            <w:vAlign w:val="center"/>
          </w:tcPr>
          <w:p>
            <w:pPr>
              <w:pStyle w:val="Normal"/>
              <w:spacing w:lineRule="auto" w:line="240" w:before="0" w:after="0"/>
              <w:rPr/>
            </w:pPr>
            <w:r>
              <w:rPr/>
            </w:r>
            <w:r/>
          </w:p>
        </w:tc>
        <w:tc>
          <w:tcPr>
            <w:tcW w:w="3964" w:type="dxa"/>
            <w:tcBorders/>
            <w:shd w:fill="auto" w:val="clear"/>
            <w:tcMar>
              <w:left w:w="108" w:type="dxa"/>
            </w:tcMar>
            <w:vAlign w:val="center"/>
          </w:tcPr>
          <w:p>
            <w:pPr>
              <w:pStyle w:val="Normal"/>
              <w:spacing w:lineRule="auto" w:line="240" w:before="0" w:after="0"/>
              <w:rPr/>
            </w:pPr>
            <w:r>
              <w:rPr/>
            </w:r>
            <w:r/>
          </w:p>
          <w:p>
            <w:pPr>
              <w:pStyle w:val="Normal"/>
              <w:spacing w:lineRule="auto" w:line="240" w:before="0" w:after="0"/>
              <w:rPr/>
            </w:pPr>
            <w:r>
              <w:rPr/>
            </w:r>
            <w:r/>
          </w:p>
        </w:tc>
      </w:tr>
    </w:tbl>
    <w:p>
      <w:pPr>
        <w:pStyle w:val="Normal"/>
      </w:pPr>
      <w:r>
        <w:rPr/>
      </w:r>
      <w:r/>
    </w:p>
    <w:sectPr>
      <w:type w:val="nextPage"/>
      <w:pgSz w:w="11906" w:h="16838"/>
      <w:pgMar w:left="1134" w:right="1134" w:header="0" w:top="1701"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da-DK" w:eastAsia="en-US" w:bidi="ar-SA"/>
    </w:rPr>
  </w:style>
  <w:style w:type="paragraph" w:styleId="Heading1">
    <w:name w:val="Heading 1"/>
    <w:basedOn w:val="Normal"/>
    <w:next w:val="Normal"/>
    <w:link w:val="Overskrift1Tegn"/>
    <w:uiPriority w:val="9"/>
    <w:qFormat/>
    <w:rsid w:val="005d3f3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Overskrift2Tegn"/>
    <w:uiPriority w:val="9"/>
    <w:unhideWhenUsed/>
    <w:qFormat/>
    <w:rsid w:val="005d3f3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Overskrift3Tegn"/>
    <w:uiPriority w:val="9"/>
    <w:unhideWhenUsed/>
    <w:qFormat/>
    <w:rsid w:val="005d3f3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Overskrift1Tegn" w:customStyle="1">
    <w:name w:val="Overskrift 1 Tegn"/>
    <w:basedOn w:val="DefaultParagraphFont"/>
    <w:link w:val="Overskrift1"/>
    <w:uiPriority w:val="9"/>
    <w:rsid w:val="005d3f3a"/>
    <w:rPr>
      <w:rFonts w:ascii="Calibri Light" w:hAnsi="Calibri Light" w:eastAsia="" w:cs="" w:asciiTheme="majorHAnsi" w:cstheme="majorBidi" w:eastAsiaTheme="majorEastAsia" w:hAnsiTheme="majorHAnsi"/>
      <w:color w:val="2E74B5" w:themeColor="accent1" w:themeShade="bf"/>
      <w:sz w:val="32"/>
      <w:szCs w:val="32"/>
    </w:rPr>
  </w:style>
  <w:style w:type="character" w:styleId="Overskrift2Tegn" w:customStyle="1">
    <w:name w:val="Overskrift 2 Tegn"/>
    <w:basedOn w:val="DefaultParagraphFont"/>
    <w:link w:val="Overskrift2"/>
    <w:uiPriority w:val="9"/>
    <w:rsid w:val="005d3f3a"/>
    <w:rPr>
      <w:rFonts w:ascii="Calibri Light" w:hAnsi="Calibri Light" w:eastAsia="" w:cs="" w:asciiTheme="majorHAnsi" w:cstheme="majorBidi" w:eastAsiaTheme="majorEastAsia" w:hAnsiTheme="majorHAnsi"/>
      <w:color w:val="2E74B5" w:themeColor="accent1" w:themeShade="bf"/>
      <w:sz w:val="26"/>
      <w:szCs w:val="26"/>
    </w:rPr>
  </w:style>
  <w:style w:type="character" w:styleId="Overskrift3Tegn" w:customStyle="1">
    <w:name w:val="Overskrift 3 Tegn"/>
    <w:basedOn w:val="DefaultParagraphFont"/>
    <w:link w:val="Overskrift3"/>
    <w:uiPriority w:val="9"/>
    <w:rsid w:val="005d3f3a"/>
    <w:rPr>
      <w:rFonts w:ascii="Calibri Light" w:hAnsi="Calibri Light" w:eastAsia="" w:cs="" w:asciiTheme="majorHAnsi" w:cstheme="majorBidi" w:eastAsiaTheme="majorEastAsia" w:hAnsiTheme="majorHAnsi"/>
      <w:color w:val="1F4D78" w:themeColor="accent1" w:themeShade="7f"/>
      <w:sz w:val="24"/>
      <w:szCs w:val="24"/>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ae2262"/>
    <w:pPr>
      <w:spacing w:before="0" w:after="160"/>
      <w:ind w:left="720" w:hanging="0"/>
      <w:contextualSpacing/>
    </w:pPr>
    <w:rPr/>
  </w:style>
  <w:style w:type="numbering" w:styleId="NoList" w:default="1">
    <w:name w:val="No List"/>
    <w:uiPriority w:val="99"/>
    <w:semiHidden/>
    <w:unhideWhenUsed/>
  </w:style>
  <w:style w:type="table" w:default="1" w:styleId="Tabel-Normal">
    <w:name w:val="Normal Table"/>
    <w:uiPriority w:val="99"/>
    <w:semiHidden/>
    <w:unhideWhenUsed/>
    <w:tblPr>
      <w:tblInd w:type="dxa" w:w="0"/>
      <w:tblCellMar>
        <w:top w:w="0" w:type="dxa"/>
        <w:left w:w="108" w:type="dxa"/>
        <w:bottom w:w="0" w:type="dxa"/>
        <w:right w:w="108" w:type="dxa"/>
      </w:tblCellMar>
    </w:tblPr>
  </w:style>
  <w:style w:type="table" w:styleId="Tabel-Gitter">
    <w:name w:val="Table Grid"/>
    <w:basedOn w:val="Tabel-Normal"/>
    <w:uiPriority w:val="39"/>
    <w:rsid w:val="00324998"/>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Application>LibreOffice/4.3.0.4$Windows_x86 LibreOffice_project/62ad5818884a2fc2e5780dd45466868d41009ec0</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2014-09-10T10:00:00Z</dcterms:created>
  <dc:creator>Morten Gormsen</dc:creator>
  <dc:language>da-DK</dc:language>
  <dcterms:modified xsi:type="dcterms:W3CDTF">2014-09-15T12:26:07Z</dcterms:modified>
  <cp:revision>4</cp:revision>
</cp:coreProperties>
</file>