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i w:val="0"/>
          <w:color w:val="1E2247"/>
          <w:sz w:val="48"/>
        </w:rPr>
        <w:t>DreamSync Requirement-Evidence Matrix 1.1</w:t>
      </w:r>
    </w:p>
    <w:p>
      <w:pPr>
        <w:spacing w:after="240"/>
      </w:pPr>
      <w:r>
        <w:rPr>
          <w:rFonts w:ascii="Calibri" w:hAnsi="Calibri"/>
          <w:b w:val="0"/>
          <w:i w:val="0"/>
          <w:color w:val="5F6673"/>
          <w:sz w:val="24"/>
        </w:rPr>
        <w:t>Traceability from capstone and implementation plans to current evidence</w:t>
      </w:r>
    </w:p>
    <w:p>
      <w:r>
        <w:rPr>
          <w:rFonts w:ascii="Calibri" w:hAnsi="Calibri"/>
          <w:b/>
          <w:i w:val="0"/>
          <w:color w:val="1E2247"/>
          <w:sz w:val="21"/>
        </w:rPr>
        <w:t xml:space="preserve">Status rule: </w:t>
      </w:r>
      <w:r>
        <w:rPr>
          <w:rFonts w:ascii="Calibri" w:hAnsi="Calibri"/>
          <w:b w:val="0"/>
          <w:i w:val="0"/>
          <w:color w:val="1D2230"/>
          <w:sz w:val="21"/>
        </w:rPr>
        <w:t>Local complete means source plus a relevant passing check or compiled Android package. Hardware, study, partner, ownership, and production gates are never inferred from local builds.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72"/>
        <w:gridCol w:w="2376"/>
        <w:gridCol w:w="3744"/>
        <w:gridCol w:w="1368"/>
      </w:tblGrid>
      <w:tr>
        <w:trPr>
          <w:tblHeader w:val="true"/>
        </w:trPr>
        <w:tc>
          <w:tcPr>
            <w:tcW w:type="dxa" w:w="1872"/>
            <w:shd w:fill="1E22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Requirement</w:t>
            </w:r>
          </w:p>
        </w:tc>
        <w:tc>
          <w:tcPr>
            <w:tcW w:type="dxa" w:w="2376"/>
            <w:shd w:fill="1E22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Acceptance</w:t>
            </w:r>
          </w:p>
        </w:tc>
        <w:tc>
          <w:tcPr>
            <w:tcW w:type="dxa" w:w="3744"/>
            <w:shd w:fill="1E22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Authoritative evidence</w:t>
            </w:r>
          </w:p>
        </w:tc>
        <w:tc>
          <w:tcPr>
            <w:tcW w:type="dxa" w:w="1368"/>
            <w:shd w:fill="1E22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1872"/>
            <w:shd w:fill="F5F6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D2230"/>
                <w:sz w:val="16"/>
              </w:rPr>
              <w:t>Problem/user</w:t>
            </w:r>
          </w:p>
        </w:tc>
        <w:tc>
          <w:tcPr>
            <w:tcW w:type="dxa" w:w="2376"/>
            <w:shd w:fill="F5F6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D2230"/>
                <w:sz w:val="16"/>
              </w:rPr>
              <w:t>Specific user and measurable pain</w:t>
            </w:r>
          </w:p>
        </w:tc>
        <w:tc>
          <w:tcPr>
            <w:tcW w:type="dxa" w:w="3744"/>
            <w:shd w:fill="F5F6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D2230"/>
                <w:sz w:val="16"/>
              </w:rPr>
              <w:t>One-page proposal; app mission; continuity metrics</w:t>
            </w:r>
          </w:p>
        </w:tc>
        <w:tc>
          <w:tcPr>
            <w:tcW w:type="dxa" w:w="1368"/>
            <w:shd w:fill="F5F6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D2230"/>
                <w:sz w:val="16"/>
              </w:rPr>
              <w:t>Local complete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D2230"/>
                <w:sz w:val="16"/>
              </w:rPr>
              <w:t>Success metrics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D2230"/>
                <w:sz w:val="16"/>
              </w:rPr>
              <w:t>Numeric baseline and targets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D2230"/>
                <w:sz w:val="16"/>
              </w:rPr>
              <w:t>WASO, awakenings, longest bout, cue-linked arousal, disturbance, battery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D2230"/>
                <w:sz w:val="16"/>
              </w:rPr>
              <w:t>Local complete; live pending</w:t>
            </w:r>
          </w:p>
        </w:tc>
      </w:tr>
      <w:tr>
        <w:tc>
          <w:tcPr>
            <w:tcW w:type="dxa" w:w="1872"/>
            <w:shd w:fill="F5F6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D2230"/>
                <w:sz w:val="16"/>
              </w:rPr>
              <w:t>Scope</w:t>
            </w:r>
          </w:p>
        </w:tc>
        <w:tc>
          <w:tcPr>
            <w:tcW w:type="dxa" w:w="2376"/>
            <w:shd w:fill="F5F6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D2230"/>
                <w:sz w:val="16"/>
              </w:rPr>
              <w:t>Must/Won't and three weeks</w:t>
            </w:r>
          </w:p>
        </w:tc>
        <w:tc>
          <w:tcPr>
            <w:tcW w:type="dxa" w:w="3744"/>
            <w:shd w:fill="F5F6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D2230"/>
                <w:sz w:val="16"/>
              </w:rPr>
              <w:t>Proposal and completion audit</w:t>
            </w:r>
          </w:p>
        </w:tc>
        <w:tc>
          <w:tcPr>
            <w:tcW w:type="dxa" w:w="1368"/>
            <w:shd w:fill="F5F6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D2230"/>
                <w:sz w:val="16"/>
              </w:rPr>
              <w:t>Complete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D2230"/>
                <w:sz w:val="16"/>
              </w:rPr>
              <w:t>Protocol identity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D2230"/>
                <w:sz w:val="16"/>
              </w:rPr>
              <w:t>Version, session/message/cue IDs, sender, target, time, expiry, payload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D2230"/>
                <w:sz w:val="16"/>
              </w:rPr>
              <w:t>ProtocolEnvelope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D2230"/>
                <w:sz w:val="16"/>
              </w:rPr>
              <w:t>27 core checks pass</w:t>
            </w:r>
          </w:p>
        </w:tc>
      </w:tr>
      <w:tr>
        <w:tc>
          <w:tcPr>
            <w:tcW w:type="dxa" w:w="1872"/>
            <w:shd w:fill="F5F6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D2230"/>
                <w:sz w:val="16"/>
              </w:rPr>
              <w:t>Device binding</w:t>
            </w:r>
          </w:p>
        </w:tc>
        <w:tc>
          <w:tcPr>
            <w:tcW w:type="dxa" w:w="2376"/>
            <w:shd w:fill="F5F6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D2230"/>
                <w:sz w:val="16"/>
              </w:rPr>
              <w:t>One capability-selected phone/watch</w:t>
            </w:r>
          </w:p>
        </w:tc>
        <w:tc>
          <w:tcPr>
            <w:tcW w:type="dxa" w:w="3744"/>
            <w:shd w:fill="F5F6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D2230"/>
                <w:sz w:val="16"/>
              </w:rPr>
              <w:t>Phone discovery, SessionConfig, bound-node checks</w:t>
            </w:r>
          </w:p>
        </w:tc>
        <w:tc>
          <w:tcPr>
            <w:tcW w:type="dxa" w:w="1368"/>
            <w:shd w:fill="F5F6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D2230"/>
                <w:sz w:val="16"/>
              </w:rPr>
              <w:t>Built; hardware pending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D2230"/>
                <w:sz w:val="16"/>
              </w:rPr>
              <w:t>Durable transport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D2230"/>
                <w:sz w:val="16"/>
              </w:rPr>
              <w:t>Data Items for config/state/summary; Messages for live cue; Asset for log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D2230"/>
                <w:sz w:val="16"/>
              </w:rPr>
              <w:t>MainActivity, listeners, services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D2230"/>
                <w:sz w:val="16"/>
              </w:rPr>
              <w:t>Build pass</w:t>
            </w:r>
          </w:p>
        </w:tc>
      </w:tr>
      <w:tr>
        <w:tc>
          <w:tcPr>
            <w:tcW w:type="dxa" w:w="1872"/>
            <w:shd w:fill="F5F6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D2230"/>
                <w:sz w:val="16"/>
              </w:rPr>
              <w:t>At-most-once</w:t>
            </w:r>
          </w:p>
        </w:tc>
        <w:tc>
          <w:tcPr>
            <w:tcW w:type="dxa" w:w="2376"/>
            <w:shd w:fill="F5F6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D2230"/>
                <w:sz w:val="16"/>
              </w:rPr>
              <w:t>One valid request -&gt; &lt;=1 playback</w:t>
            </w:r>
          </w:p>
        </w:tc>
        <w:tc>
          <w:tcPr>
            <w:tcW w:type="dxa" w:w="3744"/>
            <w:shd w:fill="F5F6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D2230"/>
                <w:sz w:val="16"/>
              </w:rPr>
              <w:t>MessageGuard, Room claim, single playback executor</w:t>
            </w:r>
          </w:p>
        </w:tc>
        <w:tc>
          <w:tcPr>
            <w:tcW w:type="dxa" w:w="1368"/>
            <w:shd w:fill="F5F6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D2230"/>
                <w:sz w:val="16"/>
              </w:rPr>
              <w:t>Property checks pass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D2230"/>
                <w:sz w:val="16"/>
              </w:rPr>
              <w:t>Invalid request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D2230"/>
                <w:sz w:val="16"/>
              </w:rPr>
              <w:t>Every invalid request -&gt; no playback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D2230"/>
                <w:sz w:val="16"/>
              </w:rPr>
              <w:t>CueRequestValidator before playback claim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D2230"/>
                <w:sz w:val="16"/>
              </w:rPr>
              <w:t>Hostile-value checks pass</w:t>
            </w:r>
          </w:p>
        </w:tc>
      </w:tr>
      <w:tr>
        <w:tc>
          <w:tcPr>
            <w:tcW w:type="dxa" w:w="1872"/>
            <w:shd w:fill="F5F6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D2230"/>
                <w:sz w:val="16"/>
              </w:rPr>
              <w:t>Cue lifecycle</w:t>
            </w:r>
          </w:p>
        </w:tc>
        <w:tc>
          <w:tcPr>
            <w:tcW w:type="dxa" w:w="2376"/>
            <w:shd w:fill="F5F6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D2230"/>
                <w:sz w:val="16"/>
              </w:rPr>
              <w:t>Requested, accepted, audio started, complete/failed</w:t>
            </w:r>
          </w:p>
        </w:tc>
        <w:tc>
          <w:tcPr>
            <w:tcW w:type="dxa" w:w="3744"/>
            <w:shd w:fill="F5F6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D2230"/>
                <w:sz w:val="16"/>
              </w:rPr>
              <w:t>Phone/watch event flow</w:t>
            </w:r>
          </w:p>
        </w:tc>
        <w:tc>
          <w:tcPr>
            <w:tcW w:type="dxa" w:w="1368"/>
            <w:shd w:fill="F5F6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D2230"/>
                <w:sz w:val="16"/>
              </w:rPr>
              <w:t>Core checks pass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D2230"/>
                <w:sz w:val="16"/>
              </w:rPr>
              <w:t>Cue allowance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D2230"/>
                <w:sz w:val="16"/>
              </w:rPr>
              <w:t>Charge only after AUDIO_STARTED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D2230"/>
                <w:sz w:val="16"/>
              </w:rPr>
              <w:t>CuePolicy wired to ACK handler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D2230"/>
                <w:sz w:val="16"/>
              </w:rPr>
              <w:t>Core check passes</w:t>
            </w:r>
          </w:p>
        </w:tc>
      </w:tr>
      <w:tr>
        <w:tc>
          <w:tcPr>
            <w:tcW w:type="dxa" w:w="1872"/>
            <w:shd w:fill="F5F6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D2230"/>
                <w:sz w:val="16"/>
              </w:rPr>
              <w:t>Phone Room</w:t>
            </w:r>
          </w:p>
        </w:tc>
        <w:tc>
          <w:tcPr>
            <w:tcW w:type="dxa" w:w="2376"/>
            <w:shd w:fill="F5F6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D2230"/>
                <w:sz w:val="16"/>
              </w:rPr>
              <w:t>Config, events, survey, summary, capability</w:t>
            </w:r>
          </w:p>
        </w:tc>
        <w:tc>
          <w:tcPr>
            <w:tcW w:type="dxa" w:w="3744"/>
            <w:shd w:fill="F5F6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D2230"/>
                <w:sz w:val="16"/>
              </w:rPr>
              <w:t>PhoneDatabase schema 3</w:t>
            </w:r>
          </w:p>
        </w:tc>
        <w:tc>
          <w:tcPr>
            <w:tcW w:type="dxa" w:w="1368"/>
            <w:shd w:fill="F5F6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D2230"/>
                <w:sz w:val="16"/>
              </w:rPr>
              <w:t>Migration test package compiles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D2230"/>
                <w:sz w:val="16"/>
              </w:rPr>
              <w:t>Watch Room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D2230"/>
                <w:sz w:val="16"/>
              </w:rPr>
              <w:t>Counters, gain, phase, quality, capability, terminal state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D2230"/>
                <w:sz w:val="16"/>
              </w:rPr>
              <w:t>WearDatabase schema 3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D2230"/>
                <w:sz w:val="16"/>
              </w:rPr>
              <w:t>Migration test package compiles</w:t>
            </w:r>
          </w:p>
        </w:tc>
      </w:tr>
      <w:tr>
        <w:tc>
          <w:tcPr>
            <w:tcW w:type="dxa" w:w="1872"/>
            <w:shd w:fill="F5F6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D2230"/>
                <w:sz w:val="16"/>
              </w:rPr>
              <w:t>Monotonic time</w:t>
            </w:r>
          </w:p>
        </w:tc>
        <w:tc>
          <w:tcPr>
            <w:tcW w:type="dxa" w:w="2376"/>
            <w:shd w:fill="F5F6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D2230"/>
                <w:sz w:val="16"/>
              </w:rPr>
              <w:t>Intervals from elapsed time; observations from sensor time</w:t>
            </w:r>
          </w:p>
        </w:tc>
        <w:tc>
          <w:tcPr>
            <w:tcW w:type="dxa" w:w="3744"/>
            <w:shd w:fill="F5F6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D2230"/>
                <w:sz w:val="16"/>
              </w:rPr>
              <w:t>AndroidTimeProvider, SleepFeatureEngine</w:t>
            </w:r>
          </w:p>
        </w:tc>
        <w:tc>
          <w:tcPr>
            <w:tcW w:type="dxa" w:w="1368"/>
            <w:shd w:fill="F5F6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D2230"/>
                <w:sz w:val="16"/>
              </w:rPr>
              <w:t>Core check passes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D2230"/>
                <w:sz w:val="16"/>
              </w:rPr>
              <w:t>Process death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D2230"/>
                <w:sz w:val="16"/>
              </w:rPr>
              <w:t>No blind resume; fresh handshake required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D2230"/>
                <w:sz w:val="16"/>
              </w:rPr>
              <w:t>Single-use handshake plus SessionCoordinator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D2230"/>
                <w:sz w:val="16"/>
              </w:rPr>
              <w:t>Core + Android test source</w:t>
            </w:r>
          </w:p>
        </w:tc>
      </w:tr>
      <w:tr>
        <w:tc>
          <w:tcPr>
            <w:tcW w:type="dxa" w:w="1872"/>
            <w:shd w:fill="F5F6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D2230"/>
                <w:sz w:val="16"/>
              </w:rPr>
              <w:t>Terminal states</w:t>
            </w:r>
          </w:p>
        </w:tc>
        <w:tc>
          <w:tcPr>
            <w:tcW w:type="dxa" w:w="2376"/>
            <w:shd w:fill="F5F6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D2230"/>
                <w:sz w:val="16"/>
              </w:rPr>
              <w:t>Complete/stopped/timeout/phone/sensor/battery/interrupted/internal</w:t>
            </w:r>
          </w:p>
        </w:tc>
        <w:tc>
          <w:tcPr>
            <w:tcW w:type="dxa" w:w="3744"/>
            <w:shd w:fill="F5F6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D2230"/>
                <w:sz w:val="16"/>
              </w:rPr>
              <w:t>SessionState and coordinator</w:t>
            </w:r>
          </w:p>
        </w:tc>
        <w:tc>
          <w:tcPr>
            <w:tcW w:type="dxa" w:w="1368"/>
            <w:shd w:fill="F5F6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D2230"/>
                <w:sz w:val="16"/>
              </w:rPr>
              <w:t>Core check passes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D2230"/>
                <w:sz w:val="16"/>
              </w:rPr>
              <w:t>Watchdogs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D2230"/>
                <w:sz w:val="16"/>
              </w:rPr>
              <w:t>Phone, sensor, permission, battery, storage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D2230"/>
                <w:sz w:val="16"/>
              </w:rPr>
              <w:t>Heartbeats and service gates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D2230"/>
                <w:sz w:val="16"/>
              </w:rPr>
              <w:t>Built; fault drill pending</w:t>
            </w:r>
          </w:p>
        </w:tc>
      </w:tr>
      <w:tr>
        <w:tc>
          <w:tcPr>
            <w:tcW w:type="dxa" w:w="1872"/>
            <w:shd w:fill="F5F6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D2230"/>
                <w:sz w:val="16"/>
              </w:rPr>
              <w:t>Waveform preload</w:t>
            </w:r>
          </w:p>
        </w:tc>
        <w:tc>
          <w:tcPr>
            <w:tcW w:type="dxa" w:w="2376"/>
            <w:shd w:fill="F5F6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D2230"/>
                <w:sz w:val="16"/>
              </w:rPr>
              <w:t>Build during arming</w:t>
            </w:r>
          </w:p>
        </w:tc>
        <w:tc>
          <w:tcPr>
            <w:tcW w:type="dxa" w:w="3744"/>
            <w:shd w:fill="F5F6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D2230"/>
                <w:sz w:val="16"/>
              </w:rPr>
              <w:t>AudioOutput constructor</w:t>
            </w:r>
          </w:p>
        </w:tc>
        <w:tc>
          <w:tcPr>
            <w:tcW w:type="dxa" w:w="1368"/>
            <w:shd w:fill="F5F6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D2230"/>
                <w:sz w:val="16"/>
              </w:rPr>
              <w:t>Build pass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D2230"/>
                <w:sz w:val="16"/>
              </w:rPr>
              <w:t>Audio readiness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D2230"/>
                <w:sz w:val="16"/>
              </w:rPr>
              <w:t>Volume, route, focus, init, completion, interruptions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D2230"/>
                <w:sz w:val="16"/>
              </w:rPr>
              <w:t>AudioOutput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D2230"/>
                <w:sz w:val="16"/>
              </w:rPr>
              <w:t>Build pass; route drill pending</w:t>
            </w:r>
          </w:p>
        </w:tc>
      </w:tr>
      <w:tr>
        <w:tc>
          <w:tcPr>
            <w:tcW w:type="dxa" w:w="1872"/>
            <w:shd w:fill="F5F6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D2230"/>
                <w:sz w:val="16"/>
              </w:rPr>
              <w:t>Calibration</w:t>
            </w:r>
          </w:p>
        </w:tc>
        <w:tc>
          <w:tcPr>
            <w:tcW w:type="dxa" w:w="2376"/>
            <w:shd w:fill="F5F6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D2230"/>
                <w:sz w:val="16"/>
              </w:rPr>
              <w:t>Store volume, route, gain, waveform version</w:t>
            </w:r>
          </w:p>
        </w:tc>
        <w:tc>
          <w:tcPr>
            <w:tcW w:type="dxa" w:w="3744"/>
            <w:shd w:fill="F5F6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D2230"/>
                <w:sz w:val="16"/>
              </w:rPr>
              <w:t>calibrationRecord</w:t>
            </w:r>
          </w:p>
        </w:tc>
        <w:tc>
          <w:tcPr>
            <w:tcW w:type="dxa" w:w="1368"/>
            <w:shd w:fill="F5F6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D2230"/>
                <w:sz w:val="16"/>
              </w:rPr>
              <w:t>Exported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D2230"/>
                <w:sz w:val="16"/>
              </w:rPr>
              <w:t>Signal quality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D2230"/>
                <w:sz w:val="16"/>
              </w:rPr>
              <w:t>Freshness, coverage, sample rate, registration, off-wrist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D2230"/>
                <w:sz w:val="16"/>
              </w:rPr>
              <w:t>SignalQualityMonitor and summaries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D2230"/>
                <w:sz w:val="16"/>
              </w:rPr>
              <w:t>Core checks pass</w:t>
            </w:r>
          </w:p>
        </w:tc>
      </w:tr>
      <w:tr>
        <w:tc>
          <w:tcPr>
            <w:tcW w:type="dxa" w:w="1872"/>
            <w:shd w:fill="F5F6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D2230"/>
                <w:sz w:val="16"/>
              </w:rPr>
              <w:t>Feature engine</w:t>
            </w:r>
          </w:p>
        </w:tc>
        <w:tc>
          <w:tcPr>
            <w:tcW w:type="dxa" w:w="2376"/>
            <w:shd w:fill="F5F6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D2230"/>
                <w:sz w:val="16"/>
              </w:rPr>
              <w:t>Pure deterministic features</w:t>
            </w:r>
          </w:p>
        </w:tc>
        <w:tc>
          <w:tcPr>
            <w:tcW w:type="dxa" w:w="3744"/>
            <w:shd w:fill="F5F6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D2230"/>
                <w:sz w:val="16"/>
              </w:rPr>
              <w:t>SleepFeatureEngine</w:t>
            </w:r>
          </w:p>
        </w:tc>
        <w:tc>
          <w:tcPr>
            <w:tcW w:type="dxa" w:w="1368"/>
            <w:shd w:fill="F5F6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D2230"/>
                <w:sz w:val="16"/>
              </w:rPr>
              <w:t>Core checks pass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D2230"/>
                <w:sz w:val="16"/>
              </w:rPr>
              <w:t>Eligibility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D2230"/>
                <w:sz w:val="16"/>
              </w:rPr>
              <w:t>NREM-eligible/REM-like, no clinical label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D2230"/>
                <w:sz w:val="16"/>
              </w:rPr>
              <w:t>EligibilityEstimator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D2230"/>
                <w:sz w:val="16"/>
              </w:rPr>
              <w:t>Core checks pass</w:t>
            </w:r>
          </w:p>
        </w:tc>
      </w:tr>
      <w:tr>
        <w:tc>
          <w:tcPr>
            <w:tcW w:type="dxa" w:w="1872"/>
            <w:shd w:fill="F5F6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D2230"/>
                <w:sz w:val="16"/>
              </w:rPr>
              <w:t>Automatic onset</w:t>
            </w:r>
          </w:p>
        </w:tc>
        <w:tc>
          <w:tcPr>
            <w:tcW w:type="dxa" w:w="2376"/>
            <w:shd w:fill="F5F6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D2230"/>
                <w:sz w:val="16"/>
              </w:rPr>
              <w:t>Sustained quiet + fresh cardiac signal</w:t>
            </w:r>
          </w:p>
        </w:tc>
        <w:tc>
          <w:tcPr>
            <w:tcW w:type="dxa" w:w="3744"/>
            <w:shd w:fill="F5F6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D2230"/>
                <w:sz w:val="16"/>
              </w:rPr>
              <w:t>SleepOnsetEstimator</w:t>
            </w:r>
          </w:p>
        </w:tc>
        <w:tc>
          <w:tcPr>
            <w:tcW w:type="dxa" w:w="1368"/>
            <w:shd w:fill="F5F6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D2230"/>
                <w:sz w:val="16"/>
              </w:rPr>
              <w:t>Core checks pass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D2230"/>
                <w:sz w:val="16"/>
              </w:rPr>
              <w:t>Continuity priority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D2230"/>
                <w:sz w:val="16"/>
              </w:rPr>
              <w:t>20-min quiet after arousal; first linked wake ends cues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D2230"/>
                <w:sz w:val="16"/>
              </w:rPr>
              <w:t>CuePolicy/service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D2230"/>
                <w:sz w:val="16"/>
              </w:rPr>
              <w:t>Core checks pass</w:t>
            </w:r>
          </w:p>
        </w:tc>
      </w:tr>
      <w:tr>
        <w:tc>
          <w:tcPr>
            <w:tcW w:type="dxa" w:w="1872"/>
            <w:shd w:fill="F5F6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D2230"/>
                <w:sz w:val="16"/>
              </w:rPr>
              <w:t>Seven-night baseline</w:t>
            </w:r>
          </w:p>
        </w:tc>
        <w:tc>
          <w:tcPr>
            <w:tcW w:type="dxa" w:w="2376"/>
            <w:shd w:fill="F5F6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D2230"/>
                <w:sz w:val="16"/>
              </w:rPr>
              <w:t>Rolling medians; conservative early nights</w:t>
            </w:r>
          </w:p>
        </w:tc>
        <w:tc>
          <w:tcPr>
            <w:tcW w:type="dxa" w:w="3744"/>
            <w:shd w:fill="F5F6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D2230"/>
                <w:sz w:val="16"/>
              </w:rPr>
              <w:t>PersonalBaseline and Room</w:t>
            </w:r>
          </w:p>
        </w:tc>
        <w:tc>
          <w:tcPr>
            <w:tcW w:type="dxa" w:w="1368"/>
            <w:shd w:fill="F5F6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D2230"/>
                <w:sz w:val="16"/>
              </w:rPr>
              <w:t>Core checks pass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D2230"/>
                <w:sz w:val="16"/>
              </w:rPr>
              <w:t>Samsung layer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D2230"/>
                <w:sz w:val="16"/>
              </w:rPr>
              <w:t>HR+IBI, temperature, off-wrist, optional PPG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D2230"/>
                <w:sz w:val="16"/>
              </w:rPr>
              <w:t>SamsungHealthSensorBridge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D2230"/>
                <w:sz w:val="16"/>
              </w:rPr>
              <w:t>AAR/partner/live pending</w:t>
            </w:r>
          </w:p>
        </w:tc>
      </w:tr>
      <w:tr>
        <w:tc>
          <w:tcPr>
            <w:tcW w:type="dxa" w:w="1872"/>
            <w:shd w:fill="F5F6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D2230"/>
                <w:sz w:val="16"/>
              </w:rPr>
              <w:t>Compatibility</w:t>
            </w:r>
          </w:p>
        </w:tc>
        <w:tc>
          <w:tcPr>
            <w:tcW w:type="dxa" w:w="2376"/>
            <w:shd w:fill="F5F6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D2230"/>
                <w:sz w:val="16"/>
              </w:rPr>
              <w:t>Full/basic/not supported</w:t>
            </w:r>
          </w:p>
        </w:tc>
        <w:tc>
          <w:tcPr>
            <w:tcW w:type="dxa" w:w="3744"/>
            <w:shd w:fill="F5F6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D2230"/>
                <w:sz w:val="16"/>
              </w:rPr>
              <w:t>DeviceCompatibility and phone screen</w:t>
            </w:r>
          </w:p>
        </w:tc>
        <w:tc>
          <w:tcPr>
            <w:tcW w:type="dxa" w:w="1368"/>
            <w:shd w:fill="F5F6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D2230"/>
                <w:sz w:val="16"/>
              </w:rPr>
              <w:t>Core check passes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D2230"/>
                <w:sz w:val="16"/>
              </w:rPr>
              <w:t>Onboarding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D2230"/>
                <w:sz w:val="16"/>
              </w:rPr>
              <w:t>Disclosure, permissions, readiness, Arm, live state, Stop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D2230"/>
                <w:sz w:val="16"/>
              </w:rPr>
              <w:t>Phone/watch activities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D2230"/>
                <w:sz w:val="16"/>
              </w:rPr>
              <w:t>Android test package compiles</w:t>
            </w:r>
          </w:p>
        </w:tc>
      </w:tr>
      <w:tr>
        <w:tc>
          <w:tcPr>
            <w:tcW w:type="dxa" w:w="1872"/>
            <w:shd w:fill="F5F6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D2230"/>
                <w:sz w:val="16"/>
              </w:rPr>
              <w:t>Morning report</w:t>
            </w:r>
          </w:p>
        </w:tc>
        <w:tc>
          <w:tcPr>
            <w:tcW w:type="dxa" w:w="2376"/>
            <w:shd w:fill="F5F6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D2230"/>
                <w:sz w:val="16"/>
              </w:rPr>
              <w:t>Ratings, awakenings, awareness, recall, adverse effects, notes</w:t>
            </w:r>
          </w:p>
        </w:tc>
        <w:tc>
          <w:tcPr>
            <w:tcW w:type="dxa" w:w="3744"/>
            <w:shd w:fill="F5F6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D2230"/>
                <w:sz w:val="16"/>
              </w:rPr>
              <w:t>MorningSurveyEntity and UI</w:t>
            </w:r>
          </w:p>
        </w:tc>
        <w:tc>
          <w:tcPr>
            <w:tcW w:type="dxa" w:w="1368"/>
            <w:shd w:fill="F5F6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D2230"/>
                <w:sz w:val="16"/>
              </w:rPr>
              <w:t>Built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D2230"/>
                <w:sz w:val="16"/>
              </w:rPr>
              <w:t>Data control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D2230"/>
                <w:sz w:val="16"/>
              </w:rPr>
              <w:t>History, export, delete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D2230"/>
                <w:sz w:val="16"/>
              </w:rPr>
              <w:t>Phone UI and DAOs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D2230"/>
                <w:sz w:val="16"/>
              </w:rPr>
              <w:t>Built</w:t>
            </w:r>
          </w:p>
        </w:tc>
      </w:tr>
      <w:tr>
        <w:tc>
          <w:tcPr>
            <w:tcW w:type="dxa" w:w="1872"/>
            <w:shd w:fill="F5F6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D2230"/>
                <w:sz w:val="16"/>
              </w:rPr>
              <w:t>Export bundle</w:t>
            </w:r>
          </w:p>
        </w:tc>
        <w:tc>
          <w:tcPr>
            <w:tcW w:type="dxa" w:w="2376"/>
            <w:shd w:fill="F5F6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D2230"/>
                <w:sz w:val="16"/>
              </w:rPr>
              <w:t>Config, quality, epochs, lifecycle, arousals, survey, battery, failures</w:t>
            </w:r>
          </w:p>
        </w:tc>
        <w:tc>
          <w:tcPr>
            <w:tcW w:type="dxa" w:w="3744"/>
            <w:shd w:fill="F5F6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D2230"/>
                <w:sz w:val="16"/>
              </w:rPr>
              <w:t>Versioned JSON/CSV and sample</w:t>
            </w:r>
          </w:p>
        </w:tc>
        <w:tc>
          <w:tcPr>
            <w:tcW w:type="dxa" w:w="1368"/>
            <w:shd w:fill="F5F6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D2230"/>
                <w:sz w:val="16"/>
              </w:rPr>
              <w:t>Local complete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D2230"/>
                <w:sz w:val="16"/>
              </w:rPr>
              <w:t>Replay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D2230"/>
                <w:sz w:val="16"/>
              </w:rPr>
              <w:t>Input + versions + config + thresholds -&gt; same decisions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D2230"/>
                <w:sz w:val="16"/>
              </w:rPr>
              <w:t>ReplayHarness v2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D2230"/>
                <w:sz w:val="16"/>
              </w:rPr>
              <w:t>Fingerprint check passes</w:t>
            </w:r>
          </w:p>
        </w:tc>
      </w:tr>
      <w:tr>
        <w:tc>
          <w:tcPr>
            <w:tcW w:type="dxa" w:w="1872"/>
            <w:shd w:fill="F5F6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D2230"/>
                <w:sz w:val="16"/>
              </w:rPr>
              <w:t>AI boundary</w:t>
            </w:r>
          </w:p>
        </w:tc>
        <w:tc>
          <w:tcPr>
            <w:tcW w:type="dxa" w:w="2376"/>
            <w:shd w:fill="F5F6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D2230"/>
                <w:sz w:val="16"/>
              </w:rPr>
              <w:t>De-identified summary; human source review</w:t>
            </w:r>
          </w:p>
        </w:tc>
        <w:tc>
          <w:tcPr>
            <w:tcW w:type="dxa" w:w="3744"/>
            <w:shd w:fill="F5F6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D2230"/>
                <w:sz w:val="16"/>
              </w:rPr>
              <w:t>Codex report and export guidance</w:t>
            </w:r>
          </w:p>
        </w:tc>
        <w:tc>
          <w:tcPr>
            <w:tcW w:type="dxa" w:w="1368"/>
            <w:shd w:fill="F5F6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D2230"/>
                <w:sz w:val="16"/>
              </w:rPr>
              <w:t>Local complete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D2230"/>
                <w:sz w:val="16"/>
              </w:rPr>
              <w:t>Research claims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D2230"/>
                <w:sz w:val="16"/>
              </w:rPr>
              <w:t>Every public claim mapped and limited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D2230"/>
                <w:sz w:val="16"/>
              </w:rPr>
              <w:t>Research report/evidence matrix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D2230"/>
                <w:sz w:val="16"/>
              </w:rPr>
              <w:t>Local complete</w:t>
            </w:r>
          </w:p>
        </w:tc>
      </w:tr>
      <w:tr>
        <w:tc>
          <w:tcPr>
            <w:tcW w:type="dxa" w:w="1872"/>
            <w:shd w:fill="F5F6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D2230"/>
                <w:sz w:val="16"/>
              </w:rPr>
              <w:t>Play release</w:t>
            </w:r>
          </w:p>
        </w:tc>
        <w:tc>
          <w:tcPr>
            <w:tcW w:type="dxa" w:w="2376"/>
            <w:shd w:fill="F5F6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D2230"/>
                <w:sz w:val="16"/>
              </w:rPr>
              <w:t>Private internal phone/watch builds</w:t>
            </w:r>
          </w:p>
        </w:tc>
        <w:tc>
          <w:tcPr>
            <w:tcW w:type="dxa" w:w="3744"/>
            <w:shd w:fill="F5F6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D2230"/>
                <w:sz w:val="16"/>
              </w:rPr>
              <w:t>Phone 10/Wear 8 live; 11/9 next</w:t>
            </w:r>
          </w:p>
        </w:tc>
        <w:tc>
          <w:tcPr>
            <w:tcW w:type="dxa" w:w="1368"/>
            <w:shd w:fill="F5F6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D2230"/>
                <w:sz w:val="16"/>
              </w:rPr>
              <w:t>Internal complete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D2230"/>
                <w:sz w:val="16"/>
              </w:rPr>
              <w:t>Hardware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D2230"/>
                <w:sz w:val="16"/>
              </w:rPr>
              <w:t>S23+ and Ultra fault/battery/audio nights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D2230"/>
                <w:sz w:val="16"/>
              </w:rPr>
              <w:t>Validation protocol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D2230"/>
                <w:sz w:val="16"/>
              </w:rPr>
              <w:t>External pending</w:t>
            </w:r>
          </w:p>
        </w:tc>
      </w:tr>
      <w:tr>
        <w:tc>
          <w:tcPr>
            <w:tcW w:type="dxa" w:w="1872"/>
            <w:shd w:fill="F5F6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D2230"/>
                <w:sz w:val="16"/>
              </w:rPr>
              <w:t>PSG/study</w:t>
            </w:r>
          </w:p>
        </w:tc>
        <w:tc>
          <w:tcPr>
            <w:tcW w:type="dxa" w:w="2376"/>
            <w:shd w:fill="F5F6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D2230"/>
                <w:sz w:val="16"/>
              </w:rPr>
              <w:t>Stage validity and 12-20-night continuity study</w:t>
            </w:r>
          </w:p>
        </w:tc>
        <w:tc>
          <w:tcPr>
            <w:tcW w:type="dxa" w:w="3744"/>
            <w:shd w:fill="F5F6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D2230"/>
                <w:sz w:val="16"/>
              </w:rPr>
              <w:t>Research protocol</w:t>
            </w:r>
          </w:p>
        </w:tc>
        <w:tc>
          <w:tcPr>
            <w:tcW w:type="dxa" w:w="1368"/>
            <w:shd w:fill="F5F6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D2230"/>
                <w:sz w:val="16"/>
              </w:rPr>
              <w:t>External pending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D2230"/>
                <w:sz w:val="16"/>
              </w:rPr>
              <w:t>Production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D2230"/>
                <w:sz w:val="16"/>
              </w:rPr>
              <w:t>Ownership, Samsung, Google policy gates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D2230"/>
                <w:sz w:val="16"/>
              </w:rPr>
              <w:t>Source provenance and publishing status</w:t>
            </w:r>
          </w:p>
        </w:tc>
        <w:tc>
          <w:tcPr>
            <w:tcW w:type="dxa" w:w="13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D2230"/>
                <w:sz w:val="16"/>
              </w:rPr>
              <w:t>External pending</w:t>
            </w:r>
          </w:p>
        </w:tc>
      </w:tr>
    </w:tbl>
    <w:p>
      <w:pPr>
        <w:pStyle w:val="Heading1"/>
      </w:pPr>
      <w:r>
        <w:t>Evidence boundary</w:t>
      </w:r>
    </w:p>
    <w:p>
      <w:pPr>
        <w:pStyle w:val="ListBullet"/>
        <w:spacing w:after="100"/>
        <w:ind w:left="720" w:hanging="360"/>
      </w:pPr>
      <w:r>
        <w:rPr>
          <w:rFonts w:ascii="Calibri" w:hAnsi="Calibri"/>
          <w:b w:val="0"/>
          <w:i w:val="0"/>
          <w:color w:val="1D2230"/>
          <w:sz w:val="21"/>
        </w:rPr>
        <w:t>Local complete: current source exists and a directly relevant automated or build check passes.</w:t>
      </w:r>
    </w:p>
    <w:p>
      <w:pPr>
        <w:pStyle w:val="ListBullet"/>
        <w:spacing w:after="100"/>
        <w:ind w:left="720" w:hanging="360"/>
      </w:pPr>
      <w:r>
        <w:rPr>
          <w:rFonts w:ascii="Calibri" w:hAnsi="Calibri"/>
          <w:b w:val="0"/>
          <w:i w:val="0"/>
          <w:color w:val="1D2230"/>
          <w:sz w:val="21"/>
        </w:rPr>
        <w:t>Built; hardware pending: source and build evidence exist, but the named phone/watch behavior has not been observed.</w:t>
      </w:r>
    </w:p>
    <w:p>
      <w:pPr>
        <w:pStyle w:val="ListBullet"/>
        <w:spacing w:after="100"/>
        <w:ind w:left="720" w:hanging="360"/>
      </w:pPr>
      <w:r>
        <w:rPr>
          <w:rFonts w:ascii="Calibri" w:hAnsi="Calibri"/>
          <w:b w:val="0"/>
          <w:i w:val="0"/>
          <w:color w:val="1D2230"/>
          <w:sz w:val="21"/>
        </w:rPr>
        <w:t>External pending: requires Samsung approval/AAR, source-rights confirmation, physical hardware, PSG, participants, or Google production eligibility.</w:t>
      </w:r>
    </w:p>
    <w:p>
      <w:pPr>
        <w:pStyle w:val="ListBullet"/>
        <w:spacing w:after="100"/>
        <w:ind w:left="720" w:hanging="360"/>
      </w:pPr>
      <w:r>
        <w:rPr>
          <w:rFonts w:ascii="Calibri" w:hAnsi="Calibri"/>
          <w:b w:val="0"/>
          <w:i w:val="0"/>
          <w:color w:val="1D2230"/>
          <w:sz w:val="21"/>
        </w:rPr>
        <w:t>No sleep-effect, stage-accuracy, medical, or guaranteed-outcome claim is supported by this matrix.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5F6673"/>
        <w:sz w:val="17"/>
      </w:rPr>
      <w:t xml:space="preserve">Remote | Page </w:t>
    </w:r>
    <w:r>
      <w:rPr>
        <w:rFonts w:ascii="Calibri" w:hAnsi="Calibri"/>
        <w:b w:val="0"/>
        <w:i w:val="0"/>
        <w:color w:val="5F6673"/>
        <w:sz w:val="17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i w:val="0"/>
        <w:color w:val="5F6673"/>
        <w:sz w:val="17"/>
      </w:rPr>
      <w:t>DreamSync | Dreams Redefined.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76" w:lineRule="auto"/>
    </w:pPr>
    <w:rPr>
      <w:rFonts w:ascii="Calibri" w:hAnsi="Calibri"/>
      <w:color w:val="1D223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5367E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5367E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E224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