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Air-Gapped SQL Server 2016 → 2022 Migration Runbook</w:t>
      </w:r>
    </w:p>
    <w:p>
      <w:pPr>
        <w:pBdr>
          <w:bottom w:val="single" w:color="2E74B5" w:sz="12" w:space="6"/>
        </w:pBdr>
        <w:spacing w:after="200"/>
      </w:pPr>
      <w:r>
        <w:rPr>
          <w:rFonts w:ascii="Calibri" w:cs="Calibri" w:eastAsia="Calibri" w:hAnsi="Calibri"/>
          <w:color w:val="2E74B5"/>
          <w:sz w:val="24"/>
          <w:szCs w:val="24"/>
        </w:rPr>
        <w:t xml:space="preserve">Single VM  ·  repeatable across all 10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Approach:</w:t>
      </w:r>
      <w:r>
        <w:rPr>
          <w:rFonts w:ascii="Calibri" w:cs="Calibri" w:eastAsia="Calibri" w:hAnsi="Calibri"/>
          <w:sz w:val="21"/>
          <w:szCs w:val="21"/>
        </w:rPr>
        <w:t xml:space="preserve"> Side-by-side (new 2022 VM, migrate databases, cut over via alias). The old VM stays untouched until sign-off, which is your rollback.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Scope:</w:t>
      </w:r>
      <w:r>
        <w:rPr>
          <w:rFonts w:ascii="Calibri" w:cs="Calibri" w:eastAsia="Calibri" w:hAnsi="Calibri"/>
          <w:sz w:val="21"/>
          <w:szCs w:val="21"/>
        </w:rPr>
        <w:t xml:space="preserve"> One VM. Validate the whole runbook on your least-critical VM first, then repeat for the other nine.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Cutover model:</w:t>
      </w:r>
      <w:r>
        <w:rPr>
          <w:rFonts w:ascii="Calibri" w:cs="Calibri" w:eastAsia="Calibri" w:hAnsi="Calibri"/>
          <w:sz w:val="21"/>
          <w:szCs w:val="21"/>
        </w:rPr>
        <w:t xml:space="preserve"> Full backup restored early with NORECOVERY, then a short final differential/log at cutover to minimise downtime.</w:t>
      </w:r>
    </w:p>
    <w:tbl>
      <w:tblPr>
        <w:tblW w:type="dxa" w:w="9360"/>
        <w:tblBorders>
          <w:top w:val="single" w:color="E3C35A" w:sz="4"/>
          <w:left w:val="single" w:color="E3C35A" w:sz="18"/>
          <w:bottom w:val="single" w:color="E3C35A" w:sz="4"/>
          <w:right w:val="single" w:color="E3C35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3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Legend:  ☐ = do it and tick it.  Anything in &lt;angle brackets&gt; is a value you replace.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4B5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0 — Media staging (do ONCE, shared by all 10)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Acquire on a connected machine, scan per your transfer process, carry in on approved media.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SQL Server 2022 ISO (edition matching source: Standard / Enterprise)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Latest SQL Server 2022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Cumulative Update</w:t>
      </w:r>
      <w:r>
        <w:rPr>
          <w:rFonts w:ascii="Calibri" w:cs="Calibri" w:eastAsia="Calibri" w:hAnsi="Calibri"/>
          <w:sz w:val="21"/>
          <w:szCs w:val="21"/>
        </w:rPr>
        <w:t xml:space="preserve"> (.exe) — place in a CU\ subfolder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Latest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SSMS</w:t>
      </w:r>
      <w:r>
        <w:rPr>
          <w:rFonts w:ascii="Calibri" w:cs="Calibri" w:eastAsia="Calibri" w:hAnsi="Calibri"/>
          <w:sz w:val="21"/>
          <w:szCs w:val="21"/>
        </w:rPr>
        <w:t xml:space="preserve"> installer (separate download; the estate's copy will be stale)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 Migration Assistant (DMA)</w:t>
      </w:r>
      <w:r>
        <w:rPr>
          <w:rFonts w:ascii="Calibri" w:cs="Calibri" w:eastAsia="Calibri" w:hAnsi="Calibri"/>
          <w:sz w:val="21"/>
          <w:szCs w:val="21"/>
        </w:rPr>
        <w:t xml:space="preserve"> installer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.NET Framework 4.7.2+</w:t>
      </w:r>
      <w:r>
        <w:rPr>
          <w:rFonts w:ascii="Calibri" w:cs="Calibri" w:eastAsia="Calibri" w:hAnsi="Calibri"/>
          <w:sz w:val="21"/>
          <w:szCs w:val="21"/>
        </w:rPr>
        <w:t xml:space="preserve"> offline installer (2022 prerequisite)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This runbook + your filled-in ConfigurationFile.ini</w:t>
      </w:r>
    </w:p>
    <w:p>
      <w:pPr>
        <w:pStyle w:val="Heading1"/>
        <w:pBdr>
          <w:bottom w:val="single" w:color="2E74B5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1 — Assessment (per VM, before you build anything)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Run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DMA</w:t>
      </w:r>
      <w:r>
        <w:rPr>
          <w:rFonts w:ascii="Calibri" w:cs="Calibri" w:eastAsia="Calibri" w:hAnsi="Calibri"/>
          <w:sz w:val="21"/>
          <w:szCs w:val="21"/>
        </w:rPr>
        <w:t xml:space="preserve"> against the source instance → review breaking changes, behaviour changes, and deprecated / discontinued features. Export the report out on media.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Confirm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application vendor supports SQL Server 2022</w:t>
      </w:r>
      <w:r>
        <w:rPr>
          <w:rFonts w:ascii="Calibri" w:cs="Calibri" w:eastAsia="Calibri" w:hAnsi="Calibri"/>
          <w:sz w:val="21"/>
          <w:szCs w:val="21"/>
        </w:rPr>
        <w:t xml:space="preserve"> (most common blocker).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Record features needing a plan: replication, log shipping,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 mirroring (deprecated)</w:t>
      </w:r>
      <w:r>
        <w:rPr>
          <w:rFonts w:ascii="Calibri" w:cs="Calibri" w:eastAsia="Calibri" w:hAnsi="Calibri"/>
          <w:sz w:val="21"/>
          <w:szCs w:val="21"/>
        </w:rPr>
        <w:t xml:space="preserve">, CLR, FILESTREAM, full-text, Service Broker.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Record source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edition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collation</w:t>
      </w:r>
      <w:r>
        <w:rPr>
          <w:rFonts w:ascii="Calibri" w:cs="Calibri" w:eastAsia="Calibri" w:hAnsi="Calibri"/>
          <w:sz w:val="21"/>
          <w:szCs w:val="21"/>
        </w:rPr>
        <w:t xml:space="preserve"> (target MUST match — see Phase 4).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Record core count / memory / disk layout to size the target.</w:t>
      </w:r>
    </w:p>
    <w:tbl>
      <w:tblPr>
        <w:tblW w:type="dxa" w:w="9360"/>
        <w:tblBorders>
          <w:top w:val="single" w:color="E3C35A" w:sz="4"/>
          <w:left w:val="single" w:color="E3C35A" w:sz="18"/>
          <w:bottom w:val="single" w:color="E3C35A" w:sz="4"/>
          <w:right w:val="single" w:color="E3C35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3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Decision gate: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if DMA or the vendor flags a blocker, this VM goes on the ESU bridge instead of a rushed cutover.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2 — Baseline &amp; health (on the SOURCE 2016 instance)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DBCC CHECKDB 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every</w:t>
      </w:r>
      <w:r>
        <w:rPr>
          <w:rFonts w:ascii="Calibri" w:cs="Calibri" w:eastAsia="Calibri" w:hAnsi="Calibri"/>
          <w:sz w:val="21"/>
          <w:szCs w:val="21"/>
        </w:rPr>
        <w:t xml:space="preserve"> database (incl. system DBs). Fix any corruption BEFORE migrating — never migrate a corrupt DB.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Enable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Query Store</w:t>
      </w:r>
      <w:r>
        <w:rPr>
          <w:rFonts w:ascii="Calibri" w:cs="Calibri" w:eastAsia="Calibri" w:hAnsi="Calibri"/>
          <w:sz w:val="21"/>
          <w:szCs w:val="21"/>
        </w:rPr>
        <w:t xml:space="preserve"> on user DBs and capture a representative baseline.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Capture baseline metrics (key query durations, top waits) for post-cutover parity.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UPDATE STATISTICS / ensure stats are current.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Script out server-level objects (easy to forget → breaks apps)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Logins with original SIDs</w:t>
      </w:r>
      <w:r>
        <w:rPr>
          <w:rFonts w:ascii="Calibri" w:cs="Calibri" w:eastAsia="Calibri" w:hAnsi="Calibri"/>
          <w:sz w:val="21"/>
          <w:szCs w:val="21"/>
        </w:rPr>
        <w:t xml:space="preserve"> (sp_help_revlogin or equivalent) — prevents orphaned users after the move.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SQL Agent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jobs, schedules, alerts, operators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Linked servers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credentials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certificates / keys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sp_configure settings,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trace flags</w:t>
      </w:r>
      <w:r>
        <w:rPr>
          <w:rFonts w:ascii="Calibri" w:cs="Calibri" w:eastAsia="Calibri" w:hAnsi="Calibri"/>
          <w:sz w:val="21"/>
          <w:szCs w:val="21"/>
        </w:rPr>
        <w:t xml:space="preserve"> (startup params), custom error messages.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Record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MAXDOP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cost threshold for parallelism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  <w:pBdr>
          <w:bottom w:val="single" w:color="2E74B5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3 — Backups (source)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BACKUP DATABASE FULL for every user DB, then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test-restore at least one</w:t>
      </w:r>
      <w:r>
        <w:rPr>
          <w:rFonts w:ascii="Calibri" w:cs="Calibri" w:eastAsia="Calibri" w:hAnsi="Calibri"/>
          <w:sz w:val="21"/>
          <w:szCs w:val="21"/>
        </w:rPr>
        <w:t xml:space="preserve"> to prove the backups are restorable.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Back up msdb and master for reference (jobs, logins, config).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Confirm scripted server-level objects from Phase 2 are saved.</w:t>
      </w:r>
    </w:p>
    <w:p>
      <w:pPr>
        <w:pStyle w:val="Heading1"/>
        <w:pBdr>
          <w:bottom w:val="single" w:color="2E74B5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4 — Build the target 2022 VM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Provision new VM from internal template. OS =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Windows Server 2019 or 2022</w:t>
      </w:r>
      <w:r>
        <w:rPr>
          <w:rFonts w:ascii="Calibri" w:cs="Calibri" w:eastAsia="Calibri" w:hAnsi="Calibri"/>
          <w:sz w:val="21"/>
          <w:szCs w:val="21"/>
        </w:rPr>
        <w:t xml:space="preserve"> (2022 engine requires WS2019+; also dodges the WS2016 EOL in Jan 2027).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Install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.NET Framework 4.7.2+</w:t>
      </w:r>
      <w:r>
        <w:rPr>
          <w:rFonts w:ascii="Calibri" w:cs="Calibri" w:eastAsia="Calibri" w:hAnsi="Calibri"/>
          <w:sz w:val="21"/>
          <w:szCs w:val="21"/>
        </w:rPr>
        <w:t xml:space="preserve"> (offline installer).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Match disk layout to source (data / log / tempdb / backup volumes).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Place the SQL 2022 media + the CU\ folder + ConfigurationFile.ini on the VM.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Unattended install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setup.exe /ConfigurationFile="C:\Staging\ConfigurationFile.ini"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ConfigurationFile.ini</w:t>
      </w:r>
      <w:r>
        <w:rPr>
          <w:rFonts w:ascii="Calibri" w:cs="Calibri" w:eastAsia="Calibri" w:hAnsi="Calibri"/>
          <w:sz w:val="21"/>
          <w:szCs w:val="21"/>
        </w:rPr>
        <w:t xml:space="preserve"> — the air-gap-critical bits are the omitted AZUREEXTENSION and the local UpdateSource: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;SQL Server 2022 - Air-gapped side-by-side install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[OPTIONS]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ACTION="Install"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FEATURES=SQLENGINE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; *** AZUREEXTENSION intentionally NOT listed ***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; The GUI ticks it by default and then hangs/fails with no internet.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; A config file only installs the features you name here, so leaving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; it out is the fix. To remove it later if it was ever added: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;   setup.exe /qs /ACTION=Uninstall /FEATURES=AZUREEXTENSION /IACCEPTSQLSERVERLICENSETERMS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INSTANCENAME="MSSQLSERVER"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INSTANCEID="MSSQLSERVER"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ENU="True"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QUIET="True"                          ; fully silent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IACCEPTSQLSERVERLICENSETERMS="True"   ; required for silent install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SUPPRESSPRIVACYSTATEMENTNOTICE="True"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; --- Slipstream the CU from a LOCAL folder (no Windows Update)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UpdateEnabled="True"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UpdateSource=".\CU"                   ; folder holding the 2022 CU .exe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; --- Service accounts (use your domain svc accounts / gMSAs)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SQLSVCACCOUNT="&lt;DOMAIN&gt;\&lt;svc_sql&gt;"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SQLSVCSTARTUPTYPE="Automatic"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AGTSVCACCOUNT="&lt;DOMAIN&gt;\&lt;svc_agent&gt;"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AGTSVCSTARTUPTYPE="Automatic"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; --- Sysadmins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SQLSYSADMINACCOUNTS="&lt;DOMAIN&gt;\&lt;SQL-Admins-group&gt;"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; --- Engine config to MATCH SOURCE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SQLCOLLATION="&lt;EXACT source collation&gt;"   ; MUST match or you hit collation conflicts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SQLSVCINSTANTFILEINIT="True"              ; instant file init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SQLMAXDOP="&lt;match source&gt;"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USESQLRECOMMENDEDMEMORYLIMITS="False"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SQLMINMEMORY="0"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SQLMAXMEMORY="&lt;match source, MB&gt;"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; --- tempdb (size to workload; multiple files)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SQLTEMPDBFILECOUNT="8"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SQLTEMPDBFILESIZE="1024"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SQLTEMPDBFILEGROWTH="256"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SQLTEMPDBLOGFILESIZE="256"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SQLTEMPDBLOGFILEGROWTH="256"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; --- Directories (match your standards)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INSTALLSQLDATADIR="D:\SQLData"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SQLUSERDBDIR="D:\SQLData"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SQLUSERDBLOGDIR="L:\SQLLogs"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SQLTEMPDBDIR="T:\TempDB"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2330"/>
                <w:sz w:val="17"/>
                <w:szCs w:val="17"/>
              </w:rPr>
              <w:t xml:space="preserve">SQLBACKUPDIR="B:\Backup"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Post-install config (match source)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Apply recorded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trace flags</w:t>
      </w:r>
      <w:r>
        <w:rPr>
          <w:rFonts w:ascii="Calibri" w:cs="Calibri" w:eastAsia="Calibri" w:hAnsi="Calibri"/>
          <w:sz w:val="21"/>
          <w:szCs w:val="21"/>
        </w:rPr>
        <w:t xml:space="preserve"> (startup parameters) and any non-default sp_configure.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Set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cost threshold for parallelism</w:t>
      </w:r>
      <w:r>
        <w:rPr>
          <w:rFonts w:ascii="Calibri" w:cs="Calibri" w:eastAsia="Calibri" w:hAnsi="Calibri"/>
          <w:sz w:val="21"/>
          <w:szCs w:val="21"/>
        </w:rPr>
        <w:t xml:space="preserve"> to source value.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Set database default locations if different from install dirs.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Confirm CU level: SELECT @@VERSION; shows the expected build.</w:t>
      </w:r>
    </w:p>
    <w:p>
      <w:pPr>
        <w:pStyle w:val="Heading1"/>
        <w:pBdr>
          <w:bottom w:val="single" w:color="2E74B5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5 — Migrate the databases (before cutover window)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Restore each user DB FULL backup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WITH NORECOVERY</w:t>
      </w:r>
      <w:r>
        <w:rPr>
          <w:rFonts w:ascii="Calibri" w:cs="Calibri" w:eastAsia="Calibri" w:hAnsi="Calibri"/>
          <w:sz w:val="21"/>
          <w:szCs w:val="21"/>
        </w:rPr>
        <w:t xml:space="preserve"> (leaves it ready for the final diff/log at cutover).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Recreate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logins preserving SIDs</w:t>
      </w:r>
      <w:r>
        <w:rPr>
          <w:rFonts w:ascii="Calibri" w:cs="Calibri" w:eastAsia="Calibri" w:hAnsi="Calibri"/>
          <w:sz w:val="21"/>
          <w:szCs w:val="21"/>
        </w:rPr>
        <w:t xml:space="preserve"> (sp_help_revlogin output) → avoids orphans.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Recreate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jobs, operators, alerts, linked servers, credentials, certificates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Leave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compatibility level at 130</w:t>
      </w:r>
      <w:r>
        <w:rPr>
          <w:rFonts w:ascii="Calibri" w:cs="Calibri" w:eastAsia="Calibri" w:hAnsi="Calibri"/>
          <w:sz w:val="21"/>
          <w:szCs w:val="21"/>
        </w:rPr>
        <w:t xml:space="preserve"> for now (match 2016 — see Phase 8).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Set PAGE_VERIFY CHECKSUM on each DB if not already.</w:t>
      </w:r>
    </w:p>
    <w:p>
      <w:pPr>
        <w:pStyle w:val="Heading1"/>
        <w:pBdr>
          <w:bottom w:val="single" w:color="2E74B5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6 — Cutover (maintenance window)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Stop application / disable logins on source to freeze writes.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Take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final differential (or log) backup</w:t>
      </w:r>
      <w:r>
        <w:rPr>
          <w:rFonts w:ascii="Calibri" w:cs="Calibri" w:eastAsia="Calibri" w:hAnsi="Calibri"/>
          <w:sz w:val="21"/>
          <w:szCs w:val="21"/>
        </w:rPr>
        <w:t xml:space="preserve"> on source.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Restore it on target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WITH RECOVERY</w:t>
      </w:r>
      <w:r>
        <w:rPr>
          <w:rFonts w:ascii="Calibri" w:cs="Calibri" w:eastAsia="Calibri" w:hAnsi="Calibri"/>
          <w:sz w:val="21"/>
          <w:szCs w:val="21"/>
        </w:rPr>
        <w:t xml:space="preserve"> to bring DBs online.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Fix orphaned users:</w:t>
      </w:r>
      <w:r>
        <w:rPr>
          <w:rFonts w:ascii="Calibri" w:cs="Calibri" w:eastAsia="Calibri" w:hAnsi="Calibri"/>
          <w:sz w:val="21"/>
          <w:szCs w:val="21"/>
        </w:rPr>
        <w:t xml:space="preserve"> ALTER USER &lt;u&gt; WITH LOGIN = &lt;login&gt;; (or sp_change_users_login).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UPDATE STATISTICS ... WITH FULLSCAN on each migrated DB.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DBCC CHECKDB on target DBs.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Enable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Query Store</w:t>
      </w:r>
      <w:r>
        <w:rPr>
          <w:rFonts w:ascii="Calibri" w:cs="Calibri" w:eastAsia="Calibri" w:hAnsi="Calibri"/>
          <w:sz w:val="21"/>
          <w:szCs w:val="21"/>
        </w:rPr>
        <w:t xml:space="preserve"> on target.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Repoint the application:</w:t>
      </w:r>
      <w:r>
        <w:rPr>
          <w:rFonts w:ascii="Calibri" w:cs="Calibri" w:eastAsia="Calibri" w:hAnsi="Calibri"/>
          <w:sz w:val="21"/>
          <w:szCs w:val="21"/>
        </w:rPr>
        <w:t xml:space="preserve"> switch the DNS alias / CNAME (or connection strings) to the new server. An alias makes both cutover and rollback a single change.</w:t>
      </w:r>
    </w:p>
    <w:p>
      <w:pPr>
        <w:pStyle w:val="Heading1"/>
        <w:pBdr>
          <w:bottom w:val="single" w:color="2E74B5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7 — Validate (before declaring success)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Application connects and core workflows pass.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SQL Agent jobs run successfully.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No orphaned users remain.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Row-count / checksum spot checks on key tables vs source.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Performance parity vs Phase 2 baseline (Query Store on target).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SQL error log clean; no login / permission failures.</w:t>
      </w:r>
    </w:p>
    <w:p>
      <w:pPr>
        <w:pStyle w:val="Heading1"/>
        <w:pBdr>
          <w:bottom w:val="single" w:color="2E74B5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Phase 8 — Post-cutover (compatibility level bump)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Run at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compat level 130</w:t>
      </w:r>
      <w:r>
        <w:rPr>
          <w:rFonts w:ascii="Calibri" w:cs="Calibri" w:eastAsia="Calibri" w:hAnsi="Calibri"/>
          <w:sz w:val="21"/>
          <w:szCs w:val="21"/>
        </w:rPr>
        <w:t xml:space="preserve"> through your validation period.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Then move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160</w:t>
      </w:r>
      <w:r>
        <w:rPr>
          <w:rFonts w:ascii="Calibri" w:cs="Calibri" w:eastAsia="Calibri" w:hAnsi="Calibri"/>
          <w:sz w:val="21"/>
          <w:szCs w:val="21"/>
        </w:rPr>
        <w:t xml:space="preserve">, with Query Store watching for regressions.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If a query regresses: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force the prior good plan</w:t>
      </w:r>
      <w:r>
        <w:rPr>
          <w:rFonts w:ascii="Calibri" w:cs="Calibri" w:eastAsia="Calibri" w:hAnsi="Calibri"/>
          <w:sz w:val="21"/>
          <w:szCs w:val="21"/>
        </w:rPr>
        <w:t xml:space="preserve"> in Query Store (or add a hint) rather than reverting the whole level. This staged bump is where surprise plan regressions surface — don't jump straight to 160 on cutover day.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After sign-off, decommission the source VM. Until then,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keep it powered but isolated</w:t>
      </w:r>
      <w:r>
        <w:rPr>
          <w:rFonts w:ascii="Calibri" w:cs="Calibri" w:eastAsia="Calibri" w:hAnsi="Calibri"/>
          <w:sz w:val="21"/>
          <w:szCs w:val="21"/>
        </w:rPr>
        <w:t xml:space="preserve"> as the rollback.</w:t>
      </w:r>
    </w:p>
    <w:p>
      <w:pPr>
        <w:pStyle w:val="Heading1"/>
        <w:pBdr>
          <w:bottom w:val="single" w:color="2E74B5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Rollback (if validation fails)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Because the app points at 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alias</w:t>
      </w:r>
      <w:r>
        <w:rPr>
          <w:rFonts w:ascii="Calibri" w:cs="Calibri" w:eastAsia="Calibri" w:hAnsi="Calibri"/>
          <w:sz w:val="21"/>
          <w:szCs w:val="21"/>
        </w:rPr>
        <w:t xml:space="preserve">, rollback is: revert the alias / CNAME to the source server. The source is untouched (writes were only frozen), so it resumes as-is. Do NOT decommission source until Phase 7 is signed off.</w:t>
      </w:r>
    </w:p>
    <w:p>
      <w:pPr>
        <w:pStyle w:val="Heading1"/>
        <w:pBdr>
          <w:bottom w:val="single" w:color="2E74B5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ESU bridge (for any VM you can't finish by 14 Jul 2026)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Confirm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active Software Assurance</w:t>
      </w:r>
      <w:r>
        <w:rPr>
          <w:rFonts w:ascii="Calibri" w:cs="Calibri" w:eastAsia="Calibri" w:hAnsi="Calibri"/>
          <w:sz w:val="21"/>
          <w:szCs w:val="21"/>
        </w:rPr>
        <w:t xml:space="preserve"> (required for ESU eligibility).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Purchase ESU via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volume licensing</w:t>
      </w:r>
      <w:r>
        <w:rPr>
          <w:rFonts w:ascii="Calibri" w:cs="Calibri" w:eastAsia="Calibri" w:hAnsi="Calibri"/>
          <w:sz w:val="21"/>
          <w:szCs w:val="21"/>
        </w:rPr>
        <w:t xml:space="preserve"> through your licensing partner.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From an internet-connected workstation, do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disconnected registration</w:t>
      </w:r>
      <w:r>
        <w:rPr>
          <w:rFonts w:ascii="Calibri" w:cs="Calibri" w:eastAsia="Calibri" w:hAnsi="Calibri"/>
          <w:sz w:val="21"/>
          <w:szCs w:val="21"/>
        </w:rPr>
        <w:t xml:space="preserve"> of the instance in the Azure portal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link the ESU invoice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Download the ESU packages and carry them in on approved media.</w:t>
      </w:r>
    </w:p>
    <w:p>
      <w:pPr>
        <w:spacing w:after="90" w:line="268"/>
        <w:ind w:left="360" w:hanging="260"/>
      </w:pPr>
      <w:r>
        <w:rPr>
          <w:rFonts w:ascii="Calibri" w:cs="Calibri" w:eastAsia="Calibri" w:hAnsi="Calibri"/>
          <w:color w:val="2E74B5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Note: upgrading a VM to 2022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auto-cancels its ESU</w:t>
      </w:r>
      <w:r>
        <w:rPr>
          <w:rFonts w:ascii="Calibri" w:cs="Calibri" w:eastAsia="Calibri" w:hAnsi="Calibri"/>
          <w:sz w:val="21"/>
          <w:szCs w:val="21"/>
        </w:rPr>
        <w:t xml:space="preserve"> — every finished migration drops off the ESU bill, so keep migrating in parallel.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Per-VM tracker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56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VM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DMA</w:t>
            </w:r>
          </w:p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clean?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Vendor</w:t>
            </w:r>
          </w:p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OK?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Built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Migrated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Cut</w:t>
            </w:r>
          </w:p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over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Validated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160?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retired</w:t>
            </w:r>
          </w:p>
        </w:tc>
      </w:tr>
      <w:tr>
        <w:tc>
          <w:tcPr>
            <w:tcW w:type="dxa" w:w="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02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03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04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05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06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07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08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09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F2F5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Air-Gapped SQL Server 2016 to 2022 Migration Runbook</dc:title>
  <dc:creator>Migration Team</dc:creator>
  <cp:lastModifiedBy>Un-named</cp:lastModifiedBy>
  <cp:revision>1</cp:revision>
  <dcterms:created xsi:type="dcterms:W3CDTF">2026-07-09T00:28:07.253Z</dcterms:created>
  <dcterms:modified xsi:type="dcterms:W3CDTF">2026-07-09T00:28:07.265Z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