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>Date: November 0</w:t>
      </w:r>
      <w:r>
        <w:rPr/>
        <w:t>6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9"/>
        <w:gridCol w:w="3157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Put research into UI overhaul. (Made list of possible overarching design ideas)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Move auctions/categories/items into the "Explore" popout menu.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Fixed a bug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 another bug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Researched</w:t>
            </w:r>
            <w:r>
              <w:rPr/>
              <w:t xml:space="preserve"> unit tests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Look at setting up (testing?) default database.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Studied text message integration methods</w:t>
            </w:r>
          </w:p>
        </w:tc>
        <w:tc>
          <w:tcPr>
            <w:tcW w:w="51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 text and/or email notifications.</w:t>
            </w:r>
          </w:p>
        </w:tc>
        <w:tc>
          <w:tcPr>
            <w:tcW w:w="315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7675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50</c:v>
                </c:pt>
                <c:pt idx="3">
                  <c:v>45</c:v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0647120"/>
        <c:axId val="92999227"/>
      </c:lineChart>
      <c:catAx>
        <c:axId val="8064712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2999227"/>
        <c:crosses val="autoZero"/>
        <c:auto val="1"/>
        <c:lblAlgn val="ctr"/>
        <c:lblOffset val="100"/>
      </c:catAx>
      <c:valAx>
        <c:axId val="92999227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064712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LibreOffice/6.3.0.4$Linux_X86_64 LibreOffice_project/30$Build-4</Application>
  <Pages>3</Pages>
  <Words>109</Words>
  <Characters>596</Characters>
  <CharactersWithSpaces>679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2019-11-06T15:50:51Z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