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This week (Saturday)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4-6 each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We all have homework in other classes.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Hours worked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Kohl Kennedy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Jaren Campbell, Stuart Hopkins, Kohl Kennedy, Carson Wilde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01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LibreOffice/6.3.0.4$Linux_X86_64 LibreOffice_project/30$Build-4</Application>
  <Pages>2</Pages>
  <Words>351</Words>
  <Characters>1551</Characters>
  <CharactersWithSpaces>1838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2019-10-28T16:38:25Z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