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C9E08" w14:textId="42DB699E" w:rsidR="006B6EF1" w:rsidRDefault="006B6EF1" w:rsidP="006B6EF1">
      <w:r>
        <w:t xml:space="preserve">The top schools were all charter schools, while the bottom schools were all district schools.  </w:t>
      </w:r>
    </w:p>
    <w:p w14:paraId="5586D101" w14:textId="19DA0345" w:rsidR="006B6EF1" w:rsidRDefault="00595F8B" w:rsidP="006B6EF1">
      <w:r>
        <w:t>The s</w:t>
      </w:r>
      <w:r w:rsidR="006B6EF1">
        <w:t>ize of the school seems to have an adverse effect on number of passing scores.  The % passing across math, reading, and overall tended to be wors</w:t>
      </w:r>
      <w:r>
        <w:t>e</w:t>
      </w:r>
      <w:r w:rsidR="006B6EF1">
        <w:t xml:space="preserve"> a</w:t>
      </w:r>
      <w:r>
        <w:t>t</w:t>
      </w:r>
      <w:r w:rsidR="006B6EF1">
        <w:t xml:space="preserve"> schools </w:t>
      </w:r>
      <w:r>
        <w:t>larger</w:t>
      </w:r>
      <w:r w:rsidR="006B6EF1">
        <w:t xml:space="preserve"> in size, with a notable exception in the top five performing schools.  It appears that the large</w:t>
      </w:r>
      <w:r>
        <w:t>r</w:t>
      </w:r>
      <w:r w:rsidR="006B6EF1">
        <w:t xml:space="preserve"> schools also spent </w:t>
      </w:r>
      <w:r>
        <w:t>more</w:t>
      </w:r>
      <w:r w:rsidR="006B6EF1">
        <w:t xml:space="preserve"> per student.</w:t>
      </w:r>
    </w:p>
    <w:p w14:paraId="76BA8AF0" w14:textId="15225BFA" w:rsidR="006B6EF1" w:rsidRDefault="006B6EF1" w:rsidP="00132C10">
      <w:r>
        <w:t>Spending more money did not equate to more passing student</w:t>
      </w:r>
      <w:r w:rsidR="00595F8B">
        <w:t xml:space="preserve"> scores;</w:t>
      </w:r>
      <w:r>
        <w:t xml:space="preserve"> in </w:t>
      </w:r>
      <w:r w:rsidR="00595F8B">
        <w:t>fact,</w:t>
      </w:r>
      <w:r>
        <w:t xml:space="preserve"> the top schools spent less per student than the bottom performing schools.</w:t>
      </w:r>
    </w:p>
    <w:p w14:paraId="40CB280D" w14:textId="647C7A7F" w:rsidR="006B6EF1" w:rsidRDefault="006B6EF1" w:rsidP="006B6EF1">
      <w:r>
        <w:t xml:space="preserve">While there is a significant difference between average reading scores between top </w:t>
      </w:r>
      <w:r w:rsidR="00595F8B">
        <w:t>and</w:t>
      </w:r>
      <w:r>
        <w:t xml:space="preserve"> bottom performing schools, the difference between passing math scores was much larger.  </w:t>
      </w:r>
      <w:r w:rsidR="00595F8B">
        <w:t>It seems that math</w:t>
      </w:r>
      <w:r>
        <w:t xml:space="preserve"> scores either need more attention than reading, or are more sensitive to being adversely affected by the variables associated with a school performing</w:t>
      </w:r>
      <w:r w:rsidR="00595F8B">
        <w:t>.</w:t>
      </w:r>
    </w:p>
    <w:p w14:paraId="5C2CE146" w14:textId="77777777" w:rsidR="006B6EF1" w:rsidRDefault="006B6EF1" w:rsidP="009E227C">
      <w:pPr>
        <w:ind w:left="720" w:hanging="360"/>
      </w:pPr>
    </w:p>
    <w:sectPr w:rsidR="006B6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80CBA"/>
    <w:multiLevelType w:val="hybridMultilevel"/>
    <w:tmpl w:val="A7029A08"/>
    <w:lvl w:ilvl="0" w:tplc="134CAC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7C"/>
    <w:rsid w:val="00107CC0"/>
    <w:rsid w:val="00132C10"/>
    <w:rsid w:val="00595F8B"/>
    <w:rsid w:val="006B6EF1"/>
    <w:rsid w:val="009E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3334"/>
  <w15:chartTrackingRefBased/>
  <w15:docId w15:val="{20BAAE4C-B39C-4C35-93B8-5BFB7B93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hunter</dc:creator>
  <cp:keywords/>
  <dc:description/>
  <cp:lastModifiedBy>stuart hunter</cp:lastModifiedBy>
  <cp:revision>4</cp:revision>
  <dcterms:created xsi:type="dcterms:W3CDTF">2020-09-16T22:51:00Z</dcterms:created>
  <dcterms:modified xsi:type="dcterms:W3CDTF">2020-09-17T04:39:00Z</dcterms:modified>
</cp:coreProperties>
</file>