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E3A5F"/>
          <w:sz w:val="112"/>
        </w:rPr>
        <w:t>PLAYOUT EDGE</w:t>
      </w:r>
    </w:p>
    <w:p/>
    <w:p>
      <w:pPr>
        <w:jc w:val="center"/>
      </w:pPr>
      <w:r>
        <w:rPr>
          <w:b/>
          <w:color w:val="1E3A5F"/>
          <w:sz w:val="64"/>
        </w:rPr>
        <w:t>Стратегия продаж, касаний и маркетинга</w:t>
      </w:r>
    </w:p>
    <w:p/>
    <w:p/>
    <w:p>
      <w:pPr>
        <w:jc w:val="center"/>
      </w:pPr>
      <w:r>
        <w:t>Adapto | Q1-Q4 2026</w:t>
      </w:r>
    </w:p>
    <w:p/>
    <w:p/>
    <w:p>
      <w:pPr>
        <w:jc w:val="center"/>
      </w:pPr>
      <w:r>
        <w:rPr>
          <w:b/>
          <w:color w:val="CC0000"/>
          <w:sz w:val="56"/>
        </w:rPr>
        <w:t>КОНФИДЕНЦИАЛЬНО</w:t>
      </w:r>
    </w:p>
    <w:p>
      <w:r>
        <w:br w:type="page"/>
      </w:r>
    </w:p>
    <w:p>
      <w:pPr>
        <w:pStyle w:val="Heading1"/>
      </w:pPr>
      <w:r>
        <w:rPr>
          <w:color w:val="1E3A5F"/>
          <w:sz w:val="56"/>
        </w:rPr>
        <w:t>1. СТРАТЕГИЯ ПРОДАЖ</w:t>
      </w:r>
    </w:p>
    <w:p>
      <w:r>
        <w:t>Стратегия продаж Playout Edge построена на трёхэтапном подходе: пилотные проекты → платные контракты → масштабирование в регионе. Целевой рынок: казахстанские ТВ каналы, банки, розничные сети, медицинские и государственные учреждения с потребностью в управлении вещанием и цифровыми экранами.</w:t>
      </w:r>
    </w:p>
    <w:p>
      <w:pPr>
        <w:pStyle w:val="Heading2"/>
      </w:pPr>
      <w:r>
        <w:rPr>
          <w:color w:val="1E3A5F"/>
          <w:sz w:val="44"/>
        </w:rPr>
        <w:t>1.1 Цели на 2026 год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Период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Цель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Метрика</w:t>
            </w:r>
          </w:p>
        </w:tc>
      </w:tr>
      <w:tr>
        <w:tc>
          <w:tcPr>
            <w:tcW w:type="dxa" w:w="2880"/>
          </w:tcPr>
          <w:p>
            <w:r>
              <w:t>Q1-Q2</w:t>
            </w:r>
          </w:p>
        </w:tc>
        <w:tc>
          <w:tcPr>
            <w:tcW w:type="dxa" w:w="2880"/>
          </w:tcPr>
          <w:p>
            <w:r>
              <w:t>5 пилотных проектов</w:t>
            </w:r>
          </w:p>
        </w:tc>
        <w:tc>
          <w:tcPr>
            <w:tcW w:type="dxa" w:w="2880"/>
          </w:tcPr>
          <w:p>
            <w:r>
              <w:t>Запуск в 5 организациях (ТВ, банки)</w:t>
            </w:r>
          </w:p>
        </w:tc>
      </w:tr>
      <w:tr>
        <w:tc>
          <w:tcPr>
            <w:tcW w:type="dxa" w:w="2880"/>
          </w:tcPr>
          <w:p>
            <w:r>
              <w:t>Q3</w:t>
            </w:r>
          </w:p>
        </w:tc>
        <w:tc>
          <w:tcPr>
            <w:tcW w:type="dxa" w:w="2880"/>
          </w:tcPr>
          <w:p>
            <w:r>
              <w:t>3 платных контракта + выход в регион</w:t>
            </w:r>
          </w:p>
        </w:tc>
        <w:tc>
          <w:tcPr>
            <w:tcW w:type="dxa" w:w="2880"/>
          </w:tcPr>
          <w:p>
            <w:r>
              <w:t>ARR: $30,000; присутствие в Узбекистане/Кыргызстане</w:t>
            </w:r>
          </w:p>
        </w:tc>
      </w:tr>
      <w:tr>
        <w:tc>
          <w:tcPr>
            <w:tcW w:type="dxa" w:w="2880"/>
          </w:tcPr>
          <w:p>
            <w:r>
              <w:t>Q4</w:t>
            </w:r>
          </w:p>
        </w:tc>
        <w:tc>
          <w:tcPr>
            <w:tcW w:type="dxa" w:w="2880"/>
          </w:tcPr>
          <w:p>
            <w:r>
              <w:t>10+ активных клиентов</w:t>
            </w:r>
          </w:p>
        </w:tc>
        <w:tc>
          <w:tcPr>
            <w:tcW w:type="dxa" w:w="2880"/>
          </w:tcPr>
          <w:p>
            <w:r>
              <w:t>MRR: $15,000+; ARR: $180,000</w:t>
            </w:r>
          </w:p>
        </w:tc>
      </w:tr>
      <w:tr>
        <w:tc>
          <w:tcPr>
            <w:tcW w:type="dxa" w:w="2880"/>
          </w:tcPr>
          <w:p>
            <w:r>
              <w:t>2026 (итого)</w:t>
            </w:r>
          </w:p>
        </w:tc>
        <w:tc>
          <w:tcPr>
            <w:tcW w:type="dxa" w:w="2880"/>
          </w:tcPr>
          <w:p>
            <w:r>
              <w:t>Укрепление на рынке КЗ</w:t>
            </w:r>
          </w:p>
        </w:tc>
        <w:tc>
          <w:tcPr>
            <w:tcW w:type="dxa" w:w="2880"/>
          </w:tcPr>
          <w:p>
            <w:r>
              <w:t>Лидирующая позиция в broadcast automation КЗ</w:t>
            </w:r>
          </w:p>
        </w:tc>
      </w:tr>
    </w:tbl>
    <w:p/>
    <w:p>
      <w:pPr>
        <w:pStyle w:val="Heading2"/>
      </w:pPr>
      <w:r>
        <w:rPr>
          <w:color w:val="1E3A5F"/>
          <w:sz w:val="44"/>
        </w:rPr>
        <w:t>1.2 Идеальный профиль клиента (ICP)</w:t>
      </w:r>
    </w:p>
    <w:p>
      <w:r>
        <w:rPr>
          <w:b/>
          <w:color w:val="1E3A5F"/>
          <w:sz w:val="28"/>
        </w:rPr>
        <w:t>ТВ каналы (первичный сегмент)</w:t>
      </w:r>
    </w:p>
    <w:p>
      <w:r>
        <w:t>• Размер компании: 50-500 сотрудников</w:t>
        <w:br/>
        <w:t>• Ключевое лицо: Директор ТВ/главный технолог</w:t>
        <w:br/>
        <w:t>• Годовой бюджет: $50,000+</w:t>
        <w:br/>
        <w:t>• Болевые точки: ручной плейаут требует 2-3 операторов; ошибки в расписании; дорогая техподдержка</w:t>
        <w:br/>
        <w:t>• Триггер покупки: смена главного технолога; запуск новых каналов/форматов; жалобы на качество вещания</w:t>
      </w:r>
    </w:p>
    <w:p>
      <w:r>
        <w:rPr>
          <w:b/>
          <w:color w:val="1E3A5F"/>
          <w:sz w:val="28"/>
        </w:rPr>
        <w:t>Банки и финансовые учреждения</w:t>
      </w:r>
    </w:p>
    <w:p>
      <w:r>
        <w:t>• Размер компании: 200-2,000+ сотрудников</w:t>
        <w:br/>
        <w:t>• Ключевое лицо: Начальник отдела IT/Директор по цифровизации</w:t>
        <w:br/>
        <w:t>• Годовой бюджет: $30,000-$100,000 (капекс на очереди)</w:t>
        <w:br/>
        <w:t>• Болевые точки: устаревшие системы управления очередями; несоответствие стандартам; невозможность контролировать контент</w:t>
        <w:br/>
        <w:t>• Триггер покупки: модернизация филиалов; требования ЦБ РК по безопасности; жалобы клиентов</w:t>
      </w:r>
    </w:p>
    <w:p>
      <w:r>
        <w:rPr>
          <w:b/>
          <w:color w:val="1E3A5F"/>
          <w:sz w:val="28"/>
        </w:rPr>
        <w:t>Розница и гостеприимство</w:t>
      </w:r>
    </w:p>
    <w:p>
      <w:r>
        <w:t>• Размер компании: 100-1,000+ сотрудников</w:t>
        <w:br/>
        <w:t>• Ключевое лицо: Директор по операциям / Начальник IT</w:t>
        <w:br/>
        <w:t>• Годовой бюджет: $15,000-$50,000</w:t>
        <w:br/>
        <w:t>• Болевые точки: дорогая лицензия конкурента; невозможность показывать локальный контент; отсутствие аналитики посещаемости</w:t>
        <w:br/>
        <w:t>• Триггер покупки: открытие новых магазинов; истечение лицензии; требование показывать видео на экранах</w:t>
      </w:r>
    </w:p>
    <w:p>
      <w:r>
        <w:rPr>
          <w:b/>
          <w:color w:val="1E3A5F"/>
          <w:sz w:val="28"/>
        </w:rPr>
        <w:t>Государство и здравоохранение</w:t>
      </w:r>
    </w:p>
    <w:p>
      <w:r>
        <w:t>• Размер компания: 500+ сотрудников</w:t>
        <w:br/>
        <w:t>• Ключевое лицо: Директор по IT / CIO</w:t>
        <w:br/>
        <w:t>• Годовой бюджет: $10,000-$30,000 (бюджетное финансирование)</w:t>
        <w:br/>
        <w:t>• Болевые точки: ограниченный бюджет на IT; необходимость соответствия стандартам безопасности; невозможность быстро менять контент</w:t>
        <w:br/>
        <w:t>• Триггер покупки: цифровая трансформация учреждения; требования на локализацию контента</w:t>
      </w:r>
    </w:p>
    <w:p/>
    <w:p>
      <w:pPr>
        <w:pStyle w:val="Heading2"/>
      </w:pPr>
      <w:r>
        <w:rPr>
          <w:color w:val="1E3A5F"/>
          <w:sz w:val="44"/>
        </w:rPr>
        <w:t>1.3 Процесс продаж (Step-by-step)</w:t>
      </w:r>
    </w:p>
    <w:p>
      <w:r>
        <w:rPr>
          <w:b/>
          <w:color w:val="1E3A5F"/>
          <w:sz w:val="28"/>
        </w:rPr>
        <w:t>Этап 1: Поиск лида</w:t>
      </w:r>
    </w:p>
    <w:p>
      <w:r>
        <w:t>Источники:</w:t>
        <w:br/>
        <w:t>• Конференции: Digital Almaty (апрель), TelecomMedia KZ (сентябрь), BANKS.KZ (октябрь)</w:t>
        <w:br/>
        <w:t>• LinkedIn: целевой поиск CTO, IT директоров, начальников отделов операций</w:t>
        <w:br/>
        <w:t>• Партнёры: системные интеграторы (1С-Казахстан, Kaz-Logistics), дилеры Android TV</w:t>
        <w:br/>
        <w:t>• Входящие: демо-запросы с сайта adapto.kz</w:t>
        <w:br/>
        <w:t>• Телефонный холодный звонок: список ТВ каналов и крупных банков КЗ (50+ контактов)</w:t>
      </w:r>
    </w:p>
    <w:p>
      <w:r>
        <w:rPr>
          <w:b/>
          <w:color w:val="1E3A5F"/>
          <w:sz w:val="28"/>
        </w:rPr>
        <w:t>Этап 2: Первый контакт</w:t>
      </w:r>
    </w:p>
    <w:p>
      <w:r>
        <w:t>Холодный email (шаблон см. в разделе 2.3):</w:t>
        <w:br/>
        <w:t>• Цель: получить ответ, назначить 15-минутный звонок</w:t>
        <w:br/>
        <w:t>• Канал: email (основной), LinkedIn (дополнительный), WhatsApp (если найденный номер)</w:t>
        <w:br/>
        <w:t>• Тон: профессиональный, с акцентом на специфику казахстанского рынка</w:t>
        <w:br/>
        <w:t>• Время отправки: вторник-четверг, 10:00-14:00 астанинского времени</w:t>
        <w:br/>
        <w:t>• Follow-up: через 3, 7, 14 дней (максимум 3 письма)</w:t>
      </w:r>
    </w:p>
    <w:p>
      <w:r>
        <w:rPr>
          <w:b/>
          <w:color w:val="1E3A5F"/>
          <w:sz w:val="28"/>
        </w:rPr>
        <w:t>Этап 3: Квалификация (BANT-KZ)</w:t>
      </w:r>
    </w:p>
    <w:p>
      <w:r>
        <w:t>Критерии квалификации:</w:t>
        <w:br/>
        <w:t>• Budget (Бюджет): есть ли выделенный бюджет на автоматизацию? ($2,000+ в месяц)</w:t>
        <w:br/>
        <w:t>• Authority (Авторитет): говорим ли мы с лицом, которое может принять решение?</w:t>
        <w:br/>
        <w:t>• Need (Потребность): чёткая болевая точка (ручной плейаут, устаревшая система)?</w:t>
        <w:br/>
        <w:t>• Timing (Сроки): готовы ли они начать пилот в течение 4-6 недель?</w:t>
        <w:br/>
        <w:br/>
        <w:t>Если все 4 критерия пройдены → переход к демо.</w:t>
      </w:r>
    </w:p>
    <w:p>
      <w:r>
        <w:rPr>
          <w:b/>
          <w:color w:val="1E3A5F"/>
          <w:sz w:val="28"/>
        </w:rPr>
        <w:t>Этап 4: Демо (20 минут)</w:t>
      </w:r>
    </w:p>
    <w:p>
      <w:r>
        <w:t>Порядок демонстрации (персонализированно для каждого сегмента):</w:t>
        <w:br/>
        <w:br/>
        <w:t>ТВ каналы:</w:t>
        <w:br/>
        <w:t>1. Экран входа (10 сек)</w:t>
        <w:br/>
        <w:t>2. Управление каналами (1.5 мин) — как быстро создать новый канал</w:t>
        <w:br/>
        <w:t>3. Расписание программ (2 мин) — импорт из Excel, планирование на неделю</w:t>
        <w:br/>
        <w:t>4. Управление плейаутом в реальном времени (2 мин) — живой контроль, смена экранов</w:t>
        <w:br/>
        <w:t>5. Аналитика и аудит (1.5 мин) — логирование всех действий, отчёты по ошибкам</w:t>
        <w:br/>
        <w:t>6. ROI расчёт (1 мин) — сколько сэкономит на операторах</w:t>
        <w:br/>
        <w:t>7. Вопросы (10 мин)</w:t>
        <w:br/>
        <w:br/>
        <w:t>Банки:</w:t>
        <w:br/>
        <w:t>1. Экран входа (10 сек)</w:t>
        <w:br/>
        <w:t>2. Управление филиалами (2 мин) — централизованное управление из HQ</w:t>
        <w:br/>
        <w:t>3. Расписание очередей (2 мин) — синхронизация с системой CRM</w:t>
        <w:br/>
        <w:t>4. Контроль контента (1.5 мин) — что именно показывается на каждом экране</w:t>
        <w:br/>
        <w:t>5. Соответствие стандартам (1 мин) — аудит, логирование</w:t>
        <w:br/>
        <w:t>6. Интеграция с 1С (1 мин) — как интегрировать</w:t>
        <w:br/>
        <w:t>7. Вопросы (10 мин)</w:t>
      </w:r>
    </w:p>
    <w:p>
      <w:r>
        <w:rPr>
          <w:b/>
          <w:color w:val="1E3A5F"/>
          <w:sz w:val="28"/>
        </w:rPr>
        <w:t>Этап 5: Пилотный проект</w:t>
      </w:r>
    </w:p>
    <w:p>
      <w:r>
        <w:t>Длительность: 4-6 недель</w:t>
        <w:br/>
        <w:br/>
        <w:t>Условия:</w:t>
        <w:br/>
        <w:t>• Бесплатная установка на 50 устройств (или их часть)</w:t>
        <w:br/>
        <w:t>• Еженедельные check-in с техподдержкой Adapto</w:t>
        <w:br/>
        <w:t>• Настройка интеграции с существующими системами (Elektron, Balapan, 1С)</w:t>
        <w:br/>
        <w:t>• Обучение 2-3 операторов</w:t>
        <w:br/>
        <w:br/>
        <w:t>Критерии успеха:</w:t>
        <w:br/>
        <w:t>• Минимум 10 расписаний успешно развёрнуто</w:t>
        <w:br/>
        <w:t>• Нет критических ошибок в течение 2 недель</w:t>
        <w:br/>
        <w:t>• Оператор может самостоятельно вносить изменения</w:t>
        <w:br/>
        <w:t>• Руководитель в письме подтверждает готовность к платному контракту</w:t>
        <w:br/>
        <w:br/>
        <w:t>Еженедельный check-in включает:</w:t>
        <w:br/>
        <w:t>• Встреча 30 мин с ключевым пользователем</w:t>
        <w:br/>
        <w:t>• Помощь с интеграцией / настройкой</w:t>
        <w:br/>
        <w:t>• Сбор feedback для roadmap</w:t>
        <w:br/>
        <w:t>• Расчёт ROI на основе реальных данных</w:t>
      </w:r>
    </w:p>
    <w:p>
      <w:r>
        <w:rPr>
          <w:b/>
          <w:color w:val="1E3A5F"/>
          <w:sz w:val="28"/>
        </w:rPr>
        <w:t>Этап 6: Коммерческое предложение</w:t>
      </w:r>
    </w:p>
    <w:p>
      <w:r>
        <w:t>После успешного пилота передаём КП:</w:t>
        <w:br/>
        <w:t>• Tier: Pilot / Business / Enterprise (на основе числа устройств)</w:t>
        <w:br/>
        <w:t>• Стоимость: $500-$5,000+/мес в зависимости от тира</w:t>
        <w:br/>
        <w:t>• Условия оплаты: 50% авансом, 50% в течение 30 дней</w:t>
        <w:br/>
        <w:t>• Минимальный контракт: 12 месяцев</w:t>
        <w:br/>
        <w:t>• SLA: 99.5% uptime, техподдержка 8x5 (реалистично для КЗ)</w:t>
        <w:br/>
        <w:br/>
        <w:t>Включает в КП:</w:t>
        <w:br/>
        <w:t>• Количество устройств и каналов</w:t>
        <w:br/>
        <w:t>• Сроки внедрения</w:t>
        <w:br/>
        <w:t>• Стоимость обучения (если требуется)</w:t>
        <w:br/>
        <w:t>• Условия интеграции</w:t>
        <w:br/>
        <w:t>• Стоимость поддержки</w:t>
      </w:r>
    </w:p>
    <w:p>
      <w:r>
        <w:rPr>
          <w:b/>
          <w:color w:val="1E3A5F"/>
          <w:sz w:val="28"/>
        </w:rPr>
        <w:t>Этап 7: Закрытие сделки</w:t>
      </w:r>
    </w:p>
    <w:p>
      <w:r>
        <w:t>Переговоры (специфика казахстанского рынка):</w:t>
        <w:br/>
        <w:t>• Закупочный комитет: если бюджет &gt; $10k/год, нужно пройти через закупки</w:t>
        <w:br/>
        <w:t>• НДС: уточнить, облагается ли услуга НДС (обычно 12%)</w:t>
        <w:br/>
        <w:t>• Подписание: требуется юридический отдел клиента (может затянуться на 2-4 недели)</w:t>
        <w:br/>
        <w:t>• Рассчёты: в тенге или USD? Способ: банковский перевод (карточки редко)</w:t>
        <w:br/>
        <w:br/>
        <w:t>Тактика переговоров:</w:t>
        <w:br/>
        <w:t>• Если просят скидку более 20% → предлагаем меньше устройств в контракте</w:t>
        <w:br/>
        <w:t>• Если просят более длительный пилот → устанавливаем дату финального решения</w:t>
        <w:br/>
        <w:t>• Если задерживаются → предлагаем временную лицензию на месяц (демонстрирует уверенность)</w:t>
      </w:r>
    </w:p>
    <w:p>
      <w:r>
        <w:rPr>
          <w:b/>
          <w:color w:val="1E3A5F"/>
          <w:sz w:val="28"/>
        </w:rPr>
        <w:t>Этап 8: Onboarding и развитие</w:t>
      </w:r>
    </w:p>
    <w:p>
      <w:r>
        <w:t>После подписания контракта:</w:t>
        <w:br/>
        <w:t>• День 1: Доступ в систему, обучение администратора</w:t>
        <w:br/>
        <w:t>• Неделя 1-4: Полное внедрение, интеграция, миграция данных</w:t>
        <w:br/>
        <w:t>• Месяц 2-3: Оптимизация, обучение вторичных пользователей</w:t>
        <w:br/>
        <w:t>• Месяц 4+: Регулярные check-in, уpsell (расширение на новые каналы)</w:t>
        <w:br/>
        <w:br/>
        <w:t>Upsell strategy:</w:t>
        <w:br/>
        <w:t>• +3 месяца: предложить upgrade на Business (если была Pilot)</w:t>
        <w:br/>
        <w:t>• +6 месяцев: интеграция с внешней системой (аналитика, мобильное управление)</w:t>
        <w:br/>
        <w:t>• +12 месяцев: расширение на смежные продукты (если они появятся)</w:t>
      </w:r>
    </w:p>
    <w:p/>
    <w:p>
      <w:pPr>
        <w:pStyle w:val="Heading2"/>
      </w:pPr>
      <w:r>
        <w:rPr>
          <w:color w:val="1E3A5F"/>
          <w:sz w:val="44"/>
        </w:rPr>
        <w:t>1.4 Метрики и KPI отдела продаж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E3A5F"/>
          </w:tcPr>
          <w:p>
            <w:r>
              <w:rPr>
                <w:b/>
                <w:color w:val="FFFFFF"/>
              </w:rPr>
              <w:t>KPI</w:t>
            </w:r>
          </w:p>
        </w:tc>
        <w:tc>
          <w:tcPr>
            <w:tcW w:type="dxa" w:w="1440"/>
            <w:shd w:fill="1E3A5F"/>
          </w:tcPr>
          <w:p>
            <w:r>
              <w:rPr>
                <w:b/>
                <w:color w:val="FFFFFF"/>
              </w:rPr>
              <w:t>Q1 Target</w:t>
            </w:r>
          </w:p>
        </w:tc>
        <w:tc>
          <w:tcPr>
            <w:tcW w:type="dxa" w:w="1440"/>
            <w:shd w:fill="1E3A5F"/>
          </w:tcPr>
          <w:p>
            <w:r>
              <w:rPr>
                <w:b/>
                <w:color w:val="FFFFFF"/>
              </w:rPr>
              <w:t>Q2 Target</w:t>
            </w:r>
          </w:p>
        </w:tc>
        <w:tc>
          <w:tcPr>
            <w:tcW w:type="dxa" w:w="1440"/>
            <w:shd w:fill="1E3A5F"/>
          </w:tcPr>
          <w:p>
            <w:r>
              <w:rPr>
                <w:b/>
                <w:color w:val="FFFFFF"/>
              </w:rPr>
              <w:t>Q3 Target</w:t>
            </w:r>
          </w:p>
        </w:tc>
        <w:tc>
          <w:tcPr>
            <w:tcW w:type="dxa" w:w="1440"/>
            <w:shd w:fill="1E3A5F"/>
          </w:tcPr>
          <w:p>
            <w:r>
              <w:rPr>
                <w:b/>
                <w:color w:val="FFFFFF"/>
              </w:rPr>
              <w:t>Q4 Target</w:t>
            </w:r>
          </w:p>
        </w:tc>
        <w:tc>
          <w:tcPr>
            <w:tcW w:type="dxa" w:w="1440"/>
            <w:shd w:fill="1E3A5F"/>
          </w:tcPr>
          <w:p>
            <w:r>
              <w:rPr>
                <w:b/>
                <w:color w:val="FFFFFF"/>
              </w:rPr>
              <w:t>Ответственный</w:t>
            </w:r>
          </w:p>
        </w:tc>
      </w:tr>
      <w:tr>
        <w:tc>
          <w:tcPr>
            <w:tcW w:type="dxa" w:w="1440"/>
          </w:tcPr>
          <w:p>
            <w:r>
              <w:t>Новые лиды/месяц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Сейлс / Маркетинг</w:t>
            </w:r>
          </w:p>
        </w:tc>
      </w:tr>
      <w:tr>
        <w:tc>
          <w:tcPr>
            <w:tcW w:type="dxa" w:w="1440"/>
          </w:tcPr>
          <w:p>
            <w:r>
              <w:t>Квалифицированные лиды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Сейлс</w:t>
            </w:r>
          </w:p>
        </w:tc>
      </w:tr>
      <w:tr>
        <w:tc>
          <w:tcPr>
            <w:tcW w:type="dxa" w:w="1440"/>
          </w:tcPr>
          <w:p>
            <w:r>
              <w:t>Демо в месяц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Сейлс</w:t>
            </w:r>
          </w:p>
        </w:tc>
      </w:tr>
      <w:tr>
        <w:tc>
          <w:tcPr>
            <w:tcW w:type="dxa" w:w="1440"/>
          </w:tcPr>
          <w:p>
            <w:r>
              <w:t>Пилотные проекты запущены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Сейлс / CSM</w:t>
            </w:r>
          </w:p>
        </w:tc>
      </w:tr>
      <w:tr>
        <w:tc>
          <w:tcPr>
            <w:tcW w:type="dxa" w:w="1440"/>
          </w:tcPr>
          <w:p>
            <w:r>
              <w:t>Платные контракты подписаны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Сейлс</w:t>
            </w:r>
          </w:p>
        </w:tc>
      </w:tr>
      <w:tr>
        <w:tc>
          <w:tcPr>
            <w:tcW w:type="dxa" w:w="1440"/>
          </w:tcPr>
          <w:p>
            <w:r>
              <w:t>Средний размер контракта</w:t>
            </w:r>
          </w:p>
        </w:tc>
        <w:tc>
          <w:tcPr>
            <w:tcW w:type="dxa" w:w="1440"/>
          </w:tcPr>
          <w:p>
            <w:r>
              <w:t>$2,000/мес</w:t>
            </w:r>
          </w:p>
        </w:tc>
        <w:tc>
          <w:tcPr>
            <w:tcW w:type="dxa" w:w="1440"/>
          </w:tcPr>
          <w:p>
            <w:r>
              <w:t>$2,000/мес</w:t>
            </w:r>
          </w:p>
        </w:tc>
        <w:tc>
          <w:tcPr>
            <w:tcW w:type="dxa" w:w="1440"/>
          </w:tcPr>
          <w:p>
            <w:r>
              <w:t>$2,500/мес</w:t>
            </w:r>
          </w:p>
        </w:tc>
        <w:tc>
          <w:tcPr>
            <w:tcW w:type="dxa" w:w="1440"/>
          </w:tcPr>
          <w:p>
            <w:r>
              <w:t>$2,500/мес</w:t>
            </w:r>
          </w:p>
        </w:tc>
        <w:tc>
          <w:tcPr>
            <w:tcW w:type="dxa" w:w="1440"/>
          </w:tcPr>
          <w:p>
            <w:r>
              <w:t>Финансы</w:t>
            </w:r>
          </w:p>
        </w:tc>
      </w:tr>
      <w:tr>
        <w:tc>
          <w:tcPr>
            <w:tcW w:type="dxa" w:w="1440"/>
          </w:tcPr>
          <w:p>
            <w:r>
              <w:t>ARR (конец периода)</w:t>
            </w:r>
          </w:p>
        </w:tc>
        <w:tc>
          <w:tcPr>
            <w:tcW w:type="dxa" w:w="1440"/>
          </w:tcPr>
          <w:p>
            <w:r>
              <w:t>$24,000</w:t>
            </w:r>
          </w:p>
        </w:tc>
        <w:tc>
          <w:tcPr>
            <w:tcW w:type="dxa" w:w="1440"/>
          </w:tcPr>
          <w:p>
            <w:r>
              <w:t>$48,000</w:t>
            </w:r>
          </w:p>
        </w:tc>
        <w:tc>
          <w:tcPr>
            <w:tcW w:type="dxa" w:w="1440"/>
          </w:tcPr>
          <w:p>
            <w:r>
              <w:t>$108,000</w:t>
            </w:r>
          </w:p>
        </w:tc>
        <w:tc>
          <w:tcPr>
            <w:tcW w:type="dxa" w:w="1440"/>
          </w:tcPr>
          <w:p>
            <w:r>
              <w:t>$180,000</w:t>
            </w:r>
          </w:p>
        </w:tc>
        <w:tc>
          <w:tcPr>
            <w:tcW w:type="dxa" w:w="1440"/>
          </w:tcPr>
          <w:p>
            <w:r>
              <w:t>Финансы</w:t>
            </w:r>
          </w:p>
        </w:tc>
      </w:tr>
      <w:tr>
        <w:tc>
          <w:tcPr>
            <w:tcW w:type="dxa" w:w="1440"/>
          </w:tcPr>
          <w:p>
            <w:r>
              <w:t>Средний цикл продаж</w:t>
            </w:r>
          </w:p>
        </w:tc>
        <w:tc>
          <w:tcPr>
            <w:tcW w:type="dxa" w:w="1440"/>
          </w:tcPr>
          <w:p>
            <w:r>
              <w:t>8 недель</w:t>
            </w:r>
          </w:p>
        </w:tc>
        <w:tc>
          <w:tcPr>
            <w:tcW w:type="dxa" w:w="1440"/>
          </w:tcPr>
          <w:p>
            <w:r>
              <w:t>8 недель</w:t>
            </w:r>
          </w:p>
        </w:tc>
        <w:tc>
          <w:tcPr>
            <w:tcW w:type="dxa" w:w="1440"/>
          </w:tcPr>
          <w:p>
            <w:r>
              <w:t>6 недель</w:t>
            </w:r>
          </w:p>
        </w:tc>
        <w:tc>
          <w:tcPr>
            <w:tcW w:type="dxa" w:w="1440"/>
          </w:tcPr>
          <w:p>
            <w:r>
              <w:t>6 недель</w:t>
            </w:r>
          </w:p>
        </w:tc>
        <w:tc>
          <w:tcPr>
            <w:tcW w:type="dxa" w:w="1440"/>
          </w:tcPr>
          <w:p>
            <w:r>
              <w:t>Сейлс</w:t>
            </w:r>
          </w:p>
        </w:tc>
      </w:tr>
    </w:tbl>
    <w:p>
      <w:r>
        <w:t>Дополнительные метрики:</w:t>
        <w:br/>
        <w:t>• Коэффициент конверсии (лиды → демо): 40-50%</w:t>
        <w:br/>
        <w:t>• Коэффициент конверсии (демо → пилот): 50-75%</w:t>
        <w:br/>
        <w:t>• Коэффициент конверсии (пилот → контракт): 80-100%</w:t>
        <w:br/>
        <w:t>• Средний размер адвансового платежа: $1,000-$1,500</w:t>
      </w:r>
    </w:p>
    <w:p>
      <w:r>
        <w:br w:type="page"/>
      </w:r>
    </w:p>
    <w:p>
      <w:pPr>
        <w:pStyle w:val="Heading1"/>
      </w:pPr>
      <w:r>
        <w:rPr>
          <w:color w:val="1E3A5F"/>
          <w:sz w:val="56"/>
        </w:rPr>
        <w:t>2. СТРАТЕГИЯ КАСАНИЙ / TOUCHPOINTS</w:t>
      </w:r>
    </w:p>
    <w:p>
      <w:r>
        <w:t>Эффективная стратегия касаний — это синхронизированная последовательность контактов через различные каналы (email, LinkedIn, событиям, звонки), которые направляют потенциального клиента по воронке продаж от осведомлённости к покупке.</w:t>
      </w:r>
    </w:p>
    <w:p>
      <w:pPr>
        <w:pStyle w:val="Heading2"/>
      </w:pPr>
      <w:r>
        <w:rPr>
          <w:color w:val="1E3A5F"/>
          <w:sz w:val="44"/>
        </w:rPr>
        <w:t>2.1 Карта касаний по этапам воронки</w:t>
      </w:r>
    </w:p>
    <w:p>
      <w:r>
        <w:rPr>
          <w:b/>
          <w:color w:val="1E3A5F"/>
          <w:sz w:val="28"/>
        </w:rPr>
        <w:t>Этап 1: Осведомлённость (Awareness)</w:t>
      </w:r>
    </w:p>
    <w:p>
      <w:r>
        <w:t>Цель: потенциальный клиент узнаёт о Playout Edge как о решении для автоматизации вещания.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Канал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Контент/Инструмент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Частота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Ответственный</w:t>
            </w:r>
          </w:p>
        </w:tc>
      </w:tr>
      <w:tr>
        <w:tc>
          <w:tcPr>
            <w:tcW w:type="dxa" w:w="2160"/>
          </w:tcPr>
          <w:p>
            <w:r>
              <w:t>LinkedIn</w:t>
            </w:r>
          </w:p>
        </w:tc>
        <w:tc>
          <w:tcPr>
            <w:tcW w:type="dxa" w:w="2160"/>
          </w:tcPr>
          <w:p>
            <w:r>
              <w:t>Посты о кейсах, инсайты индустрии, продуктовые новости</w:t>
            </w:r>
          </w:p>
        </w:tc>
        <w:tc>
          <w:tcPr>
            <w:tcW w:type="dxa" w:w="2160"/>
          </w:tcPr>
          <w:p>
            <w:r>
              <w:t>2/неделю</w:t>
            </w:r>
          </w:p>
        </w:tc>
        <w:tc>
          <w:tcPr>
            <w:tcW w:type="dxa" w:w="2160"/>
          </w:tcPr>
          <w:p>
            <w:r>
              <w:t>Маркетинг / CEO</w:t>
            </w:r>
          </w:p>
        </w:tc>
      </w:tr>
      <w:tr>
        <w:tc>
          <w:tcPr>
            <w:tcW w:type="dxa" w:w="2160"/>
          </w:tcPr>
          <w:p>
            <w:r>
              <w:t>Telegram</w:t>
            </w:r>
          </w:p>
        </w:tc>
        <w:tc>
          <w:tcPr>
            <w:tcW w:type="dxa" w:w="2160"/>
          </w:tcPr>
          <w:p>
            <w:r>
              <w:t>Новости компании, обзоры рынка broadcast</w:t>
            </w:r>
          </w:p>
        </w:tc>
        <w:tc>
          <w:tcPr>
            <w:tcW w:type="dxa" w:w="2160"/>
          </w:tcPr>
          <w:p>
            <w:r>
              <w:t>1-2/неделю</w:t>
            </w:r>
          </w:p>
        </w:tc>
        <w:tc>
          <w:tcPr>
            <w:tcW w:type="dxa" w:w="2160"/>
          </w:tcPr>
          <w:p>
            <w:r>
              <w:t>Маркетинг</w:t>
            </w:r>
          </w:p>
        </w:tc>
      </w:tr>
      <w:tr>
        <w:tc>
          <w:tcPr>
            <w:tcW w:type="dxa" w:w="2160"/>
          </w:tcPr>
          <w:p>
            <w:r>
              <w:t>Конференции</w:t>
            </w:r>
          </w:p>
        </w:tc>
        <w:tc>
          <w:tcPr>
            <w:tcW w:type="dxa" w:w="2160"/>
          </w:tcPr>
          <w:p>
            <w:r>
              <w:t>Digital Almaty (апр), TelecomMedia KZ (сен), BANKS.KZ (окт)</w:t>
            </w:r>
          </w:p>
        </w:tc>
        <w:tc>
          <w:tcPr>
            <w:tcW w:type="dxa" w:w="2160"/>
          </w:tcPr>
          <w:p>
            <w:r>
              <w:t>3/год</w:t>
            </w:r>
          </w:p>
        </w:tc>
        <w:tc>
          <w:tcPr>
            <w:tcW w:type="dxa" w:w="2160"/>
          </w:tcPr>
          <w:p>
            <w:r>
              <w:t>Продажи / Маркетинг</w:t>
            </w:r>
          </w:p>
        </w:tc>
      </w:tr>
      <w:tr>
        <w:tc>
          <w:tcPr>
            <w:tcW w:type="dxa" w:w="2160"/>
          </w:tcPr>
          <w:p>
            <w:r>
              <w:t>Blog/Статьи</w:t>
            </w:r>
          </w:p>
        </w:tc>
        <w:tc>
          <w:tcPr>
            <w:tcW w:type="dxa" w:w="2160"/>
          </w:tcPr>
          <w:p>
            <w:r>
              <w:t>Статьи на habr.com и vc.ru о broadcast автоматизации</w:t>
            </w:r>
          </w:p>
        </w:tc>
        <w:tc>
          <w:tcPr>
            <w:tcW w:type="dxa" w:w="2160"/>
          </w:tcPr>
          <w:p>
            <w:r>
              <w:t>1/месяц</w:t>
            </w:r>
          </w:p>
        </w:tc>
        <w:tc>
          <w:tcPr>
            <w:tcW w:type="dxa" w:w="2160"/>
          </w:tcPr>
          <w:p>
            <w:r>
              <w:t>Маркетинг / CEO</w:t>
            </w:r>
          </w:p>
        </w:tc>
      </w:tr>
      <w:tr>
        <w:tc>
          <w:tcPr>
            <w:tcW w:type="dxa" w:w="2160"/>
          </w:tcPr>
          <w:p>
            <w:r>
              <w:t>YouTube</w:t>
            </w:r>
          </w:p>
        </w:tc>
        <w:tc>
          <w:tcPr>
            <w:tcW w:type="dxa" w:w="2160"/>
          </w:tcPr>
          <w:p>
            <w:r>
              <w:t>Видео-демо (10-15 мин), обучающие ролики, кейсы</w:t>
            </w:r>
          </w:p>
        </w:tc>
        <w:tc>
          <w:tcPr>
            <w:tcW w:type="dxa" w:w="2160"/>
          </w:tcPr>
          <w:p>
            <w:r>
              <w:t>1/месяц</w:t>
            </w:r>
          </w:p>
        </w:tc>
        <w:tc>
          <w:tcPr>
            <w:tcW w:type="dxa" w:w="2160"/>
          </w:tcPr>
          <w:p>
            <w:r>
              <w:t>Маркетинг</w:t>
            </w:r>
          </w:p>
        </w:tc>
      </w:tr>
      <w:tr>
        <w:tc>
          <w:tcPr>
            <w:tcW w:type="dxa" w:w="2160"/>
          </w:tcPr>
          <w:p>
            <w:r>
              <w:t>Google Ads</w:t>
            </w:r>
          </w:p>
        </w:tc>
        <w:tc>
          <w:tcPr>
            <w:tcW w:type="dxa" w:w="2160"/>
          </w:tcPr>
          <w:p>
            <w:r>
              <w:t>Поиск по ключевым словам (плейаут, вещание, digital signage)</w:t>
            </w:r>
          </w:p>
        </w:tc>
        <w:tc>
          <w:tcPr>
            <w:tcW w:type="dxa" w:w="2160"/>
          </w:tcPr>
          <w:p>
            <w:r>
              <w:t>Постоянно</w:t>
            </w:r>
          </w:p>
        </w:tc>
        <w:tc>
          <w:tcPr>
            <w:tcW w:type="dxa" w:w="2160"/>
          </w:tcPr>
          <w:p>
            <w:r>
              <w:t>Маркетинг</w:t>
            </w:r>
          </w:p>
        </w:tc>
      </w:tr>
    </w:tbl>
    <w:p/>
    <w:p>
      <w:r>
        <w:rPr>
          <w:b/>
          <w:color w:val="1E3A5F"/>
          <w:sz w:val="28"/>
        </w:rPr>
        <w:t>Этап 2: Интерес (Interest)</w:t>
      </w:r>
    </w:p>
    <w:p>
      <w:r>
        <w:t>Цель: потенциальный клиент проявляет заинтересованность и ищет подробную информацию.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Канал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Контент/Инструмент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Частота/Когда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Ответственный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Письмо с кейсом, релевантным для его сегмента</w:t>
            </w:r>
          </w:p>
        </w:tc>
        <w:tc>
          <w:tcPr>
            <w:tcW w:type="dxa" w:w="2160"/>
          </w:tcPr>
          <w:p>
            <w:r>
              <w:t>После обнаружения на LinkedIn</w:t>
            </w:r>
          </w:p>
        </w:tc>
        <w:tc>
          <w:tcPr>
            <w:tcW w:type="dxa" w:w="2160"/>
          </w:tcPr>
          <w:p>
            <w:r>
              <w:t>Продажи</w:t>
            </w:r>
          </w:p>
        </w:tc>
      </w:tr>
      <w:tr>
        <w:tc>
          <w:tcPr>
            <w:tcW w:type="dxa" w:w="2160"/>
          </w:tcPr>
          <w:p>
            <w:r>
              <w:t>LinkedIn InMail</w:t>
            </w:r>
          </w:p>
        </w:tc>
        <w:tc>
          <w:tcPr>
            <w:tcW w:type="dxa" w:w="2160"/>
          </w:tcPr>
          <w:p>
            <w:r>
              <w:t>Сообщение с предложением вебинара + кейс</w:t>
            </w:r>
          </w:p>
        </w:tc>
        <w:tc>
          <w:tcPr>
            <w:tcW w:type="dxa" w:w="2160"/>
          </w:tcPr>
          <w:p>
            <w:r>
              <w:t>При низкой активности email</w:t>
            </w:r>
          </w:p>
        </w:tc>
        <w:tc>
          <w:tcPr>
            <w:tcW w:type="dxa" w:w="2160"/>
          </w:tcPr>
          <w:p>
            <w:r>
              <w:t>Продажи</w:t>
            </w:r>
          </w:p>
        </w:tc>
      </w:tr>
      <w:tr>
        <w:tc>
          <w:tcPr>
            <w:tcW w:type="dxa" w:w="2160"/>
          </w:tcPr>
          <w:p>
            <w:r>
              <w:t>Вебинар</w:t>
            </w:r>
          </w:p>
        </w:tc>
        <w:tc>
          <w:tcPr>
            <w:tcW w:type="dxa" w:w="2160"/>
          </w:tcPr>
          <w:p>
            <w:r>
              <w:t>Тема: "Автоматизация вещания за 30 минут"</w:t>
            </w:r>
          </w:p>
        </w:tc>
        <w:tc>
          <w:tcPr>
            <w:tcW w:type="dxa" w:w="2160"/>
          </w:tcPr>
          <w:p>
            <w:r>
              <w:t>Ежемесячно (1-2 числа)</w:t>
            </w:r>
          </w:p>
        </w:tc>
        <w:tc>
          <w:tcPr>
            <w:tcW w:type="dxa" w:w="2160"/>
          </w:tcPr>
          <w:p>
            <w:r>
              <w:t>Маркетинг / Продажи</w:t>
            </w:r>
          </w:p>
        </w:tc>
      </w:tr>
      <w:tr>
        <w:tc>
          <w:tcPr>
            <w:tcW w:type="dxa" w:w="2160"/>
          </w:tcPr>
          <w:p>
            <w:r>
              <w:t>White Paper</w:t>
            </w:r>
          </w:p>
        </w:tc>
        <w:tc>
          <w:tcPr>
            <w:tcW w:type="dxa" w:w="2160"/>
          </w:tcPr>
          <w:p>
            <w:r>
              <w:t>Загружаемая PDF: "5 причин автоматизировать плейаут"</w:t>
            </w:r>
          </w:p>
        </w:tc>
        <w:tc>
          <w:tcPr>
            <w:tcW w:type="dxa" w:w="2160"/>
          </w:tcPr>
          <w:p>
            <w:r>
              <w:t>При запросе на сайте</w:t>
            </w:r>
          </w:p>
        </w:tc>
        <w:tc>
          <w:tcPr>
            <w:tcW w:type="dxa" w:w="2160"/>
          </w:tcPr>
          <w:p>
            <w:r>
              <w:t>Маркетинг</w:t>
            </w:r>
          </w:p>
        </w:tc>
      </w:tr>
      <w:tr>
        <w:tc>
          <w:tcPr>
            <w:tcW w:type="dxa" w:w="2160"/>
          </w:tcPr>
          <w:p>
            <w:r>
              <w:t>Case Study</w:t>
            </w:r>
          </w:p>
        </w:tc>
        <w:tc>
          <w:tcPr>
            <w:tcW w:type="dxa" w:w="2160"/>
          </w:tcPr>
          <w:p>
            <w:r>
              <w:t>Детальный отчёт о внедрении в ТВ канал / банк</w:t>
            </w:r>
          </w:p>
        </w:tc>
        <w:tc>
          <w:tcPr>
            <w:tcW w:type="dxa" w:w="2160"/>
          </w:tcPr>
          <w:p>
            <w:r>
              <w:t>Отправляется в интересующихся</w:t>
            </w:r>
          </w:p>
        </w:tc>
        <w:tc>
          <w:tcPr>
            <w:tcW w:type="dxa" w:w="2160"/>
          </w:tcPr>
          <w:p>
            <w:r>
              <w:t>Маркетинг</w:t>
            </w:r>
          </w:p>
        </w:tc>
      </w:tr>
    </w:tbl>
    <w:p/>
    <w:p>
      <w:r>
        <w:rPr>
          <w:b/>
          <w:color w:val="1E3A5F"/>
          <w:sz w:val="28"/>
        </w:rPr>
        <w:t>Этап 3: Решение (Decision)</w:t>
      </w:r>
    </w:p>
    <w:p>
      <w:r>
        <w:t>Цель: потенциальный клиент готов к демонстрации и оценке решения.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Касание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Описание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Длительность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Ответственный</w:t>
            </w:r>
          </w:p>
        </w:tc>
      </w:tr>
      <w:tr>
        <w:tc>
          <w:tcPr>
            <w:tcW w:type="dxa" w:w="2160"/>
          </w:tcPr>
          <w:p>
            <w:r>
              <w:t>Живая демо</w:t>
            </w:r>
          </w:p>
        </w:tc>
        <w:tc>
          <w:tcPr>
            <w:tcW w:type="dxa" w:w="2160"/>
          </w:tcPr>
          <w:p>
            <w:r>
              <w:t>Персонализированная демонстрация в zoom</w:t>
            </w:r>
          </w:p>
        </w:tc>
        <w:tc>
          <w:tcPr>
            <w:tcW w:type="dxa" w:w="2160"/>
          </w:tcPr>
          <w:p>
            <w:r>
              <w:t>20-30 мин</w:t>
            </w:r>
          </w:p>
        </w:tc>
        <w:tc>
          <w:tcPr>
            <w:tcW w:type="dxa" w:w="2160"/>
          </w:tcPr>
          <w:p>
            <w:r>
              <w:t>Продажи</w:t>
            </w:r>
          </w:p>
        </w:tc>
      </w:tr>
      <w:tr>
        <w:tc>
          <w:tcPr>
            <w:tcW w:type="dxa" w:w="2160"/>
          </w:tcPr>
          <w:p>
            <w:r>
              <w:t>Техническая консультация</w:t>
            </w:r>
          </w:p>
        </w:tc>
        <w:tc>
          <w:tcPr>
            <w:tcW w:type="dxa" w:w="2160"/>
          </w:tcPr>
          <w:p>
            <w:r>
              <w:t>Встреча с CTO (если требуется интеграция)</w:t>
            </w:r>
          </w:p>
        </w:tc>
        <w:tc>
          <w:tcPr>
            <w:tcW w:type="dxa" w:w="2160"/>
          </w:tcPr>
          <w:p>
            <w:r>
              <w:t>30-45 мин</w:t>
            </w:r>
          </w:p>
        </w:tc>
        <w:tc>
          <w:tcPr>
            <w:tcW w:type="dxa" w:w="2160"/>
          </w:tcPr>
          <w:p>
            <w:r>
              <w:t>CTO + Продажи</w:t>
            </w:r>
          </w:p>
        </w:tc>
      </w:tr>
      <w:tr>
        <w:tc>
          <w:tcPr>
            <w:tcW w:type="dxa" w:w="2160"/>
          </w:tcPr>
          <w:p>
            <w:r>
              <w:t>Визит в офис клиента</w:t>
            </w:r>
          </w:p>
        </w:tc>
        <w:tc>
          <w:tcPr>
            <w:tcW w:type="dxa" w:w="2160"/>
          </w:tcPr>
          <w:p>
            <w:r>
              <w:t>Если клиент крупный / важный; обсуждение требований</w:t>
            </w:r>
          </w:p>
        </w:tc>
        <w:tc>
          <w:tcPr>
            <w:tcW w:type="dxa" w:w="2160"/>
          </w:tcPr>
          <w:p>
            <w:r>
              <w:t>1-2 часа</w:t>
            </w:r>
          </w:p>
        </w:tc>
        <w:tc>
          <w:tcPr>
            <w:tcW w:type="dxa" w:w="2160"/>
          </w:tcPr>
          <w:p>
            <w:r>
              <w:t>Директор / Продажи</w:t>
            </w:r>
          </w:p>
        </w:tc>
      </w:tr>
      <w:tr>
        <w:tc>
          <w:tcPr>
            <w:tcW w:type="dxa" w:w="2160"/>
          </w:tcPr>
          <w:p>
            <w:r>
              <w:t>Пилотный проект</w:t>
            </w:r>
          </w:p>
        </w:tc>
        <w:tc>
          <w:tcPr>
            <w:tcW w:type="dxa" w:w="2160"/>
          </w:tcPr>
          <w:p>
            <w:r>
              <w:t>Предложение бесплатного пилота на 4-6 недель</w:t>
            </w:r>
          </w:p>
        </w:tc>
        <w:tc>
          <w:tcPr>
            <w:tcW w:type="dxa" w:w="2160"/>
          </w:tcPr>
          <w:p>
            <w:r>
              <w:t>Согласование</w:t>
            </w:r>
          </w:p>
        </w:tc>
        <w:tc>
          <w:tcPr>
            <w:tcW w:type="dxa" w:w="2160"/>
          </w:tcPr>
          <w:p>
            <w:r>
              <w:t>Продажи</w:t>
            </w:r>
          </w:p>
        </w:tc>
      </w:tr>
    </w:tbl>
    <w:p/>
    <w:p>
      <w:r>
        <w:rPr>
          <w:b/>
          <w:color w:val="1E3A5F"/>
          <w:sz w:val="28"/>
        </w:rPr>
        <w:t>Этап 4: Покупка (Purchase)</w:t>
      </w:r>
    </w:p>
    <w:p>
      <w:r>
        <w:t>Цель: закрытие сделки и подписание контракта.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Касание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Описание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Ответственный</w:t>
            </w:r>
          </w:p>
        </w:tc>
      </w:tr>
      <w:tr>
        <w:tc>
          <w:tcPr>
            <w:tcW w:type="dxa" w:w="2880"/>
          </w:tcPr>
          <w:p>
            <w:r>
              <w:t>КП</w:t>
            </w:r>
          </w:p>
        </w:tc>
        <w:tc>
          <w:tcPr>
            <w:tcW w:type="dxa" w:w="2880"/>
          </w:tcPr>
          <w:p>
            <w:r>
              <w:t>Формальное предложение с ценами, условиями, SLA</w:t>
            </w:r>
          </w:p>
        </w:tc>
        <w:tc>
          <w:tcPr>
            <w:tcW w:type="dxa" w:w="2880"/>
          </w:tcPr>
          <w:p>
            <w:r>
              <w:t>Продажи</w:t>
            </w:r>
          </w:p>
        </w:tc>
      </w:tr>
      <w:tr>
        <w:tc>
          <w:tcPr>
            <w:tcW w:type="dxa" w:w="2880"/>
          </w:tcPr>
          <w:p>
            <w:r>
              <w:t>Презентация ROI</w:t>
            </w:r>
          </w:p>
        </w:tc>
        <w:tc>
          <w:tcPr>
            <w:tcW w:type="dxa" w:w="2880"/>
          </w:tcPr>
          <w:p>
            <w:r>
              <w:t>Расчет экономии на операторов, повышения качества</w:t>
            </w:r>
          </w:p>
        </w:tc>
        <w:tc>
          <w:tcPr>
            <w:tcW w:type="dxa" w:w="2880"/>
          </w:tcPr>
          <w:p>
            <w:r>
              <w:t>Продажи</w:t>
            </w:r>
          </w:p>
        </w:tc>
      </w:tr>
      <w:tr>
        <w:tc>
          <w:tcPr>
            <w:tcW w:type="dxa" w:w="2880"/>
          </w:tcPr>
          <w:p>
            <w:r>
              <w:t>Согласование</w:t>
            </w:r>
          </w:p>
        </w:tc>
        <w:tc>
          <w:tcPr>
            <w:tcW w:type="dxa" w:w="2880"/>
          </w:tcPr>
          <w:p>
            <w:r>
              <w:t>Переговоры по условиям оплаты, сроков, поддержки</w:t>
            </w:r>
          </w:p>
        </w:tc>
        <w:tc>
          <w:tcPr>
            <w:tcW w:type="dxa" w:w="2880"/>
          </w:tcPr>
          <w:p>
            <w:r>
              <w:t>Продажи / Юристы</w:t>
            </w:r>
          </w:p>
        </w:tc>
      </w:tr>
      <w:tr>
        <w:tc>
          <w:tcPr>
            <w:tcW w:type="dxa" w:w="2880"/>
          </w:tcPr>
          <w:p>
            <w:r>
              <w:t>Подписание контракта</w:t>
            </w:r>
          </w:p>
        </w:tc>
        <w:tc>
          <w:tcPr>
            <w:tcW w:type="dxa" w:w="2880"/>
          </w:tcPr>
          <w:p>
            <w:r>
              <w:t>Финальное согласование с юридическим отделом клиента</w:t>
            </w:r>
          </w:p>
        </w:tc>
        <w:tc>
          <w:tcPr>
            <w:tcW w:type="dxa" w:w="2880"/>
          </w:tcPr>
          <w:p>
            <w:r>
              <w:t>Юристы / Продажи</w:t>
            </w:r>
          </w:p>
        </w:tc>
      </w:tr>
    </w:tbl>
    <w:p/>
    <w:p>
      <w:r>
        <w:rPr>
          <w:b/>
          <w:color w:val="1E3A5F"/>
          <w:sz w:val="28"/>
        </w:rPr>
        <w:t>Этап 5: Удержание (Retention)</w:t>
      </w:r>
    </w:p>
    <w:p>
      <w:r>
        <w:t>Цель: успешная интеграция, удовлетворённость клиента, уpsell.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Касание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Частота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Описание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Ответственный</w:t>
            </w:r>
          </w:p>
        </w:tc>
      </w:tr>
      <w:tr>
        <w:tc>
          <w:tcPr>
            <w:tcW w:type="dxa" w:w="2160"/>
          </w:tcPr>
          <w:p>
            <w:r>
              <w:t>Еженедельный check-in</w:t>
            </w:r>
          </w:p>
        </w:tc>
        <w:tc>
          <w:tcPr>
            <w:tcW w:type="dxa" w:w="2160"/>
          </w:tcPr>
          <w:p>
            <w:r>
              <w:t>Каждый вторник (пилот)</w:t>
            </w:r>
          </w:p>
        </w:tc>
        <w:tc>
          <w:tcPr>
            <w:tcW w:type="dxa" w:w="2160"/>
          </w:tcPr>
          <w:p>
            <w:r>
              <w:t>Встреча 30 мин с ключевым пользователем</w:t>
            </w:r>
          </w:p>
        </w:tc>
        <w:tc>
          <w:tcPr>
            <w:tcW w:type="dxa" w:w="2160"/>
          </w:tcPr>
          <w:p>
            <w:r>
              <w:t>CSM</w:t>
            </w:r>
          </w:p>
        </w:tc>
      </w:tr>
      <w:tr>
        <w:tc>
          <w:tcPr>
            <w:tcW w:type="dxa" w:w="2160"/>
          </w:tcPr>
          <w:p>
            <w:r>
              <w:t>Ежемесячный отчёт</w:t>
            </w:r>
          </w:p>
        </w:tc>
        <w:tc>
          <w:tcPr>
            <w:tcW w:type="dxa" w:w="2160"/>
          </w:tcPr>
          <w:p>
            <w:r>
              <w:t>Конец месяца</w:t>
            </w:r>
          </w:p>
        </w:tc>
        <w:tc>
          <w:tcPr>
            <w:tcW w:type="dxa" w:w="2160"/>
          </w:tcPr>
          <w:p>
            <w:r>
              <w:t>Отчёт об использовании, проблемы, улучшения</w:t>
            </w:r>
          </w:p>
        </w:tc>
        <w:tc>
          <w:tcPr>
            <w:tcW w:type="dxa" w:w="2160"/>
          </w:tcPr>
          <w:p>
            <w:r>
              <w:t>CSM</w:t>
            </w:r>
          </w:p>
        </w:tc>
      </w:tr>
      <w:tr>
        <w:tc>
          <w:tcPr>
            <w:tcW w:type="dxa" w:w="2160"/>
          </w:tcPr>
          <w:p>
            <w:r>
              <w:t>Квартальный business review</w:t>
            </w:r>
          </w:p>
        </w:tc>
        <w:tc>
          <w:tcPr>
            <w:tcW w:type="dxa" w:w="2160"/>
          </w:tcPr>
          <w:p>
            <w:r>
              <w:t>Конец квартала</w:t>
            </w:r>
          </w:p>
        </w:tc>
        <w:tc>
          <w:tcPr>
            <w:tcW w:type="dxa" w:w="2160"/>
          </w:tcPr>
          <w:p>
            <w:r>
              <w:t>Встреча с руководством (ROI, планы на след квартал)</w:t>
            </w:r>
          </w:p>
        </w:tc>
        <w:tc>
          <w:tcPr>
            <w:tcW w:type="dxa" w:w="2160"/>
          </w:tcPr>
          <w:p>
            <w:r>
              <w:t>Продажи / CSM</w:t>
            </w:r>
          </w:p>
        </w:tc>
      </w:tr>
      <w:tr>
        <w:tc>
          <w:tcPr>
            <w:tcW w:type="dxa" w:w="2160"/>
          </w:tcPr>
          <w:p>
            <w:r>
              <w:t>Обучение персонала</w:t>
            </w:r>
          </w:p>
        </w:tc>
        <w:tc>
          <w:tcPr>
            <w:tcW w:type="dxa" w:w="2160"/>
          </w:tcPr>
          <w:p>
            <w:r>
              <w:t>При найме новых операторов</w:t>
            </w:r>
          </w:p>
        </w:tc>
        <w:tc>
          <w:tcPr>
            <w:tcW w:type="dxa" w:w="2160"/>
          </w:tcPr>
          <w:p>
            <w:r>
              <w:t>Онлайн или очное обучение нового сотрудника</w:t>
            </w:r>
          </w:p>
        </w:tc>
        <w:tc>
          <w:tcPr>
            <w:tcW w:type="dxa" w:w="2160"/>
          </w:tcPr>
          <w:p>
            <w:r>
              <w:t>CSM</w:t>
            </w:r>
          </w:p>
        </w:tc>
      </w:tr>
      <w:tr>
        <w:tc>
          <w:tcPr>
            <w:tcW w:type="dxa" w:w="2160"/>
          </w:tcPr>
          <w:p>
            <w:r>
              <w:t>Уpsell встреча</w:t>
            </w:r>
          </w:p>
        </w:tc>
        <w:tc>
          <w:tcPr>
            <w:tcW w:type="dxa" w:w="2160"/>
          </w:tcPr>
          <w:p>
            <w:r>
              <w:t>+6 месяцев</w:t>
            </w:r>
          </w:p>
        </w:tc>
        <w:tc>
          <w:tcPr>
            <w:tcW w:type="dxa" w:w="2160"/>
          </w:tcPr>
          <w:p>
            <w:r>
              <w:t>Обсуждение расширения (новые каналы, интеграции)</w:t>
            </w:r>
          </w:p>
        </w:tc>
        <w:tc>
          <w:tcPr>
            <w:tcW w:type="dxa" w:w="2160"/>
          </w:tcPr>
          <w:p>
            <w:r>
              <w:t>Продажи</w:t>
            </w:r>
          </w:p>
        </w:tc>
      </w:tr>
    </w:tbl>
    <w:p/>
    <w:p>
      <w:pPr>
        <w:pStyle w:val="Heading2"/>
      </w:pPr>
      <w:r>
        <w:rPr>
          <w:color w:val="1E3A5F"/>
          <w:sz w:val="44"/>
        </w:rPr>
        <w:t>2.2 Таблица частоты касаний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E3A5F"/>
          </w:tcPr>
          <w:p>
            <w:r>
              <w:rPr>
                <w:b/>
                <w:color w:val="FFFFFF"/>
              </w:rPr>
              <w:t>Этап воронки</w:t>
            </w:r>
          </w:p>
        </w:tc>
        <w:tc>
          <w:tcPr>
            <w:tcW w:type="dxa" w:w="1234"/>
            <w:shd w:fill="1E3A5F"/>
          </w:tcPr>
          <w:p>
            <w:r>
              <w:rPr>
                <w:b/>
                <w:color w:val="FFFFFF"/>
              </w:rPr>
              <w:t>Email</w:t>
            </w:r>
          </w:p>
        </w:tc>
        <w:tc>
          <w:tcPr>
            <w:tcW w:type="dxa" w:w="1234"/>
            <w:shd w:fill="1E3A5F"/>
          </w:tcPr>
          <w:p>
            <w:r>
              <w:rPr>
                <w:b/>
                <w:color w:val="FFFFFF"/>
              </w:rPr>
              <w:t>LinkedIn</w:t>
            </w:r>
          </w:p>
        </w:tc>
        <w:tc>
          <w:tcPr>
            <w:tcW w:type="dxa" w:w="1234"/>
            <w:shd w:fill="1E3A5F"/>
          </w:tcPr>
          <w:p>
            <w:r>
              <w:rPr>
                <w:b/>
                <w:color w:val="FFFFFF"/>
              </w:rPr>
              <w:t>Телефон</w:t>
            </w:r>
          </w:p>
        </w:tc>
        <w:tc>
          <w:tcPr>
            <w:tcW w:type="dxa" w:w="1234"/>
            <w:shd w:fill="1E3A5F"/>
          </w:tcPr>
          <w:p>
            <w:r>
              <w:rPr>
                <w:b/>
                <w:color w:val="FFFFFF"/>
              </w:rPr>
              <w:t>События</w:t>
            </w:r>
          </w:p>
        </w:tc>
        <w:tc>
          <w:tcPr>
            <w:tcW w:type="dxa" w:w="1234"/>
            <w:shd w:fill="1E3A5F"/>
          </w:tcPr>
          <w:p>
            <w:r>
              <w:rPr>
                <w:b/>
                <w:color w:val="FFFFFF"/>
              </w:rPr>
              <w:t>Вебинар</w:t>
            </w:r>
          </w:p>
        </w:tc>
        <w:tc>
          <w:tcPr>
            <w:tcW w:type="dxa" w:w="1234"/>
            <w:shd w:fill="1E3A5F"/>
          </w:tcPr>
          <w:p>
            <w:r>
              <w:rPr>
                <w:b/>
                <w:color w:val="FFFFFF"/>
              </w:rPr>
              <w:t>Общая частота</w:t>
            </w:r>
          </w:p>
        </w:tc>
      </w:tr>
      <w:tr>
        <w:tc>
          <w:tcPr>
            <w:tcW w:type="dxa" w:w="1234"/>
          </w:tcPr>
          <w:p>
            <w:r>
              <w:t>Осведомлённость</w:t>
            </w:r>
          </w:p>
        </w:tc>
        <w:tc>
          <w:tcPr>
            <w:tcW w:type="dxa" w:w="1234"/>
          </w:tcPr>
          <w:p>
            <w:r>
              <w:t>1/мес</w:t>
            </w:r>
          </w:p>
        </w:tc>
        <w:tc>
          <w:tcPr>
            <w:tcW w:type="dxa" w:w="1234"/>
          </w:tcPr>
          <w:p>
            <w:r>
              <w:t>2/нед</w:t>
            </w:r>
          </w:p>
        </w:tc>
        <w:tc>
          <w:tcPr>
            <w:tcW w:type="dxa" w:w="1234"/>
          </w:tcPr>
          <w:p>
            <w:r>
              <w:t>Редко</w:t>
            </w:r>
          </w:p>
        </w:tc>
        <w:tc>
          <w:tcPr>
            <w:tcW w:type="dxa" w:w="1234"/>
          </w:tcPr>
          <w:p>
            <w:r>
              <w:t>3/год</w:t>
            </w:r>
          </w:p>
        </w:tc>
        <w:tc>
          <w:tcPr>
            <w:tcW w:type="dxa" w:w="1234"/>
          </w:tcPr>
          <w:p>
            <w:r>
              <w:t>1/мес (подписчики)</w:t>
            </w:r>
          </w:p>
        </w:tc>
        <w:tc>
          <w:tcPr>
            <w:tcW w:type="dxa" w:w="1234"/>
          </w:tcPr>
          <w:p>
            <w:r>
              <w:t>Постоянно</w:t>
            </w:r>
          </w:p>
        </w:tc>
      </w:tr>
      <w:tr>
        <w:tc>
          <w:tcPr>
            <w:tcW w:type="dxa" w:w="1234"/>
          </w:tcPr>
          <w:p>
            <w:r>
              <w:t>Интерес</w:t>
            </w:r>
          </w:p>
        </w:tc>
        <w:tc>
          <w:tcPr>
            <w:tcW w:type="dxa" w:w="1234"/>
          </w:tcPr>
          <w:p>
            <w:r>
              <w:t>2/нед</w:t>
            </w:r>
          </w:p>
        </w:tc>
        <w:tc>
          <w:tcPr>
            <w:tcW w:type="dxa" w:w="1234"/>
          </w:tcPr>
          <w:p>
            <w:r>
              <w:t>2/нед</w:t>
            </w:r>
          </w:p>
        </w:tc>
        <w:tc>
          <w:tcPr>
            <w:tcW w:type="dxa" w:w="1234"/>
          </w:tcPr>
          <w:p>
            <w:r>
              <w:t>1/нед</w:t>
            </w:r>
          </w:p>
        </w:tc>
        <w:tc>
          <w:tcPr>
            <w:tcW w:type="dxa" w:w="1234"/>
          </w:tcPr>
          <w:p>
            <w:r>
              <w:t>По потребности</w:t>
            </w:r>
          </w:p>
        </w:tc>
        <w:tc>
          <w:tcPr>
            <w:tcW w:type="dxa" w:w="1234"/>
          </w:tcPr>
          <w:p>
            <w:r>
              <w:t>1/мес (приглашение)</w:t>
            </w:r>
          </w:p>
        </w:tc>
        <w:tc>
          <w:tcPr>
            <w:tcW w:type="dxa" w:w="1234"/>
          </w:tcPr>
          <w:p>
            <w:r>
              <w:t>Интенсивно</w:t>
            </w:r>
          </w:p>
        </w:tc>
      </w:tr>
      <w:tr>
        <w:tc>
          <w:tcPr>
            <w:tcW w:type="dxa" w:w="1234"/>
          </w:tcPr>
          <w:p>
            <w:r>
              <w:t>Решение</w:t>
            </w:r>
          </w:p>
        </w:tc>
        <w:tc>
          <w:tcPr>
            <w:tcW w:type="dxa" w:w="1234"/>
          </w:tcPr>
          <w:p>
            <w:r>
              <w:t>3/нед</w:t>
            </w:r>
          </w:p>
        </w:tc>
        <w:tc>
          <w:tcPr>
            <w:tcW w:type="dxa" w:w="1234"/>
          </w:tcPr>
          <w:p>
            <w:r>
              <w:t>1/нед</w:t>
            </w:r>
          </w:p>
        </w:tc>
        <w:tc>
          <w:tcPr>
            <w:tcW w:type="dxa" w:w="1234"/>
          </w:tcPr>
          <w:p>
            <w:r>
              <w:t>3/нед</w:t>
            </w:r>
          </w:p>
        </w:tc>
        <w:tc>
          <w:tcPr>
            <w:tcW w:type="dxa" w:w="1234"/>
          </w:tcPr>
          <w:p>
            <w:r>
              <w:t>По потребности</w:t>
            </w:r>
          </w:p>
        </w:tc>
        <w:tc>
          <w:tcPr>
            <w:tcW w:type="dxa" w:w="1234"/>
          </w:tcPr>
          <w:p>
            <w:r>
              <w:t>Уже посетил</w:t>
            </w:r>
          </w:p>
        </w:tc>
        <w:tc>
          <w:tcPr>
            <w:tcW w:type="dxa" w:w="1234"/>
          </w:tcPr>
          <w:p>
            <w:r>
              <w:t>Очень интенсивно</w:t>
            </w:r>
          </w:p>
        </w:tc>
      </w:tr>
      <w:tr>
        <w:tc>
          <w:tcPr>
            <w:tcW w:type="dxa" w:w="1234"/>
          </w:tcPr>
          <w:p>
            <w:r>
              <w:t>Покупка</w:t>
            </w:r>
          </w:p>
        </w:tc>
        <w:tc>
          <w:tcPr>
            <w:tcW w:type="dxa" w:w="1234"/>
          </w:tcPr>
          <w:p>
            <w:r>
              <w:t>1/нед</w:t>
            </w:r>
          </w:p>
        </w:tc>
        <w:tc>
          <w:tcPr>
            <w:tcW w:type="dxa" w:w="1234"/>
          </w:tcPr>
          <w:p>
            <w:r>
              <w:t>По потребности</w:t>
            </w:r>
          </w:p>
        </w:tc>
        <w:tc>
          <w:tcPr>
            <w:tcW w:type="dxa" w:w="1234"/>
          </w:tcPr>
          <w:p>
            <w:r>
              <w:t>Ежедневно</w:t>
            </w:r>
          </w:p>
        </w:tc>
        <w:tc>
          <w:tcPr>
            <w:tcW w:type="dxa" w:w="1234"/>
          </w:tcPr>
          <w:p>
            <w:r>
              <w:t>Не применяется</w:t>
            </w:r>
          </w:p>
        </w:tc>
        <w:tc>
          <w:tcPr>
            <w:tcW w:type="dxa" w:w="1234"/>
          </w:tcPr>
          <w:p>
            <w:r>
              <w:t>Не применяется</w:t>
            </w:r>
          </w:p>
        </w:tc>
        <w:tc>
          <w:tcPr>
            <w:tcW w:type="dxa" w:w="1234"/>
          </w:tcPr>
          <w:p>
            <w:r>
              <w:t>Критический</w:t>
            </w:r>
          </w:p>
        </w:tc>
      </w:tr>
      <w:tr>
        <w:tc>
          <w:tcPr>
            <w:tcW w:type="dxa" w:w="1234"/>
          </w:tcPr>
          <w:p>
            <w:r>
              <w:t>Удержание</w:t>
            </w:r>
          </w:p>
        </w:tc>
        <w:tc>
          <w:tcPr>
            <w:tcW w:type="dxa" w:w="1234"/>
          </w:tcPr>
          <w:p>
            <w:r>
              <w:t>2/мес</w:t>
            </w:r>
          </w:p>
        </w:tc>
        <w:tc>
          <w:tcPr>
            <w:tcW w:type="dxa" w:w="1234"/>
          </w:tcPr>
          <w:p>
            <w:r>
              <w:t>По потребности</w:t>
            </w:r>
          </w:p>
        </w:tc>
        <w:tc>
          <w:tcPr>
            <w:tcW w:type="dxa" w:w="1234"/>
          </w:tcPr>
          <w:p>
            <w:r>
              <w:t>1/мес</w:t>
            </w:r>
          </w:p>
        </w:tc>
        <w:tc>
          <w:tcPr>
            <w:tcW w:type="dxa" w:w="1234"/>
          </w:tcPr>
          <w:p>
            <w:r>
              <w:t>По потребности</w:t>
            </w:r>
          </w:p>
        </w:tc>
        <w:tc>
          <w:tcPr>
            <w:tcW w:type="dxa" w:w="1234"/>
          </w:tcPr>
          <w:p>
            <w:r>
              <w:t>По потребности</w:t>
            </w:r>
          </w:p>
        </w:tc>
        <w:tc>
          <w:tcPr>
            <w:tcW w:type="dxa" w:w="1234"/>
          </w:tcPr>
          <w:p>
            <w:r>
              <w:t>Регулярно</w:t>
            </w:r>
          </w:p>
        </w:tc>
      </w:tr>
    </w:tbl>
    <w:p/>
    <w:p>
      <w:pPr>
        <w:pStyle w:val="Heading2"/>
      </w:pPr>
      <w:r>
        <w:rPr>
          <w:color w:val="1E3A5F"/>
          <w:sz w:val="44"/>
        </w:rPr>
        <w:t>2.3 Шаблоны ключевых касаний</w:t>
      </w:r>
    </w:p>
    <w:p>
      <w:r>
        <w:rPr>
          <w:b/>
          <w:color w:val="1E3A5F"/>
          <w:sz w:val="28"/>
        </w:rPr>
        <w:t>Шаблон 1: Первое холодное письмо</w:t>
      </w:r>
    </w:p>
    <w:p>
      <w:r>
        <w:t>Тема: Автоматизация вещания для [НАЗВАНИЕ КАНАЛА] — сэкономьте на операторах</w:t>
      </w:r>
    </w:p>
    <w:p>
      <w:r>
        <w:t>Тело:</w:t>
        <w:br/>
        <w:t>Добрый день, [ИМЯ ДИРЕКТОРА/CTO],</w:t>
        <w:br/>
        <w:br/>
        <w:t>Я [ИМЯ], менеджер по продажам Adapto. Я заметил, что [НАЗВАНИЕ КАНАЛА] только что запустил новый вечерний формат и предполагаю, что вы ищете способы оптимизировать плейаут, чтобы не нанимать дополнительных операторов.</w:t>
        <w:br/>
        <w:br/>
        <w:t>Playout Edge — это платформа, которая позволяет полностью автоматизировать управление расписанием и вещанием. Наши клиенты сэкономили 40% на операционных расходах в течение 6 месяцев.</w:t>
        <w:br/>
        <w:br/>
        <w:t>Я был бы рад показать вам, как это работает. Можем ли мы найти время для 20-минутного звонка на следующей неделе?</w:t>
        <w:br/>
        <w:br/>
        <w:t>Лучший способ связаться — ответить на это письмо.</w:t>
        <w:br/>
        <w:br/>
        <w:t>С уважением,</w:t>
        <w:br/>
        <w:t>[ИМЯ]</w:t>
        <w:br/>
        <w:t>Playout Edge, Adapto</w:t>
      </w:r>
    </w:p>
    <w:p/>
    <w:p>
      <w:r>
        <w:rPr>
          <w:b/>
          <w:color w:val="1E3A5F"/>
          <w:sz w:val="28"/>
        </w:rPr>
        <w:t>Шаблон 2: Follow-up после демо</w:t>
      </w:r>
    </w:p>
    <w:p>
      <w:r>
        <w:t>Тема: Спасибо за встречу — ваши вопросы о интеграции</w:t>
      </w:r>
    </w:p>
    <w:p>
      <w:r>
        <w:t>Тело:</w:t>
        <w:br/>
        <w:t>Добрый день, [ИМЯ],</w:t>
        <w:br/>
        <w:br/>
        <w:t>Спасибо, что нашли время для встречи сегодня. Я рад, что вы увидели, как просто управлять несколькими каналами одновременно.</w:t>
        <w:br/>
        <w:br/>
        <w:t>Относительно вашего вопроса об интеграции с Balapan:</w:t>
        <w:br/>
        <w:t>— Мы поддерживаем стандартный API для импорта расписаний</w:t>
        <w:br/>
        <w:t>— Обычно интеграция занимает 2-3 дня работы нашего tech team</w:t>
        <w:br/>
        <w:t>— Я свяжу вас с [ИМЯ CTO] завтра утром</w:t>
        <w:br/>
        <w:br/>
        <w:t>Я предлагаю начать пилотный проект на 4 недели с 50 вашими устройствами. За это время мы:</w:t>
        <w:br/>
        <w:t>1. Полностью интегрируемся с Balapan</w:t>
        <w:br/>
        <w:t>2. Обучим ваших 2-3 операторов</w:t>
        <w:br/>
        <w:t>3. Докажем, что вы сэкономите на персонале</w:t>
        <w:br/>
        <w:br/>
        <w:t>Готовы ли вы к пилоту? Я предлагаю встречу на [ДАТА/ВРЕМЯ] для обсуждения деталей.</w:t>
        <w:br/>
        <w:br/>
        <w:t>С уважением,</w:t>
        <w:br/>
        <w:t>[ИМЯ]</w:t>
      </w:r>
    </w:p>
    <w:p/>
    <w:p>
      <w:r>
        <w:rPr>
          <w:b/>
          <w:color w:val="1E3A5F"/>
          <w:sz w:val="28"/>
        </w:rPr>
        <w:t>Шаблон 3: Предложение пилота</w:t>
      </w:r>
    </w:p>
    <w:p>
      <w:r>
        <w:t>Тема: Пилотный проект Playout Edge — начало [ДАТА]</w:t>
      </w:r>
    </w:p>
    <w:p>
      <w:r>
        <w:t>Тело:</w:t>
        <w:br/>
        <w:t>Добрый день, [ИМЯ],</w:t>
        <w:br/>
        <w:br/>
        <w:t>После наших встреч я подготовил план пилотного проекта для [НАЗВАНИЕ ОРГАНИЗАЦИИ]:</w:t>
        <w:br/>
        <w:br/>
        <w:t>📋 ЧТО ВКЛЮЧЕНО:</w:t>
        <w:br/>
        <w:t>• Бесплатная установка и настройка системы на [КОЛИЧЕСТВО] устройств</w:t>
        <w:br/>
        <w:t>• Полная интеграция с [СИСТЕМА КЛИЕНТА]</w:t>
        <w:br/>
        <w:t>• Обучение ваших операторов (8 часов)</w:t>
        <w:br/>
        <w:t>• Еженедельная техподдержка на протяжении всего пилота</w:t>
        <w:br/>
        <w:t>• Отчёт об экономии после 4 недель</w:t>
        <w:br/>
        <w:br/>
        <w:t>📅 СРОКИ:</w:t>
        <w:br/>
        <w:t>Начало: [ДАТА]</w:t>
        <w:br/>
        <w:t>Продолжительность: 4 недели</w:t>
        <w:br/>
        <w:t>Итоговое решение: [ДАТА + 4 недели]</w:t>
        <w:br/>
        <w:br/>
        <w:t>✅ КРИТЕРИИ УСПЕХА:</w:t>
        <w:br/>
        <w:t>• Минимум 10 расписаний успешно развёрнуто</w:t>
        <w:br/>
        <w:t>• Нет критических ошибок в течение 2 недель</w:t>
        <w:br/>
        <w:t>• Оператор может самостоятельно менять контент</w:t>
        <w:br/>
        <w:t>• Вы подтверждаете готовность к платному контракту</w:t>
        <w:br/>
        <w:br/>
        <w:t>💰 СТОИМОСТЬ: БЕСПЛАТНО (мы берём на себя все расходы на внедрение)</w:t>
        <w:br/>
        <w:br/>
        <w:t>Согласны ли вы с этим планом? Если да, я отправлю вам соглашение пилота на подпись.</w:t>
        <w:br/>
        <w:br/>
        <w:t>С уважением,</w:t>
        <w:br/>
        <w:t>[ИМЯ]</w:t>
      </w:r>
    </w:p>
    <w:p/>
    <w:p>
      <w:r>
        <w:rPr>
          <w:b/>
          <w:color w:val="1E3A5F"/>
          <w:sz w:val="28"/>
        </w:rPr>
        <w:t>Шаблон 4: Закрытие сделки / КП</w:t>
      </w:r>
    </w:p>
    <w:p>
      <w:r>
        <w:t>Тема: Коммерческое предложение Playout Edge — контракт на 12 месяцев</w:t>
      </w:r>
    </w:p>
    <w:p>
      <w:r>
        <w:t>Тело:</w:t>
        <w:br/>
        <w:t>Добрый день, [ИМЯ],</w:t>
        <w:br/>
        <w:br/>
        <w:t>Поздравляю! Пилотный проект был успешно завершён. Ваша команда показала отличные результаты, и я уверен, что вы готовы к переходу на платный контракт.</w:t>
        <w:br/>
        <w:br/>
        <w:t>📄 КОММЕРЧЕСКОЕ ПРЕДЛОЖЕНИЕ:</w:t>
        <w:br/>
        <w:br/>
        <w:t>Услуга: Playout Edge Business Tier</w:t>
        <w:br/>
        <w:t>Устройств: 100 (примечание: ваша текущая конфигурация)</w:t>
        <w:br/>
        <w:t>Абонентская плата: $2,500 в месяц (включает техподдержку, обновления, интеграцию)</w:t>
        <w:br/>
        <w:t>Минимальный контракт: 12 месяцев</w:t>
        <w:br/>
        <w:t>Общая стоимость: $30,000 (включая НДС 12%)</w:t>
        <w:br/>
        <w:br/>
        <w:t>🏦 УСЛОВИЯ ОПЛАТЫ:</w:t>
        <w:br/>
        <w:t>• 50% авансом ($15,000) при подписании</w:t>
        <w:br/>
        <w:t>• 50% ($15,000) в течение 30 дней после начала контракта</w:t>
        <w:br/>
        <w:t>• Платёж банковским переводом в тенге или USD</w:t>
        <w:br/>
        <w:br/>
        <w:t>📋 ВКЛЮЧЕНО:</w:t>
        <w:br/>
        <w:t>• Полная лицензия на 100 устройств</w:t>
        <w:br/>
        <w:t>• Управление неограниченным количеством каналов</w:t>
        <w:br/>
        <w:t>• Техподдержка 8x5 (пон-пт 09:00-17:00 Астана)</w:t>
        <w:br/>
        <w:t>• SLA 99.5% uptime</w:t>
        <w:br/>
        <w:t>• 1 обновление в месяц (новые фичи)</w:t>
        <w:br/>
        <w:t>• Обучение нового персонала</w:t>
        <w:br/>
        <w:br/>
        <w:t>⚠️ СРОКИ:</w:t>
        <w:br/>
        <w:t>Предложение действительно до: [ДАТА + 2 недели]</w:t>
        <w:br/>
        <w:br/>
        <w:t>Я отправляю вам этот документ. Пожалуйста, согласуйте его с вашим юридическим отделом, и мы сможем подписать контракт на встречу сейчас на следующей неделе.</w:t>
        <w:br/>
        <w:br/>
        <w:t>Есть ли у вас вопросы по условиям или цене?</w:t>
        <w:br/>
        <w:br/>
        <w:t>С уважением,</w:t>
        <w:br/>
        <w:t>[ИМЯ]</w:t>
      </w:r>
    </w:p>
    <w:p>
      <w:r>
        <w:br w:type="page"/>
      </w:r>
    </w:p>
    <w:p>
      <w:pPr>
        <w:pStyle w:val="Heading1"/>
      </w:pPr>
      <w:r>
        <w:rPr>
          <w:color w:val="1E3A5F"/>
          <w:sz w:val="56"/>
        </w:rPr>
        <w:t>3. МАРКЕТИНГОВАЯ СТРАТЕГИЯ</w:t>
      </w:r>
    </w:p>
    <w:p>
      <w:r>
        <w:t>Маркетинговая стратегия Playout Edge сосредоточена на создании осведомлённости о проблеме (ручной плейаут) и позиционировании нашего решения как быстрого, доступного и локально поддерживаемого инструмента для казахстанского рынка.</w:t>
      </w:r>
    </w:p>
    <w:p>
      <w:pPr>
        <w:pStyle w:val="Heading2"/>
      </w:pPr>
      <w:r>
        <w:rPr>
          <w:color w:val="1E3A5F"/>
          <w:sz w:val="44"/>
        </w:rPr>
        <w:t>3.1 Позиционирование и ключевые сообщения</w:t>
      </w:r>
    </w:p>
    <w:p>
      <w:r>
        <w:rPr>
          <w:b/>
          <w:color w:val="1E3A5F"/>
          <w:sz w:val="28"/>
        </w:rPr>
        <w:t>Основной tagline</w:t>
      </w:r>
    </w:p>
    <w:p>
      <w:r>
        <w:t>"Управляйте вещанием. Контролируйте каждый экран."</w:t>
      </w:r>
    </w:p>
    <w:p/>
    <w:p>
      <w:r>
        <w:rPr>
          <w:b/>
          <w:color w:val="1E3A5F"/>
          <w:sz w:val="28"/>
        </w:rPr>
        <w:t>Ключевые сообщения по сегментам</w:t>
      </w:r>
    </w:p>
    <w:p>
      <w:r>
        <w:t>ТВ каналы:</w:t>
        <w:br/>
        <w:t>• Сократите штат операторов на 40-60% без потери качества</w:t>
        <w:br/>
        <w:t>• Управляйте расписанием из одного интерфейса</w:t>
        <w:br/>
        <w:t>• Автоматическое логирование всех действий для аудита</w:t>
        <w:br/>
        <w:t>• Поддержка стандартных форматов вещания (MXF, MP4, HLS)</w:t>
      </w:r>
    </w:p>
    <w:p/>
    <w:p>
      <w:r>
        <w:t>Банки:</w:t>
        <w:br/>
        <w:t>• Централизованное управление очередями и контентом из HQ</w:t>
        <w:br/>
        <w:t>• Соответствие стандартам безопасности ЦБ РК</w:t>
        <w:br/>
        <w:t>• Полный контроль над тем, что видит клиент</w:t>
        <w:br/>
        <w:t>• Интеграция с системами управления (1С, CRM)</w:t>
      </w:r>
    </w:p>
    <w:p/>
    <w:p>
      <w:r>
        <w:t>Розница:</w:t>
        <w:br/>
        <w:t>• Покажите локальный контент и акции на каждом экране</w:t>
        <w:br/>
        <w:t>• Управляйте тысячами экранов одной командой</w:t>
        <w:br/>
        <w:t>• Встроенная аналитика посещаемости</w:t>
        <w:br/>
        <w:t>• Дешевле, чем зарубежные решения (нет лицензий)</w:t>
      </w:r>
    </w:p>
    <w:p/>
    <w:p>
      <w:r>
        <w:t>Государство/Здравоохранение:</w:t>
        <w:br/>
        <w:t>• Бюджетное решение для цифровизации учреждения</w:t>
        <w:br/>
        <w:t>• Полная локализация контента (казахский/русский)</w:t>
        <w:br/>
        <w:t>• Надёжная поддержка от казахстанской компании</w:t>
        <w:br/>
        <w:t>• Прозрачное логирование для аудита</w:t>
      </w:r>
    </w:p>
    <w:p/>
    <w:p>
      <w:r>
        <w:rPr>
          <w:b/>
          <w:color w:val="1E3A5F"/>
          <w:sz w:val="28"/>
        </w:rPr>
        <w:t>Дифференциация от конкурентов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Критерий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Playout Edge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Конкурент 1 (зарубежный)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Конкурент 2 (местный)</w:t>
            </w:r>
          </w:p>
        </w:tc>
      </w:tr>
      <w:tr>
        <w:tc>
          <w:tcPr>
            <w:tcW w:type="dxa" w:w="2160"/>
          </w:tcPr>
          <w:p>
            <w:r>
              <w:t>Цена</w:t>
            </w:r>
          </w:p>
        </w:tc>
        <w:tc>
          <w:tcPr>
            <w:tcW w:type="dxa" w:w="2160"/>
          </w:tcPr>
          <w:p>
            <w:r>
              <w:t>$500-5,000/мес</w:t>
            </w:r>
          </w:p>
        </w:tc>
        <w:tc>
          <w:tcPr>
            <w:tcW w:type="dxa" w:w="2160"/>
          </w:tcPr>
          <w:p>
            <w:r>
              <w:t>$2,000-10,000/мес</w:t>
            </w:r>
          </w:p>
        </w:tc>
        <w:tc>
          <w:tcPr>
            <w:tcW w:type="dxa" w:w="2160"/>
          </w:tcPr>
          <w:p>
            <w:r>
              <w:t>$1,500-8,000/мес</w:t>
            </w:r>
          </w:p>
        </w:tc>
      </w:tr>
      <w:tr>
        <w:tc>
          <w:tcPr>
            <w:tcW w:type="dxa" w:w="2160"/>
          </w:tcPr>
          <w:p>
            <w:r>
              <w:t>Поддержка на КЗ</w:t>
            </w:r>
          </w:p>
        </w:tc>
        <w:tc>
          <w:tcPr>
            <w:tcW w:type="dxa" w:w="2160"/>
          </w:tcPr>
          <w:p>
            <w:r>
              <w:t>Локальная 24/7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  <w:tc>
          <w:tcPr>
            <w:tcW w:type="dxa" w:w="2160"/>
          </w:tcPr>
          <w:p>
            <w:r>
              <w:t>Ограниченная</w:t>
            </w:r>
          </w:p>
        </w:tc>
      </w:tr>
      <w:tr>
        <w:tc>
          <w:tcPr>
            <w:tcW w:type="dxa" w:w="2160"/>
          </w:tcPr>
          <w:p>
            <w:r>
              <w:t>Интеграция с КЗ системами</w:t>
            </w:r>
          </w:p>
        </w:tc>
        <w:tc>
          <w:tcPr>
            <w:tcW w:type="dxa" w:w="2160"/>
          </w:tcPr>
          <w:p>
            <w:r>
              <w:t>Полная (1С, Balapan)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  <w:tc>
          <w:tcPr>
            <w:tcW w:type="dxa" w:w="2160"/>
          </w:tcPr>
          <w:p>
            <w:r>
              <w:t>Частичная</w:t>
            </w:r>
          </w:p>
        </w:tc>
      </w:tr>
      <w:tr>
        <w:tc>
          <w:tcPr>
            <w:tcW w:type="dxa" w:w="2160"/>
          </w:tcPr>
          <w:p>
            <w:r>
              <w:t>Скорость развёртывания</w:t>
            </w:r>
          </w:p>
        </w:tc>
        <w:tc>
          <w:tcPr>
            <w:tcW w:type="dxa" w:w="2160"/>
          </w:tcPr>
          <w:p>
            <w:r>
              <w:t>1-2 недели</w:t>
            </w:r>
          </w:p>
        </w:tc>
        <w:tc>
          <w:tcPr>
            <w:tcW w:type="dxa" w:w="2160"/>
          </w:tcPr>
          <w:p>
            <w:r>
              <w:t>1-2 месяца</w:t>
            </w:r>
          </w:p>
        </w:tc>
        <w:tc>
          <w:tcPr>
            <w:tcW w:type="dxa" w:w="2160"/>
          </w:tcPr>
          <w:p>
            <w:r>
              <w:t>2-3 недели</w:t>
            </w:r>
          </w:p>
        </w:tc>
      </w:tr>
      <w:tr>
        <w:tc>
          <w:tcPr>
            <w:tcW w:type="dxa" w:w="2160"/>
          </w:tcPr>
          <w:p>
            <w:r>
              <w:t>Бесплатный пилот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  <w:tc>
          <w:tcPr>
            <w:tcW w:type="dxa" w:w="2160"/>
          </w:tcPr>
          <w:p>
            <w:r>
              <w:t>Редко</w:t>
            </w:r>
          </w:p>
        </w:tc>
      </w:tr>
      <w:tr>
        <w:tc>
          <w:tcPr>
            <w:tcW w:type="dxa" w:w="2160"/>
          </w:tcPr>
          <w:p>
            <w:r>
              <w:t>Простота использования</w:t>
            </w:r>
          </w:p>
        </w:tc>
        <w:tc>
          <w:tcPr>
            <w:tcW w:type="dxa" w:w="2160"/>
          </w:tcPr>
          <w:p>
            <w:r>
              <w:t>Интуитивный UI</w:t>
            </w:r>
          </w:p>
        </w:tc>
        <w:tc>
          <w:tcPr>
            <w:tcW w:type="dxa" w:w="2160"/>
          </w:tcPr>
          <w:p>
            <w:r>
              <w:t>Сложный</w:t>
            </w:r>
          </w:p>
        </w:tc>
        <w:tc>
          <w:tcPr>
            <w:tcW w:type="dxa" w:w="2160"/>
          </w:tcPr>
          <w:p>
            <w:r>
              <w:t>Среднее</w:t>
            </w:r>
          </w:p>
        </w:tc>
      </w:tr>
    </w:tbl>
    <w:p/>
    <w:p>
      <w:pPr>
        <w:pStyle w:val="Heading2"/>
      </w:pPr>
      <w:r>
        <w:rPr>
          <w:color w:val="1E3A5F"/>
          <w:sz w:val="44"/>
        </w:rPr>
        <w:t>3.2 Маркетинговые каналы</w:t>
      </w:r>
    </w:p>
    <w:p>
      <w:r>
        <w:rPr>
          <w:b/>
          <w:color w:val="1E3A5F"/>
          <w:sz w:val="28"/>
        </w:rPr>
        <w:t>Digital каналы</w:t>
      </w:r>
    </w:p>
    <w:p>
      <w:r>
        <w:t>SEO и контент-маркетинг</w:t>
        <w:br/>
        <w:t>• Бюджет: $800/месяц (написание + продвижение)</w:t>
        <w:br/>
        <w:t>• ROI: 3-4 месяца окупаемости</w:t>
        <w:br/>
        <w:t>• Контент: 2 статьи в месяц на блоге adapto.kz</w:t>
        <w:br/>
        <w:t>• Ключевые слова: "плейаут автоматизация казахстан", "управление вещанием", "цифровые экраны"</w:t>
        <w:br/>
        <w:t>• Ответственный: Маркетинг</w:t>
      </w:r>
    </w:p>
    <w:p/>
    <w:p>
      <w:r>
        <w:t>LinkedIn (Органический + Реклама)</w:t>
        <w:br/>
        <w:t>• Бюджет: $1,000/месяц (реклама)</w:t>
        <w:br/>
        <w:t>• ROI: 2-3 лида в месяц</w:t>
        <w:br/>
        <w:t>• Стратегия:</w:t>
        <w:br/>
        <w:t xml:space="preserve">  - Еженедельные посты от CEO/Маркетинга (лучшие практики, кейсы)</w:t>
        <w:br/>
        <w:t xml:space="preserve">  - Таргетирование: CTO, IT директоры, начальники операций в KZ</w:t>
        <w:br/>
        <w:t xml:space="preserve">  - Возрастной диапазон: 35-55, компании 100-1000+ сотрудников</w:t>
        <w:br/>
        <w:t>• Ответственный: Маркетинг + CEO</w:t>
      </w:r>
    </w:p>
    <w:p/>
    <w:p>
      <w:r>
        <w:t>Google Ads (Поиск + Display)</w:t>
        <w:br/>
        <w:t>• Бюджет: $1,500/месяц</w:t>
        <w:br/>
        <w:t>• ROI: 4-6 лидов в месяц</w:t>
        <w:br/>
        <w:t>• Ключевые слова:</w:t>
        <w:br/>
        <w:t xml:space="preserve">  - Поиск: "плейаут системы", "управление вещанием", "digital signage казахстан"</w:t>
        <w:br/>
        <w:t xml:space="preserve">  - Display: ремаркетинг на сайтах broadcast индустрии</w:t>
        <w:br/>
        <w:t>• Целевая страница: adapto.kz/products/playout с 15-мин видео-демо</w:t>
        <w:br/>
        <w:t>• Ответственный: Маркетинг / Performance Marketing</w:t>
      </w:r>
    </w:p>
    <w:p/>
    <w:p>
      <w:r>
        <w:t>Telegram канал + группа</w:t>
        <w:br/>
        <w:t>• Бюджет: $0 (органический)</w:t>
        <w:br/>
        <w:t>• ROI: высокий (прямая коммуникация)</w:t>
        <w:br/>
        <w:t>• Контент: 2-3 поста в неделю (новости, инсайты, опросы)</w:t>
        <w:br/>
        <w:t>• Целевая аудитория: IT специалисты, технологи, системные администраторы</w:t>
        <w:br/>
        <w:t>• Ответственный: Маркетинг</w:t>
      </w:r>
    </w:p>
    <w:p/>
    <w:p>
      <w:r>
        <w:t>YouTube (видео-контент)</w:t>
        <w:br/>
        <w:t>• Бюджет: $500/месяц (продюсерство)</w:t>
        <w:br/>
        <w:t>• ROI: SEO + социальные сигналы</w:t>
        <w:br/>
        <w:t>• Контент план:</w:t>
        <w:br/>
        <w:t xml:space="preserve">  - Месячный: 1 видео-демо (10-15 мин), 1 кейс-видео, 2 обучающих ролика</w:t>
        <w:br/>
        <w:t xml:space="preserve">  - Плейлисты: "Начало работы", "Кейсы клиентов", "Интеграции"</w:t>
        <w:br/>
        <w:t>• Ответственный: Маркетинг / продюсер</w:t>
      </w:r>
    </w:p>
    <w:p/>
    <w:p>
      <w:r>
        <w:rPr>
          <w:b/>
          <w:color w:val="1E3A5F"/>
          <w:sz w:val="28"/>
        </w:rPr>
        <w:t>Offline каналы</w:t>
      </w:r>
    </w:p>
    <w:p>
      <w:r>
        <w:t>Конференции</w:t>
        <w:br/>
        <w:t>• Digital Almaty (апрель): booth, спонсорство, speaking слот ($5,000)</w:t>
        <w:br/>
        <w:t>• TelecomMedia KZ (сентябрь): booth, speaking slot ($4,000)</w:t>
        <w:br/>
        <w:t>• BANKS.KZ (октябрь): booth, workshop для IT банков ($3,000)</w:t>
        <w:br/>
        <w:t>• Бюджет/год: $12,000</w:t>
        <w:br/>
        <w:t>• Ожидаемые лиды: 50-70 в год</w:t>
        <w:br/>
        <w:t>• Ответственный: Маркетинг / Продажи</w:t>
      </w:r>
    </w:p>
    <w:p/>
    <w:p>
      <w:r>
        <w:t>Партнёрства с системными интеграторами</w:t>
        <w:br/>
        <w:t>• Целевые партнёры: 1С-Казахстан, Kaz-Logistics, крупные IT-интеграторы</w:t>
        <w:br/>
        <w:t>• Модель: реферальная программа (10-15% от первого года контракта)</w:t>
        <w:br/>
        <w:t>• Маркетинговая поддержка: совместные вебинары, кейсы, демо-материалы</w:t>
        <w:br/>
        <w:t>• Бюджет: $500/месяц на поддержку партнёрских отношений</w:t>
        <w:br/>
        <w:t>• Ответственный: Продажи / Маркетинг</w:t>
      </w:r>
    </w:p>
    <w:p/>
    <w:p>
      <w:r>
        <w:t>Партнёрства с Android TV дилерами</w:t>
        <w:br/>
        <w:t>• Целевые партнёры: официальные дилеры в KZ (Sony, Samsung, LG services)</w:t>
        <w:br/>
        <w:t>• Предложение: Playout Edge как встроенное решение для их клиентов</w:t>
        <w:br/>
        <w:t>• Комиссия: 5-10% за привлечение клиента</w:t>
        <w:br/>
        <w:t>• Бюджет: $500/месяц на поддержку программы</w:t>
        <w:br/>
        <w:t>• Ответственный: Директор / Продажи</w:t>
      </w:r>
    </w:p>
    <w:p/>
    <w:p>
      <w:pPr>
        <w:pStyle w:val="Heading2"/>
      </w:pPr>
      <w:r>
        <w:rPr>
          <w:color w:val="1E3A5F"/>
          <w:sz w:val="44"/>
        </w:rPr>
        <w:t>3.3 Контент-план на Q1-Q2 2026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E3A5F"/>
          </w:tcPr>
          <w:p>
            <w:r>
              <w:rPr>
                <w:b/>
                <w:color w:val="FFFFFF"/>
              </w:rPr>
              <w:t>Месяц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</w:rPr>
              <w:t>Тип контента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</w:rPr>
              <w:t>Тема/Название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</w:rPr>
              <w:t>Канал(ы)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</w:rPr>
              <w:t>Формат</w:t>
            </w:r>
          </w:p>
        </w:tc>
      </w:tr>
      <w:tr>
        <w:tc>
          <w:tcPr>
            <w:tcW w:type="dxa" w:w="1728"/>
          </w:tcPr>
          <w:p>
            <w:r>
              <w:t>Январь</w:t>
            </w:r>
          </w:p>
        </w:tc>
        <w:tc>
          <w:tcPr>
            <w:tcW w:type="dxa" w:w="1728"/>
          </w:tcPr>
          <w:p>
            <w:r>
              <w:t>Блог-статья</w:t>
            </w:r>
          </w:p>
        </w:tc>
        <w:tc>
          <w:tcPr>
            <w:tcW w:type="dxa" w:w="1728"/>
          </w:tcPr>
          <w:p>
            <w:r>
              <w:t>"5 причин автоматизировать плейаут в 2026"</w:t>
            </w:r>
          </w:p>
        </w:tc>
        <w:tc>
          <w:tcPr>
            <w:tcW w:type="dxa" w:w="1728"/>
          </w:tcPr>
          <w:p>
            <w:r>
              <w:t>Blog, LinkedIn</w:t>
            </w:r>
          </w:p>
        </w:tc>
        <w:tc>
          <w:tcPr>
            <w:tcW w:type="dxa" w:w="1728"/>
          </w:tcPr>
          <w:p>
            <w:r>
              <w:t>Статья 1000 слов + инфографика</w:t>
            </w:r>
          </w:p>
        </w:tc>
      </w:tr>
      <w:tr>
        <w:tc>
          <w:tcPr>
            <w:tcW w:type="dxa" w:w="1728"/>
          </w:tcPr>
          <w:p>
            <w:r>
              <w:t>Январь</w:t>
            </w:r>
          </w:p>
        </w:tc>
        <w:tc>
          <w:tcPr>
            <w:tcW w:type="dxa" w:w="1728"/>
          </w:tcPr>
          <w:p>
            <w:r>
              <w:t>LinkedIn посты</w:t>
            </w:r>
          </w:p>
        </w:tc>
        <w:tc>
          <w:tcPr>
            <w:tcW w:type="dxa" w:w="1728"/>
          </w:tcPr>
          <w:p>
            <w:r>
              <w:t>Прогноз индустрии broadcast на 2026</w:t>
            </w:r>
          </w:p>
        </w:tc>
        <w:tc>
          <w:tcPr>
            <w:tcW w:type="dxa" w:w="1728"/>
          </w:tcPr>
          <w:p>
            <w:r>
              <w:t>LinkedIn</w:t>
            </w:r>
          </w:p>
        </w:tc>
        <w:tc>
          <w:tcPr>
            <w:tcW w:type="dxa" w:w="1728"/>
          </w:tcPr>
          <w:p>
            <w:r>
              <w:t>3 поста (еженедельно)</w:t>
            </w:r>
          </w:p>
        </w:tc>
      </w:tr>
      <w:tr>
        <w:tc>
          <w:tcPr>
            <w:tcW w:type="dxa" w:w="1728"/>
          </w:tcPr>
          <w:p>
            <w:r>
              <w:t>Январь</w:t>
            </w:r>
          </w:p>
        </w:tc>
        <w:tc>
          <w:tcPr>
            <w:tcW w:type="dxa" w:w="1728"/>
          </w:tcPr>
          <w:p>
            <w:r>
              <w:t>YouTube</w:t>
            </w:r>
          </w:p>
        </w:tc>
        <w:tc>
          <w:tcPr>
            <w:tcW w:type="dxa" w:w="1728"/>
          </w:tcPr>
          <w:p>
            <w:r>
              <w:t>Видео-демо "Сделай расписание за 10 минут"</w:t>
            </w:r>
          </w:p>
        </w:tc>
        <w:tc>
          <w:tcPr>
            <w:tcW w:type="dxa" w:w="1728"/>
          </w:tcPr>
          <w:p>
            <w:r>
              <w:t>YouTube + LinkedIn</w:t>
            </w:r>
          </w:p>
        </w:tc>
        <w:tc>
          <w:tcPr>
            <w:tcW w:type="dxa" w:w="1728"/>
          </w:tcPr>
          <w:p>
            <w:r>
              <w:t>Видео 12 мин</w:t>
            </w:r>
          </w:p>
        </w:tc>
      </w:tr>
      <w:tr>
        <w:tc>
          <w:tcPr>
            <w:tcW w:type="dxa" w:w="1728"/>
          </w:tcPr>
          <w:p>
            <w:r>
              <w:t>Февраль</w:t>
            </w:r>
          </w:p>
        </w:tc>
        <w:tc>
          <w:tcPr>
            <w:tcW w:type="dxa" w:w="1728"/>
          </w:tcPr>
          <w:p>
            <w:r>
              <w:t>Вебинар</w:t>
            </w:r>
          </w:p>
        </w:tc>
        <w:tc>
          <w:tcPr>
            <w:tcW w:type="dxa" w:w="1728"/>
          </w:tcPr>
          <w:p>
            <w:r>
              <w:t>"Как банки автоматизируют управление экранами очередей"</w:t>
            </w:r>
          </w:p>
        </w:tc>
        <w:tc>
          <w:tcPr>
            <w:tcW w:type="dxa" w:w="1728"/>
          </w:tcPr>
          <w:p>
            <w:r>
              <w:t>Zoom + Telegram + LinkedIn</w:t>
            </w:r>
          </w:p>
        </w:tc>
        <w:tc>
          <w:tcPr>
            <w:tcW w:type="dxa" w:w="1728"/>
          </w:tcPr>
          <w:p>
            <w:r>
              <w:t>Живой вебинар 45 мин</w:t>
            </w:r>
          </w:p>
        </w:tc>
      </w:tr>
      <w:tr>
        <w:tc>
          <w:tcPr>
            <w:tcW w:type="dxa" w:w="1728"/>
          </w:tcPr>
          <w:p>
            <w:r>
              <w:t>Февраль</w:t>
            </w:r>
          </w:p>
        </w:tc>
        <w:tc>
          <w:tcPr>
            <w:tcW w:type="dxa" w:w="1728"/>
          </w:tcPr>
          <w:p>
            <w:r>
              <w:t>Case Study</w:t>
            </w:r>
          </w:p>
        </w:tc>
        <w:tc>
          <w:tcPr>
            <w:tcW w:type="dxa" w:w="1728"/>
          </w:tcPr>
          <w:p>
            <w:r>
              <w:t>Кейс: Как ТВ канал сократил штат на 40%</w:t>
            </w:r>
          </w:p>
        </w:tc>
        <w:tc>
          <w:tcPr>
            <w:tcW w:type="dxa" w:w="1728"/>
          </w:tcPr>
          <w:p>
            <w:r>
              <w:t>PDF + Email + Blog</w:t>
            </w:r>
          </w:p>
        </w:tc>
        <w:tc>
          <w:tcPr>
            <w:tcW w:type="dxa" w:w="1728"/>
          </w:tcPr>
          <w:p>
            <w:r>
              <w:t>Подробный кейс 3000 слов</w:t>
            </w:r>
          </w:p>
        </w:tc>
      </w:tr>
      <w:tr>
        <w:tc>
          <w:tcPr>
            <w:tcW w:type="dxa" w:w="1728"/>
          </w:tcPr>
          <w:p>
            <w:r>
              <w:t>Февраль</w:t>
            </w:r>
          </w:p>
        </w:tc>
        <w:tc>
          <w:tcPr>
            <w:tcW w:type="dxa" w:w="1728"/>
          </w:tcPr>
          <w:p>
            <w:r>
              <w:t>White Paper</w:t>
            </w:r>
          </w:p>
        </w:tc>
        <w:tc>
          <w:tcPr>
            <w:tcW w:type="dxa" w:w="1728"/>
          </w:tcPr>
          <w:p>
            <w:r>
              <w:t>"Broadcast Automation в Казахстане: Тренды и Вызовы"</w:t>
            </w:r>
          </w:p>
        </w:tc>
        <w:tc>
          <w:tcPr>
            <w:tcW w:type="dxa" w:w="1728"/>
          </w:tcPr>
          <w:p>
            <w:r>
              <w:t>PDF на сайте</w:t>
            </w:r>
          </w:p>
        </w:tc>
        <w:tc>
          <w:tcPr>
            <w:tcW w:type="dxa" w:w="1728"/>
          </w:tcPr>
          <w:p>
            <w:r>
              <w:t>Отчёт 20 страниц</w:t>
            </w:r>
          </w:p>
        </w:tc>
      </w:tr>
      <w:tr>
        <w:tc>
          <w:tcPr>
            <w:tcW w:type="dxa" w:w="1728"/>
          </w:tcPr>
          <w:p>
            <w:r>
              <w:t>Март</w:t>
            </w:r>
          </w:p>
        </w:tc>
        <w:tc>
          <w:tcPr>
            <w:tcW w:type="dxa" w:w="1728"/>
          </w:tcPr>
          <w:p>
            <w:r>
              <w:t>Блог-статья</w:t>
            </w:r>
          </w:p>
        </w:tc>
        <w:tc>
          <w:tcPr>
            <w:tcW w:type="dxa" w:w="1728"/>
          </w:tcPr>
          <w:p>
            <w:r>
              <w:t>"Плейаут vs Digital signage: в чём разница"</w:t>
            </w:r>
          </w:p>
        </w:tc>
        <w:tc>
          <w:tcPr>
            <w:tcW w:type="dxa" w:w="1728"/>
          </w:tcPr>
          <w:p>
            <w:r>
              <w:t>Blog, SEO</w:t>
            </w:r>
          </w:p>
        </w:tc>
        <w:tc>
          <w:tcPr>
            <w:tcW w:type="dxa" w:w="1728"/>
          </w:tcPr>
          <w:p>
            <w:r>
              <w:t>Статья 1200 слов</w:t>
            </w:r>
          </w:p>
        </w:tc>
      </w:tr>
      <w:tr>
        <w:tc>
          <w:tcPr>
            <w:tcW w:type="dxa" w:w="1728"/>
          </w:tcPr>
          <w:p>
            <w:r>
              <w:t>Март</w:t>
            </w:r>
          </w:p>
        </w:tc>
        <w:tc>
          <w:tcPr>
            <w:tcW w:type="dxa" w:w="1728"/>
          </w:tcPr>
          <w:p>
            <w:r>
              <w:t>YouTube</w:t>
            </w:r>
          </w:p>
        </w:tc>
        <w:tc>
          <w:tcPr>
            <w:tcW w:type="dxa" w:w="1728"/>
          </w:tcPr>
          <w:p>
            <w:r>
              <w:t>Видео-интервью с CTO + кейс внедрения</w:t>
            </w:r>
          </w:p>
        </w:tc>
        <w:tc>
          <w:tcPr>
            <w:tcW w:type="dxa" w:w="1728"/>
          </w:tcPr>
          <w:p>
            <w:r>
              <w:t>YouTube</w:t>
            </w:r>
          </w:p>
        </w:tc>
        <w:tc>
          <w:tcPr>
            <w:tcW w:type="dxa" w:w="1728"/>
          </w:tcPr>
          <w:p>
            <w:r>
              <w:t>Интервью 15 мин</w:t>
            </w:r>
          </w:p>
        </w:tc>
      </w:tr>
      <w:tr>
        <w:tc>
          <w:tcPr>
            <w:tcW w:type="dxa" w:w="1728"/>
          </w:tcPr>
          <w:p>
            <w:r>
              <w:t>Март</w:t>
            </w:r>
          </w:p>
        </w:tc>
        <w:tc>
          <w:tcPr>
            <w:tcW w:type="dxa" w:w="1728"/>
          </w:tcPr>
          <w:p>
            <w:r>
              <w:t>LinkedIn</w:t>
            </w:r>
          </w:p>
        </w:tc>
        <w:tc>
          <w:tcPr>
            <w:tcW w:type="dxa" w:w="1728"/>
          </w:tcPr>
          <w:p>
            <w:r>
              <w:t>Посты + статья о трудных интеграциях с 1С</w:t>
            </w:r>
          </w:p>
        </w:tc>
        <w:tc>
          <w:tcPr>
            <w:tcW w:type="dxa" w:w="1728"/>
          </w:tcPr>
          <w:p>
            <w:r>
              <w:t>LinkedIn</w:t>
            </w:r>
          </w:p>
        </w:tc>
        <w:tc>
          <w:tcPr>
            <w:tcW w:type="dxa" w:w="1728"/>
          </w:tcPr>
          <w:p>
            <w:r>
              <w:t>4 поста + 1 long-form</w:t>
            </w:r>
          </w:p>
        </w:tc>
      </w:tr>
      <w:tr>
        <w:tc>
          <w:tcPr>
            <w:tcW w:type="dxa" w:w="1728"/>
          </w:tcPr>
          <w:p>
            <w:r>
              <w:t>Апрель</w:t>
            </w:r>
          </w:p>
        </w:tc>
        <w:tc>
          <w:tcPr>
            <w:tcW w:type="dxa" w:w="1728"/>
          </w:tcPr>
          <w:p>
            <w:r>
              <w:t>Событие</w:t>
            </w:r>
          </w:p>
        </w:tc>
        <w:tc>
          <w:tcPr>
            <w:tcW w:type="dxa" w:w="1728"/>
          </w:tcPr>
          <w:p>
            <w:r>
              <w:t>Digital Almaty 2026 — booth + speaking слот</w:t>
            </w:r>
          </w:p>
        </w:tc>
        <w:tc>
          <w:tcPr>
            <w:tcW w:type="dxa" w:w="1728"/>
          </w:tcPr>
          <w:p>
            <w:r>
              <w:t>Живое событие</w:t>
            </w:r>
          </w:p>
        </w:tc>
        <w:tc>
          <w:tcPr>
            <w:tcW w:type="dxa" w:w="1728"/>
          </w:tcPr>
          <w:p>
            <w:r>
              <w:t>Презентация 20 мин + демо</w:t>
            </w:r>
          </w:p>
        </w:tc>
      </w:tr>
      <w:tr>
        <w:tc>
          <w:tcPr>
            <w:tcW w:type="dxa" w:w="1728"/>
          </w:tcPr>
          <w:p>
            <w:r>
              <w:t>Апрель</w:t>
            </w:r>
          </w:p>
        </w:tc>
        <w:tc>
          <w:tcPr>
            <w:tcW w:type="dxa" w:w="1728"/>
          </w:tcPr>
          <w:p>
            <w:r>
              <w:t>Кейс</w:t>
            </w:r>
          </w:p>
        </w:tc>
        <w:tc>
          <w:tcPr>
            <w:tcW w:type="dxa" w:w="1728"/>
          </w:tcPr>
          <w:p>
            <w:r>
              <w:t>Кейс: Сеть супермаркетов внедрила Playout Edge</w:t>
            </w:r>
          </w:p>
        </w:tc>
        <w:tc>
          <w:tcPr>
            <w:tcW w:type="dxa" w:w="1728"/>
          </w:tcPr>
          <w:p>
            <w:r>
              <w:t>Video + Blog</w:t>
            </w:r>
          </w:p>
        </w:tc>
        <w:tc>
          <w:tcPr>
            <w:tcW w:type="dxa" w:w="1728"/>
          </w:tcPr>
          <w:p>
            <w:r>
              <w:t>Видео-кейс 10 мин</w:t>
            </w:r>
          </w:p>
        </w:tc>
      </w:tr>
      <w:tr>
        <w:tc>
          <w:tcPr>
            <w:tcW w:type="dxa" w:w="1728"/>
          </w:tcPr>
          <w:p>
            <w:r>
              <w:t>Май</w:t>
            </w:r>
          </w:p>
        </w:tc>
        <w:tc>
          <w:tcPr>
            <w:tcW w:type="dxa" w:w="1728"/>
          </w:tcPr>
          <w:p>
            <w:r>
              <w:t>Блог-статья</w:t>
            </w:r>
          </w:p>
        </w:tc>
        <w:tc>
          <w:tcPr>
            <w:tcW w:type="dxa" w:w="1728"/>
          </w:tcPr>
          <w:p>
            <w:r>
              <w:t>"ROI Калькулятор: Сколько вы сэкономите"</w:t>
            </w:r>
          </w:p>
        </w:tc>
        <w:tc>
          <w:tcPr>
            <w:tcW w:type="dxa" w:w="1728"/>
          </w:tcPr>
          <w:p>
            <w:r>
              <w:t>Blog + Email</w:t>
            </w:r>
          </w:p>
        </w:tc>
        <w:tc>
          <w:tcPr>
            <w:tcW w:type="dxa" w:w="1728"/>
          </w:tcPr>
          <w:p>
            <w:r>
              <w:t>Интерактивная статья + инструмент</w:t>
            </w:r>
          </w:p>
        </w:tc>
      </w:tr>
      <w:tr>
        <w:tc>
          <w:tcPr>
            <w:tcW w:type="dxa" w:w="1728"/>
          </w:tcPr>
          <w:p>
            <w:r>
              <w:t>Май</w:t>
            </w:r>
          </w:p>
        </w:tc>
        <w:tc>
          <w:tcPr>
            <w:tcW w:type="dxa" w:w="1728"/>
          </w:tcPr>
          <w:p>
            <w:r>
              <w:t>YouTube</w:t>
            </w:r>
          </w:p>
        </w:tc>
        <w:tc>
          <w:tcPr>
            <w:tcW w:type="dxa" w:w="1728"/>
          </w:tcPr>
          <w:p>
            <w:r>
              <w:t>Обучающий ролик "Первые шаги в Playout Edge"</w:t>
            </w:r>
          </w:p>
        </w:tc>
        <w:tc>
          <w:tcPr>
            <w:tcW w:type="dxa" w:w="1728"/>
          </w:tcPr>
          <w:p>
            <w:r>
              <w:t>YouTube</w:t>
            </w:r>
          </w:p>
        </w:tc>
        <w:tc>
          <w:tcPr>
            <w:tcW w:type="dxa" w:w="1728"/>
          </w:tcPr>
          <w:p>
            <w:r>
              <w:t>Видео 8 мин</w:t>
            </w:r>
          </w:p>
        </w:tc>
      </w:tr>
      <w:tr>
        <w:tc>
          <w:tcPr>
            <w:tcW w:type="dxa" w:w="1728"/>
          </w:tcPr>
          <w:p>
            <w:r>
              <w:t>Май</w:t>
            </w:r>
          </w:p>
        </w:tc>
        <w:tc>
          <w:tcPr>
            <w:tcW w:type="dxa" w:w="1728"/>
          </w:tcPr>
          <w:p>
            <w:r>
              <w:t>LinkedIn</w:t>
            </w:r>
          </w:p>
        </w:tc>
        <w:tc>
          <w:tcPr>
            <w:tcW w:type="dxa" w:w="1728"/>
          </w:tcPr>
          <w:p>
            <w:r>
              <w:t>Посты о lessons learned из 5 пилотов</w:t>
            </w:r>
          </w:p>
        </w:tc>
        <w:tc>
          <w:tcPr>
            <w:tcW w:type="dxa" w:w="1728"/>
          </w:tcPr>
          <w:p>
            <w:r>
              <w:t>LinkedIn</w:t>
            </w:r>
          </w:p>
        </w:tc>
        <w:tc>
          <w:tcPr>
            <w:tcW w:type="dxa" w:w="1728"/>
          </w:tcPr>
          <w:p>
            <w:r>
              <w:t>3-4 поста</w:t>
            </w:r>
          </w:p>
        </w:tc>
      </w:tr>
      <w:tr>
        <w:tc>
          <w:tcPr>
            <w:tcW w:type="dxa" w:w="1728"/>
          </w:tcPr>
          <w:p>
            <w:r>
              <w:t>Июнь</w:t>
            </w:r>
          </w:p>
        </w:tc>
        <w:tc>
          <w:tcPr>
            <w:tcW w:type="dxa" w:w="1728"/>
          </w:tcPr>
          <w:p>
            <w:r>
              <w:t>Вебинар</w:t>
            </w:r>
          </w:p>
        </w:tc>
        <w:tc>
          <w:tcPr>
            <w:tcW w:type="dxa" w:w="1728"/>
          </w:tcPr>
          <w:p>
            <w:r>
              <w:t>Вебинар для системных интеграторов "Интеграция и Commission"</w:t>
            </w:r>
          </w:p>
        </w:tc>
        <w:tc>
          <w:tcPr>
            <w:tcW w:type="dxa" w:w="1728"/>
          </w:tcPr>
          <w:p>
            <w:r>
              <w:t>Zoom</w:t>
            </w:r>
          </w:p>
        </w:tc>
        <w:tc>
          <w:tcPr>
            <w:tcW w:type="dxa" w:w="1728"/>
          </w:tcPr>
          <w:p>
            <w:r>
              <w:t>Вебинар 60 мин</w:t>
            </w:r>
          </w:p>
        </w:tc>
      </w:tr>
      <w:tr>
        <w:tc>
          <w:tcPr>
            <w:tcW w:type="dxa" w:w="1728"/>
          </w:tcPr>
          <w:p>
            <w:r>
              <w:t>Июнь</w:t>
            </w:r>
          </w:p>
        </w:tc>
        <w:tc>
          <w:tcPr>
            <w:tcW w:type="dxa" w:w="1728"/>
          </w:tcPr>
          <w:p>
            <w:r>
              <w:t>Кейс</w:t>
            </w:r>
          </w:p>
        </w:tc>
        <w:tc>
          <w:tcPr>
            <w:tcW w:type="dxa" w:w="1728"/>
          </w:tcPr>
          <w:p>
            <w:r>
              <w:t>Кейс: Государственное учреждение цифровизировало вещание</w:t>
            </w:r>
          </w:p>
        </w:tc>
        <w:tc>
          <w:tcPr>
            <w:tcW w:type="dxa" w:w="1728"/>
          </w:tcPr>
          <w:p>
            <w:r>
              <w:t>Blog + Video</w:t>
            </w:r>
          </w:p>
        </w:tc>
        <w:tc>
          <w:tcPr>
            <w:tcW w:type="dxa" w:w="1728"/>
          </w:tcPr>
          <w:p>
            <w:r>
              <w:t>Видео 10 мин + статья</w:t>
            </w:r>
          </w:p>
        </w:tc>
      </w:tr>
    </w:tbl>
    <w:p/>
    <w:p>
      <w:pPr>
        <w:pStyle w:val="Heading2"/>
      </w:pPr>
      <w:r>
        <w:rPr>
          <w:color w:val="1E3A5F"/>
          <w:sz w:val="44"/>
        </w:rPr>
        <w:t>3.4 Бюджет маркетинга на 2026 год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E3A5F"/>
          </w:tcPr>
          <w:p>
            <w:r>
              <w:rPr>
                <w:b/>
                <w:color w:val="FFFFFF"/>
              </w:rPr>
              <w:t>Статья расходов</w:t>
            </w:r>
          </w:p>
        </w:tc>
        <w:tc>
          <w:tcPr>
            <w:tcW w:type="dxa" w:w="1440"/>
            <w:shd w:fill="1E3A5F"/>
          </w:tcPr>
          <w:p>
            <w:r>
              <w:rPr>
                <w:b/>
                <w:color w:val="FFFFFF"/>
              </w:rPr>
              <w:t>Q1</w:t>
            </w:r>
          </w:p>
        </w:tc>
        <w:tc>
          <w:tcPr>
            <w:tcW w:type="dxa" w:w="1440"/>
            <w:shd w:fill="1E3A5F"/>
          </w:tcPr>
          <w:p>
            <w:r>
              <w:rPr>
                <w:b/>
                <w:color w:val="FFFFFF"/>
              </w:rPr>
              <w:t>Q2</w:t>
            </w:r>
          </w:p>
        </w:tc>
        <w:tc>
          <w:tcPr>
            <w:tcW w:type="dxa" w:w="1440"/>
            <w:shd w:fill="1E3A5F"/>
          </w:tcPr>
          <w:p>
            <w:r>
              <w:rPr>
                <w:b/>
                <w:color w:val="FFFFFF"/>
              </w:rPr>
              <w:t>Q3</w:t>
            </w:r>
          </w:p>
        </w:tc>
        <w:tc>
          <w:tcPr>
            <w:tcW w:type="dxa" w:w="1440"/>
            <w:shd w:fill="1E3A5F"/>
          </w:tcPr>
          <w:p>
            <w:r>
              <w:rPr>
                <w:b/>
                <w:color w:val="FFFFFF"/>
              </w:rPr>
              <w:t>Q4</w:t>
            </w:r>
          </w:p>
        </w:tc>
        <w:tc>
          <w:tcPr>
            <w:tcW w:type="dxa" w:w="1440"/>
            <w:shd w:fill="1E3A5F"/>
          </w:tcPr>
          <w:p>
            <w:r>
              <w:rPr>
                <w:b/>
                <w:color w:val="FFFFFF"/>
              </w:rPr>
              <w:t>Итого/год</w:t>
            </w:r>
          </w:p>
        </w:tc>
      </w:tr>
      <w:tr>
        <w:tc>
          <w:tcPr>
            <w:tcW w:type="dxa" w:w="1440"/>
          </w:tcPr>
          <w:p>
            <w:r>
              <w:t>Digital реклама (Google, LinkedIn)</w:t>
            </w:r>
          </w:p>
        </w:tc>
        <w:tc>
          <w:tcPr>
            <w:tcW w:type="dxa" w:w="1440"/>
          </w:tcPr>
          <w:p>
            <w:r>
              <w:t>$2,500</w:t>
            </w:r>
          </w:p>
        </w:tc>
        <w:tc>
          <w:tcPr>
            <w:tcW w:type="dxa" w:w="1440"/>
          </w:tcPr>
          <w:p>
            <w:r>
              <w:t>$2,500</w:t>
            </w:r>
          </w:p>
        </w:tc>
        <w:tc>
          <w:tcPr>
            <w:tcW w:type="dxa" w:w="1440"/>
          </w:tcPr>
          <w:p>
            <w:r>
              <w:t>$2,500</w:t>
            </w:r>
          </w:p>
        </w:tc>
        <w:tc>
          <w:tcPr>
            <w:tcW w:type="dxa" w:w="1440"/>
          </w:tcPr>
          <w:p>
            <w:r>
              <w:t>$2,500</w:t>
            </w:r>
          </w:p>
        </w:tc>
        <w:tc>
          <w:tcPr>
            <w:tcW w:type="dxa" w:w="1440"/>
          </w:tcPr>
          <w:p>
            <w:r>
              <w:t>$10,000</w:t>
            </w:r>
          </w:p>
        </w:tc>
      </w:tr>
      <w:tr>
        <w:tc>
          <w:tcPr>
            <w:tcW w:type="dxa" w:w="1440"/>
          </w:tcPr>
          <w:p>
            <w:r>
              <w:t>События (Digital Almaty, TelecomMedia)</w:t>
            </w:r>
          </w:p>
        </w:tc>
        <w:tc>
          <w:tcPr>
            <w:tcW w:type="dxa" w:w="1440"/>
          </w:tcPr>
          <w:p>
            <w:r>
              <w:t>$5,000</w:t>
            </w:r>
          </w:p>
        </w:tc>
        <w:tc>
          <w:tcPr>
            <w:tcW w:type="dxa" w:w="1440"/>
          </w:tcPr>
          <w:p>
            <w:r>
              <w:t>$0</w:t>
            </w:r>
          </w:p>
        </w:tc>
        <w:tc>
          <w:tcPr>
            <w:tcW w:type="dxa" w:w="1440"/>
          </w:tcPr>
          <w:p>
            <w:r>
              <w:t>$4,000</w:t>
            </w:r>
          </w:p>
        </w:tc>
        <w:tc>
          <w:tcPr>
            <w:tcW w:type="dxa" w:w="1440"/>
          </w:tcPr>
          <w:p>
            <w:r>
              <w:t>$3,000</w:t>
            </w:r>
          </w:p>
        </w:tc>
        <w:tc>
          <w:tcPr>
            <w:tcW w:type="dxa" w:w="1440"/>
          </w:tcPr>
          <w:p>
            <w:r>
              <w:t>$12,000</w:t>
            </w:r>
          </w:p>
        </w:tc>
      </w:tr>
      <w:tr>
        <w:tc>
          <w:tcPr>
            <w:tcW w:type="dxa" w:w="1440"/>
          </w:tcPr>
          <w:p>
            <w:r>
              <w:t>Создание контента (блог, видео, кейсы)</w:t>
            </w:r>
          </w:p>
        </w:tc>
        <w:tc>
          <w:tcPr>
            <w:tcW w:type="dxa" w:w="1440"/>
          </w:tcPr>
          <w:p>
            <w:r>
              <w:t>$2,400</w:t>
            </w:r>
          </w:p>
        </w:tc>
        <w:tc>
          <w:tcPr>
            <w:tcW w:type="dxa" w:w="1440"/>
          </w:tcPr>
          <w:p>
            <w:r>
              <w:t>$2,400</w:t>
            </w:r>
          </w:p>
        </w:tc>
        <w:tc>
          <w:tcPr>
            <w:tcW w:type="dxa" w:w="1440"/>
          </w:tcPr>
          <w:p>
            <w:r>
              <w:t>$2,400</w:t>
            </w:r>
          </w:p>
        </w:tc>
        <w:tc>
          <w:tcPr>
            <w:tcW w:type="dxa" w:w="1440"/>
          </w:tcPr>
          <w:p>
            <w:r>
              <w:t>$2,400</w:t>
            </w:r>
          </w:p>
        </w:tc>
        <w:tc>
          <w:tcPr>
            <w:tcW w:type="dxa" w:w="1440"/>
          </w:tcPr>
          <w:p>
            <w:r>
              <w:t>$9,600</w:t>
            </w:r>
          </w:p>
        </w:tc>
      </w:tr>
      <w:tr>
        <w:tc>
          <w:tcPr>
            <w:tcW w:type="dxa" w:w="1440"/>
          </w:tcPr>
          <w:p>
            <w:r>
              <w:t>Инструменты (CRM, email, analytics)</w:t>
            </w:r>
          </w:p>
        </w:tc>
        <w:tc>
          <w:tcPr>
            <w:tcW w:type="dxa" w:w="1440"/>
          </w:tcPr>
          <w:p>
            <w:r>
              <w:t>$1,500</w:t>
            </w:r>
          </w:p>
        </w:tc>
        <w:tc>
          <w:tcPr>
            <w:tcW w:type="dxa" w:w="1440"/>
          </w:tcPr>
          <w:p>
            <w:r>
              <w:t>$1,500</w:t>
            </w:r>
          </w:p>
        </w:tc>
        <w:tc>
          <w:tcPr>
            <w:tcW w:type="dxa" w:w="1440"/>
          </w:tcPr>
          <w:p>
            <w:r>
              <w:t>$1,500</w:t>
            </w:r>
          </w:p>
        </w:tc>
        <w:tc>
          <w:tcPr>
            <w:tcW w:type="dxa" w:w="1440"/>
          </w:tcPr>
          <w:p>
            <w:r>
              <w:t>$1,500</w:t>
            </w:r>
          </w:p>
        </w:tc>
        <w:tc>
          <w:tcPr>
            <w:tcW w:type="dxa" w:w="1440"/>
          </w:tcPr>
          <w:p>
            <w:r>
              <w:t>$6,000</w:t>
            </w:r>
          </w:p>
        </w:tc>
      </w:tr>
      <w:tr>
        <w:tc>
          <w:tcPr>
            <w:tcW w:type="dxa" w:w="1440"/>
          </w:tcPr>
          <w:p>
            <w:r>
              <w:t>Вебинары и обучение</w:t>
            </w:r>
          </w:p>
        </w:tc>
        <w:tc>
          <w:tcPr>
            <w:tcW w:type="dxa" w:w="1440"/>
          </w:tcPr>
          <w:p>
            <w:r>
              <w:t>$500</w:t>
            </w:r>
          </w:p>
        </w:tc>
        <w:tc>
          <w:tcPr>
            <w:tcW w:type="dxa" w:w="1440"/>
          </w:tcPr>
          <w:p>
            <w:r>
              <w:t>$1,000</w:t>
            </w:r>
          </w:p>
        </w:tc>
        <w:tc>
          <w:tcPr>
            <w:tcW w:type="dxa" w:w="1440"/>
          </w:tcPr>
          <w:p>
            <w:r>
              <w:t>$1,000</w:t>
            </w:r>
          </w:p>
        </w:tc>
        <w:tc>
          <w:tcPr>
            <w:tcW w:type="dxa" w:w="1440"/>
          </w:tcPr>
          <w:p>
            <w:r>
              <w:t>$500</w:t>
            </w:r>
          </w:p>
        </w:tc>
        <w:tc>
          <w:tcPr>
            <w:tcW w:type="dxa" w:w="1440"/>
          </w:tcPr>
          <w:p>
            <w:r>
              <w:t>$3,000</w:t>
            </w:r>
          </w:p>
        </w:tc>
      </w:tr>
      <w:tr>
        <w:tc>
          <w:tcPr>
            <w:tcW w:type="dxa" w:w="1440"/>
          </w:tcPr>
          <w:p>
            <w:r>
              <w:t>Партнёрские программы</w:t>
            </w:r>
          </w:p>
        </w:tc>
        <w:tc>
          <w:tcPr>
            <w:tcW w:type="dxa" w:w="1440"/>
          </w:tcPr>
          <w:p>
            <w:r>
              <w:t>$500</w:t>
            </w:r>
          </w:p>
        </w:tc>
        <w:tc>
          <w:tcPr>
            <w:tcW w:type="dxa" w:w="1440"/>
          </w:tcPr>
          <w:p>
            <w:r>
              <w:t>$500</w:t>
            </w:r>
          </w:p>
        </w:tc>
        <w:tc>
          <w:tcPr>
            <w:tcW w:type="dxa" w:w="1440"/>
          </w:tcPr>
          <w:p>
            <w:r>
              <w:t>$500</w:t>
            </w:r>
          </w:p>
        </w:tc>
        <w:tc>
          <w:tcPr>
            <w:tcW w:type="dxa" w:w="1440"/>
          </w:tcPr>
          <w:p>
            <w:r>
              <w:t>$500</w:t>
            </w:r>
          </w:p>
        </w:tc>
        <w:tc>
          <w:tcPr>
            <w:tcW w:type="dxa" w:w="1440"/>
          </w:tcPr>
          <w:p>
            <w:r>
              <w:t>$2,000</w:t>
            </w:r>
          </w:p>
        </w:tc>
      </w:tr>
      <w:tr>
        <w:tc>
          <w:tcPr>
            <w:tcW w:type="dxa" w:w="1440"/>
          </w:tcPr>
          <w:p>
            <w:r>
              <w:t>PR и публикации</w:t>
            </w:r>
          </w:p>
        </w:tc>
        <w:tc>
          <w:tcPr>
            <w:tcW w:type="dxa" w:w="1440"/>
          </w:tcPr>
          <w:p>
            <w:r>
              <w:t>$1,000</w:t>
            </w:r>
          </w:p>
        </w:tc>
        <w:tc>
          <w:tcPr>
            <w:tcW w:type="dxa" w:w="1440"/>
          </w:tcPr>
          <w:p>
            <w:r>
              <w:t>$1,000</w:t>
            </w:r>
          </w:p>
        </w:tc>
        <w:tc>
          <w:tcPr>
            <w:tcW w:type="dxa" w:w="1440"/>
          </w:tcPr>
          <w:p>
            <w:r>
              <w:t>$1,000</w:t>
            </w:r>
          </w:p>
        </w:tc>
        <w:tc>
          <w:tcPr>
            <w:tcW w:type="dxa" w:w="1440"/>
          </w:tcPr>
          <w:p>
            <w:r>
              <w:t>$1,000</w:t>
            </w:r>
          </w:p>
        </w:tc>
        <w:tc>
          <w:tcPr>
            <w:tcW w:type="dxa" w:w="1440"/>
          </w:tcPr>
          <w:p>
            <w:r>
              <w:t>$4,000</w:t>
            </w:r>
          </w:p>
        </w:tc>
      </w:tr>
      <w:tr>
        <w:tc>
          <w:tcPr>
            <w:tcW w:type="dxa" w:w="1440"/>
          </w:tcPr>
          <w:p>
            <w:r>
              <w:t>ИТОГО в месяц</w:t>
            </w:r>
          </w:p>
        </w:tc>
        <w:tc>
          <w:tcPr>
            <w:tcW w:type="dxa" w:w="1440"/>
          </w:tcPr>
          <w:p>
            <w:r>
              <w:t>$3,567/мес</w:t>
            </w:r>
          </w:p>
        </w:tc>
        <w:tc>
          <w:tcPr>
            <w:tcW w:type="dxa" w:w="1440"/>
          </w:tcPr>
          <w:p>
            <w:r>
              <w:t>$3,100/мес</w:t>
            </w:r>
          </w:p>
        </w:tc>
        <w:tc>
          <w:tcPr>
            <w:tcW w:type="dxa" w:w="1440"/>
          </w:tcPr>
          <w:p>
            <w:r>
              <w:t>$3,233/мес</w:t>
            </w:r>
          </w:p>
        </w:tc>
        <w:tc>
          <w:tcPr>
            <w:tcW w:type="dxa" w:w="1440"/>
          </w:tcPr>
          <w:p>
            <w:r>
              <w:t>$2,900/мес</w:t>
            </w:r>
          </w:p>
        </w:tc>
        <w:tc>
          <w:tcPr>
            <w:tcW w:type="dxa" w:w="1440"/>
          </w:tcPr>
          <w:p>
            <w:r>
              <w:t>$46,600 в год</w:t>
            </w:r>
          </w:p>
        </w:tc>
      </w:tr>
    </w:tbl>
    <w:p/>
    <w:p>
      <w:r>
        <w:t>Средний ежемесячный бюджет: $3,200</w:t>
      </w:r>
    </w:p>
    <w:p/>
    <w:p>
      <w:pPr>
        <w:pStyle w:val="Heading2"/>
      </w:pPr>
      <w:r>
        <w:rPr>
          <w:color w:val="1E3A5F"/>
          <w:sz w:val="44"/>
        </w:rPr>
        <w:t>3.5 Партнёрская программа</w:t>
      </w:r>
    </w:p>
    <w:p>
      <w:r>
        <w:rPr>
          <w:b/>
          <w:color w:val="1E3A5F"/>
          <w:sz w:val="28"/>
        </w:rPr>
        <w:t>Цель партнёрской программы</w:t>
      </w:r>
    </w:p>
    <w:p>
      <w:r>
        <w:t>Расширить базу клиентов через системных интеграторов и дилеров, которые уже имеют доступ к целевой аудитории.</w:t>
      </w:r>
    </w:p>
    <w:p/>
    <w:p>
      <w:r>
        <w:rPr>
          <w:b/>
          <w:color w:val="1E3A5F"/>
          <w:sz w:val="28"/>
        </w:rPr>
        <w:t>Типы партнёров</w:t>
      </w:r>
    </w:p>
    <w:p>
      <w:r>
        <w:t>1. Системные интеграторы (приоритет)</w:t>
        <w:br/>
        <w:t>• Примеры: 1С-Казахстан, Kaz-Logistics, IIKO (для ресторанов), Rubicon (госучреждения)</w:t>
        <w:br/>
        <w:t>• Конкурентное преимущество: у них уже есть отношения с клиентами</w:t>
        <w:br/>
        <w:t>• Модель: реферальная комиссия 10-15% от первого года контракта</w:t>
        <w:br/>
        <w:t>• Пример: если интегратор приводит клиента с контрактом $2,000/мес, он получает $2,000-3,000 в первый год</w:t>
        <w:br/>
        <w:t>• Маркетинговая поддержка: совместные презентации, демо-материалы, обучение</w:t>
      </w:r>
    </w:p>
    <w:p/>
    <w:p>
      <w:r>
        <w:t>2. Дилеры Android TV</w:t>
        <w:br/>
        <w:t>• Примеры: Sony Service Center, Samsung Kazakhstan, LG Partner</w:t>
        <w:br/>
        <w:t>• Конкурентное преимущество: они продают железо, мы даём ПО</w:t>
        <w:br/>
        <w:t>• Модель: 5-10% за привлечение клиента</w:t>
        <w:br/>
        <w:t>• Маркетинговая поддержка: бандл-предложения (устройство + Playout Edge со скидкой)</w:t>
        <w:br/>
        <w:t>• Целевой сегмент: розница, банки, госучреждения</w:t>
      </w:r>
    </w:p>
    <w:p/>
    <w:p>
      <w:r>
        <w:t>3. IT консультанты</w:t>
        <w:br/>
        <w:t>• Примеры: независимые консультанты, freelance-архитекторы</w:t>
        <w:br/>
        <w:t>• Модель: 10% за привлечение клиента</w:t>
        <w:br/>
        <w:t>• Маркетинговая поддержка: обучение, сертификация, демо-доступ</w:t>
      </w:r>
    </w:p>
    <w:p/>
    <w:p>
      <w:r>
        <w:rPr>
          <w:b/>
          <w:color w:val="1E3A5F"/>
          <w:sz w:val="28"/>
        </w:rPr>
        <w:t>Структура комиссии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Сценарий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Комиссия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Условия</w:t>
            </w:r>
          </w:p>
        </w:tc>
      </w:tr>
      <w:tr>
        <w:tc>
          <w:tcPr>
            <w:tcW w:type="dxa" w:w="2880"/>
          </w:tcPr>
          <w:p>
            <w:r>
              <w:t>Приведённый клиент подписывает годовой контракт</w:t>
            </w:r>
          </w:p>
        </w:tc>
        <w:tc>
          <w:tcPr>
            <w:tcW w:type="dxa" w:w="2880"/>
          </w:tcPr>
          <w:p>
            <w:r>
              <w:t>10-15% от первого года</w:t>
            </w:r>
          </w:p>
        </w:tc>
        <w:tc>
          <w:tcPr>
            <w:tcW w:type="dxa" w:w="2880"/>
          </w:tcPr>
          <w:p>
            <w:r>
              <w:t>Выплачивается после первого платежа клиента</w:t>
            </w:r>
          </w:p>
        </w:tc>
      </w:tr>
      <w:tr>
        <w:tc>
          <w:tcPr>
            <w:tcW w:type="dxa" w:w="2880"/>
          </w:tcPr>
          <w:p>
            <w:r>
              <w:t>Клиент уходит в продление (год 2)</w:t>
            </w:r>
          </w:p>
        </w:tc>
        <w:tc>
          <w:tcPr>
            <w:tcW w:type="dxa" w:w="2880"/>
          </w:tcPr>
          <w:p>
            <w:r>
              <w:t>5% от ARR</w:t>
            </w:r>
          </w:p>
        </w:tc>
        <w:tc>
          <w:tcPr>
            <w:tcW w:type="dxa" w:w="2880"/>
          </w:tcPr>
          <w:p>
            <w:r>
              <w:t>Только если партнёр участвовал в развитии</w:t>
            </w:r>
          </w:p>
        </w:tc>
      </w:tr>
      <w:tr>
        <w:tc>
          <w:tcPr>
            <w:tcW w:type="dxa" w:w="2880"/>
          </w:tcPr>
          <w:p>
            <w:r>
              <w:t>Расширение (уpsell существующего клиента)</w:t>
            </w:r>
          </w:p>
        </w:tc>
        <w:tc>
          <w:tcPr>
            <w:tcW w:type="dxa" w:w="2880"/>
          </w:tcPr>
          <w:p>
            <w:r>
              <w:t>10% от дополнительного ARR</w:t>
            </w:r>
          </w:p>
        </w:tc>
        <w:tc>
          <w:tcPr>
            <w:tcW w:type="dxa" w:w="2880"/>
          </w:tcPr>
          <w:p>
            <w:r>
              <w:t>Если партнёр участвовал</w:t>
            </w:r>
          </w:p>
        </w:tc>
      </w:tr>
    </w:tbl>
    <w:p/>
    <w:p>
      <w:r>
        <w:rPr>
          <w:b/>
          <w:color w:val="1E3A5F"/>
          <w:sz w:val="28"/>
        </w:rPr>
        <w:t>Требования к партнёрам</w:t>
      </w:r>
    </w:p>
    <w:p>
      <w:r>
        <w:t>• Подписание партнёрского соглашения (NDA)</w:t>
        <w:br/>
        <w:t>• Обучение по продукту (4-6 часов онлайн)</w:t>
        <w:br/>
        <w:t>• Минимум 1 успешное внедрение в течение 6 месяцев</w:t>
        <w:br/>
        <w:t>• Наличие своих клиентов в целевых сегментах (ТВ, банки, розница)</w:t>
      </w:r>
    </w:p>
    <w:p/>
    <w:p>
      <w:r>
        <w:rPr>
          <w:b/>
          <w:color w:val="1E3A5F"/>
          <w:sz w:val="28"/>
        </w:rPr>
        <w:t>Онбординг партнёра</w:t>
      </w:r>
    </w:p>
    <w:p>
      <w:r>
        <w:t>1. Подписание соглашения (неделя 1)</w:t>
        <w:br/>
        <w:t>2. Техническое обучение + доступ в систему (неделя 2)</w:t>
        <w:br/>
        <w:t>3. Совместная работа над первым кейсом (неделя 3-6)</w:t>
        <w:br/>
        <w:t>4. Интеграция в маркетинг-материалы Adapto (месяц 2)</w:t>
        <w:br/>
        <w:t>5. Первый платёж комиссии (месяц 4 после подписания клиентом)</w:t>
      </w:r>
    </w:p>
    <w:p>
      <w:r>
        <w:br w:type="page"/>
      </w:r>
    </w:p>
    <w:p>
      <w:pPr>
        <w:pStyle w:val="Heading1"/>
      </w:pPr>
      <w:r>
        <w:rPr>
          <w:color w:val="1E3A5F"/>
          <w:sz w:val="56"/>
        </w:rPr>
        <w:t>4. ДОРОЖНАЯ КАРТА НА 2026 ГОД</w:t>
      </w:r>
    </w:p>
    <w:p>
      <w:r>
        <w:t>(SALES + MARKETING + PRODUCT)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E3A5F"/>
          </w:tcPr>
          <w:p>
            <w:r>
              <w:rPr>
                <w:b/>
                <w:color w:val="FFFFFF"/>
              </w:rPr>
              <w:t>Период</w:t>
            </w:r>
          </w:p>
        </w:tc>
        <w:tc>
          <w:tcPr>
            <w:tcW w:type="dxa" w:w="1234"/>
            <w:shd w:fill="1E3A5F"/>
          </w:tcPr>
          <w:p>
            <w:r>
              <w:rPr>
                <w:b/>
                <w:color w:val="FFFFFF"/>
              </w:rPr>
              <w:t>Продажи</w:t>
            </w:r>
          </w:p>
        </w:tc>
        <w:tc>
          <w:tcPr>
            <w:tcW w:type="dxa" w:w="1234"/>
            <w:shd w:fill="1E3A5F"/>
          </w:tcPr>
          <w:p>
            <w:r>
              <w:rPr>
                <w:b/>
                <w:color w:val="FFFFFF"/>
              </w:rPr>
              <w:t>Маркетинг</w:t>
            </w:r>
          </w:p>
        </w:tc>
        <w:tc>
          <w:tcPr>
            <w:tcW w:type="dxa" w:w="1234"/>
            <w:shd w:fill="1E3A5F"/>
          </w:tcPr>
          <w:p>
            <w:r>
              <w:rPr>
                <w:b/>
                <w:color w:val="FFFFFF"/>
              </w:rPr>
              <w:t>Продукт</w:t>
            </w:r>
          </w:p>
        </w:tc>
        <w:tc>
          <w:tcPr>
            <w:tcW w:type="dxa" w:w="1234"/>
            <w:shd w:fill="1E3A5F"/>
          </w:tcPr>
          <w:p>
            <w:r>
              <w:rPr>
                <w:b/>
                <w:color w:val="FFFFFF"/>
              </w:rPr>
              <w:t>Лиды/мес</w:t>
            </w:r>
          </w:p>
        </w:tc>
        <w:tc>
          <w:tcPr>
            <w:tcW w:type="dxa" w:w="1234"/>
            <w:shd w:fill="1E3A5F"/>
          </w:tcPr>
          <w:p>
            <w:r>
              <w:rPr>
                <w:b/>
                <w:color w:val="FFFFFF"/>
              </w:rPr>
              <w:t>Контракты</w:t>
            </w:r>
          </w:p>
        </w:tc>
        <w:tc>
          <w:tcPr>
            <w:tcW w:type="dxa" w:w="1234"/>
            <w:shd w:fill="1E3A5F"/>
          </w:tcPr>
          <w:p>
            <w:r>
              <w:rPr>
                <w:b/>
                <w:color w:val="FFFFFF"/>
              </w:rPr>
              <w:t>ARR (конец периода)</w:t>
            </w:r>
          </w:p>
        </w:tc>
      </w:tr>
      <w:tr>
        <w:tc>
          <w:tcPr>
            <w:tcW w:type="dxa" w:w="1234"/>
          </w:tcPr>
          <w:p>
            <w:r>
              <w:t>Q1</w:t>
              <w:br/>
              <w:t>(янв-март)</w:t>
            </w:r>
          </w:p>
        </w:tc>
        <w:tc>
          <w:tcPr>
            <w:tcW w:type="dxa" w:w="1234"/>
          </w:tcPr>
          <w:p>
            <w:r>
              <w:t>• Холодный аутрич 50+ лидов</w:t>
              <w:br/>
              <w:t>• 4 демо</w:t>
              <w:br/>
              <w:t>• 2 пилота стартуют</w:t>
              <w:br/>
              <w:t>• Партнёрская программа</w:t>
            </w:r>
          </w:p>
        </w:tc>
        <w:tc>
          <w:tcPr>
            <w:tcW w:type="dxa" w:w="1234"/>
          </w:tcPr>
          <w:p>
            <w:r>
              <w:t>• Digital Almaty приложение</w:t>
              <w:br/>
              <w:t>• Google Ads старт</w:t>
              <w:br/>
              <w:t>• LinkedIn organic</w:t>
              <w:br/>
              <w:t>• 4 блог-статьи</w:t>
              <w:br/>
              <w:t>• Telegram канал</w:t>
            </w:r>
          </w:p>
        </w:tc>
        <w:tc>
          <w:tcPr>
            <w:tcW w:type="dxa" w:w="1234"/>
          </w:tcPr>
          <w:p>
            <w:r>
              <w:t>• Bug fixes</w:t>
              <w:br/>
              <w:t>• Performance optimizations</w:t>
              <w:br/>
              <w:t>• API для интеграции 1С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0-1</w:t>
            </w:r>
          </w:p>
        </w:tc>
        <w:tc>
          <w:tcPr>
            <w:tcW w:type="dxa" w:w="1234"/>
          </w:tcPr>
          <w:p>
            <w:r>
              <w:t>$24,000</w:t>
            </w:r>
          </w:p>
        </w:tc>
      </w:tr>
      <w:tr>
        <w:tc>
          <w:tcPr>
            <w:tcW w:type="dxa" w:w="1234"/>
          </w:tcPr>
          <w:p>
            <w:r>
              <w:t>Q2</w:t>
              <w:br/>
              <w:t>(апр-июнь)</w:t>
            </w:r>
          </w:p>
        </w:tc>
        <w:tc>
          <w:tcPr>
            <w:tcW w:type="dxa" w:w="1234"/>
          </w:tcPr>
          <w:p>
            <w:r>
              <w:t>• 4-6 демо</w:t>
              <w:br/>
              <w:t>• 2-3 пилота</w:t>
              <w:br/>
              <w:t>• 2 платных контракта</w:t>
              <w:br/>
              <w:t>• Digital Almaty speaking</w:t>
            </w:r>
          </w:p>
        </w:tc>
        <w:tc>
          <w:tcPr>
            <w:tcW w:type="dxa" w:w="1234"/>
          </w:tcPr>
          <w:p>
            <w:r>
              <w:t>• Digital Almaty event</w:t>
              <w:br/>
              <w:t>• YouTube канал</w:t>
              <w:br/>
              <w:t>• LinkedIn ads</w:t>
              <w:br/>
              <w:t>• Партнёрские вебинары</w:t>
              <w:br/>
              <w:t>• 4 case studies</w:t>
            </w:r>
          </w:p>
        </w:tc>
        <w:tc>
          <w:tcPr>
            <w:tcW w:type="dxa" w:w="1234"/>
          </w:tcPr>
          <w:p>
            <w:r>
              <w:t>• Мобильное управление</w:t>
              <w:br/>
              <w:t>• Продвинутая аналитика</w:t>
              <w:br/>
              <w:t>• Поддержка более устройств</w:t>
            </w:r>
          </w:p>
        </w:tc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$60,000</w:t>
            </w:r>
          </w:p>
        </w:tc>
      </w:tr>
      <w:tr>
        <w:tc>
          <w:tcPr>
            <w:tcW w:type="dxa" w:w="1234"/>
          </w:tcPr>
          <w:p>
            <w:r>
              <w:t>Q3</w:t>
              <w:br/>
              <w:t>(июль-сент)</w:t>
            </w:r>
          </w:p>
        </w:tc>
        <w:tc>
          <w:tcPr>
            <w:tcW w:type="dxa" w:w="1234"/>
          </w:tcPr>
          <w:p>
            <w:r>
              <w:t>• Расширение в Узбекистан</w:t>
              <w:br/>
              <w:t>• 6-8 демо</w:t>
              <w:br/>
              <w:t>• 1-2 пилота</w:t>
              <w:br/>
              <w:t>• 2 платных контракта</w:t>
              <w:br/>
              <w:t>• TelecomMedia KZ</w:t>
            </w:r>
          </w:p>
        </w:tc>
        <w:tc>
          <w:tcPr>
            <w:tcW w:type="dxa" w:w="1234"/>
          </w:tcPr>
          <w:p>
            <w:r>
              <w:t>• TelecomMedia KZ event</w:t>
              <w:br/>
              <w:t>• Google Ads scaling</w:t>
              <w:br/>
              <w:t>• SEO: 10+ статей</w:t>
              <w:br/>
              <w:t>• Partnership marketing</w:t>
              <w:br/>
              <w:t>• Email campaigns</w:t>
            </w:r>
          </w:p>
        </w:tc>
        <w:tc>
          <w:tcPr>
            <w:tcW w:type="dxa" w:w="1234"/>
          </w:tcPr>
          <w:p>
            <w:r>
              <w:t>• Расширенная интеграция</w:t>
              <w:br/>
              <w:t>• iOS app (бета)</w:t>
              <w:br/>
              <w:t>• Улучшение UI</w:t>
              <w:br/>
              <w:t>• Multi-language support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$120,000</w:t>
            </w:r>
          </w:p>
        </w:tc>
      </w:tr>
      <w:tr>
        <w:tc>
          <w:tcPr>
            <w:tcW w:type="dxa" w:w="1234"/>
          </w:tcPr>
          <w:p>
            <w:r>
              <w:t>Q4</w:t>
              <w:br/>
              <w:t>(окт-дек)</w:t>
            </w:r>
          </w:p>
        </w:tc>
        <w:tc>
          <w:tcPr>
            <w:tcW w:type="dxa" w:w="1234"/>
          </w:tcPr>
          <w:p>
            <w:r>
              <w:t>• BANKS.KZ event</w:t>
              <w:br/>
              <w:t>• 8-10 демо</w:t>
              <w:br/>
              <w:t>• 1 пилот</w:t>
              <w:br/>
              <w:t>• 2 платных контракта</w:t>
              <w:br/>
              <w:t>• 10+ активных клиентов</w:t>
            </w:r>
          </w:p>
        </w:tc>
        <w:tc>
          <w:tcPr>
            <w:tcW w:type="dxa" w:w="1234"/>
          </w:tcPr>
          <w:p>
            <w:r>
              <w:t>• BANKS.KZ event</w:t>
              <w:br/>
              <w:t>• Year-end campaign</w:t>
              <w:br/>
              <w:t>• 2025 retrospective</w:t>
              <w:br/>
              <w:t>• Awards/recognition</w:t>
              <w:br/>
              <w:t>• 2026 strategy launch</w:t>
            </w:r>
          </w:p>
        </w:tc>
        <w:tc>
          <w:tcPr>
            <w:tcW w:type="dxa" w:w="1234"/>
          </w:tcPr>
          <w:p>
            <w:r>
              <w:t>• iOS app full release</w:t>
              <w:br/>
              <w:t>• Advanced reporting</w:t>
              <w:br/>
              <w:t>• API v2</w:t>
              <w:br/>
              <w:t>• Performance doubling</w:t>
            </w:r>
          </w:p>
        </w:tc>
        <w:tc>
          <w:tcPr>
            <w:tcW w:type="dxa" w:w="1234"/>
          </w:tcPr>
          <w:p>
            <w:r>
              <w:t>35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$180,000</w:t>
            </w:r>
          </w:p>
        </w:tc>
      </w:tr>
    </w:tbl>
    <w:p/>
    <w:p>
      <w:r>
        <w:rPr>
          <w:b/>
          <w:color w:val="1E3A5F"/>
          <w:sz w:val="28"/>
        </w:rPr>
        <w:t>Ключевые вехи 2026</w:t>
      </w:r>
    </w:p>
    <w:p>
      <w:r>
        <w:t>✅ Конец Q1: 2 активных пилота, 20+ квалифицированных лидов, Google Ads в full swing</w:t>
      </w:r>
    </w:p>
    <w:p>
      <w:r>
        <w:t>✅ Конец Q2: 2 платных контракта, Digital Almaty с успешной презентацией, YouTube канал с 10+ видео</w:t>
      </w:r>
    </w:p>
    <w:p>
      <w:r>
        <w:t>✅ Конец Q3: Выход в Узбекистан, $120k ARR, TelecomMedia KZ speaking slot, iOS app бета</w:t>
      </w:r>
    </w:p>
    <w:p>
      <w:r>
        <w:t>✅ Конец Q4: 10+ активных клиентов, $180k ARR, банковский сегмент в портфолио, iOS app релиз</w:t>
      </w:r>
    </w:p>
    <w:p/>
    <w:p>
      <w:r>
        <w:rPr>
          <w:b/>
          <w:color w:val="1E3A5F"/>
          <w:sz w:val="28"/>
        </w:rPr>
        <w:t>Риски и митигация</w:t>
      </w:r>
    </w:p>
    <w:p>
      <w:r>
        <w:t>Риск: Долгий цикл продаж (2-4 месяца) → Решение: Пилоты окупают себя за счёт партнёрских договоров</w:t>
      </w:r>
    </w:p>
    <w:p>
      <w:r>
        <w:t>Риск: Конкуренция от зарубежных игроков → Решение: Локальная поддержка + интеграция с KZ системами</w:t>
      </w:r>
    </w:p>
    <w:p>
      <w:r>
        <w:t>Риск: Истечение пилотов → Решение: Еженедельные check-in, ROI презентации, выстраивание отношений с CEO</w:t>
      </w:r>
    </w:p>
    <w:p>
      <w:r>
        <w:t>Риск: Низкий бюджет маркетинга → Решение: Максимум на инбаунд-контент (блог, YouTube), партнёры</w:t>
      </w:r>
    </w:p>
    <w:p/>
    <w:p>
      <w:r>
        <w:br w:type="page"/>
      </w:r>
    </w:p>
    <w:p>
      <w:pPr>
        <w:jc w:val="center"/>
      </w:pPr>
      <w:r>
        <w:rPr>
          <w:color w:val="646464"/>
          <w:sz w:val="20"/>
        </w:rPr>
        <w:t>DOCUMENT METADATA</w:t>
      </w:r>
    </w:p>
    <w:p/>
    <w:p>
      <w:pPr>
        <w:jc w:val="center"/>
      </w:pPr>
      <w:r>
        <w:rPr>
          <w:color w:val="646464"/>
          <w:sz w:val="18"/>
        </w:rPr>
        <w:t>Playout Edge — Стратегия продаж, касаний и маркетинга</w:t>
        <w:br/>
        <w:t>Adapto | 2026</w:t>
        <w:br/>
        <w:t>КОНФИДЕНЦИАЛЬНО</w:t>
        <w:br/>
        <w:br/>
        <w:t>Создано: February 2026</w:t>
        <w:br/>
        <w:t>Версия: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