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87E" w:rsidRDefault="0089287E" w:rsidP="0089287E">
      <w:pPr>
        <w:pStyle w:val="2"/>
        <w:spacing w:before="0" w:line="360" w:lineRule="auto"/>
        <w:ind w:firstLine="709"/>
        <w:jc w:val="both"/>
        <w:rPr>
          <w:rFonts w:ascii="Times New Roman" w:hAnsi="Times New Roman"/>
          <w:b/>
          <w:sz w:val="44"/>
          <w:szCs w:val="44"/>
        </w:rPr>
      </w:pPr>
      <w:bookmarkStart w:id="0" w:name="_Toc38027343"/>
      <w:r>
        <w:rPr>
          <w:rFonts w:ascii="Times New Roman" w:hAnsi="Times New Roman"/>
          <w:b/>
          <w:sz w:val="44"/>
          <w:szCs w:val="44"/>
        </w:rPr>
        <w:t>Литература</w:t>
      </w:r>
      <w:bookmarkEnd w:id="0"/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Головатый, А.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. Руководство пользователя, 2-е издание [Текст] / А. Головатый, Дж. Каплан-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СимволПлюс</w:t>
      </w:r>
      <w:proofErr w:type="spellEnd"/>
      <w:r>
        <w:rPr>
          <w:rFonts w:ascii="Times New Roman" w:hAnsi="Times New Roman" w:cs="Times New Roman"/>
          <w:sz w:val="28"/>
          <w:szCs w:val="28"/>
        </w:rPr>
        <w:t>. – 2010. – 560 с.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Буч, Г. Язык UML. Руководство пользователя / Г. Буч, Д.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 Якобсон //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proofErr w:type="gramStart"/>
      <w:r>
        <w:rPr>
          <w:rFonts w:ascii="Times New Roman" w:hAnsi="Times New Roman" w:cs="Times New Roman"/>
          <w:sz w:val="28"/>
          <w:szCs w:val="28"/>
        </w:rPr>
        <w:t>Пб</w:t>
      </w:r>
      <w:proofErr w:type="spellEnd"/>
      <w:r>
        <w:rPr>
          <w:rFonts w:ascii="Times New Roman" w:hAnsi="Times New Roman" w:cs="Times New Roman"/>
          <w:sz w:val="28"/>
          <w:szCs w:val="28"/>
        </w:rPr>
        <w:t>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ДМК Пресс. - 2007. - 496 с.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Гамма, Э. Приемы объектно-ориентированного проектирования. Паттерны проектирования / Э. Гамма, 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Р. Джонсон, Дж.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Влиссидес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Fonts w:ascii="Times New Roman" w:hAnsi="Times New Roman" w:cs="Times New Roman"/>
          <w:sz w:val="28"/>
          <w:szCs w:val="28"/>
        </w:rPr>
        <w:t>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Питер. - 2007. - 366 с.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Дронов, В.А.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892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2.1. Практика создания веб-сайтов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92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[Текст] / В.А. Дронов //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БХВ-Петербург. – 2019. – 672 с. 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Дронов, В.А.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 Самое необходимое [Текст] / В.А. Дронов //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БХВ-Петербург, 2016.– 464 с.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М. Программирование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[Текст] / Марк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>
        <w:rPr>
          <w:rFonts w:ascii="Times New Roman" w:hAnsi="Times New Roman" w:cs="Times New Roman"/>
          <w:sz w:val="28"/>
          <w:szCs w:val="28"/>
        </w:rPr>
        <w:t>; пер. с англ. А. Киселева // М.: Символ-Плюс, - 2011. - 992 с.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Форсье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Дж.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Разработка веб-приложений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Пер. с англ. [Текст] / Дж.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Форсье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Биссекс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У. Чан //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Символ-Плюс. - 2010. - 456 с.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Курзаева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Л.В. Управление качеством образования и современные средства оценивания результатов обучения [Электронный ресурс]: учеб. пособие / Л.В.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Курзаева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И.Г.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Овчинникова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>. М.: ФЛИНТА, 2015 – 100 с.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</w:t>
      </w:r>
      <w:proofErr w:type="gramStart"/>
      <w:r>
        <w:rPr>
          <w:rFonts w:ascii="Times New Roman" w:hAnsi="Times New Roman" w:cs="Times New Roman"/>
          <w:sz w:val="28"/>
          <w:szCs w:val="28"/>
        </w:rPr>
        <w:t>https://developer.mozilla.org/ru/docs/Learn/Server-side/Django  Дата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Википедия Свободная энциклопедия –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https://ru.wikipedia.org/wiki/Model-View-Controller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Википедия Свободная энциклопедия – RAD [Электронный ресурс]. – Режим доступа: http://ru.wikipedia.org/wiki/RAD_(программирование)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Википедия Свободная энциклопедия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https://ru.wikipedia.org/wiki/Python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Википедия Свободная энциклопедия – Спиральная модель [Электронный ресурс]. – Режим доступа: https://ru.wikipedia.org/wiki/Спиральная_модель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Википедия Свободная энциклопедия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https://ru.wikipedia.org/wiki/Django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Википедия Свободная энциклопедия –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https://ru.wikipedia.org/wiki/SQLite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Википедия Свободная энциклопедия –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https://ru.wikipedia.org/wiki/MySQL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Википедия Свободная энциклопедия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https://ru.wikipedia.org/wiki/PostgreSQL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Википедия Свободная энциклопедия – Жизненный цикл программного продукта [Электронный ресурс]. – Режим доступа: https://ru.wikipedia.org/wiki/Жизненный_цикл_программного_обеспечения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Википедия Свободная энциклопедия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https://ru.wikipedia.org/wiki/JavaScript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Википедия Свободная энциклопедия –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 (веб-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https://ru.wikipedia.org/wiki/Flask_(веб-фреймворк)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Википедия Свободная энциклопедия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TurboGears</w:t>
      </w:r>
      <w:proofErr w:type="spellEnd"/>
      <w:r w:rsidRPr="00892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proofErr w:type="gramStart"/>
      <w:r>
        <w:rPr>
          <w:rFonts w:ascii="Times New Roman" w:hAnsi="Times New Roman" w:cs="Times New Roman"/>
          <w:sz w:val="28"/>
          <w:szCs w:val="28"/>
        </w:rPr>
        <w:t>https://ru.wikipedia.org/wiki/TurboGears  Дата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Википедия Свободная энциклопедия – </w:t>
      </w:r>
      <w:r>
        <w:rPr>
          <w:rFonts w:ascii="Times New Roman" w:hAnsi="Times New Roman" w:cs="Times New Roman"/>
          <w:sz w:val="28"/>
          <w:szCs w:val="28"/>
          <w:lang w:val="en-US"/>
        </w:rPr>
        <w:t>Pyramid</w:t>
      </w:r>
      <w:r>
        <w:rPr>
          <w:rFonts w:ascii="Times New Roman" w:hAnsi="Times New Roman" w:cs="Times New Roman"/>
          <w:sz w:val="28"/>
          <w:szCs w:val="28"/>
        </w:rPr>
        <w:t xml:space="preserve"> (программный каркас) [Электронный ресурс]. – Режим доступа: https://ru.wikipedia.org/wiki/Pyramid_(программный_каркас)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Википедия Свободная энциклопедия –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92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https://ru.wikipedia.org/wiki/PHP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интеллектуальная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IDE [Электронный ресурс]. – Режим доступа: https://jetbrains.ru/products/pycharm/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Документация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[Электронный ресурс]. -  Режим доступа: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djangoproject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>
        <w:rPr>
          <w:rFonts w:ascii="Times New Roman" w:hAnsi="Times New Roman" w:cs="Times New Roman"/>
          <w:sz w:val="28"/>
          <w:szCs w:val="28"/>
        </w:rPr>
        <w:t>/3.0/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Программа организации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внеучебной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деятельности учащихся начальной школы [Электронный ресурс]. - 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http://www.nekrasovspb.ru/doc/rc_2014-12-25_18.pdf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образовательные услуги в школе [Электронный ресурс]. - 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https://www.menobr.ru/article/65393-qqq-17-m12-dopolnitelnye-platnye-obrazovatelnye-uslugi-v-shkole Дата обращения: 09.05.2020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Евсигнеев, И. С. Преимущества применения наследования шаблонов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892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веб-приложений [Текст] / И.С. Евсигнеев // Наука и просвещение: сб. статей VI Международной научно-практической конференции. – Пенза, 2019. – С.36-38. 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Тупикина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М. А. Сравнение систем управления базами данных SQ</w:t>
      </w:r>
      <w:r>
        <w:rPr>
          <w:rFonts w:ascii="Times New Roman" w:hAnsi="Times New Roman" w:cs="Times New Roman"/>
          <w:sz w:val="28"/>
          <w:szCs w:val="28"/>
          <w:lang w:val="en-US"/>
        </w:rPr>
        <w:t>Lite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и P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[Текст] / М.А.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Тупикина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Сборник материалов VIII Всероссийской научно-технической конференции. – Ставрополь, 2018. – С.345-347.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Пастушенко, В.А. Обзор W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[Текст] / В.А. Пастушенко, А.И. Лаптева // Материалы Всероссийской с международным участием научно-практической конференции. – Брянск, 2018. – С.54-58. 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Бухаров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Т.А. Обзор языка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библиотек [Текст] / Т.А.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Бухаров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А.Р. Нафикова, Е.А.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Мигранова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COLLOQUIUM-JOURNAL. – Голая Пристань, 2019. – С.23-25. 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Дерюгина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Е.А. Сравнительный анализ языков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92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[Текст] / Е.А.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Дерюгина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Борсук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Козеева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Вестник образовательного консорциума Среднерусский университет. Информационные технологии. – Брянск, 2017. – С.36-38.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Сафина, Г.Ф. Разработка Веб-приложения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[Текст] / Г.Ф. Сафина, А.Р.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Гилимханов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// Материалы VI Всероссийской научно-практической заочной конференции. – Уфа, 2017. – С.158-163.</w:t>
      </w:r>
    </w:p>
    <w:p w:rsidR="0089287E" w:rsidRDefault="0089287E" w:rsidP="008928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Сейдаметов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Г.С. Аналитический обзор шаблона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92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[Текст] / Г.С.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Сейдаметов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Р.И. Ибраимов // Государственное бюджетное образовательное учреждение высшего образования Республики Крым "Крымский инженерно-педагогический университет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Февзи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Якубова". – Симферополь, 2018. – С.45-51.</w:t>
      </w:r>
    </w:p>
    <w:p w:rsidR="00E637D8" w:rsidRDefault="00E637D8"/>
    <w:sectPr w:rsidR="00E63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01FA6"/>
    <w:multiLevelType w:val="multilevel"/>
    <w:tmpl w:val="0F188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44B"/>
    <w:rsid w:val="0012144B"/>
    <w:rsid w:val="0089287E"/>
    <w:rsid w:val="00E6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6E037-5F0F-42ED-A11D-633A4FB8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89287E"/>
    <w:pPr>
      <w:keepNext/>
      <w:keepLines/>
      <w:spacing w:before="40" w:after="0" w:line="276" w:lineRule="auto"/>
      <w:outlineLvl w:val="1"/>
    </w:pPr>
    <w:rPr>
      <w:rFonts w:ascii="Calibri" w:eastAsia="Times New Roman" w:hAnsi="Calibri" w:cs="Times New Roman"/>
      <w:color w:val="000000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9287E"/>
    <w:rPr>
      <w:rFonts w:ascii="Calibri" w:eastAsia="Times New Roman" w:hAnsi="Calibri" w:cs="Times New Roman"/>
      <w:color w:val="000000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9287E"/>
    <w:pPr>
      <w:spacing w:after="200" w:line="276" w:lineRule="auto"/>
      <w:ind w:left="720"/>
      <w:contextualSpacing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855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2020-05-10T11:39:00Z</dcterms:created>
  <dcterms:modified xsi:type="dcterms:W3CDTF">2020-05-10T11:40:00Z</dcterms:modified>
</cp:coreProperties>
</file>