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84" w:type="dxa"/>
        <w:tblInd w:w="-1139" w:type="dxa"/>
        <w:tblLook w:val="04A0" w:firstRow="1" w:lastRow="0" w:firstColumn="1" w:lastColumn="0" w:noHBand="0" w:noVBand="1"/>
      </w:tblPr>
      <w:tblGrid>
        <w:gridCol w:w="1965"/>
        <w:gridCol w:w="8519"/>
      </w:tblGrid>
      <w:tr w:rsidR="00D54B8D" w:rsidTr="00FC0681">
        <w:trPr>
          <w:trHeight w:val="3177"/>
        </w:trPr>
        <w:tc>
          <w:tcPr>
            <w:tcW w:w="1965" w:type="dxa"/>
          </w:tcPr>
          <w:p w:rsidR="001D4FD7" w:rsidRDefault="001D4FD7">
            <w:r>
              <w:t>Параметры микроклимата</w:t>
            </w:r>
          </w:p>
        </w:tc>
        <w:tc>
          <w:tcPr>
            <w:tcW w:w="8519" w:type="dxa"/>
          </w:tcPr>
          <w:p w:rsidR="001D4FD7" w:rsidRDefault="001D4FD7">
            <w:r>
              <w:rPr>
                <w:noProof/>
                <w:lang w:eastAsia="ru-RU"/>
              </w:rPr>
              <w:drawing>
                <wp:inline distT="0" distB="0" distL="0" distR="0">
                  <wp:extent cx="5223091" cy="22193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Безымянный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274" cy="222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B8D" w:rsidTr="00FC0681">
        <w:trPr>
          <w:trHeight w:val="203"/>
        </w:trPr>
        <w:tc>
          <w:tcPr>
            <w:tcW w:w="1965" w:type="dxa"/>
          </w:tcPr>
          <w:p w:rsidR="001D4FD7" w:rsidRDefault="001D4FD7">
            <w:r>
              <w:t>Освещение</w:t>
            </w:r>
          </w:p>
        </w:tc>
        <w:tc>
          <w:tcPr>
            <w:tcW w:w="8519" w:type="dxa"/>
          </w:tcPr>
          <w:p w:rsidR="001D4FD7" w:rsidRDefault="00D54B8D">
            <w:r w:rsidRPr="00D54B8D">
              <w:t>Нормируемые значения освещенности в люксах, отличающиеся на одну ступень, следует принимать по шкале: 0,2; 0,3; 0,5; 1; 2; 3; 4; 5; 6; 7; 10; 15; 20; 30; 40; 50; 75; 100; 150; 200; 300; 400; 500; 600; 750; 1 000; 1 250; 1 500; 2 000; 2 500; 3 000; 3 500; 4 000; 4 500; 5</w:t>
            </w:r>
            <w:r>
              <w:t> </w:t>
            </w:r>
            <w:r w:rsidRPr="00D54B8D">
              <w:t>000.</w:t>
            </w:r>
          </w:p>
          <w:p w:rsidR="0048377B" w:rsidRDefault="0048377B" w:rsidP="0048377B">
            <w:r>
              <w:t>При проектировании помещений без естественного освещения с размещением в них рабочих мест необходимо предусматривать:</w:t>
            </w:r>
          </w:p>
          <w:p w:rsidR="0048377B" w:rsidRDefault="0048377B" w:rsidP="0048377B"/>
          <w:p w:rsidR="0048377B" w:rsidRDefault="0048377B" w:rsidP="0048377B">
            <w:r>
              <w:t>а) использование в осветительных установках общего и местного освещения источников света с коррелированной цветовой температурой от 2 400 К до 6 500 К;</w:t>
            </w:r>
          </w:p>
          <w:p w:rsidR="0048377B" w:rsidRDefault="0048377B" w:rsidP="0048377B"/>
          <w:p w:rsidR="0048377B" w:rsidRDefault="0048377B" w:rsidP="0048377B">
            <w:r>
              <w:t>б) повышение нормируемой освещенности для соответствующего разряда зрительных работ на одну ступень по шкале освещенности.</w:t>
            </w:r>
          </w:p>
          <w:p w:rsidR="0048377B" w:rsidRDefault="0048377B" w:rsidP="0048377B"/>
          <w:p w:rsidR="0048377B" w:rsidRDefault="0048377B" w:rsidP="0048377B">
            <w:r>
              <w:t>Цветовая температура - это температура черного тела, при которой излучение имеет ту же цветность, что и излучение рассматриваемого объекта.</w:t>
            </w:r>
          </w:p>
          <w:p w:rsidR="0048377B" w:rsidRDefault="0048377B" w:rsidP="0048377B"/>
          <w:p w:rsidR="00D54B8D" w:rsidRDefault="0048377B" w:rsidP="0048377B">
            <w:r>
              <w:t xml:space="preserve">Коррелированная цветовая температура является характеристикой цветности излучения. При </w:t>
            </w:r>
            <w:proofErr w:type="spellStart"/>
            <w:r>
              <w:t>Тц</w:t>
            </w:r>
            <w:proofErr w:type="spellEnd"/>
            <w:r>
              <w:t xml:space="preserve"> (К) менее 3 300 цветность излучения теплая; от 3 300 до 5 300 - средняя; свыше 5 300 - холодная;</w:t>
            </w:r>
          </w:p>
        </w:tc>
      </w:tr>
      <w:tr w:rsidR="00D54B8D" w:rsidTr="00FC0681">
        <w:trPr>
          <w:trHeight w:val="430"/>
        </w:trPr>
        <w:tc>
          <w:tcPr>
            <w:tcW w:w="1965" w:type="dxa"/>
          </w:tcPr>
          <w:p w:rsidR="001D4FD7" w:rsidRDefault="001D4FD7">
            <w:r>
              <w:t>Расчет освещенности</w:t>
            </w:r>
          </w:p>
        </w:tc>
        <w:tc>
          <w:tcPr>
            <w:tcW w:w="8519" w:type="dxa"/>
          </w:tcPr>
          <w:p w:rsidR="001D4FD7" w:rsidRDefault="0048377B">
            <w:r>
              <w:rPr>
                <w:noProof/>
                <w:lang w:eastAsia="ru-RU"/>
              </w:rPr>
              <w:drawing>
                <wp:inline distT="0" distB="0" distL="0" distR="0">
                  <wp:extent cx="5286375" cy="21209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Безымянный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B8D" w:rsidTr="00FC0681">
        <w:trPr>
          <w:trHeight w:val="1923"/>
        </w:trPr>
        <w:tc>
          <w:tcPr>
            <w:tcW w:w="1965" w:type="dxa"/>
          </w:tcPr>
          <w:p w:rsidR="001D4FD7" w:rsidRDefault="001D4FD7">
            <w:r>
              <w:t>Шум и вибрация</w:t>
            </w:r>
          </w:p>
        </w:tc>
        <w:tc>
          <w:tcPr>
            <w:tcW w:w="8519" w:type="dxa"/>
          </w:tcPr>
          <w:p w:rsidR="00D54B8D" w:rsidRPr="00D54B8D" w:rsidRDefault="00D54B8D" w:rsidP="00D54B8D">
            <w:pPr>
              <w:pStyle w:val="dt-p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Нормируемыми показателями </w:t>
            </w:r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шума на рабочих местах являются: </w:t>
            </w:r>
          </w:p>
          <w:p w:rsidR="001D4FD7" w:rsidRDefault="00D54B8D" w:rsidP="00D54B8D">
            <w:pPr>
              <w:pStyle w:val="dt-p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Уровни звукового давления в октавных полосах со среднегеометрическими частотами 31,5; 63; 125; 250; 500; 1 000; 2 000; 4 000; 8 000 Гц не являются нормируемыми параметрами</w:t>
            </w:r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</w:p>
          <w:p w:rsidR="00D54B8D" w:rsidRPr="00D54B8D" w:rsidRDefault="00D54B8D" w:rsidP="00D54B8D">
            <w:pPr>
              <w:pStyle w:val="dt-p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="00D54B8D" w:rsidRPr="00D54B8D" w:rsidRDefault="00D54B8D" w:rsidP="00D54B8D">
            <w:pPr>
              <w:pStyle w:val="dt-p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lastRenderedPageBreak/>
              <w:t xml:space="preserve">Нормируемым показателем вибрации на рабочем месте является эквивалентное корректированное </w:t>
            </w:r>
            <w:proofErr w:type="spellStart"/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виброускорение</w:t>
            </w:r>
            <w:proofErr w:type="spellEnd"/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за рабочую смену, A(8) &lt;9&gt;, м · </w:t>
            </w:r>
            <w:r w:rsidRPr="00D54B8D">
              <w:rPr>
                <w:rFonts w:asciiTheme="minorHAnsi" w:hAnsiTheme="minorHAnsi" w:cstheme="minorHAnsi"/>
                <w:noProof/>
                <w:color w:val="333333"/>
                <w:sz w:val="22"/>
                <w:szCs w:val="22"/>
              </w:rPr>
              <w:drawing>
                <wp:inline distT="0" distB="0" distL="0" distR="0">
                  <wp:extent cx="228600" cy="219075"/>
                  <wp:effectExtent l="0" t="0" r="0" b="9525"/>
                  <wp:docPr id="4" name="Рисунок 4" descr="https://normativ.kontur.ru/image?moduleId=1&amp;imageId=51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normativ.kontur.ru/image?moduleId=1&amp;imageId=51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(эквивалентный корректированный уровень </w:t>
            </w:r>
            <w:proofErr w:type="spellStart"/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виброускорения</w:t>
            </w:r>
            <w:proofErr w:type="spellEnd"/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за рабочую смену</w:t>
            </w:r>
            <w:proofErr w:type="gramStart"/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, </w:t>
            </w:r>
            <w:r w:rsidRPr="00D54B8D">
              <w:rPr>
                <w:rFonts w:asciiTheme="minorHAnsi" w:hAnsiTheme="minorHAnsi" w:cstheme="minorHAnsi"/>
                <w:noProof/>
                <w:color w:val="333333"/>
                <w:sz w:val="22"/>
                <w:szCs w:val="22"/>
              </w:rPr>
              <w:drawing>
                <wp:inline distT="0" distB="0" distL="0" distR="0">
                  <wp:extent cx="342900" cy="228600"/>
                  <wp:effectExtent l="0" t="0" r="0" b="0"/>
                  <wp:docPr id="3" name="Рисунок 3" descr="https://normativ.kontur.ru/image?moduleId=1&amp;imageId=51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normativ.kontur.ru/image?moduleId=1&amp;imageId=51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,</w:t>
            </w:r>
            <w:proofErr w:type="gramEnd"/>
            <w:r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дБ)</w:t>
            </w:r>
            <w:r w:rsidRPr="00D54B8D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.</w:t>
            </w:r>
            <w:bookmarkStart w:id="0" w:name="l380"/>
            <w:bookmarkStart w:id="1" w:name="l65"/>
            <w:bookmarkEnd w:id="0"/>
            <w:bookmarkEnd w:id="1"/>
          </w:p>
          <w:p w:rsidR="00D54B8D" w:rsidRPr="00D54B8D" w:rsidRDefault="00D54B8D" w:rsidP="00D54B8D">
            <w:pPr>
              <w:pStyle w:val="dt-p"/>
            </w:pPr>
          </w:p>
        </w:tc>
      </w:tr>
      <w:tr w:rsidR="00D54B8D" w:rsidTr="00FC0681">
        <w:trPr>
          <w:trHeight w:val="645"/>
        </w:trPr>
        <w:tc>
          <w:tcPr>
            <w:tcW w:w="1965" w:type="dxa"/>
          </w:tcPr>
          <w:p w:rsidR="001D4FD7" w:rsidRDefault="001D4FD7">
            <w:r>
              <w:lastRenderedPageBreak/>
              <w:t xml:space="preserve">Электромагнитное и ионизирующее излучение </w:t>
            </w:r>
          </w:p>
        </w:tc>
        <w:tc>
          <w:tcPr>
            <w:tcW w:w="8519" w:type="dxa"/>
          </w:tcPr>
          <w:p w:rsidR="001D4FD7" w:rsidRDefault="004B4641">
            <w:r w:rsidRPr="004B4641">
              <w:t>Максимальный уровень рентгеновского излучения на рабочем месте оператора компьютера обычно не превышает 10мкбэр/ч, а интенсивность ультрафиолетового и инфракрасного излучений от экрана монитора лежит в пределах 10…100мВт/м2.</w:t>
            </w:r>
          </w:p>
          <w:p w:rsidR="004B4641" w:rsidRDefault="004B4641">
            <w:r>
              <w:rPr>
                <w:noProof/>
                <w:lang w:eastAsia="ru-RU"/>
              </w:rPr>
              <w:drawing>
                <wp:inline distT="0" distB="0" distL="0" distR="0">
                  <wp:extent cx="4972050" cy="2207222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Безымя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337" cy="221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B8D" w:rsidTr="00FC0681">
        <w:trPr>
          <w:trHeight w:val="633"/>
        </w:trPr>
        <w:tc>
          <w:tcPr>
            <w:tcW w:w="1965" w:type="dxa"/>
          </w:tcPr>
          <w:p w:rsidR="001D4FD7" w:rsidRDefault="001D4FD7">
            <w:r>
              <w:t>Эргономические требования к рабочему месту</w:t>
            </w:r>
          </w:p>
        </w:tc>
        <w:tc>
          <w:tcPr>
            <w:tcW w:w="8519" w:type="dxa"/>
          </w:tcPr>
          <w:p w:rsidR="004B4641" w:rsidRDefault="004B4641" w:rsidP="004B4641">
            <w:r>
              <w:t>Для комфортной работы стол должен удовлетворять следующим условиям [26]:</w:t>
            </w:r>
          </w:p>
          <w:p w:rsidR="004B4641" w:rsidRDefault="004B4641" w:rsidP="004B4641"/>
          <w:p w:rsidR="004B4641" w:rsidRDefault="004B4641" w:rsidP="004B4641">
            <w:r>
              <w:t xml:space="preserve">высота стола должна быть выбрана с учетом возможности сидеть свободно, в удобной позе, при необходимости опираясь на подлокотники; </w:t>
            </w:r>
          </w:p>
          <w:p w:rsidR="004B4641" w:rsidRDefault="004B4641" w:rsidP="004B4641"/>
          <w:p w:rsidR="004B4641" w:rsidRDefault="004B4641" w:rsidP="004B4641">
            <w:r>
              <w:t xml:space="preserve">нижняя часть стола должна быть сконструирована так, чтобы программист мог удобно сидеть, не был вынужден поджимать ноги; </w:t>
            </w:r>
          </w:p>
          <w:p w:rsidR="004B4641" w:rsidRDefault="004B4641" w:rsidP="004B4641"/>
          <w:p w:rsidR="004B4641" w:rsidRDefault="004B4641" w:rsidP="004B4641">
            <w:r>
              <w:t xml:space="preserve">поверхность стола должна обладать свойствами, исключающими появление бликов в поле зрения программиста; </w:t>
            </w:r>
          </w:p>
          <w:p w:rsidR="004B4641" w:rsidRDefault="004B4641" w:rsidP="004B4641"/>
          <w:p w:rsidR="004B4641" w:rsidRDefault="004B4641" w:rsidP="004B4641">
            <w:r>
              <w:t>конструкция стола должна предусматривать наличие выдвижных ящиков (не менее 3 для хранения документации, листингов, канцелярских принадлежностей).</w:t>
            </w:r>
          </w:p>
          <w:p w:rsidR="004B4641" w:rsidRDefault="004B4641" w:rsidP="004B4641"/>
          <w:p w:rsidR="004B4641" w:rsidRDefault="004B4641" w:rsidP="004B4641">
            <w:r>
              <w:t>высота рабочей поверхности рекомендуется в пределах 680-760мм. Высота поверхности, на которую устанавливается клавиатура, должна быть около 650мм.</w:t>
            </w:r>
          </w:p>
          <w:p w:rsidR="004B4641" w:rsidRDefault="004B4641" w:rsidP="004B4641"/>
          <w:p w:rsidR="004B4641" w:rsidRDefault="004B4641" w:rsidP="004B4641">
            <w:r>
              <w:t>Большое значение придается характеристикам рабочего кресла. Так, рекомендуемая высота сиденья над уровнем пола находится в пределах 420-550мм. Поверхность сиденья мягкая, передний край закругленный, а угол наклона спинки - регулируемый.</w:t>
            </w:r>
          </w:p>
          <w:p w:rsidR="004B4641" w:rsidRDefault="004B4641" w:rsidP="004B4641"/>
          <w:p w:rsidR="004B4641" w:rsidRDefault="004B4641" w:rsidP="004B4641">
            <w:r>
              <w:t xml:space="preserve">Необходимо предусматривать при проектировании возможность различного размещения документов: сбоку от видеотерминала, между монитором и клавиатурой и т.п. Кроме того, в случаях, когда видеотерминал имеет низкое качество изображения, </w:t>
            </w:r>
            <w:proofErr w:type="gramStart"/>
            <w:r>
              <w:t>например</w:t>
            </w:r>
            <w:proofErr w:type="gramEnd"/>
            <w:r>
              <w:t xml:space="preserve"> заметны мелькания, расстояние от глаз до экрана делают больше (около 700мм), чем расстояние от глаза до документа (300-450мм). Вообще при высоком качестве изображения на видеотерминале расстояние от глаз пользователя до экрана, документа и клавиатуры может быть равным.</w:t>
            </w:r>
          </w:p>
          <w:p w:rsidR="004B4641" w:rsidRDefault="004B4641" w:rsidP="004B4641"/>
          <w:p w:rsidR="004B4641" w:rsidRDefault="004B4641" w:rsidP="004B4641">
            <w:r>
              <w:t>Положение экрана определяется:</w:t>
            </w:r>
          </w:p>
          <w:p w:rsidR="004B4641" w:rsidRDefault="004B4641" w:rsidP="004B4641"/>
          <w:p w:rsidR="004B4641" w:rsidRDefault="004B4641" w:rsidP="004B4641">
            <w:r>
              <w:t>расстоянием считывания (0,6…0,7м);</w:t>
            </w:r>
          </w:p>
          <w:p w:rsidR="004B4641" w:rsidRDefault="004B4641" w:rsidP="004B4641"/>
          <w:p w:rsidR="004B4641" w:rsidRDefault="004B4641" w:rsidP="004B4641">
            <w:r>
              <w:t>углом считывания, направлением взгляда на 20 ниже горизонтали к центру экрана, причем экран перпендикулярен этому направлению.</w:t>
            </w:r>
          </w:p>
          <w:p w:rsidR="004B4641" w:rsidRDefault="004B4641" w:rsidP="004B4641"/>
          <w:p w:rsidR="004B4641" w:rsidRDefault="004B4641" w:rsidP="004B4641">
            <w:r>
              <w:t>Должна также предусматриваться возможность регулирования экрана:</w:t>
            </w:r>
          </w:p>
          <w:p w:rsidR="004B4641" w:rsidRDefault="004B4641" w:rsidP="004B4641"/>
          <w:p w:rsidR="004B4641" w:rsidRDefault="004B4641" w:rsidP="004B4641">
            <w:r>
              <w:t>по высоте +3 см;</w:t>
            </w:r>
          </w:p>
          <w:p w:rsidR="004B4641" w:rsidRDefault="004B4641" w:rsidP="004B4641"/>
          <w:p w:rsidR="004B4641" w:rsidRDefault="004B4641" w:rsidP="004B4641">
            <w:r>
              <w:t>по наклону от -10 до +20 относительно вертикали;</w:t>
            </w:r>
          </w:p>
          <w:p w:rsidR="004B4641" w:rsidRDefault="004B4641" w:rsidP="004B4641"/>
          <w:p w:rsidR="004B4641" w:rsidRDefault="004B4641" w:rsidP="004B4641">
            <w:r>
              <w:t>в левом и правом направлениях.</w:t>
            </w:r>
          </w:p>
          <w:p w:rsidR="004B4641" w:rsidRDefault="004B4641" w:rsidP="004B4641"/>
          <w:p w:rsidR="004B4641" w:rsidRDefault="004B4641" w:rsidP="004B4641">
            <w:r>
              <w:t>Большое значение также придается правильной рабочей позе пользователя. При неудобной рабочей позе могут появиться боли в мышцах, суставах и сухожилиях. Требования к рабочей позе пользователя видеотерминала следующие:</w:t>
            </w:r>
          </w:p>
          <w:p w:rsidR="004B4641" w:rsidRDefault="004B4641" w:rsidP="004B4641"/>
          <w:p w:rsidR="004B4641" w:rsidRDefault="004B4641" w:rsidP="004B4641">
            <w:r>
              <w:t>голова не должна быть наклонена более чем на 20,</w:t>
            </w:r>
          </w:p>
          <w:p w:rsidR="004B4641" w:rsidRDefault="004B4641" w:rsidP="004B4641"/>
          <w:p w:rsidR="004B4641" w:rsidRDefault="004B4641" w:rsidP="004B4641">
            <w:r>
              <w:t>плечи должны быть расслаблены,</w:t>
            </w:r>
          </w:p>
          <w:p w:rsidR="004B4641" w:rsidRDefault="004B4641" w:rsidP="004B4641"/>
          <w:p w:rsidR="004B4641" w:rsidRDefault="004B4641" w:rsidP="004B4641">
            <w:r>
              <w:t>локти - под углом 80…100,</w:t>
            </w:r>
          </w:p>
          <w:p w:rsidR="004B4641" w:rsidRDefault="004B4641" w:rsidP="004B4641"/>
          <w:p w:rsidR="00FC0681" w:rsidRDefault="004B4641" w:rsidP="004B4641">
            <w:r>
              <w:t>предплечья и кисти рук - в горизонтальном положении.</w:t>
            </w:r>
          </w:p>
        </w:tc>
      </w:tr>
      <w:tr w:rsidR="00D54B8D" w:rsidTr="00FC0681">
        <w:trPr>
          <w:trHeight w:val="418"/>
        </w:trPr>
        <w:tc>
          <w:tcPr>
            <w:tcW w:w="1965" w:type="dxa"/>
          </w:tcPr>
          <w:p w:rsidR="001D4FD7" w:rsidRDefault="001D4FD7">
            <w:r>
              <w:lastRenderedPageBreak/>
              <w:t>Расчет уровня шума</w:t>
            </w:r>
          </w:p>
        </w:tc>
        <w:tc>
          <w:tcPr>
            <w:tcW w:w="8519" w:type="dxa"/>
          </w:tcPr>
          <w:p w:rsidR="001D4FD7" w:rsidRDefault="00D54B8D">
            <w:r>
              <w:rPr>
                <w:noProof/>
                <w:lang w:eastAsia="ru-RU"/>
              </w:rPr>
              <w:drawing>
                <wp:inline distT="0" distB="0" distL="0" distR="0">
                  <wp:extent cx="5133975" cy="137722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Безымянный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495" cy="1385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959" w:rsidRPr="001D4FD7" w:rsidRDefault="006E0959">
      <w:pPr>
        <w:rPr>
          <w:lang w:val="en-US"/>
        </w:rPr>
      </w:pPr>
      <w:bookmarkStart w:id="2" w:name="_GoBack"/>
      <w:bookmarkEnd w:id="2"/>
    </w:p>
    <w:sectPr w:rsidR="006E0959" w:rsidRPr="001D4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CC"/>
    <w:rsid w:val="001D4FD7"/>
    <w:rsid w:val="0048377B"/>
    <w:rsid w:val="004B4641"/>
    <w:rsid w:val="00651ECC"/>
    <w:rsid w:val="006E0959"/>
    <w:rsid w:val="00D54B8D"/>
    <w:rsid w:val="00FC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0139D-2F5F-455F-BDB2-B3CBB97C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t-p">
    <w:name w:val="dt-p"/>
    <w:basedOn w:val="a"/>
    <w:rsid w:val="00D54B8D"/>
    <w:pPr>
      <w:spacing w:after="0" w:line="36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9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1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4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3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42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5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Стуклова Ольга Алексеевна</dc:creator>
  <cp:keywords/>
  <dc:description/>
  <cp:lastModifiedBy>Стуклова Ольга Алексеевна</cp:lastModifiedBy>
  <cp:revision>3</cp:revision>
  <dcterms:created xsi:type="dcterms:W3CDTF">2019-02-15T08:19:00Z</dcterms:created>
  <dcterms:modified xsi:type="dcterms:W3CDTF">2019-02-15T08:55:00Z</dcterms:modified>
</cp:coreProperties>
</file>