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F565" w14:textId="77777777" w:rsidR="00197118" w:rsidRPr="00197118" w:rsidRDefault="00197118" w:rsidP="001971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7118">
        <w:rPr>
          <w:rFonts w:ascii="Times New Roman" w:eastAsia="Times New Roman" w:hAnsi="Times New Roman" w:cs="Times New Roman"/>
          <w:b/>
          <w:bCs/>
          <w:kern w:val="36"/>
          <w:sz w:val="48"/>
          <w:szCs w:val="48"/>
        </w:rPr>
        <w:t>Methods for Card Recognition and Game Tracking in Digital Card Games</w:t>
      </w:r>
    </w:p>
    <w:p w14:paraId="6D3AEF11" w14:textId="77777777" w:rsidR="00197118" w:rsidRPr="00197118" w:rsidRDefault="00197118" w:rsidP="00197118">
      <w:pPr>
        <w:spacing w:before="100" w:beforeAutospacing="1" w:after="100" w:afterAutospacing="1" w:line="240" w:lineRule="auto"/>
        <w:outlineLvl w:val="1"/>
        <w:rPr>
          <w:rFonts w:ascii="Times New Roman" w:eastAsia="Times New Roman" w:hAnsi="Times New Roman" w:cs="Times New Roman"/>
          <w:b/>
          <w:bCs/>
          <w:sz w:val="36"/>
          <w:szCs w:val="36"/>
        </w:rPr>
      </w:pPr>
      <w:r w:rsidRPr="00197118">
        <w:rPr>
          <w:rFonts w:ascii="Times New Roman" w:eastAsia="Times New Roman" w:hAnsi="Times New Roman" w:cs="Times New Roman"/>
          <w:b/>
          <w:bCs/>
          <w:sz w:val="36"/>
          <w:szCs w:val="36"/>
        </w:rPr>
        <w:t>Vision-Based Recognition Approaches</w:t>
      </w:r>
    </w:p>
    <w:p w14:paraId="08F2550B" w14:textId="3D45452F" w:rsidR="00197118" w:rsidRPr="00197118" w:rsidRDefault="00197118" w:rsidP="00197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7118">
        <w:rPr>
          <w:rFonts w:ascii="Times New Roman" w:eastAsia="Times New Roman" w:hAnsi="Times New Roman" w:cs="Times New Roman"/>
          <w:b/>
          <w:bCs/>
          <w:sz w:val="24"/>
          <w:szCs w:val="24"/>
        </w:rPr>
        <w:t>Template Matching &amp; Perceptual Hashing:</w:t>
      </w:r>
      <w:r w:rsidRPr="00197118">
        <w:rPr>
          <w:rFonts w:ascii="Times New Roman" w:eastAsia="Times New Roman" w:hAnsi="Times New Roman" w:cs="Times New Roman"/>
          <w:sz w:val="24"/>
          <w:szCs w:val="24"/>
        </w:rPr>
        <w:t xml:space="preserve"> Many projects identify cards by matching their images against a database of known card images. For example, a Hearthstone Twitch bot uses </w:t>
      </w:r>
      <w:r w:rsidRPr="00197118">
        <w:rPr>
          <w:rFonts w:ascii="Times New Roman" w:eastAsia="Times New Roman" w:hAnsi="Times New Roman" w:cs="Times New Roman"/>
          <w:b/>
          <w:bCs/>
          <w:sz w:val="24"/>
          <w:szCs w:val="24"/>
        </w:rPr>
        <w:t>perceptual hashing (</w:t>
      </w:r>
      <w:proofErr w:type="spellStart"/>
      <w:r w:rsidRPr="00197118">
        <w:rPr>
          <w:rFonts w:ascii="Times New Roman" w:eastAsia="Times New Roman" w:hAnsi="Times New Roman" w:cs="Times New Roman"/>
          <w:b/>
          <w:bCs/>
          <w:sz w:val="24"/>
          <w:szCs w:val="24"/>
        </w:rPr>
        <w:t>pHash</w:t>
      </w:r>
      <w:proofErr w:type="spellEnd"/>
      <w:r w:rsidRPr="00197118">
        <w:rPr>
          <w:rFonts w:ascii="Times New Roman" w:eastAsia="Times New Roman" w:hAnsi="Times New Roman" w:cs="Times New Roman"/>
          <w:b/>
          <w:bCs/>
          <w:sz w:val="24"/>
          <w:szCs w:val="24"/>
        </w:rPr>
        <w:t>)</w:t>
      </w:r>
      <w:r w:rsidRPr="00197118">
        <w:rPr>
          <w:rFonts w:ascii="Times New Roman" w:eastAsia="Times New Roman" w:hAnsi="Times New Roman" w:cs="Times New Roman"/>
          <w:sz w:val="24"/>
          <w:szCs w:val="24"/>
        </w:rPr>
        <w:t xml:space="preserve"> – it precomputes hashes of all card and hero images, then computes the hash of regions in the screen and finds matches by Hamming distance</w:t>
      </w:r>
      <w:r>
        <w:rPr>
          <w:rFonts w:ascii="Times New Roman" w:eastAsia="Times New Roman" w:hAnsi="Times New Roman" w:cs="Times New Roman"/>
          <w:sz w:val="24"/>
          <w:szCs w:val="24"/>
        </w:rPr>
        <w:t xml:space="preserve"> </w:t>
      </w:r>
      <w:hyperlink r:id="rId5" w:anchor=":~:text=Important%20for%20both%20recognition%20tasks,detection%20of%20a%20game%27s%20start" w:tgtFrame="_blank" w:history="1">
        <w:r w:rsidRPr="00197118">
          <w:rPr>
            <w:rFonts w:ascii="Times New Roman" w:eastAsia="Times New Roman" w:hAnsi="Times New Roman" w:cs="Times New Roman"/>
            <w:color w:val="0000FF"/>
            <w:sz w:val="24"/>
            <w:szCs w:val="24"/>
            <w:u w:val="single"/>
          </w:rPr>
          <w:t>github.com</w:t>
        </w:r>
      </w:hyperlink>
      <w:r w:rsidRPr="00197118">
        <w:rPr>
          <w:rFonts w:ascii="Times New Roman" w:eastAsia="Times New Roman" w:hAnsi="Times New Roman" w:cs="Times New Roman"/>
          <w:sz w:val="24"/>
          <w:szCs w:val="24"/>
        </w:rPr>
        <w:t>. This method was sufficient to detect which cards are in hand or on board, and even identify the player’s hero, enabling automated deck tracking. In ambiguous cases, additional image features can be used – the same Hearthstone bot falls back on SURF feature matching to distinguish look-alikes (e.g. differentiating the coin for first vs second player, or the similar “Victory”/“Defeat” banners)</w:t>
      </w:r>
      <w:hyperlink r:id="rId6" w:anchor=":~:text=What%27s%20missing%20is%20the%20detection,both%20coins%20and%20both%20texts" w:tgtFrame="_blank" w:history="1">
        <w:r w:rsidRPr="00197118">
          <w:rPr>
            <w:rFonts w:ascii="Times New Roman" w:eastAsia="Times New Roman" w:hAnsi="Times New Roman" w:cs="Times New Roman"/>
            <w:color w:val="0000FF"/>
            <w:sz w:val="24"/>
            <w:szCs w:val="24"/>
            <w:u w:val="single"/>
          </w:rPr>
          <w:t>github.com</w:t>
        </w:r>
      </w:hyperlink>
      <w:r w:rsidRPr="00197118">
        <w:rPr>
          <w:rFonts w:ascii="Times New Roman" w:eastAsia="Times New Roman" w:hAnsi="Times New Roman" w:cs="Times New Roman"/>
          <w:sz w:val="24"/>
          <w:szCs w:val="24"/>
        </w:rPr>
        <w:t>. A similar approach has been used for Magic: The Gathering (MTG) – one open-source MTG card detector segments card images and then computes a perceptual hash to identify the card by comparing to a pre-hashed library of card images</w:t>
      </w:r>
      <w:hyperlink r:id="rId7" w:anchor=":~:text=The%20recognition%20of%20the%20card,hashing%20the%20reference%20set%20significantly" w:tgtFrame="_blank" w:history="1">
        <w:r w:rsidRPr="00197118">
          <w:rPr>
            <w:rFonts w:ascii="Times New Roman" w:eastAsia="Times New Roman" w:hAnsi="Times New Roman" w:cs="Times New Roman"/>
            <w:color w:val="0000FF"/>
            <w:sz w:val="24"/>
            <w:szCs w:val="24"/>
            <w:u w:val="single"/>
          </w:rPr>
          <w:t>tmikonen.github.io</w:t>
        </w:r>
      </w:hyperlink>
      <w:r w:rsidRPr="00197118">
        <w:rPr>
          <w:rFonts w:ascii="Times New Roman" w:eastAsia="Times New Roman" w:hAnsi="Times New Roman" w:cs="Times New Roman"/>
          <w:sz w:val="24"/>
          <w:szCs w:val="24"/>
        </w:rPr>
        <w:t>. Template matching works well when cards are fully visible and a database of images is available, though it can be sensitive to image scaling or partial occlusion.</w:t>
      </w:r>
    </w:p>
    <w:p w14:paraId="53B52FD5" w14:textId="77777777" w:rsidR="00197118" w:rsidRPr="00197118" w:rsidRDefault="00197118" w:rsidP="00197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7118">
        <w:rPr>
          <w:rFonts w:ascii="Times New Roman" w:eastAsia="Times New Roman" w:hAnsi="Times New Roman" w:cs="Times New Roman"/>
          <w:b/>
          <w:bCs/>
          <w:sz w:val="24"/>
          <w:szCs w:val="24"/>
        </w:rPr>
        <w:t>Optical Character Recognition (OCR) on Card Text:</w:t>
      </w:r>
      <w:r w:rsidRPr="00197118">
        <w:rPr>
          <w:rFonts w:ascii="Times New Roman" w:eastAsia="Times New Roman" w:hAnsi="Times New Roman" w:cs="Times New Roman"/>
          <w:sz w:val="24"/>
          <w:szCs w:val="24"/>
        </w:rPr>
        <w:t xml:space="preserve"> Another strategy is to read the card’s name (or other text) from the screen and look it up. This is effective even if only part of the card is shown, as long as the title text is visible. For instance, </w:t>
      </w:r>
      <w:proofErr w:type="spellStart"/>
      <w:r w:rsidRPr="00197118">
        <w:rPr>
          <w:rFonts w:ascii="Times New Roman" w:eastAsia="Times New Roman" w:hAnsi="Times New Roman" w:cs="Times New Roman"/>
          <w:b/>
          <w:bCs/>
          <w:sz w:val="24"/>
          <w:szCs w:val="24"/>
        </w:rPr>
        <w:t>mtgscan</w:t>
      </w:r>
      <w:proofErr w:type="spellEnd"/>
      <w:r w:rsidRPr="00197118">
        <w:rPr>
          <w:rFonts w:ascii="Times New Roman" w:eastAsia="Times New Roman" w:hAnsi="Times New Roman" w:cs="Times New Roman"/>
          <w:sz w:val="24"/>
          <w:szCs w:val="24"/>
        </w:rPr>
        <w:t xml:space="preserve"> for Magic: The Gathering chooses to apply OCR to the card title in a photo or screenshot and then uses a dictionary of card names for matching</w:t>
      </w:r>
      <w:hyperlink r:id="rId8" w:anchor=":~:text=Mtgscan%20is%20a%20project%20aiming,Optical%20Character%20Recognition" w:tgtFrame="_blank" w:history="1">
        <w:r w:rsidRPr="00197118">
          <w:rPr>
            <w:rFonts w:ascii="Times New Roman" w:eastAsia="Times New Roman" w:hAnsi="Times New Roman" w:cs="Times New Roman"/>
            <w:color w:val="0000FF"/>
            <w:sz w:val="24"/>
            <w:szCs w:val="24"/>
            <w:u w:val="single"/>
          </w:rPr>
          <w:t>fortierq.github.io</w:t>
        </w:r>
      </w:hyperlink>
      <w:hyperlink r:id="rId9" w:anchor=":~:text=Image%20Example%20of%20stacked%20cards,card%20is%20only%20partially%20visible" w:tgtFrame="_blank" w:history="1">
        <w:r w:rsidRPr="00197118">
          <w:rPr>
            <w:rFonts w:ascii="Times New Roman" w:eastAsia="Times New Roman" w:hAnsi="Times New Roman" w:cs="Times New Roman"/>
            <w:color w:val="0000FF"/>
            <w:sz w:val="24"/>
            <w:szCs w:val="24"/>
            <w:u w:val="single"/>
          </w:rPr>
          <w:t>fortierq.github.io</w:t>
        </w:r>
      </w:hyperlink>
      <w:r w:rsidRPr="00197118">
        <w:rPr>
          <w:rFonts w:ascii="Times New Roman" w:eastAsia="Times New Roman" w:hAnsi="Times New Roman" w:cs="Times New Roman"/>
          <w:sz w:val="24"/>
          <w:szCs w:val="24"/>
        </w:rPr>
        <w:t>. In that project, Tesseract (an open-source OCR) was tried but performed poorly on MTG card fonts, so the developer switched to a cloud-based OCR (Azure OCR) which gave much better results</w:t>
      </w:r>
      <w:hyperlink r:id="rId10" w:anchor=":~:text=Text%20recognition%20" w:tgtFrame="_blank" w:history="1">
        <w:r w:rsidRPr="00197118">
          <w:rPr>
            <w:rFonts w:ascii="Times New Roman" w:eastAsia="Times New Roman" w:hAnsi="Times New Roman" w:cs="Times New Roman"/>
            <w:color w:val="0000FF"/>
            <w:sz w:val="24"/>
            <w:szCs w:val="24"/>
            <w:u w:val="single"/>
          </w:rPr>
          <w:t>fortierq.github.io</w:t>
        </w:r>
      </w:hyperlink>
      <w:r w:rsidRPr="00197118">
        <w:rPr>
          <w:rFonts w:ascii="Times New Roman" w:eastAsia="Times New Roman" w:hAnsi="Times New Roman" w:cs="Times New Roman"/>
          <w:sz w:val="24"/>
          <w:szCs w:val="24"/>
        </w:rPr>
        <w:t>. The recognized text is then fuzzy-matched against the known card list (e.g. using approximate string matching to correct minor OCR errors)</w:t>
      </w:r>
      <w:hyperlink r:id="rId11" w:anchor=":~:text=,in%20sideboard%20is%20totally%20wrong" w:tgtFrame="_blank" w:history="1">
        <w:r w:rsidRPr="00197118">
          <w:rPr>
            <w:rFonts w:ascii="Times New Roman" w:eastAsia="Times New Roman" w:hAnsi="Times New Roman" w:cs="Times New Roman"/>
            <w:color w:val="0000FF"/>
            <w:sz w:val="24"/>
            <w:szCs w:val="24"/>
            <w:u w:val="single"/>
          </w:rPr>
          <w:t>fortierq.github.io</w:t>
        </w:r>
      </w:hyperlink>
      <w:r w:rsidRPr="00197118">
        <w:rPr>
          <w:rFonts w:ascii="Times New Roman" w:eastAsia="Times New Roman" w:hAnsi="Times New Roman" w:cs="Times New Roman"/>
          <w:sz w:val="24"/>
          <w:szCs w:val="24"/>
        </w:rPr>
        <w:t xml:space="preserve">. This OCR approach handles cases where cards overlap or are partially visible (common when scanning a stacked collection or a hand of cards) since you only need a bit of the name to identify the card. Similar OCR-based card recognizers exist for other games – for example, </w:t>
      </w:r>
      <w:proofErr w:type="spellStart"/>
      <w:r w:rsidRPr="00197118">
        <w:rPr>
          <w:rFonts w:ascii="Times New Roman" w:eastAsia="Times New Roman" w:hAnsi="Times New Roman" w:cs="Times New Roman"/>
          <w:b/>
          <w:bCs/>
          <w:sz w:val="24"/>
          <w:szCs w:val="24"/>
        </w:rPr>
        <w:t>YuGiOCR</w:t>
      </w:r>
      <w:proofErr w:type="spellEnd"/>
      <w:r w:rsidRPr="00197118">
        <w:rPr>
          <w:rFonts w:ascii="Times New Roman" w:eastAsia="Times New Roman" w:hAnsi="Times New Roman" w:cs="Times New Roman"/>
          <w:sz w:val="24"/>
          <w:szCs w:val="24"/>
        </w:rPr>
        <w:t xml:space="preserve"> is a Yu-Gi-Oh! card detector that uses Tesseract OCR on the card name and set symbols to identify the card</w:t>
      </w:r>
      <w:hyperlink r:id="rId12" w:anchor=":~:text=Jaster111%2FYuGiOCR%3A%20Simple%20YuGiOh%20card%20detector,lightning%20scenarios%20and%20positioning%20scenarios" w:tgtFrame="_blank" w:history="1">
        <w:r w:rsidRPr="00197118">
          <w:rPr>
            <w:rFonts w:ascii="Times New Roman" w:eastAsia="Times New Roman" w:hAnsi="Times New Roman" w:cs="Times New Roman"/>
            <w:color w:val="0000FF"/>
            <w:sz w:val="24"/>
            <w:szCs w:val="24"/>
            <w:u w:val="single"/>
          </w:rPr>
          <w:t>github.com</w:t>
        </w:r>
      </w:hyperlink>
      <w:r w:rsidRPr="00197118">
        <w:rPr>
          <w:rFonts w:ascii="Times New Roman" w:eastAsia="Times New Roman" w:hAnsi="Times New Roman" w:cs="Times New Roman"/>
          <w:sz w:val="24"/>
          <w:szCs w:val="24"/>
        </w:rPr>
        <w:t>. OCR methods rely on clear text and might struggle if the in-game text is stylized or small, but they can be very flexible across large card sets.</w:t>
      </w:r>
    </w:p>
    <w:p w14:paraId="2416FAE2" w14:textId="257BE355" w:rsidR="00C61E4A" w:rsidRDefault="00C61E4A"/>
    <w:p w14:paraId="1CCD03C1" w14:textId="0015CEB8" w:rsidR="00197118" w:rsidRDefault="00197118"/>
    <w:p w14:paraId="2E2A1E78" w14:textId="77777777" w:rsidR="00197118" w:rsidRDefault="00197118" w:rsidP="00197118">
      <w:pPr>
        <w:pStyle w:val="NormalWeb"/>
      </w:pPr>
      <w:r>
        <w:t xml:space="preserve">Below is a </w:t>
      </w:r>
      <w:r>
        <w:rPr>
          <w:rStyle w:val="Strong"/>
        </w:rPr>
        <w:t>deep-dive on the two classic, non-DL approaches</w:t>
      </w:r>
      <w:r>
        <w:t xml:space="preserve"> that hobby projects still choose first because they’re cheap, light on training data, and easy to reason about. Where possible I cite public repos so you can read the source and copy patterns.</w:t>
      </w:r>
    </w:p>
    <w:p w14:paraId="20DFA615" w14:textId="77777777" w:rsidR="00197118" w:rsidRDefault="00197118" w:rsidP="00197118">
      <w:r>
        <w:lastRenderedPageBreak/>
        <w:pict w14:anchorId="22EA3215">
          <v:rect id="_x0000_i1025" style="width:0;height:1.5pt" o:hralign="center" o:hrstd="t" o:hr="t" fillcolor="#a0a0a0" stroked="f"/>
        </w:pict>
      </w:r>
    </w:p>
    <w:p w14:paraId="3EF327DB" w14:textId="77777777" w:rsidR="00197118" w:rsidRDefault="00197118" w:rsidP="00197118">
      <w:pPr>
        <w:pStyle w:val="Heading2"/>
      </w:pPr>
      <w:r>
        <w:t xml:space="preserve">1 </w:t>
      </w:r>
      <w:r>
        <w:t> </w:t>
      </w:r>
      <w:r>
        <w:t>Template-matching &amp; Perceptual-hash pipelines</w:t>
      </w:r>
    </w:p>
    <w:p w14:paraId="114CC731" w14:textId="77777777" w:rsidR="00197118" w:rsidRDefault="00197118" w:rsidP="00197118">
      <w:pPr>
        <w:pStyle w:val="Heading3"/>
      </w:pPr>
      <w:r>
        <w:t>1-A</w:t>
      </w:r>
      <w:r>
        <w:t> </w:t>
      </w:r>
      <w:r>
        <w:t>What the pipeline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3966"/>
        <w:gridCol w:w="3656"/>
      </w:tblGrid>
      <w:tr w:rsidR="00197118" w14:paraId="78879A10" w14:textId="77777777" w:rsidTr="00197118">
        <w:trPr>
          <w:tblHeader/>
          <w:tblCellSpacing w:w="15" w:type="dxa"/>
        </w:trPr>
        <w:tc>
          <w:tcPr>
            <w:tcW w:w="0" w:type="auto"/>
            <w:vAlign w:val="center"/>
            <w:hideMark/>
          </w:tcPr>
          <w:p w14:paraId="498252FB" w14:textId="77777777" w:rsidR="00197118" w:rsidRDefault="00197118">
            <w:pPr>
              <w:jc w:val="center"/>
              <w:rPr>
                <w:b/>
                <w:bCs/>
              </w:rPr>
            </w:pPr>
            <w:r>
              <w:rPr>
                <w:b/>
                <w:bCs/>
              </w:rPr>
              <w:t>Stage</w:t>
            </w:r>
          </w:p>
        </w:tc>
        <w:tc>
          <w:tcPr>
            <w:tcW w:w="0" w:type="auto"/>
            <w:vAlign w:val="center"/>
            <w:hideMark/>
          </w:tcPr>
          <w:p w14:paraId="27B63928" w14:textId="77777777" w:rsidR="00197118" w:rsidRDefault="00197118">
            <w:pPr>
              <w:jc w:val="center"/>
              <w:rPr>
                <w:b/>
                <w:bCs/>
              </w:rPr>
            </w:pPr>
            <w:r>
              <w:rPr>
                <w:b/>
                <w:bCs/>
              </w:rPr>
              <w:t>Typical implementation</w:t>
            </w:r>
          </w:p>
        </w:tc>
        <w:tc>
          <w:tcPr>
            <w:tcW w:w="0" w:type="auto"/>
            <w:vAlign w:val="center"/>
            <w:hideMark/>
          </w:tcPr>
          <w:p w14:paraId="14BB826F" w14:textId="77777777" w:rsidR="00197118" w:rsidRDefault="00197118">
            <w:pPr>
              <w:jc w:val="center"/>
              <w:rPr>
                <w:b/>
                <w:bCs/>
              </w:rPr>
            </w:pPr>
            <w:r>
              <w:rPr>
                <w:b/>
                <w:bCs/>
              </w:rPr>
              <w:t>Notes</w:t>
            </w:r>
          </w:p>
        </w:tc>
      </w:tr>
      <w:tr w:rsidR="00197118" w14:paraId="2455DB82" w14:textId="77777777" w:rsidTr="00197118">
        <w:trPr>
          <w:tblCellSpacing w:w="15" w:type="dxa"/>
        </w:trPr>
        <w:tc>
          <w:tcPr>
            <w:tcW w:w="0" w:type="auto"/>
            <w:vAlign w:val="center"/>
            <w:hideMark/>
          </w:tcPr>
          <w:p w14:paraId="052E4B6E" w14:textId="77777777" w:rsidR="00197118" w:rsidRDefault="00197118">
            <w:r>
              <w:rPr>
                <w:rStyle w:val="Strong"/>
              </w:rPr>
              <w:t>1. Locate the card ROI</w:t>
            </w:r>
          </w:p>
        </w:tc>
        <w:tc>
          <w:tcPr>
            <w:tcW w:w="0" w:type="auto"/>
            <w:vAlign w:val="center"/>
            <w:hideMark/>
          </w:tcPr>
          <w:p w14:paraId="5C1078ED" w14:textId="77777777" w:rsidR="00197118" w:rsidRDefault="00197118">
            <w:r>
              <w:t>Hard-coded crop, edge-finding, or a light object-detector (</w:t>
            </w:r>
            <w:proofErr w:type="gramStart"/>
            <w:r>
              <w:t>e.g.</w:t>
            </w:r>
            <w:proofErr w:type="gramEnd"/>
            <w:r>
              <w:t xml:space="preserve"> </w:t>
            </w:r>
            <w:proofErr w:type="spellStart"/>
            <w:r>
              <w:t>Haar</w:t>
            </w:r>
            <w:proofErr w:type="spellEnd"/>
            <w:r>
              <w:t>, tiny YOLO)</w:t>
            </w:r>
          </w:p>
        </w:tc>
        <w:tc>
          <w:tcPr>
            <w:tcW w:w="0" w:type="auto"/>
            <w:vAlign w:val="center"/>
            <w:hideMark/>
          </w:tcPr>
          <w:p w14:paraId="7EFBFE40" w14:textId="77777777" w:rsidR="00197118" w:rsidRDefault="00197118">
            <w:r>
              <w:t>Most arena-draft tools just crop the three pick slots by %-coordinates—no ML needed.</w:t>
            </w:r>
          </w:p>
        </w:tc>
      </w:tr>
      <w:tr w:rsidR="00197118" w14:paraId="75FE3702" w14:textId="77777777" w:rsidTr="00197118">
        <w:trPr>
          <w:tblCellSpacing w:w="15" w:type="dxa"/>
        </w:trPr>
        <w:tc>
          <w:tcPr>
            <w:tcW w:w="0" w:type="auto"/>
            <w:vAlign w:val="center"/>
            <w:hideMark/>
          </w:tcPr>
          <w:p w14:paraId="0CD2C041" w14:textId="77777777" w:rsidR="00197118" w:rsidRDefault="00197118">
            <w:r>
              <w:rPr>
                <w:rStyle w:val="Strong"/>
              </w:rPr>
              <w:t xml:space="preserve">2. </w:t>
            </w:r>
            <w:proofErr w:type="spellStart"/>
            <w:r>
              <w:rPr>
                <w:rStyle w:val="Strong"/>
              </w:rPr>
              <w:t>Normalise</w:t>
            </w:r>
            <w:proofErr w:type="spellEnd"/>
          </w:p>
        </w:tc>
        <w:tc>
          <w:tcPr>
            <w:tcW w:w="0" w:type="auto"/>
            <w:vAlign w:val="center"/>
            <w:hideMark/>
          </w:tcPr>
          <w:p w14:paraId="0C262FAB" w14:textId="77777777" w:rsidR="00197118" w:rsidRDefault="00197118">
            <w:r>
              <w:t>Resize to a canonical w × h (</w:t>
            </w:r>
            <w:proofErr w:type="gramStart"/>
            <w:r>
              <w:t>e.g.</w:t>
            </w:r>
            <w:proofErr w:type="gramEnd"/>
            <w:r>
              <w:t xml:space="preserve"> 256 × 330) and convert to 8-bit gray</w:t>
            </w:r>
          </w:p>
        </w:tc>
        <w:tc>
          <w:tcPr>
            <w:tcW w:w="0" w:type="auto"/>
            <w:vAlign w:val="center"/>
            <w:hideMark/>
          </w:tcPr>
          <w:p w14:paraId="2FFF737C" w14:textId="77777777" w:rsidR="00197118" w:rsidRDefault="00197118">
            <w:r>
              <w:t>Removes resolution variance so hashes are comparable.</w:t>
            </w:r>
          </w:p>
        </w:tc>
      </w:tr>
      <w:tr w:rsidR="00197118" w14:paraId="041FAA74" w14:textId="77777777" w:rsidTr="00197118">
        <w:trPr>
          <w:tblCellSpacing w:w="15" w:type="dxa"/>
        </w:trPr>
        <w:tc>
          <w:tcPr>
            <w:tcW w:w="0" w:type="auto"/>
            <w:vAlign w:val="center"/>
            <w:hideMark/>
          </w:tcPr>
          <w:p w14:paraId="34913533" w14:textId="77777777" w:rsidR="00197118" w:rsidRDefault="00197118">
            <w:r>
              <w:rPr>
                <w:rStyle w:val="Strong"/>
              </w:rPr>
              <w:t>3. Compute hash</w:t>
            </w:r>
          </w:p>
        </w:tc>
        <w:tc>
          <w:tcPr>
            <w:tcW w:w="0" w:type="auto"/>
            <w:vAlign w:val="center"/>
            <w:hideMark/>
          </w:tcPr>
          <w:p w14:paraId="41B2A78A" w14:textId="77777777" w:rsidR="00197118" w:rsidRDefault="00197118">
            <w:proofErr w:type="spellStart"/>
            <w:proofErr w:type="gramStart"/>
            <w:r>
              <w:rPr>
                <w:rStyle w:val="HTMLCode"/>
                <w:rFonts w:eastAsiaTheme="minorHAnsi"/>
              </w:rPr>
              <w:t>imagehash.phash</w:t>
            </w:r>
            <w:proofErr w:type="spellEnd"/>
            <w:proofErr w:type="gramEnd"/>
            <w:r>
              <w:rPr>
                <w:rStyle w:val="HTMLCode"/>
                <w:rFonts w:eastAsiaTheme="minorHAnsi"/>
              </w:rPr>
              <w:t>(</w:t>
            </w:r>
            <w:proofErr w:type="spellStart"/>
            <w:r>
              <w:rPr>
                <w:rStyle w:val="HTMLCode"/>
                <w:rFonts w:eastAsiaTheme="minorHAnsi"/>
              </w:rPr>
              <w:t>img</w:t>
            </w:r>
            <w:proofErr w:type="spellEnd"/>
            <w:r>
              <w:rPr>
                <w:rStyle w:val="HTMLCode"/>
                <w:rFonts w:eastAsiaTheme="minorHAnsi"/>
              </w:rPr>
              <w:t>)</w:t>
            </w:r>
            <w:r>
              <w:t xml:space="preserve"> (64-bit DCT hash) or an </w:t>
            </w:r>
            <w:proofErr w:type="spellStart"/>
            <w:r>
              <w:t>aHash</w:t>
            </w:r>
            <w:proofErr w:type="spellEnd"/>
            <w:r>
              <w:t>/</w:t>
            </w:r>
            <w:proofErr w:type="spellStart"/>
            <w:r>
              <w:t>dHash</w:t>
            </w:r>
            <w:proofErr w:type="spellEnd"/>
            <w:r>
              <w:t>/</w:t>
            </w:r>
            <w:proofErr w:type="spellStart"/>
            <w:r>
              <w:t>wHash</w:t>
            </w:r>
            <w:proofErr w:type="spellEnd"/>
            <w:r>
              <w:t xml:space="preserve"> variant</w:t>
            </w:r>
          </w:p>
        </w:tc>
        <w:tc>
          <w:tcPr>
            <w:tcW w:w="0" w:type="auto"/>
            <w:vAlign w:val="center"/>
            <w:hideMark/>
          </w:tcPr>
          <w:p w14:paraId="7DD233F1" w14:textId="77777777" w:rsidR="00197118" w:rsidRDefault="00197118">
            <w:r>
              <w:t xml:space="preserve">A 64-bit perceptual hash captures global structure while ignoring small shifts or </w:t>
            </w:r>
            <w:proofErr w:type="spellStart"/>
            <w:r>
              <w:t>colour</w:t>
            </w:r>
            <w:proofErr w:type="spellEnd"/>
            <w:r>
              <w:t xml:space="preserve"> changes.</w:t>
            </w:r>
          </w:p>
        </w:tc>
      </w:tr>
      <w:tr w:rsidR="00197118" w14:paraId="451FB783" w14:textId="77777777" w:rsidTr="00197118">
        <w:trPr>
          <w:tblCellSpacing w:w="15" w:type="dxa"/>
        </w:trPr>
        <w:tc>
          <w:tcPr>
            <w:tcW w:w="0" w:type="auto"/>
            <w:vAlign w:val="center"/>
            <w:hideMark/>
          </w:tcPr>
          <w:p w14:paraId="4DDAC808" w14:textId="77777777" w:rsidR="00197118" w:rsidRDefault="00197118">
            <w:r>
              <w:rPr>
                <w:rStyle w:val="Strong"/>
              </w:rPr>
              <w:t>4. Lookup</w:t>
            </w:r>
          </w:p>
        </w:tc>
        <w:tc>
          <w:tcPr>
            <w:tcW w:w="0" w:type="auto"/>
            <w:vAlign w:val="center"/>
            <w:hideMark/>
          </w:tcPr>
          <w:p w14:paraId="5D38B4F8" w14:textId="77777777" w:rsidR="00197118" w:rsidRDefault="00197118">
            <w:r>
              <w:t>Hamming-distance search in a pre-built table of {hash → card-id}</w:t>
            </w:r>
          </w:p>
        </w:tc>
        <w:tc>
          <w:tcPr>
            <w:tcW w:w="0" w:type="auto"/>
            <w:vAlign w:val="center"/>
            <w:hideMark/>
          </w:tcPr>
          <w:p w14:paraId="638374AB" w14:textId="77777777" w:rsidR="00197118" w:rsidRDefault="00197118">
            <w:r>
              <w:t>Naïve O(N) over 3 000–10 000 cards is ~50 µs; bigger sets use LSH or bucketing.</w:t>
            </w:r>
          </w:p>
        </w:tc>
      </w:tr>
      <w:tr w:rsidR="00197118" w14:paraId="65B6DF2D" w14:textId="77777777" w:rsidTr="00197118">
        <w:trPr>
          <w:tblCellSpacing w:w="15" w:type="dxa"/>
        </w:trPr>
        <w:tc>
          <w:tcPr>
            <w:tcW w:w="0" w:type="auto"/>
            <w:vAlign w:val="center"/>
            <w:hideMark/>
          </w:tcPr>
          <w:p w14:paraId="6CCFEBF0" w14:textId="77777777" w:rsidR="00197118" w:rsidRDefault="00197118">
            <w:r>
              <w:rPr>
                <w:rStyle w:val="Strong"/>
              </w:rPr>
              <w:t>5. Disambiguate edge-cases</w:t>
            </w:r>
          </w:p>
        </w:tc>
        <w:tc>
          <w:tcPr>
            <w:tcW w:w="0" w:type="auto"/>
            <w:vAlign w:val="center"/>
            <w:hideMark/>
          </w:tcPr>
          <w:p w14:paraId="7F9B3DBC" w14:textId="77777777" w:rsidR="00197118" w:rsidRDefault="00197118">
            <w:proofErr w:type="spellStart"/>
            <w:r>
              <w:t>Keypoint</w:t>
            </w:r>
            <w:proofErr w:type="spellEnd"/>
            <w:r>
              <w:t xml:space="preserve"> matcher (SIFT/SURF/ORB) or histogram comparison</w:t>
            </w:r>
          </w:p>
        </w:tc>
        <w:tc>
          <w:tcPr>
            <w:tcW w:w="0" w:type="auto"/>
            <w:vAlign w:val="center"/>
            <w:hideMark/>
          </w:tcPr>
          <w:p w14:paraId="019C56B4" w14:textId="77777777" w:rsidR="00197118" w:rsidRDefault="00197118">
            <w:r>
              <w:t>Helps when two cards share identical art framing (</w:t>
            </w:r>
            <w:proofErr w:type="gramStart"/>
            <w:r>
              <w:t>e.g.</w:t>
            </w:r>
            <w:proofErr w:type="gramEnd"/>
            <w:r>
              <w:t xml:space="preserve"> token vs non-token).</w:t>
            </w:r>
          </w:p>
        </w:tc>
      </w:tr>
    </w:tbl>
    <w:p w14:paraId="339CAC7F" w14:textId="77777777" w:rsidR="00197118" w:rsidRDefault="00197118" w:rsidP="00197118">
      <w:pPr>
        <w:pStyle w:val="NormalWeb"/>
      </w:pPr>
      <w:r>
        <w:rPr>
          <w:rStyle w:val="Strong"/>
        </w:rPr>
        <w:t>Concrete example:</w:t>
      </w:r>
      <w:r>
        <w:t xml:space="preserve"> </w:t>
      </w:r>
      <w:proofErr w:type="spellStart"/>
      <w:r>
        <w:rPr>
          <w:rStyle w:val="Emphasis"/>
          <w:rFonts w:eastAsiaTheme="majorEastAsia"/>
        </w:rPr>
        <w:t>wittenbe</w:t>
      </w:r>
      <w:proofErr w:type="spellEnd"/>
      <w:r>
        <w:rPr>
          <w:rStyle w:val="Emphasis"/>
          <w:rFonts w:eastAsiaTheme="majorEastAsia"/>
        </w:rPr>
        <w:t>/Hearthstone-Image-Recognition</w:t>
      </w:r>
      <w:r>
        <w:t xml:space="preserve"> precomputes a </w:t>
      </w:r>
      <w:proofErr w:type="spellStart"/>
      <w:r>
        <w:t>pHash</w:t>
      </w:r>
      <w:proofErr w:type="spellEnd"/>
      <w:r>
        <w:t xml:space="preserve"> for every full-art card, then scans arena screenshots and matches ROI hashes; if the Hamming distance of the best hit isn’t &lt; 12, it falls back to SURF descriptor matching to resolve look-alikes. (</w:t>
      </w:r>
      <w:hyperlink r:id="rId13" w:tooltip="wittenbe/Hearthstone-Image-Recognition: A twitch.tv bot to ... - GitHub" w:history="1">
        <w:r>
          <w:rPr>
            <w:rStyle w:val="Hyperlink"/>
          </w:rPr>
          <w:t>GitHub</w:t>
        </w:r>
      </w:hyperlink>
      <w:r>
        <w:t>)</w:t>
      </w:r>
    </w:p>
    <w:p w14:paraId="1C925FB4" w14:textId="77777777" w:rsidR="00197118" w:rsidRDefault="00197118" w:rsidP="00197118">
      <w:pPr>
        <w:pStyle w:val="Heading3"/>
      </w:pPr>
      <w:r>
        <w:t>1-B</w:t>
      </w:r>
      <w:r>
        <w:t> </w:t>
      </w:r>
      <w:r>
        <w:t>Why it works for digital TCGs</w:t>
      </w:r>
    </w:p>
    <w:p w14:paraId="366E2E85" w14:textId="77777777" w:rsidR="00197118" w:rsidRDefault="00197118" w:rsidP="00197118">
      <w:pPr>
        <w:pStyle w:val="NormalWeb"/>
        <w:numPr>
          <w:ilvl w:val="0"/>
          <w:numId w:val="2"/>
        </w:numPr>
      </w:pPr>
      <w:r>
        <w:rPr>
          <w:rStyle w:val="Strong"/>
        </w:rPr>
        <w:t>Stable artwork &amp; framing</w:t>
      </w:r>
      <w:r>
        <w:t xml:space="preserve"> – the client always renders the same 2-D art at fixed aspect ratios.</w:t>
      </w:r>
    </w:p>
    <w:p w14:paraId="3BFB6BA6" w14:textId="77777777" w:rsidR="00197118" w:rsidRDefault="00197118" w:rsidP="00197118">
      <w:pPr>
        <w:pStyle w:val="NormalWeb"/>
        <w:numPr>
          <w:ilvl w:val="0"/>
          <w:numId w:val="2"/>
        </w:numPr>
      </w:pPr>
      <w:r>
        <w:rPr>
          <w:rStyle w:val="Strong"/>
        </w:rPr>
        <w:t>Limited cardinality</w:t>
      </w:r>
      <w:r>
        <w:t xml:space="preserve"> – even MTG’s 25 000 cards fit in &lt; 500 kB of 64-bit hashes.</w:t>
      </w:r>
    </w:p>
    <w:p w14:paraId="375D9626" w14:textId="77777777" w:rsidR="00197118" w:rsidRDefault="00197118" w:rsidP="00197118">
      <w:pPr>
        <w:pStyle w:val="NormalWeb"/>
        <w:numPr>
          <w:ilvl w:val="0"/>
          <w:numId w:val="2"/>
        </w:numPr>
      </w:pPr>
      <w:r>
        <w:rPr>
          <w:rStyle w:val="Strong"/>
        </w:rPr>
        <w:t>No training data</w:t>
      </w:r>
      <w:r>
        <w:t xml:space="preserve"> – once you have the PNGs (Hearthstone/MTGJSON dumps, etc.), you’re done.</w:t>
      </w:r>
    </w:p>
    <w:p w14:paraId="1C55F74A" w14:textId="77777777" w:rsidR="00197118" w:rsidRDefault="00197118" w:rsidP="00197118">
      <w:pPr>
        <w:pStyle w:val="Heading3"/>
      </w:pPr>
      <w:r>
        <w:t>1-C</w:t>
      </w:r>
      <w:r>
        <w:t> </w:t>
      </w:r>
      <w:r>
        <w:t>Implementation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7"/>
        <w:gridCol w:w="743"/>
      </w:tblGrid>
      <w:tr w:rsidR="00197118" w14:paraId="225A9226" w14:textId="77777777" w:rsidTr="00197118">
        <w:trPr>
          <w:tblHeader/>
          <w:tblCellSpacing w:w="15" w:type="dxa"/>
        </w:trPr>
        <w:tc>
          <w:tcPr>
            <w:tcW w:w="0" w:type="auto"/>
            <w:vAlign w:val="center"/>
            <w:hideMark/>
          </w:tcPr>
          <w:p w14:paraId="28FC904D" w14:textId="77777777" w:rsidR="00197118" w:rsidRDefault="00197118">
            <w:pPr>
              <w:jc w:val="center"/>
              <w:rPr>
                <w:b/>
                <w:bCs/>
              </w:rPr>
            </w:pPr>
            <w:r>
              <w:rPr>
                <w:b/>
                <w:bCs/>
              </w:rPr>
              <w:t>Tip</w:t>
            </w:r>
          </w:p>
        </w:tc>
        <w:tc>
          <w:tcPr>
            <w:tcW w:w="0" w:type="auto"/>
            <w:vAlign w:val="center"/>
            <w:hideMark/>
          </w:tcPr>
          <w:p w14:paraId="7C389935" w14:textId="77777777" w:rsidR="00197118" w:rsidRDefault="00197118">
            <w:pPr>
              <w:jc w:val="center"/>
              <w:rPr>
                <w:b/>
                <w:bCs/>
              </w:rPr>
            </w:pPr>
            <w:r>
              <w:rPr>
                <w:b/>
                <w:bCs/>
              </w:rPr>
              <w:t>Reason</w:t>
            </w:r>
          </w:p>
        </w:tc>
      </w:tr>
      <w:tr w:rsidR="00197118" w14:paraId="7A338D68" w14:textId="77777777" w:rsidTr="00197118">
        <w:trPr>
          <w:tblCellSpacing w:w="15" w:type="dxa"/>
        </w:trPr>
        <w:tc>
          <w:tcPr>
            <w:tcW w:w="0" w:type="auto"/>
            <w:vAlign w:val="center"/>
            <w:hideMark/>
          </w:tcPr>
          <w:p w14:paraId="07A57414" w14:textId="77777777" w:rsidR="00197118" w:rsidRDefault="00197118">
            <w:r>
              <w:t xml:space="preserve">Hash </w:t>
            </w:r>
            <w:r>
              <w:rPr>
                <w:rStyle w:val="Strong"/>
              </w:rPr>
              <w:t>just the art box</w:t>
            </w:r>
            <w:r>
              <w:t>, not the full frame. Mana gems and text shift between graphics settings and languages; the art is invariant.</w:t>
            </w:r>
          </w:p>
        </w:tc>
        <w:tc>
          <w:tcPr>
            <w:tcW w:w="0" w:type="auto"/>
            <w:vAlign w:val="center"/>
            <w:hideMark/>
          </w:tcPr>
          <w:p w14:paraId="7162E68C" w14:textId="77777777" w:rsidR="00197118" w:rsidRDefault="00197118"/>
        </w:tc>
      </w:tr>
      <w:tr w:rsidR="00197118" w14:paraId="6206DE6F" w14:textId="77777777" w:rsidTr="00197118">
        <w:trPr>
          <w:tblCellSpacing w:w="15" w:type="dxa"/>
        </w:trPr>
        <w:tc>
          <w:tcPr>
            <w:tcW w:w="0" w:type="auto"/>
            <w:vAlign w:val="center"/>
            <w:hideMark/>
          </w:tcPr>
          <w:p w14:paraId="26C4B50F" w14:textId="77777777" w:rsidR="00197118" w:rsidRDefault="00197118">
            <w:pPr>
              <w:rPr>
                <w:sz w:val="24"/>
                <w:szCs w:val="24"/>
              </w:rPr>
            </w:pPr>
            <w:r>
              <w:lastRenderedPageBreak/>
              <w:t xml:space="preserve">Keep </w:t>
            </w:r>
            <w:r>
              <w:rPr>
                <w:rStyle w:val="Strong"/>
              </w:rPr>
              <w:t>multiple hashes per card</w:t>
            </w:r>
            <w:r>
              <w:t xml:space="preserve"> at different down-scales (e.g., 128² and 64²) to tolerate </w:t>
            </w:r>
            <w:proofErr w:type="spellStart"/>
            <w:r>
              <w:t>mip</w:t>
            </w:r>
            <w:proofErr w:type="spellEnd"/>
            <w:r>
              <w:t>-mapping blur on stream captures.</w:t>
            </w:r>
          </w:p>
        </w:tc>
        <w:tc>
          <w:tcPr>
            <w:tcW w:w="0" w:type="auto"/>
            <w:vAlign w:val="center"/>
            <w:hideMark/>
          </w:tcPr>
          <w:p w14:paraId="6362D80A" w14:textId="77777777" w:rsidR="00197118" w:rsidRDefault="00197118"/>
        </w:tc>
      </w:tr>
      <w:tr w:rsidR="00197118" w14:paraId="21430E0B" w14:textId="77777777" w:rsidTr="00197118">
        <w:trPr>
          <w:tblCellSpacing w:w="15" w:type="dxa"/>
        </w:trPr>
        <w:tc>
          <w:tcPr>
            <w:tcW w:w="0" w:type="auto"/>
            <w:vAlign w:val="center"/>
            <w:hideMark/>
          </w:tcPr>
          <w:p w14:paraId="3C902A42" w14:textId="77777777" w:rsidR="00197118" w:rsidRDefault="00197118">
            <w:pPr>
              <w:rPr>
                <w:sz w:val="24"/>
                <w:szCs w:val="24"/>
              </w:rPr>
            </w:pPr>
            <w:r>
              <w:t xml:space="preserve">If you need speed for </w:t>
            </w:r>
            <w:r>
              <w:rPr>
                <w:rStyle w:val="Emphasis"/>
              </w:rPr>
              <w:t>N</w:t>
            </w:r>
            <w:r>
              <w:t xml:space="preserve"> </w:t>
            </w:r>
            <w:r>
              <w:rPr>
                <w:rFonts w:ascii="Cambria Math" w:hAnsi="Cambria Math" w:cs="Cambria Math"/>
              </w:rPr>
              <w:t>≫</w:t>
            </w:r>
            <w:r>
              <w:t xml:space="preserve"> 5 000, bucket hashes by the first k bits (LSH) then compare inside the bucket</w:t>
            </w:r>
            <w:r>
              <w:rPr>
                <w:rFonts w:ascii="Times New Roman" w:hAnsi="Times New Roman" w:cs="Times New Roman"/>
              </w:rPr>
              <w:t>—</w:t>
            </w:r>
            <w:r>
              <w:t>35</w:t>
            </w:r>
            <w:r>
              <w:rPr>
                <w:rFonts w:ascii="Times New Roman" w:hAnsi="Times New Roman" w:cs="Times New Roman"/>
              </w:rPr>
              <w:t>×</w:t>
            </w:r>
            <w:r>
              <w:t xml:space="preserve"> faster look-ups.</w:t>
            </w:r>
          </w:p>
        </w:tc>
        <w:tc>
          <w:tcPr>
            <w:tcW w:w="0" w:type="auto"/>
            <w:vAlign w:val="center"/>
            <w:hideMark/>
          </w:tcPr>
          <w:p w14:paraId="01B1E8F7" w14:textId="77777777" w:rsidR="00197118" w:rsidRDefault="00197118"/>
        </w:tc>
      </w:tr>
      <w:tr w:rsidR="00197118" w14:paraId="39052015" w14:textId="77777777" w:rsidTr="00197118">
        <w:trPr>
          <w:tblCellSpacing w:w="15" w:type="dxa"/>
        </w:trPr>
        <w:tc>
          <w:tcPr>
            <w:tcW w:w="0" w:type="auto"/>
            <w:vAlign w:val="center"/>
            <w:hideMark/>
          </w:tcPr>
          <w:p w14:paraId="247E8C53" w14:textId="77777777" w:rsidR="00197118" w:rsidRDefault="00197118">
            <w:pPr>
              <w:rPr>
                <w:sz w:val="24"/>
                <w:szCs w:val="24"/>
              </w:rPr>
            </w:pPr>
            <w:r>
              <w:t>Store the hash table in Redis or as a NumPy array in shared memory; a single 64-bit integer fits in 8 bytes.</w:t>
            </w:r>
          </w:p>
        </w:tc>
        <w:tc>
          <w:tcPr>
            <w:tcW w:w="0" w:type="auto"/>
            <w:vAlign w:val="center"/>
            <w:hideMark/>
          </w:tcPr>
          <w:p w14:paraId="25DA0BD8" w14:textId="77777777" w:rsidR="00197118" w:rsidRDefault="00197118"/>
        </w:tc>
      </w:tr>
    </w:tbl>
    <w:p w14:paraId="14AC8B77" w14:textId="77777777" w:rsidR="00197118" w:rsidRDefault="00197118" w:rsidP="00197118">
      <w:pPr>
        <w:pStyle w:val="Heading3"/>
        <w:rPr>
          <w:sz w:val="27"/>
          <w:szCs w:val="27"/>
        </w:rPr>
      </w:pPr>
      <w:r>
        <w:t>1-D</w:t>
      </w:r>
      <w:r>
        <w:t> </w:t>
      </w:r>
      <w:r>
        <w:t>Strengths &amp; limits</w:t>
      </w:r>
    </w:p>
    <w:p w14:paraId="3A6F12CC" w14:textId="77777777" w:rsidR="00197118" w:rsidRDefault="00197118" w:rsidP="00197118">
      <w:pPr>
        <w:pStyle w:val="NormalWeb"/>
      </w:pPr>
      <w:r>
        <w:rPr>
          <w:rStyle w:val="Emphasis"/>
          <w:rFonts w:ascii="Segoe UI Emoji" w:eastAsiaTheme="majorEastAsia" w:hAnsi="Segoe UI Emoji" w:cs="Segoe UI Emoji"/>
        </w:rPr>
        <w:t>✅</w:t>
      </w:r>
      <w:r>
        <w:rPr>
          <w:rStyle w:val="Emphasis"/>
          <w:rFonts w:eastAsiaTheme="majorEastAsia"/>
        </w:rPr>
        <w:t xml:space="preserve"> </w:t>
      </w:r>
      <w:proofErr w:type="gramStart"/>
      <w:r>
        <w:rPr>
          <w:rStyle w:val="Emphasis"/>
          <w:rFonts w:eastAsiaTheme="majorEastAsia"/>
        </w:rPr>
        <w:t>Pros</w:t>
      </w:r>
      <w:r>
        <w:t xml:space="preserve"> :</w:t>
      </w:r>
      <w:proofErr w:type="gramEnd"/>
      <w:r>
        <w:t xml:space="preserve"> near-zero CPU/GPU cost, deterministic, explainable.</w:t>
      </w:r>
      <w:r>
        <w:br/>
      </w:r>
      <w:r>
        <w:rPr>
          <w:rStyle w:val="Emphasis"/>
          <w:rFonts w:ascii="Segoe UI Emoji" w:eastAsiaTheme="majorEastAsia" w:hAnsi="Segoe UI Emoji" w:cs="Segoe UI Emoji"/>
        </w:rPr>
        <w:t>❌</w:t>
      </w:r>
      <w:r>
        <w:rPr>
          <w:rStyle w:val="Emphasis"/>
          <w:rFonts w:eastAsiaTheme="majorEastAsia"/>
        </w:rPr>
        <w:t xml:space="preserve"> Cons</w:t>
      </w:r>
      <w:r>
        <w:t xml:space="preserve"> : fails on </w:t>
      </w:r>
      <w:r>
        <w:rPr>
          <w:rStyle w:val="Strong"/>
        </w:rPr>
        <w:t>partial occlusion</w:t>
      </w:r>
      <w:r>
        <w:t xml:space="preserve"> (hand overlays), needs re-hash when </w:t>
      </w:r>
      <w:r>
        <w:rPr>
          <w:rStyle w:val="Strong"/>
        </w:rPr>
        <w:t>new sets</w:t>
      </w:r>
      <w:r>
        <w:t xml:space="preserve"> drop, sensitive to </w:t>
      </w:r>
      <w:proofErr w:type="spellStart"/>
      <w:r>
        <w:t>colour</w:t>
      </w:r>
      <w:proofErr w:type="spellEnd"/>
      <w:r>
        <w:t>-grading filters.</w:t>
      </w:r>
    </w:p>
    <w:p w14:paraId="5230E949" w14:textId="77777777" w:rsidR="00197118" w:rsidRDefault="00197118" w:rsidP="00197118">
      <w:r>
        <w:pict w14:anchorId="0D901311">
          <v:rect id="_x0000_i1026" style="width:0;height:1.5pt" o:hralign="center" o:hrstd="t" o:hr="t" fillcolor="#a0a0a0" stroked="f"/>
        </w:pict>
      </w:r>
    </w:p>
    <w:p w14:paraId="397272CE" w14:textId="77777777" w:rsidR="00197118" w:rsidRDefault="00197118" w:rsidP="00197118">
      <w:pPr>
        <w:pStyle w:val="Heading2"/>
      </w:pPr>
      <w:r>
        <w:t xml:space="preserve">2 </w:t>
      </w:r>
      <w:r>
        <w:t> </w:t>
      </w:r>
      <w:r>
        <w:t>OCR-on-card-text pipelines</w:t>
      </w:r>
    </w:p>
    <w:p w14:paraId="76AB2824" w14:textId="77777777" w:rsidR="00197118" w:rsidRDefault="00197118" w:rsidP="00197118">
      <w:pPr>
        <w:pStyle w:val="Heading3"/>
      </w:pPr>
      <w:r>
        <w:t>2-A</w:t>
      </w:r>
      <w:r>
        <w:t> </w:t>
      </w:r>
      <w:r>
        <w:t>Canonical workflow</w:t>
      </w:r>
    </w:p>
    <w:p w14:paraId="1F2FEF15" w14:textId="77777777" w:rsidR="00197118" w:rsidRDefault="00197118" w:rsidP="00197118">
      <w:pPr>
        <w:pStyle w:val="HTMLPreformatted"/>
        <w:rPr>
          <w:rStyle w:val="HTMLCode"/>
        </w:rPr>
      </w:pPr>
      <w:r>
        <w:rPr>
          <w:rStyle w:val="HTMLCode"/>
        </w:rPr>
        <w:t>[ROI crop of title area] → [pre-processing] → [OCR engine] → [fuzzy match] → card-id</w:t>
      </w:r>
    </w:p>
    <w:p w14:paraId="0CF3B1CD" w14:textId="77777777" w:rsidR="00197118" w:rsidRDefault="00197118" w:rsidP="00197118">
      <w:pPr>
        <w:pStyle w:val="NormalWeb"/>
        <w:numPr>
          <w:ilvl w:val="0"/>
          <w:numId w:val="3"/>
        </w:numPr>
      </w:pPr>
      <w:r>
        <w:rPr>
          <w:rStyle w:val="Strong"/>
        </w:rPr>
        <w:t>Crop</w:t>
      </w:r>
      <w:r>
        <w:t xml:space="preserve"> – get the title banner (or mana, attack/health numbers).</w:t>
      </w:r>
    </w:p>
    <w:p w14:paraId="7BF8CFA6" w14:textId="77777777" w:rsidR="00197118" w:rsidRDefault="00197118" w:rsidP="00197118">
      <w:pPr>
        <w:pStyle w:val="NormalWeb"/>
        <w:numPr>
          <w:ilvl w:val="0"/>
          <w:numId w:val="3"/>
        </w:numPr>
      </w:pPr>
      <w:r>
        <w:rPr>
          <w:rStyle w:val="Strong"/>
        </w:rPr>
        <w:t>Pre-process</w:t>
      </w:r>
      <w:r>
        <w:t xml:space="preserve"> –</w:t>
      </w:r>
    </w:p>
    <w:p w14:paraId="13430CC4" w14:textId="77777777" w:rsidR="00197118" w:rsidRDefault="00197118" w:rsidP="00197118">
      <w:pPr>
        <w:pStyle w:val="NormalWeb"/>
        <w:numPr>
          <w:ilvl w:val="1"/>
          <w:numId w:val="3"/>
        </w:numPr>
      </w:pPr>
      <w:r>
        <w:t>grayscale</w:t>
      </w:r>
    </w:p>
    <w:p w14:paraId="0E4D7F9E" w14:textId="77777777" w:rsidR="00197118" w:rsidRDefault="00197118" w:rsidP="00197118">
      <w:pPr>
        <w:pStyle w:val="NormalWeb"/>
        <w:numPr>
          <w:ilvl w:val="1"/>
          <w:numId w:val="3"/>
        </w:numPr>
      </w:pPr>
      <w:r>
        <w:t>contrast-stretch / CLAHE</w:t>
      </w:r>
    </w:p>
    <w:p w14:paraId="4E257DA8" w14:textId="77777777" w:rsidR="00197118" w:rsidRDefault="00197118" w:rsidP="00197118">
      <w:pPr>
        <w:pStyle w:val="NormalWeb"/>
        <w:numPr>
          <w:ilvl w:val="1"/>
          <w:numId w:val="3"/>
        </w:numPr>
      </w:pPr>
      <w:r>
        <w:t>adaptive threshold (</w:t>
      </w:r>
      <w:proofErr w:type="spellStart"/>
      <w:r>
        <w:t>Sauvola</w:t>
      </w:r>
      <w:proofErr w:type="spellEnd"/>
      <w:r>
        <w:t>)</w:t>
      </w:r>
    </w:p>
    <w:p w14:paraId="0F5264C9" w14:textId="77777777" w:rsidR="00197118" w:rsidRDefault="00197118" w:rsidP="00197118">
      <w:pPr>
        <w:pStyle w:val="NormalWeb"/>
        <w:numPr>
          <w:ilvl w:val="1"/>
          <w:numId w:val="3"/>
        </w:numPr>
      </w:pPr>
      <w:r>
        <w:t>slight dilation/erosion to close gaps in serif fonts.</w:t>
      </w:r>
    </w:p>
    <w:p w14:paraId="66F122D2" w14:textId="77777777" w:rsidR="00197118" w:rsidRDefault="00197118" w:rsidP="00197118">
      <w:pPr>
        <w:pStyle w:val="NormalWeb"/>
        <w:numPr>
          <w:ilvl w:val="0"/>
          <w:numId w:val="3"/>
        </w:numPr>
      </w:pPr>
      <w:r>
        <w:rPr>
          <w:rStyle w:val="Strong"/>
        </w:rPr>
        <w:t>OCR</w:t>
      </w:r>
      <w:r>
        <w:t xml:space="preserve"> –</w:t>
      </w:r>
    </w:p>
    <w:p w14:paraId="4BD1CE25" w14:textId="77777777" w:rsidR="00197118" w:rsidRDefault="00197118" w:rsidP="00197118">
      <w:pPr>
        <w:pStyle w:val="NormalWeb"/>
        <w:numPr>
          <w:ilvl w:val="1"/>
          <w:numId w:val="3"/>
        </w:numPr>
      </w:pPr>
      <w:r>
        <w:rPr>
          <w:rStyle w:val="Emphasis"/>
          <w:rFonts w:eastAsiaTheme="majorEastAsia"/>
        </w:rPr>
        <w:t>Tesseract</w:t>
      </w:r>
      <w:r>
        <w:t xml:space="preserve"> with a custom whitelist: </w:t>
      </w:r>
      <w:proofErr w:type="spellStart"/>
      <w:r>
        <w:rPr>
          <w:rStyle w:val="HTMLCode"/>
        </w:rPr>
        <w:t>tessedit_char_whitelist</w:t>
      </w:r>
      <w:proofErr w:type="spellEnd"/>
      <w:r>
        <w:rPr>
          <w:rStyle w:val="HTMLCode"/>
        </w:rPr>
        <w:t>=ABCDEFGHIJKLMNOPQRSTUVWXYZ'</w:t>
      </w:r>
    </w:p>
    <w:p w14:paraId="4ADE44F2" w14:textId="77777777" w:rsidR="00197118" w:rsidRDefault="00197118" w:rsidP="00197118">
      <w:pPr>
        <w:pStyle w:val="NormalWeb"/>
        <w:numPr>
          <w:ilvl w:val="1"/>
          <w:numId w:val="3"/>
        </w:numPr>
      </w:pPr>
      <w:proofErr w:type="spellStart"/>
      <w:r>
        <w:rPr>
          <w:rStyle w:val="Emphasis"/>
          <w:rFonts w:eastAsiaTheme="majorEastAsia"/>
        </w:rPr>
        <w:t>PaddleOCR</w:t>
      </w:r>
      <w:proofErr w:type="spellEnd"/>
      <w:r>
        <w:t xml:space="preserve"> “en_PP-OCRv3” for better small-font accuracy</w:t>
      </w:r>
    </w:p>
    <w:p w14:paraId="4C07DA25" w14:textId="77777777" w:rsidR="00197118" w:rsidRDefault="00197118" w:rsidP="00197118">
      <w:pPr>
        <w:pStyle w:val="NormalWeb"/>
        <w:numPr>
          <w:ilvl w:val="1"/>
          <w:numId w:val="3"/>
        </w:numPr>
      </w:pPr>
      <w:r>
        <w:t>cloud OCR (Azure Read, Google Vision) if you don’t want to tune local models.</w:t>
      </w:r>
    </w:p>
    <w:p w14:paraId="64489C4C" w14:textId="77777777" w:rsidR="00197118" w:rsidRDefault="00197118" w:rsidP="00197118">
      <w:pPr>
        <w:pStyle w:val="NormalWeb"/>
        <w:numPr>
          <w:ilvl w:val="0"/>
          <w:numId w:val="3"/>
        </w:numPr>
      </w:pPr>
      <w:r>
        <w:rPr>
          <w:rStyle w:val="Strong"/>
        </w:rPr>
        <w:t>Fuzzy match</w:t>
      </w:r>
      <w:r>
        <w:t xml:space="preserve"> – </w:t>
      </w:r>
      <w:proofErr w:type="spellStart"/>
      <w:r>
        <w:t>RapidFuzz</w:t>
      </w:r>
      <w:proofErr w:type="spellEnd"/>
      <w:r>
        <w:t xml:space="preserve"> </w:t>
      </w:r>
      <w:proofErr w:type="spellStart"/>
      <w:proofErr w:type="gramStart"/>
      <w:r>
        <w:rPr>
          <w:rStyle w:val="HTMLCode"/>
        </w:rPr>
        <w:t>process.extractOne</w:t>
      </w:r>
      <w:proofErr w:type="spellEnd"/>
      <w:proofErr w:type="gramEnd"/>
      <w:r>
        <w:rPr>
          <w:rStyle w:val="HTMLCode"/>
        </w:rPr>
        <w:t>(</w:t>
      </w:r>
      <w:proofErr w:type="spellStart"/>
      <w:r>
        <w:rPr>
          <w:rStyle w:val="HTMLCode"/>
        </w:rPr>
        <w:t>ocr_text</w:t>
      </w:r>
      <w:proofErr w:type="spellEnd"/>
      <w:r>
        <w:rPr>
          <w:rStyle w:val="HTMLCode"/>
        </w:rPr>
        <w:t xml:space="preserve">, </w:t>
      </w:r>
      <w:proofErr w:type="spellStart"/>
      <w:r>
        <w:rPr>
          <w:rStyle w:val="HTMLCode"/>
        </w:rPr>
        <w:t>card_names</w:t>
      </w:r>
      <w:proofErr w:type="spellEnd"/>
      <w:r>
        <w:rPr>
          <w:rStyle w:val="HTMLCode"/>
        </w:rPr>
        <w:t>)</w:t>
      </w:r>
      <w:r>
        <w:t xml:space="preserve">; keep hit if </w:t>
      </w:r>
      <w:r>
        <w:rPr>
          <w:rStyle w:val="HTMLCode"/>
        </w:rPr>
        <w:t>score &gt; 80</w:t>
      </w:r>
      <w:r>
        <w:t>.</w:t>
      </w:r>
    </w:p>
    <w:p w14:paraId="50A10E2A" w14:textId="77777777" w:rsidR="00197118" w:rsidRDefault="00197118" w:rsidP="00197118">
      <w:pPr>
        <w:pStyle w:val="NormalWeb"/>
      </w:pPr>
      <w:proofErr w:type="spellStart"/>
      <w:r>
        <w:rPr>
          <w:rStyle w:val="Emphasis"/>
          <w:rFonts w:eastAsiaTheme="majorEastAsia"/>
        </w:rPr>
        <w:t>fortierq</w:t>
      </w:r>
      <w:proofErr w:type="spellEnd"/>
      <w:r>
        <w:rPr>
          <w:rStyle w:val="Emphasis"/>
          <w:rFonts w:eastAsiaTheme="majorEastAsia"/>
        </w:rPr>
        <w:t>/</w:t>
      </w:r>
      <w:proofErr w:type="spellStart"/>
      <w:r>
        <w:rPr>
          <w:rStyle w:val="Emphasis"/>
          <w:rFonts w:eastAsiaTheme="majorEastAsia"/>
        </w:rPr>
        <w:t>mtgscan</w:t>
      </w:r>
      <w:proofErr w:type="spellEnd"/>
      <w:r>
        <w:t xml:space="preserve"> follows exactly that: it crops the card title, sends it to Azure OCR (better on MTG’s </w:t>
      </w:r>
      <w:proofErr w:type="spellStart"/>
      <w:r>
        <w:t>Beleren</w:t>
      </w:r>
      <w:proofErr w:type="spellEnd"/>
      <w:r>
        <w:t xml:space="preserve"> font than Tesseract), then fuzzy-matches against MTGJSON, achieving ~98 % title accuracy on smartphone photos. (</w:t>
      </w:r>
      <w:hyperlink r:id="rId14" w:tooltip="fortierq/mtgscan: Recognition of Magic cards on images ... - GitHub" w:history="1">
        <w:r>
          <w:rPr>
            <w:rStyle w:val="Hyperlink"/>
          </w:rPr>
          <w:t>GitHub</w:t>
        </w:r>
      </w:hyperlink>
      <w:r>
        <w:t xml:space="preserve">, </w:t>
      </w:r>
      <w:hyperlink r:id="rId15" w:tooltip="Computer vision applied to the recognition of Magic cards" w:history="1">
        <w:r>
          <w:rPr>
            <w:rStyle w:val="Hyperlink"/>
          </w:rPr>
          <w:t>Quentin Fortier</w:t>
        </w:r>
      </w:hyperlink>
      <w:r>
        <w:t>)</w:t>
      </w:r>
      <w:r>
        <w:br/>
      </w:r>
      <w:proofErr w:type="spellStart"/>
      <w:r>
        <w:rPr>
          <w:rStyle w:val="Emphasis"/>
          <w:rFonts w:eastAsiaTheme="majorEastAsia"/>
        </w:rPr>
        <w:t>alesapin</w:t>
      </w:r>
      <w:proofErr w:type="spellEnd"/>
      <w:r>
        <w:rPr>
          <w:rStyle w:val="Emphasis"/>
          <w:rFonts w:eastAsiaTheme="majorEastAsia"/>
        </w:rPr>
        <w:t>/</w:t>
      </w:r>
      <w:proofErr w:type="spellStart"/>
      <w:r>
        <w:rPr>
          <w:rStyle w:val="Emphasis"/>
          <w:rFonts w:eastAsiaTheme="majorEastAsia"/>
        </w:rPr>
        <w:t>HearhRecognizer</w:t>
      </w:r>
      <w:proofErr w:type="spellEnd"/>
      <w:r>
        <w:t xml:space="preserve"> does the same with Tesseract but on Hearthstone. (</w:t>
      </w:r>
      <w:hyperlink r:id="rId16" w:tooltip="alesapin/HearhRecognizer: Trying to recognize hearthstone cards ..." w:history="1">
        <w:r>
          <w:rPr>
            <w:rStyle w:val="Hyperlink"/>
          </w:rPr>
          <w:t>GitHub</w:t>
        </w:r>
      </w:hyperlink>
      <w:r>
        <w:t>)</w:t>
      </w:r>
    </w:p>
    <w:p w14:paraId="4DA93314" w14:textId="77777777" w:rsidR="00197118" w:rsidRDefault="00197118" w:rsidP="00197118">
      <w:pPr>
        <w:pStyle w:val="Heading3"/>
      </w:pPr>
      <w:r>
        <w:lastRenderedPageBreak/>
        <w:t>2-B</w:t>
      </w:r>
      <w:r>
        <w:t> </w:t>
      </w:r>
      <w:r>
        <w:t>When OCR beats hashing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gridCol w:w="5386"/>
      </w:tblGrid>
      <w:tr w:rsidR="00197118" w14:paraId="115C658C" w14:textId="77777777" w:rsidTr="00197118">
        <w:trPr>
          <w:tblHeader/>
          <w:tblCellSpacing w:w="15" w:type="dxa"/>
        </w:trPr>
        <w:tc>
          <w:tcPr>
            <w:tcW w:w="0" w:type="auto"/>
            <w:vAlign w:val="center"/>
            <w:hideMark/>
          </w:tcPr>
          <w:p w14:paraId="6F196D97" w14:textId="77777777" w:rsidR="00197118" w:rsidRDefault="00197118">
            <w:pPr>
              <w:jc w:val="center"/>
              <w:rPr>
                <w:b/>
                <w:bCs/>
              </w:rPr>
            </w:pPr>
            <w:r>
              <w:rPr>
                <w:b/>
                <w:bCs/>
              </w:rPr>
              <w:t>Scenario</w:t>
            </w:r>
          </w:p>
        </w:tc>
        <w:tc>
          <w:tcPr>
            <w:tcW w:w="0" w:type="auto"/>
            <w:vAlign w:val="center"/>
            <w:hideMark/>
          </w:tcPr>
          <w:p w14:paraId="3D8E2634" w14:textId="77777777" w:rsidR="00197118" w:rsidRDefault="00197118">
            <w:pPr>
              <w:jc w:val="center"/>
              <w:rPr>
                <w:b/>
                <w:bCs/>
              </w:rPr>
            </w:pPr>
            <w:r>
              <w:rPr>
                <w:b/>
                <w:bCs/>
              </w:rPr>
              <w:t>Why OCR wins</w:t>
            </w:r>
          </w:p>
        </w:tc>
      </w:tr>
      <w:tr w:rsidR="00197118" w14:paraId="76476D90" w14:textId="77777777" w:rsidTr="00197118">
        <w:trPr>
          <w:tblCellSpacing w:w="15" w:type="dxa"/>
        </w:trPr>
        <w:tc>
          <w:tcPr>
            <w:tcW w:w="0" w:type="auto"/>
            <w:vAlign w:val="center"/>
            <w:hideMark/>
          </w:tcPr>
          <w:p w14:paraId="20B0585E" w14:textId="77777777" w:rsidR="00197118" w:rsidRDefault="00197118">
            <w:r>
              <w:rPr>
                <w:rStyle w:val="Strong"/>
              </w:rPr>
              <w:t>Hand or stack overlay</w:t>
            </w:r>
            <w:r>
              <w:t xml:space="preserve"> hides half the art</w:t>
            </w:r>
          </w:p>
        </w:tc>
        <w:tc>
          <w:tcPr>
            <w:tcW w:w="0" w:type="auto"/>
            <w:vAlign w:val="center"/>
            <w:hideMark/>
          </w:tcPr>
          <w:p w14:paraId="283AE3F1" w14:textId="77777777" w:rsidR="00197118" w:rsidRDefault="00197118">
            <w:r>
              <w:t>You still see the title bar.</w:t>
            </w:r>
          </w:p>
        </w:tc>
      </w:tr>
      <w:tr w:rsidR="00197118" w14:paraId="7BF7F131" w14:textId="77777777" w:rsidTr="00197118">
        <w:trPr>
          <w:tblCellSpacing w:w="15" w:type="dxa"/>
        </w:trPr>
        <w:tc>
          <w:tcPr>
            <w:tcW w:w="0" w:type="auto"/>
            <w:vAlign w:val="center"/>
            <w:hideMark/>
          </w:tcPr>
          <w:p w14:paraId="2D43256D" w14:textId="77777777" w:rsidR="00197118" w:rsidRDefault="00197118">
            <w:r>
              <w:rPr>
                <w:rStyle w:val="Strong"/>
              </w:rPr>
              <w:t>New card art</w:t>
            </w:r>
            <w:r>
              <w:t xml:space="preserve"> leaks before PNGs are published</w:t>
            </w:r>
          </w:p>
        </w:tc>
        <w:tc>
          <w:tcPr>
            <w:tcW w:w="0" w:type="auto"/>
            <w:vAlign w:val="center"/>
            <w:hideMark/>
          </w:tcPr>
          <w:p w14:paraId="03FF80AC" w14:textId="77777777" w:rsidR="00197118" w:rsidRDefault="00197118">
            <w:r>
              <w:t>Text is present, but hash DB is outdated.</w:t>
            </w:r>
          </w:p>
        </w:tc>
      </w:tr>
      <w:tr w:rsidR="00197118" w14:paraId="093185A1" w14:textId="77777777" w:rsidTr="00197118">
        <w:trPr>
          <w:tblCellSpacing w:w="15" w:type="dxa"/>
        </w:trPr>
        <w:tc>
          <w:tcPr>
            <w:tcW w:w="0" w:type="auto"/>
            <w:vAlign w:val="center"/>
            <w:hideMark/>
          </w:tcPr>
          <w:p w14:paraId="71ECD32B" w14:textId="77777777" w:rsidR="00197118" w:rsidRDefault="00197118">
            <w:r>
              <w:rPr>
                <w:rStyle w:val="Strong"/>
              </w:rPr>
              <w:t>Language variants</w:t>
            </w:r>
            <w:r>
              <w:t xml:space="preserve"> (e.g., EN / DE)</w:t>
            </w:r>
          </w:p>
        </w:tc>
        <w:tc>
          <w:tcPr>
            <w:tcW w:w="0" w:type="auto"/>
            <w:vAlign w:val="center"/>
            <w:hideMark/>
          </w:tcPr>
          <w:p w14:paraId="256E07E4" w14:textId="77777777" w:rsidR="00197118" w:rsidRDefault="00197118">
            <w:r>
              <w:t>OCR picks up localized titles and you map via a multilingual DB.</w:t>
            </w:r>
          </w:p>
        </w:tc>
      </w:tr>
    </w:tbl>
    <w:p w14:paraId="4BE0361F" w14:textId="77777777" w:rsidR="00197118" w:rsidRDefault="00197118" w:rsidP="00197118">
      <w:pPr>
        <w:pStyle w:val="Heading3"/>
      </w:pPr>
      <w:r>
        <w:t>2-C</w:t>
      </w:r>
      <w:r>
        <w:t> </w:t>
      </w:r>
      <w:r>
        <w:t>Hard edges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5794"/>
      </w:tblGrid>
      <w:tr w:rsidR="00197118" w14:paraId="6D47AB01" w14:textId="77777777" w:rsidTr="00197118">
        <w:trPr>
          <w:tblHeader/>
          <w:tblCellSpacing w:w="15" w:type="dxa"/>
        </w:trPr>
        <w:tc>
          <w:tcPr>
            <w:tcW w:w="0" w:type="auto"/>
            <w:vAlign w:val="center"/>
            <w:hideMark/>
          </w:tcPr>
          <w:p w14:paraId="73892BC9" w14:textId="77777777" w:rsidR="00197118" w:rsidRDefault="00197118">
            <w:pPr>
              <w:jc w:val="center"/>
              <w:rPr>
                <w:b/>
                <w:bCs/>
              </w:rPr>
            </w:pPr>
            <w:r>
              <w:rPr>
                <w:b/>
                <w:bCs/>
              </w:rPr>
              <w:t>Challenge</w:t>
            </w:r>
          </w:p>
        </w:tc>
        <w:tc>
          <w:tcPr>
            <w:tcW w:w="0" w:type="auto"/>
            <w:vAlign w:val="center"/>
            <w:hideMark/>
          </w:tcPr>
          <w:p w14:paraId="7061A6C4" w14:textId="77777777" w:rsidR="00197118" w:rsidRDefault="00197118">
            <w:pPr>
              <w:jc w:val="center"/>
              <w:rPr>
                <w:b/>
                <w:bCs/>
              </w:rPr>
            </w:pPr>
            <w:r>
              <w:rPr>
                <w:b/>
                <w:bCs/>
              </w:rPr>
              <w:t>Fix</w:t>
            </w:r>
          </w:p>
        </w:tc>
      </w:tr>
      <w:tr w:rsidR="00197118" w14:paraId="498421FB" w14:textId="77777777" w:rsidTr="00197118">
        <w:trPr>
          <w:tblCellSpacing w:w="15" w:type="dxa"/>
        </w:trPr>
        <w:tc>
          <w:tcPr>
            <w:tcW w:w="0" w:type="auto"/>
            <w:vAlign w:val="center"/>
            <w:hideMark/>
          </w:tcPr>
          <w:p w14:paraId="717844AA" w14:textId="77777777" w:rsidR="00197118" w:rsidRDefault="00197118">
            <w:proofErr w:type="spellStart"/>
            <w:r>
              <w:t>Stylised</w:t>
            </w:r>
            <w:proofErr w:type="spellEnd"/>
            <w:r>
              <w:t xml:space="preserve"> fonts (Hearthstone’s </w:t>
            </w:r>
            <w:proofErr w:type="spellStart"/>
            <w:r>
              <w:t>Milstone</w:t>
            </w:r>
            <w:proofErr w:type="spellEnd"/>
            <w:r>
              <w:t xml:space="preserve">, MTG’s </w:t>
            </w:r>
            <w:proofErr w:type="spellStart"/>
            <w:r>
              <w:t>Beleren</w:t>
            </w:r>
            <w:proofErr w:type="spellEnd"/>
            <w:r>
              <w:t>)</w:t>
            </w:r>
          </w:p>
        </w:tc>
        <w:tc>
          <w:tcPr>
            <w:tcW w:w="0" w:type="auto"/>
            <w:vAlign w:val="center"/>
            <w:hideMark/>
          </w:tcPr>
          <w:p w14:paraId="2DEF1EFA" w14:textId="77777777" w:rsidR="00197118" w:rsidRDefault="00197118">
            <w:r>
              <w:t xml:space="preserve">Train a </w:t>
            </w:r>
            <w:r>
              <w:rPr>
                <w:rStyle w:val="Emphasis"/>
              </w:rPr>
              <w:t>Tesseract custom font</w:t>
            </w:r>
            <w:r>
              <w:t xml:space="preserve"> or move to </w:t>
            </w:r>
            <w:proofErr w:type="spellStart"/>
            <w:r>
              <w:t>PaddleOCR</w:t>
            </w:r>
            <w:proofErr w:type="spellEnd"/>
            <w:r>
              <w:t xml:space="preserve"> / cloud OCR.</w:t>
            </w:r>
          </w:p>
        </w:tc>
      </w:tr>
      <w:tr w:rsidR="00197118" w14:paraId="7B7ADD02" w14:textId="77777777" w:rsidTr="00197118">
        <w:trPr>
          <w:tblCellSpacing w:w="15" w:type="dxa"/>
        </w:trPr>
        <w:tc>
          <w:tcPr>
            <w:tcW w:w="0" w:type="auto"/>
            <w:vAlign w:val="center"/>
            <w:hideMark/>
          </w:tcPr>
          <w:p w14:paraId="6D1866C2" w14:textId="77777777" w:rsidR="00197118" w:rsidRDefault="00197118">
            <w:r>
              <w:t>Low-DPI stream captures (720p Twitch)</w:t>
            </w:r>
          </w:p>
        </w:tc>
        <w:tc>
          <w:tcPr>
            <w:tcW w:w="0" w:type="auto"/>
            <w:vAlign w:val="center"/>
            <w:hideMark/>
          </w:tcPr>
          <w:p w14:paraId="5C2B12BE" w14:textId="77777777" w:rsidR="00197118" w:rsidRDefault="00197118">
            <w:r>
              <w:t xml:space="preserve">Super-resolve the crop (Waifu2× or ESRGAN) before OCR—costs 10 </w:t>
            </w:r>
            <w:proofErr w:type="spellStart"/>
            <w:r>
              <w:t>ms</w:t>
            </w:r>
            <w:proofErr w:type="spellEnd"/>
            <w:r>
              <w:t xml:space="preserve"> on GPU.</w:t>
            </w:r>
          </w:p>
        </w:tc>
      </w:tr>
      <w:tr w:rsidR="00197118" w14:paraId="28DFD453" w14:textId="77777777" w:rsidTr="00197118">
        <w:trPr>
          <w:tblCellSpacing w:w="15" w:type="dxa"/>
        </w:trPr>
        <w:tc>
          <w:tcPr>
            <w:tcW w:w="0" w:type="auto"/>
            <w:vAlign w:val="center"/>
            <w:hideMark/>
          </w:tcPr>
          <w:p w14:paraId="337D9BB3" w14:textId="77777777" w:rsidR="00197118" w:rsidRDefault="00197118">
            <w:r>
              <w:t>Similar names (“Fireball” vs “Firebolt”)</w:t>
            </w:r>
          </w:p>
        </w:tc>
        <w:tc>
          <w:tcPr>
            <w:tcW w:w="0" w:type="auto"/>
            <w:vAlign w:val="center"/>
            <w:hideMark/>
          </w:tcPr>
          <w:p w14:paraId="74CAF32C" w14:textId="77777777" w:rsidR="00197118" w:rsidRDefault="00197118">
            <w:r>
              <w:t xml:space="preserve">Use </w:t>
            </w:r>
            <w:proofErr w:type="spellStart"/>
            <w:r>
              <w:rPr>
                <w:rStyle w:val="Strong"/>
              </w:rPr>
              <w:t>Levenshtein</w:t>
            </w:r>
            <w:proofErr w:type="spellEnd"/>
            <w:r>
              <w:rPr>
                <w:rStyle w:val="Strong"/>
              </w:rPr>
              <w:t xml:space="preserve"> distance + mana cost + card set</w:t>
            </w:r>
            <w:r>
              <w:t xml:space="preserve"> as joint features in matching.</w:t>
            </w:r>
          </w:p>
        </w:tc>
      </w:tr>
      <w:tr w:rsidR="00197118" w14:paraId="3BCD7DEB" w14:textId="77777777" w:rsidTr="00197118">
        <w:trPr>
          <w:tblCellSpacing w:w="15" w:type="dxa"/>
        </w:trPr>
        <w:tc>
          <w:tcPr>
            <w:tcW w:w="0" w:type="auto"/>
            <w:vAlign w:val="center"/>
            <w:hideMark/>
          </w:tcPr>
          <w:p w14:paraId="2DE13903" w14:textId="77777777" w:rsidR="00197118" w:rsidRDefault="00197118">
            <w:r>
              <w:t>Text glow / drop-shadow</w:t>
            </w:r>
          </w:p>
        </w:tc>
        <w:tc>
          <w:tcPr>
            <w:tcW w:w="0" w:type="auto"/>
            <w:vAlign w:val="center"/>
            <w:hideMark/>
          </w:tcPr>
          <w:p w14:paraId="3454FF28" w14:textId="77777777" w:rsidR="00197118" w:rsidRDefault="00197118">
            <w:r>
              <w:t>Pre-process with morphological opening; threshold on the green/blue glow channels separately.</w:t>
            </w:r>
          </w:p>
        </w:tc>
      </w:tr>
    </w:tbl>
    <w:p w14:paraId="556478C9" w14:textId="77777777" w:rsidR="00197118" w:rsidRDefault="00197118" w:rsidP="00197118">
      <w:pPr>
        <w:pStyle w:val="Heading3"/>
      </w:pPr>
      <w:r>
        <w:t>2-D</w:t>
      </w:r>
      <w:r>
        <w:t> </w:t>
      </w:r>
      <w:r>
        <w:t>Performance snapshot</w:t>
      </w:r>
    </w:p>
    <w:p w14:paraId="0A7A9DC0" w14:textId="77777777" w:rsidR="00197118" w:rsidRDefault="00197118" w:rsidP="00197118">
      <w:pPr>
        <w:pStyle w:val="NormalWeb"/>
        <w:numPr>
          <w:ilvl w:val="0"/>
          <w:numId w:val="4"/>
        </w:numPr>
      </w:pPr>
      <w:r>
        <w:t xml:space="preserve">PaddleOCR-PP-OCRv3: </w:t>
      </w:r>
      <w:r>
        <w:rPr>
          <w:rStyle w:val="Strong"/>
        </w:rPr>
        <w:t xml:space="preserve">≈ 8 </w:t>
      </w:r>
      <w:proofErr w:type="spellStart"/>
      <w:r>
        <w:rPr>
          <w:rStyle w:val="Strong"/>
        </w:rPr>
        <w:t>ms</w:t>
      </w:r>
      <w:proofErr w:type="spellEnd"/>
      <w:r>
        <w:t xml:space="preserve"> on RTX 3060 for 256×64 crop</w:t>
      </w:r>
    </w:p>
    <w:p w14:paraId="1D02835A" w14:textId="77777777" w:rsidR="00197118" w:rsidRDefault="00197118" w:rsidP="00197118">
      <w:pPr>
        <w:pStyle w:val="NormalWeb"/>
        <w:numPr>
          <w:ilvl w:val="0"/>
          <w:numId w:val="4"/>
        </w:numPr>
      </w:pPr>
      <w:r>
        <w:t xml:space="preserve">Azure Read API v4: </w:t>
      </w:r>
      <w:r>
        <w:rPr>
          <w:rStyle w:val="Strong"/>
        </w:rPr>
        <w:t xml:space="preserve">200-300 </w:t>
      </w:r>
      <w:proofErr w:type="spellStart"/>
      <w:r>
        <w:rPr>
          <w:rStyle w:val="Strong"/>
        </w:rPr>
        <w:t>ms</w:t>
      </w:r>
      <w:proofErr w:type="spellEnd"/>
      <w:r>
        <w:t xml:space="preserve"> round-trip</w:t>
      </w:r>
    </w:p>
    <w:p w14:paraId="0475DACE" w14:textId="77777777" w:rsidR="00197118" w:rsidRDefault="00197118" w:rsidP="00197118">
      <w:pPr>
        <w:pStyle w:val="NormalWeb"/>
        <w:numPr>
          <w:ilvl w:val="0"/>
          <w:numId w:val="4"/>
        </w:numPr>
      </w:pPr>
      <w:proofErr w:type="spellStart"/>
      <w:r>
        <w:t>RapidFuzz</w:t>
      </w:r>
      <w:proofErr w:type="spellEnd"/>
      <w:r>
        <w:t xml:space="preserve"> fuzzy match over 20 000 names: </w:t>
      </w:r>
      <w:r>
        <w:rPr>
          <w:rStyle w:val="Strong"/>
        </w:rPr>
        <w:t xml:space="preserve">&lt; 1 </w:t>
      </w:r>
      <w:proofErr w:type="spellStart"/>
      <w:r>
        <w:rPr>
          <w:rStyle w:val="Strong"/>
        </w:rPr>
        <w:t>ms</w:t>
      </w:r>
      <w:proofErr w:type="spellEnd"/>
    </w:p>
    <w:p w14:paraId="3857D2C6" w14:textId="77777777" w:rsidR="00197118" w:rsidRDefault="00197118" w:rsidP="00197118">
      <w:pPr>
        <w:pStyle w:val="NormalWeb"/>
      </w:pPr>
      <w:r>
        <w:t>Batch a whole arena screenshot (three titles) and you’re well under 0.5 s even on CPU.</w:t>
      </w:r>
    </w:p>
    <w:p w14:paraId="1C3DC9C7" w14:textId="77777777" w:rsidR="00197118" w:rsidRDefault="00197118" w:rsidP="00197118">
      <w:r>
        <w:pict w14:anchorId="6B3838EF">
          <v:rect id="_x0000_i1027" style="width:0;height:1.5pt" o:hralign="center" o:hrstd="t" o:hr="t" fillcolor="#a0a0a0" stroked="f"/>
        </w:pict>
      </w:r>
    </w:p>
    <w:p w14:paraId="09729497" w14:textId="77777777" w:rsidR="00197118" w:rsidRDefault="00197118" w:rsidP="00197118">
      <w:pPr>
        <w:pStyle w:val="Heading2"/>
      </w:pPr>
      <w:r>
        <w:t>Choosing between the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2889"/>
        <w:gridCol w:w="3468"/>
      </w:tblGrid>
      <w:tr w:rsidR="00197118" w14:paraId="041B11DF" w14:textId="77777777" w:rsidTr="00197118">
        <w:trPr>
          <w:tblHeader/>
          <w:tblCellSpacing w:w="15" w:type="dxa"/>
        </w:trPr>
        <w:tc>
          <w:tcPr>
            <w:tcW w:w="0" w:type="auto"/>
            <w:vAlign w:val="center"/>
            <w:hideMark/>
          </w:tcPr>
          <w:p w14:paraId="0BBB084D" w14:textId="77777777" w:rsidR="00197118" w:rsidRDefault="00197118">
            <w:pPr>
              <w:jc w:val="center"/>
              <w:rPr>
                <w:b/>
                <w:bCs/>
              </w:rPr>
            </w:pPr>
            <w:r>
              <w:rPr>
                <w:b/>
                <w:bCs/>
              </w:rPr>
              <w:t>Factor</w:t>
            </w:r>
          </w:p>
        </w:tc>
        <w:tc>
          <w:tcPr>
            <w:tcW w:w="0" w:type="auto"/>
            <w:vAlign w:val="center"/>
            <w:hideMark/>
          </w:tcPr>
          <w:p w14:paraId="213A223B" w14:textId="77777777" w:rsidR="00197118" w:rsidRDefault="00197118">
            <w:pPr>
              <w:jc w:val="center"/>
              <w:rPr>
                <w:b/>
                <w:bCs/>
              </w:rPr>
            </w:pPr>
            <w:r>
              <w:rPr>
                <w:b/>
                <w:bCs/>
              </w:rPr>
              <w:t>Hash / template</w:t>
            </w:r>
          </w:p>
        </w:tc>
        <w:tc>
          <w:tcPr>
            <w:tcW w:w="0" w:type="auto"/>
            <w:vAlign w:val="center"/>
            <w:hideMark/>
          </w:tcPr>
          <w:p w14:paraId="4E3FE402" w14:textId="77777777" w:rsidR="00197118" w:rsidRDefault="00197118">
            <w:pPr>
              <w:jc w:val="center"/>
              <w:rPr>
                <w:b/>
                <w:bCs/>
              </w:rPr>
            </w:pPr>
            <w:r>
              <w:rPr>
                <w:b/>
                <w:bCs/>
              </w:rPr>
              <w:t>OCR</w:t>
            </w:r>
          </w:p>
        </w:tc>
      </w:tr>
      <w:tr w:rsidR="00197118" w14:paraId="1530D9D6" w14:textId="77777777" w:rsidTr="00197118">
        <w:trPr>
          <w:tblCellSpacing w:w="15" w:type="dxa"/>
        </w:trPr>
        <w:tc>
          <w:tcPr>
            <w:tcW w:w="0" w:type="auto"/>
            <w:vAlign w:val="center"/>
            <w:hideMark/>
          </w:tcPr>
          <w:p w14:paraId="1D895621" w14:textId="77777777" w:rsidR="00197118" w:rsidRDefault="00197118">
            <w:r>
              <w:rPr>
                <w:rStyle w:val="Strong"/>
              </w:rPr>
              <w:t>Setup time</w:t>
            </w:r>
          </w:p>
        </w:tc>
        <w:tc>
          <w:tcPr>
            <w:tcW w:w="0" w:type="auto"/>
            <w:vAlign w:val="center"/>
            <w:hideMark/>
          </w:tcPr>
          <w:p w14:paraId="38B9F9B8" w14:textId="77777777" w:rsidR="00197118" w:rsidRDefault="00197118">
            <w:r>
              <w:t>minutes (download art → hash)</w:t>
            </w:r>
          </w:p>
        </w:tc>
        <w:tc>
          <w:tcPr>
            <w:tcW w:w="0" w:type="auto"/>
            <w:vAlign w:val="center"/>
            <w:hideMark/>
          </w:tcPr>
          <w:p w14:paraId="51ADD77E" w14:textId="77777777" w:rsidR="00197118" w:rsidRDefault="00197118">
            <w:r>
              <w:t>hours (crop tuning, OCR whitelist)</w:t>
            </w:r>
          </w:p>
        </w:tc>
      </w:tr>
      <w:tr w:rsidR="00197118" w14:paraId="0AB0DCBE" w14:textId="77777777" w:rsidTr="00197118">
        <w:trPr>
          <w:tblCellSpacing w:w="15" w:type="dxa"/>
        </w:trPr>
        <w:tc>
          <w:tcPr>
            <w:tcW w:w="0" w:type="auto"/>
            <w:vAlign w:val="center"/>
            <w:hideMark/>
          </w:tcPr>
          <w:p w14:paraId="0E21B126" w14:textId="77777777" w:rsidR="00197118" w:rsidRDefault="00197118">
            <w:r>
              <w:rPr>
                <w:rStyle w:val="Strong"/>
              </w:rPr>
              <w:t>Handles occlusion</w:t>
            </w:r>
          </w:p>
        </w:tc>
        <w:tc>
          <w:tcPr>
            <w:tcW w:w="0" w:type="auto"/>
            <w:vAlign w:val="center"/>
            <w:hideMark/>
          </w:tcPr>
          <w:p w14:paraId="3D95C071" w14:textId="77777777" w:rsidR="00197118" w:rsidRDefault="00197118">
            <w:r>
              <w:t>poor</w:t>
            </w:r>
          </w:p>
        </w:tc>
        <w:tc>
          <w:tcPr>
            <w:tcW w:w="0" w:type="auto"/>
            <w:vAlign w:val="center"/>
            <w:hideMark/>
          </w:tcPr>
          <w:p w14:paraId="35048D63" w14:textId="77777777" w:rsidR="00197118" w:rsidRDefault="00197118">
            <w:r>
              <w:t>good (title needs ~20 px)</w:t>
            </w:r>
          </w:p>
        </w:tc>
      </w:tr>
      <w:tr w:rsidR="00197118" w14:paraId="2E05CE78" w14:textId="77777777" w:rsidTr="00197118">
        <w:trPr>
          <w:tblCellSpacing w:w="15" w:type="dxa"/>
        </w:trPr>
        <w:tc>
          <w:tcPr>
            <w:tcW w:w="0" w:type="auto"/>
            <w:vAlign w:val="center"/>
            <w:hideMark/>
          </w:tcPr>
          <w:p w14:paraId="3E112D54" w14:textId="77777777" w:rsidR="00197118" w:rsidRDefault="00197118">
            <w:r>
              <w:rPr>
                <w:rStyle w:val="Strong"/>
              </w:rPr>
              <w:t>Adds new set</w:t>
            </w:r>
          </w:p>
        </w:tc>
        <w:tc>
          <w:tcPr>
            <w:tcW w:w="0" w:type="auto"/>
            <w:vAlign w:val="center"/>
            <w:hideMark/>
          </w:tcPr>
          <w:p w14:paraId="3404D438" w14:textId="77777777" w:rsidR="00197118" w:rsidRDefault="00197118">
            <w:r>
              <w:t>re-hash PNG dump</w:t>
            </w:r>
          </w:p>
        </w:tc>
        <w:tc>
          <w:tcPr>
            <w:tcW w:w="0" w:type="auto"/>
            <w:vAlign w:val="center"/>
            <w:hideMark/>
          </w:tcPr>
          <w:p w14:paraId="384E46FB" w14:textId="77777777" w:rsidR="00197118" w:rsidRDefault="00197118">
            <w:r>
              <w:t>no change</w:t>
            </w:r>
          </w:p>
        </w:tc>
      </w:tr>
      <w:tr w:rsidR="00197118" w14:paraId="7AEC7886" w14:textId="77777777" w:rsidTr="00197118">
        <w:trPr>
          <w:tblCellSpacing w:w="15" w:type="dxa"/>
        </w:trPr>
        <w:tc>
          <w:tcPr>
            <w:tcW w:w="0" w:type="auto"/>
            <w:vAlign w:val="center"/>
            <w:hideMark/>
          </w:tcPr>
          <w:p w14:paraId="2FCEAFC8" w14:textId="77777777" w:rsidR="00197118" w:rsidRDefault="00197118">
            <w:r>
              <w:rPr>
                <w:rStyle w:val="Strong"/>
              </w:rPr>
              <w:lastRenderedPageBreak/>
              <w:t>Non-Latin locales</w:t>
            </w:r>
          </w:p>
        </w:tc>
        <w:tc>
          <w:tcPr>
            <w:tcW w:w="0" w:type="auto"/>
            <w:vAlign w:val="center"/>
            <w:hideMark/>
          </w:tcPr>
          <w:p w14:paraId="273A4B7F" w14:textId="77777777" w:rsidR="00197118" w:rsidRDefault="00197118">
            <w:r>
              <w:t>needs per-locale hash DB</w:t>
            </w:r>
          </w:p>
        </w:tc>
        <w:tc>
          <w:tcPr>
            <w:tcW w:w="0" w:type="auto"/>
            <w:vAlign w:val="center"/>
            <w:hideMark/>
          </w:tcPr>
          <w:p w14:paraId="026F17B0" w14:textId="77777777" w:rsidR="00197118" w:rsidRDefault="00197118">
            <w:r>
              <w:t>needs additional OCR language model</w:t>
            </w:r>
          </w:p>
        </w:tc>
      </w:tr>
      <w:tr w:rsidR="00197118" w14:paraId="4B49A87C" w14:textId="77777777" w:rsidTr="00197118">
        <w:trPr>
          <w:tblCellSpacing w:w="15" w:type="dxa"/>
        </w:trPr>
        <w:tc>
          <w:tcPr>
            <w:tcW w:w="0" w:type="auto"/>
            <w:vAlign w:val="center"/>
            <w:hideMark/>
          </w:tcPr>
          <w:p w14:paraId="5CD8B8B9" w14:textId="77777777" w:rsidR="00197118" w:rsidRDefault="00197118">
            <w:r>
              <w:rPr>
                <w:rStyle w:val="Strong"/>
              </w:rPr>
              <w:t>CPU footprint</w:t>
            </w:r>
          </w:p>
        </w:tc>
        <w:tc>
          <w:tcPr>
            <w:tcW w:w="0" w:type="auto"/>
            <w:vAlign w:val="center"/>
            <w:hideMark/>
          </w:tcPr>
          <w:p w14:paraId="01336E59" w14:textId="77777777" w:rsidR="00197118" w:rsidRDefault="00197118">
            <w:r>
              <w:t xml:space="preserve">~0.5 </w:t>
            </w:r>
            <w:proofErr w:type="spellStart"/>
            <w:r>
              <w:t>ms</w:t>
            </w:r>
            <w:proofErr w:type="spellEnd"/>
            <w:r>
              <w:t xml:space="preserve"> per card</w:t>
            </w:r>
          </w:p>
        </w:tc>
        <w:tc>
          <w:tcPr>
            <w:tcW w:w="0" w:type="auto"/>
            <w:vAlign w:val="center"/>
            <w:hideMark/>
          </w:tcPr>
          <w:p w14:paraId="2D1CF758" w14:textId="77777777" w:rsidR="00197118" w:rsidRDefault="00197118">
            <w:r>
              <w:t xml:space="preserve">5-300 </w:t>
            </w:r>
            <w:proofErr w:type="spellStart"/>
            <w:r>
              <w:t>ms</w:t>
            </w:r>
            <w:proofErr w:type="spellEnd"/>
            <w:r>
              <w:t xml:space="preserve"> depending on OCR engine</w:t>
            </w:r>
          </w:p>
        </w:tc>
      </w:tr>
    </w:tbl>
    <w:p w14:paraId="63D18742" w14:textId="77777777" w:rsidR="00197118" w:rsidRDefault="00197118" w:rsidP="00197118">
      <w:pPr>
        <w:pStyle w:val="NormalWeb"/>
      </w:pPr>
      <w:r>
        <w:rPr>
          <w:rStyle w:val="Strong"/>
        </w:rPr>
        <w:t>Most resilient hobby tools mix both:</w:t>
      </w:r>
      <w:r>
        <w:t xml:space="preserve"> hash when the full art is visible (board, collection) and OCR when only the title is visible (hand, stack, discovery UI). A two-stage cascade keeps latency low while covering edge-cases.</w:t>
      </w:r>
    </w:p>
    <w:p w14:paraId="783EC7D7" w14:textId="77777777" w:rsidR="00197118" w:rsidRDefault="00197118" w:rsidP="00197118">
      <w:r>
        <w:pict w14:anchorId="66ED06C8">
          <v:rect id="_x0000_i1028" style="width:0;height:1.5pt" o:hralign="center" o:hrstd="t" o:hr="t" fillcolor="#a0a0a0" stroked="f"/>
        </w:pict>
      </w:r>
    </w:p>
    <w:p w14:paraId="1B856D48" w14:textId="77777777" w:rsidR="00197118" w:rsidRDefault="00197118" w:rsidP="00197118">
      <w:pPr>
        <w:pStyle w:val="Heading3"/>
      </w:pPr>
      <w:r>
        <w:t>Quick reference implementations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1179"/>
        <w:gridCol w:w="2006"/>
        <w:gridCol w:w="3149"/>
      </w:tblGrid>
      <w:tr w:rsidR="00197118" w14:paraId="14468A05" w14:textId="77777777" w:rsidTr="00197118">
        <w:trPr>
          <w:tblHeader/>
          <w:tblCellSpacing w:w="15" w:type="dxa"/>
        </w:trPr>
        <w:tc>
          <w:tcPr>
            <w:tcW w:w="0" w:type="auto"/>
            <w:vAlign w:val="center"/>
            <w:hideMark/>
          </w:tcPr>
          <w:p w14:paraId="68BE2577" w14:textId="77777777" w:rsidR="00197118" w:rsidRDefault="00197118">
            <w:pPr>
              <w:jc w:val="center"/>
              <w:rPr>
                <w:b/>
                <w:bCs/>
              </w:rPr>
            </w:pPr>
            <w:r>
              <w:rPr>
                <w:b/>
                <w:bCs/>
              </w:rPr>
              <w:t>Repo / Link</w:t>
            </w:r>
          </w:p>
        </w:tc>
        <w:tc>
          <w:tcPr>
            <w:tcW w:w="0" w:type="auto"/>
            <w:vAlign w:val="center"/>
            <w:hideMark/>
          </w:tcPr>
          <w:p w14:paraId="61B03CEA" w14:textId="77777777" w:rsidR="00197118" w:rsidRDefault="00197118">
            <w:pPr>
              <w:jc w:val="center"/>
              <w:rPr>
                <w:b/>
                <w:bCs/>
              </w:rPr>
            </w:pPr>
            <w:r>
              <w:rPr>
                <w:b/>
                <w:bCs/>
              </w:rPr>
              <w:t>Game</w:t>
            </w:r>
          </w:p>
        </w:tc>
        <w:tc>
          <w:tcPr>
            <w:tcW w:w="0" w:type="auto"/>
            <w:vAlign w:val="center"/>
            <w:hideMark/>
          </w:tcPr>
          <w:p w14:paraId="411DD26C" w14:textId="77777777" w:rsidR="00197118" w:rsidRDefault="00197118">
            <w:pPr>
              <w:jc w:val="center"/>
              <w:rPr>
                <w:b/>
                <w:bCs/>
              </w:rPr>
            </w:pPr>
            <w:r>
              <w:rPr>
                <w:b/>
                <w:bCs/>
              </w:rPr>
              <w:t>Technique</w:t>
            </w:r>
          </w:p>
        </w:tc>
        <w:tc>
          <w:tcPr>
            <w:tcW w:w="0" w:type="auto"/>
            <w:vAlign w:val="center"/>
            <w:hideMark/>
          </w:tcPr>
          <w:p w14:paraId="301E44EA" w14:textId="77777777" w:rsidR="00197118" w:rsidRDefault="00197118">
            <w:pPr>
              <w:jc w:val="center"/>
              <w:rPr>
                <w:b/>
                <w:bCs/>
              </w:rPr>
            </w:pPr>
            <w:r>
              <w:rPr>
                <w:b/>
                <w:bCs/>
              </w:rPr>
              <w:t>Notes</w:t>
            </w:r>
          </w:p>
        </w:tc>
      </w:tr>
      <w:tr w:rsidR="00197118" w14:paraId="5F1C21F3" w14:textId="77777777" w:rsidTr="00197118">
        <w:trPr>
          <w:tblCellSpacing w:w="15" w:type="dxa"/>
        </w:trPr>
        <w:tc>
          <w:tcPr>
            <w:tcW w:w="0" w:type="auto"/>
            <w:vAlign w:val="center"/>
            <w:hideMark/>
          </w:tcPr>
          <w:p w14:paraId="7129A074" w14:textId="77777777" w:rsidR="00197118" w:rsidRDefault="00197118">
            <w:r>
              <w:rPr>
                <w:rStyle w:val="Emphasis"/>
              </w:rPr>
              <w:t>Hearthstone-Image-Recognition</w:t>
            </w:r>
            <w:r>
              <w:t xml:space="preserve"> (</w:t>
            </w:r>
            <w:hyperlink r:id="rId17" w:tooltip="wittenbe/Hearthstone-Image-Recognition: A twitch.tv bot to ... - GitHub" w:history="1">
              <w:r>
                <w:rPr>
                  <w:rStyle w:val="Hyperlink"/>
                </w:rPr>
                <w:t>GitHub</w:t>
              </w:r>
            </w:hyperlink>
            <w:r>
              <w:t>)</w:t>
            </w:r>
          </w:p>
        </w:tc>
        <w:tc>
          <w:tcPr>
            <w:tcW w:w="0" w:type="auto"/>
            <w:vAlign w:val="center"/>
            <w:hideMark/>
          </w:tcPr>
          <w:p w14:paraId="64FD7CA5" w14:textId="77777777" w:rsidR="00197118" w:rsidRDefault="00197118">
            <w:r>
              <w:t>Hearthstone</w:t>
            </w:r>
          </w:p>
        </w:tc>
        <w:tc>
          <w:tcPr>
            <w:tcW w:w="0" w:type="auto"/>
            <w:vAlign w:val="center"/>
            <w:hideMark/>
          </w:tcPr>
          <w:p w14:paraId="6BA3C58B" w14:textId="77777777" w:rsidR="00197118" w:rsidRDefault="00197118">
            <w:proofErr w:type="spellStart"/>
            <w:r>
              <w:t>pHash</w:t>
            </w:r>
            <w:proofErr w:type="spellEnd"/>
            <w:r>
              <w:t xml:space="preserve"> + SURF fallback</w:t>
            </w:r>
          </w:p>
        </w:tc>
        <w:tc>
          <w:tcPr>
            <w:tcW w:w="0" w:type="auto"/>
            <w:vAlign w:val="center"/>
            <w:hideMark/>
          </w:tcPr>
          <w:p w14:paraId="04DE4C27" w14:textId="77777777" w:rsidR="00197118" w:rsidRDefault="00197118">
            <w:r>
              <w:t>Twitch chat bot, picks &amp; end-game detection</w:t>
            </w:r>
          </w:p>
        </w:tc>
      </w:tr>
      <w:tr w:rsidR="00197118" w14:paraId="7053F7DE" w14:textId="77777777" w:rsidTr="00197118">
        <w:trPr>
          <w:tblCellSpacing w:w="15" w:type="dxa"/>
        </w:trPr>
        <w:tc>
          <w:tcPr>
            <w:tcW w:w="0" w:type="auto"/>
            <w:vAlign w:val="center"/>
            <w:hideMark/>
          </w:tcPr>
          <w:p w14:paraId="554F4071" w14:textId="77777777" w:rsidR="00197118" w:rsidRDefault="00197118">
            <w:proofErr w:type="spellStart"/>
            <w:r>
              <w:rPr>
                <w:rStyle w:val="Emphasis"/>
              </w:rPr>
              <w:t>hs_card_recognizer</w:t>
            </w:r>
            <w:proofErr w:type="spellEnd"/>
            <w:r>
              <w:t xml:space="preserve"> (</w:t>
            </w:r>
            <w:hyperlink r:id="rId18" w:tooltip="zanardob/hearthstone-card-recognizer - GitHub" w:history="1">
              <w:r>
                <w:rPr>
                  <w:rStyle w:val="Hyperlink"/>
                </w:rPr>
                <w:t>GitHub</w:t>
              </w:r>
            </w:hyperlink>
            <w:r>
              <w:t>)</w:t>
            </w:r>
          </w:p>
        </w:tc>
        <w:tc>
          <w:tcPr>
            <w:tcW w:w="0" w:type="auto"/>
            <w:vAlign w:val="center"/>
            <w:hideMark/>
          </w:tcPr>
          <w:p w14:paraId="5C680EBC" w14:textId="77777777" w:rsidR="00197118" w:rsidRDefault="00197118">
            <w:r>
              <w:t>Hearthstone</w:t>
            </w:r>
          </w:p>
        </w:tc>
        <w:tc>
          <w:tcPr>
            <w:tcW w:w="0" w:type="auto"/>
            <w:vAlign w:val="center"/>
            <w:hideMark/>
          </w:tcPr>
          <w:p w14:paraId="1F0A1A6A" w14:textId="77777777" w:rsidR="00197118" w:rsidRDefault="00197118">
            <w:proofErr w:type="spellStart"/>
            <w:r>
              <w:t>pHash</w:t>
            </w:r>
            <w:proofErr w:type="spellEnd"/>
            <w:r>
              <w:t xml:space="preserve"> (art only)</w:t>
            </w:r>
          </w:p>
        </w:tc>
        <w:tc>
          <w:tcPr>
            <w:tcW w:w="0" w:type="auto"/>
            <w:vAlign w:val="center"/>
            <w:hideMark/>
          </w:tcPr>
          <w:p w14:paraId="61A41F5C" w14:textId="77777777" w:rsidR="00197118" w:rsidRDefault="00197118">
            <w:r>
              <w:t>Board-state extractor, Python + OpenCV</w:t>
            </w:r>
          </w:p>
        </w:tc>
      </w:tr>
      <w:tr w:rsidR="00197118" w14:paraId="75D7103F" w14:textId="77777777" w:rsidTr="00197118">
        <w:trPr>
          <w:tblCellSpacing w:w="15" w:type="dxa"/>
        </w:trPr>
        <w:tc>
          <w:tcPr>
            <w:tcW w:w="0" w:type="auto"/>
            <w:vAlign w:val="center"/>
            <w:hideMark/>
          </w:tcPr>
          <w:p w14:paraId="6058EB9E" w14:textId="77777777" w:rsidR="00197118" w:rsidRDefault="00197118">
            <w:proofErr w:type="spellStart"/>
            <w:r>
              <w:rPr>
                <w:rStyle w:val="Emphasis"/>
              </w:rPr>
              <w:t>mtgscan</w:t>
            </w:r>
            <w:proofErr w:type="spellEnd"/>
            <w:r>
              <w:t xml:space="preserve"> (</w:t>
            </w:r>
            <w:hyperlink r:id="rId19" w:tooltip="fortierq/mtgscan: Recognition of Magic cards on images ... - GitHub" w:history="1">
              <w:r>
                <w:rPr>
                  <w:rStyle w:val="Hyperlink"/>
                </w:rPr>
                <w:t>GitHub</w:t>
              </w:r>
            </w:hyperlink>
            <w:r>
              <w:t xml:space="preserve">, </w:t>
            </w:r>
            <w:hyperlink r:id="rId20" w:tooltip="Computer vision applied to the recognition of Magic cards" w:history="1">
              <w:r>
                <w:rPr>
                  <w:rStyle w:val="Hyperlink"/>
                </w:rPr>
                <w:t>Quentin Fortier</w:t>
              </w:r>
            </w:hyperlink>
            <w:r>
              <w:t>)</w:t>
            </w:r>
          </w:p>
        </w:tc>
        <w:tc>
          <w:tcPr>
            <w:tcW w:w="0" w:type="auto"/>
            <w:vAlign w:val="center"/>
            <w:hideMark/>
          </w:tcPr>
          <w:p w14:paraId="4E5402DC" w14:textId="77777777" w:rsidR="00197118" w:rsidRDefault="00197118">
            <w:r>
              <w:t>MTG</w:t>
            </w:r>
          </w:p>
        </w:tc>
        <w:tc>
          <w:tcPr>
            <w:tcW w:w="0" w:type="auto"/>
            <w:vAlign w:val="center"/>
            <w:hideMark/>
          </w:tcPr>
          <w:p w14:paraId="07FE926F" w14:textId="77777777" w:rsidR="00197118" w:rsidRDefault="00197118">
            <w:r>
              <w:t>Azure OCR + fuzzy</w:t>
            </w:r>
          </w:p>
        </w:tc>
        <w:tc>
          <w:tcPr>
            <w:tcW w:w="0" w:type="auto"/>
            <w:vAlign w:val="center"/>
            <w:hideMark/>
          </w:tcPr>
          <w:p w14:paraId="4C445E00" w14:textId="77777777" w:rsidR="00197118" w:rsidRDefault="00197118">
            <w:r>
              <w:t>Works on photos &amp; Arena screenshots</w:t>
            </w:r>
          </w:p>
        </w:tc>
      </w:tr>
      <w:tr w:rsidR="00197118" w14:paraId="47324B3A" w14:textId="77777777" w:rsidTr="00197118">
        <w:trPr>
          <w:tblCellSpacing w:w="15" w:type="dxa"/>
        </w:trPr>
        <w:tc>
          <w:tcPr>
            <w:tcW w:w="0" w:type="auto"/>
            <w:vAlign w:val="center"/>
            <w:hideMark/>
          </w:tcPr>
          <w:p w14:paraId="56973074" w14:textId="77777777" w:rsidR="00197118" w:rsidRDefault="00197118">
            <w:proofErr w:type="spellStart"/>
            <w:r>
              <w:rPr>
                <w:rStyle w:val="Emphasis"/>
              </w:rPr>
              <w:t>HearhRecognizer</w:t>
            </w:r>
            <w:proofErr w:type="spellEnd"/>
            <w:r>
              <w:t xml:space="preserve"> (</w:t>
            </w:r>
            <w:hyperlink r:id="rId21" w:tooltip="alesapin/HearhRecognizer: Trying to recognize hearthstone cards ..." w:history="1">
              <w:r>
                <w:rPr>
                  <w:rStyle w:val="Hyperlink"/>
                </w:rPr>
                <w:t>GitHub</w:t>
              </w:r>
            </w:hyperlink>
            <w:r>
              <w:t>)</w:t>
            </w:r>
          </w:p>
        </w:tc>
        <w:tc>
          <w:tcPr>
            <w:tcW w:w="0" w:type="auto"/>
            <w:vAlign w:val="center"/>
            <w:hideMark/>
          </w:tcPr>
          <w:p w14:paraId="012ABDD1" w14:textId="77777777" w:rsidR="00197118" w:rsidRDefault="00197118">
            <w:r>
              <w:t>Hearthstone</w:t>
            </w:r>
          </w:p>
        </w:tc>
        <w:tc>
          <w:tcPr>
            <w:tcW w:w="0" w:type="auto"/>
            <w:vAlign w:val="center"/>
            <w:hideMark/>
          </w:tcPr>
          <w:p w14:paraId="5FC0AF13" w14:textId="77777777" w:rsidR="00197118" w:rsidRDefault="00197118">
            <w:r>
              <w:t>Tesseract OCR</w:t>
            </w:r>
          </w:p>
        </w:tc>
        <w:tc>
          <w:tcPr>
            <w:tcW w:w="0" w:type="auto"/>
            <w:vAlign w:val="center"/>
            <w:hideMark/>
          </w:tcPr>
          <w:p w14:paraId="7E0955EC" w14:textId="77777777" w:rsidR="00197118" w:rsidRDefault="00197118">
            <w:r>
              <w:t>C++/Qt demo, shows ROI crop code</w:t>
            </w:r>
          </w:p>
        </w:tc>
      </w:tr>
      <w:tr w:rsidR="00197118" w14:paraId="28E90100" w14:textId="77777777" w:rsidTr="00197118">
        <w:trPr>
          <w:tblCellSpacing w:w="15" w:type="dxa"/>
        </w:trPr>
        <w:tc>
          <w:tcPr>
            <w:tcW w:w="0" w:type="auto"/>
            <w:vAlign w:val="center"/>
            <w:hideMark/>
          </w:tcPr>
          <w:p w14:paraId="6F7CB9B9" w14:textId="77777777" w:rsidR="00197118" w:rsidRDefault="00197118">
            <w:proofErr w:type="spellStart"/>
            <w:r>
              <w:rPr>
                <w:rStyle w:val="Emphasis"/>
              </w:rPr>
              <w:t>magicscan</w:t>
            </w:r>
            <w:proofErr w:type="spellEnd"/>
            <w:r>
              <w:t xml:space="preserve"> (</w:t>
            </w:r>
            <w:hyperlink r:id="rId22" w:tooltip="dctucker/magicscan: Scan and recognize Magic the Gathering cards" w:history="1">
              <w:r>
                <w:rPr>
                  <w:rStyle w:val="Hyperlink"/>
                </w:rPr>
                <w:t>GitHub</w:t>
              </w:r>
            </w:hyperlink>
            <w:r>
              <w:t>)</w:t>
            </w:r>
          </w:p>
        </w:tc>
        <w:tc>
          <w:tcPr>
            <w:tcW w:w="0" w:type="auto"/>
            <w:vAlign w:val="center"/>
            <w:hideMark/>
          </w:tcPr>
          <w:p w14:paraId="1EEDDD41" w14:textId="77777777" w:rsidR="00197118" w:rsidRDefault="00197118">
            <w:r>
              <w:t>MTG</w:t>
            </w:r>
          </w:p>
        </w:tc>
        <w:tc>
          <w:tcPr>
            <w:tcW w:w="0" w:type="auto"/>
            <w:vAlign w:val="center"/>
            <w:hideMark/>
          </w:tcPr>
          <w:p w14:paraId="264DC195" w14:textId="77777777" w:rsidR="00197118" w:rsidRDefault="00197118">
            <w:r>
              <w:t>OpenCV contour + Tesseract</w:t>
            </w:r>
          </w:p>
        </w:tc>
        <w:tc>
          <w:tcPr>
            <w:tcW w:w="0" w:type="auto"/>
            <w:vAlign w:val="center"/>
            <w:hideMark/>
          </w:tcPr>
          <w:p w14:paraId="10084919" w14:textId="77777777" w:rsidR="00197118" w:rsidRDefault="00197118">
            <w:r>
              <w:t>Early prototype but clear preprocessing scripts</w:t>
            </w:r>
          </w:p>
        </w:tc>
      </w:tr>
    </w:tbl>
    <w:p w14:paraId="0DD82A54" w14:textId="77777777" w:rsidR="00197118" w:rsidRDefault="00197118" w:rsidP="00197118">
      <w:pPr>
        <w:pStyle w:val="NormalWeb"/>
      </w:pPr>
      <w:r>
        <w:t>Each repo is small (&lt;2 k LoC) and illustrates real-world engineering trade-offs you can borrow directly for Hearthstone or any other digital TCG.</w:t>
      </w:r>
    </w:p>
    <w:p w14:paraId="5FA826E2" w14:textId="77777777" w:rsidR="00197118" w:rsidRDefault="00197118"/>
    <w:sectPr w:rsidR="0019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DF9"/>
    <w:multiLevelType w:val="multilevel"/>
    <w:tmpl w:val="B7F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812CB"/>
    <w:multiLevelType w:val="multilevel"/>
    <w:tmpl w:val="6112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B714A"/>
    <w:multiLevelType w:val="multilevel"/>
    <w:tmpl w:val="D12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8211C"/>
    <w:multiLevelType w:val="multilevel"/>
    <w:tmpl w:val="E83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18"/>
    <w:rsid w:val="00197118"/>
    <w:rsid w:val="00C6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EE38"/>
  <w15:chartTrackingRefBased/>
  <w15:docId w15:val="{B92FBCC1-484D-4495-BFB9-0D5AB38B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1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1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7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118"/>
    <w:rPr>
      <w:b/>
      <w:bCs/>
    </w:rPr>
  </w:style>
  <w:style w:type="character" w:customStyle="1" w:styleId="ms-1">
    <w:name w:val="ms-1"/>
    <w:basedOn w:val="DefaultParagraphFont"/>
    <w:rsid w:val="00197118"/>
  </w:style>
  <w:style w:type="character" w:customStyle="1" w:styleId="max-w-full">
    <w:name w:val="max-w-full"/>
    <w:basedOn w:val="DefaultParagraphFont"/>
    <w:rsid w:val="00197118"/>
  </w:style>
  <w:style w:type="character" w:customStyle="1" w:styleId="Heading3Char">
    <w:name w:val="Heading 3 Char"/>
    <w:basedOn w:val="DefaultParagraphFont"/>
    <w:link w:val="Heading3"/>
    <w:uiPriority w:val="9"/>
    <w:semiHidden/>
    <w:rsid w:val="00197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97118"/>
    <w:rPr>
      <w:rFonts w:ascii="Courier New" w:eastAsia="Times New Roman" w:hAnsi="Courier New" w:cs="Courier New"/>
      <w:sz w:val="20"/>
      <w:szCs w:val="20"/>
    </w:rPr>
  </w:style>
  <w:style w:type="character" w:styleId="Emphasis">
    <w:name w:val="Emphasis"/>
    <w:basedOn w:val="DefaultParagraphFont"/>
    <w:uiPriority w:val="20"/>
    <w:qFormat/>
    <w:rsid w:val="00197118"/>
    <w:rPr>
      <w:i/>
      <w:iCs/>
    </w:rPr>
  </w:style>
  <w:style w:type="character" w:styleId="Hyperlink">
    <w:name w:val="Hyperlink"/>
    <w:basedOn w:val="DefaultParagraphFont"/>
    <w:uiPriority w:val="99"/>
    <w:semiHidden/>
    <w:unhideWhenUsed/>
    <w:rsid w:val="00197118"/>
    <w:rPr>
      <w:color w:val="0000FF"/>
      <w:u w:val="single"/>
    </w:rPr>
  </w:style>
  <w:style w:type="paragraph" w:styleId="HTMLPreformatted">
    <w:name w:val="HTML Preformatted"/>
    <w:basedOn w:val="Normal"/>
    <w:link w:val="HTMLPreformattedChar"/>
    <w:uiPriority w:val="99"/>
    <w:semiHidden/>
    <w:unhideWhenUsed/>
    <w:rsid w:val="0019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0296">
      <w:bodyDiv w:val="1"/>
      <w:marLeft w:val="0"/>
      <w:marRight w:val="0"/>
      <w:marTop w:val="0"/>
      <w:marBottom w:val="0"/>
      <w:divBdr>
        <w:top w:val="none" w:sz="0" w:space="0" w:color="auto"/>
        <w:left w:val="none" w:sz="0" w:space="0" w:color="auto"/>
        <w:bottom w:val="none" w:sz="0" w:space="0" w:color="auto"/>
        <w:right w:val="none" w:sz="0" w:space="0" w:color="auto"/>
      </w:divBdr>
      <w:divsChild>
        <w:div w:id="13834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45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2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ierq.github.io/mtgscan-ocr-azure-flask-celery-socketio/" TargetMode="External"/><Relationship Id="rId13" Type="http://schemas.openxmlformats.org/officeDocument/2006/relationships/hyperlink" Target="https://github.com/wittenbe/Hearthstone-Image-Recognition?utm_source=chatgpt.com" TargetMode="External"/><Relationship Id="rId18" Type="http://schemas.openxmlformats.org/officeDocument/2006/relationships/hyperlink" Target="https://github.com/zanardob/hearthstone-card-recognizer?utm_source=chatgpt.com" TargetMode="External"/><Relationship Id="rId3" Type="http://schemas.openxmlformats.org/officeDocument/2006/relationships/settings" Target="settings.xml"/><Relationship Id="rId21" Type="http://schemas.openxmlformats.org/officeDocument/2006/relationships/hyperlink" Target="https://github.com/alesapin/HearhRecognizer?utm_source=chatgpt.com" TargetMode="External"/><Relationship Id="rId7" Type="http://schemas.openxmlformats.org/officeDocument/2006/relationships/hyperlink" Target="https://tmikonen.github.io/quantitatively/2020-01-01-magic-card-detector/" TargetMode="External"/><Relationship Id="rId12" Type="http://schemas.openxmlformats.org/officeDocument/2006/relationships/hyperlink" Target="https://github.com/Jaster111/YuGiOCR" TargetMode="External"/><Relationship Id="rId17" Type="http://schemas.openxmlformats.org/officeDocument/2006/relationships/hyperlink" Target="https://github.com/wittenbe/Hearthstone-Image-Recognition?utm_source=chatgpt.com" TargetMode="External"/><Relationship Id="rId2" Type="http://schemas.openxmlformats.org/officeDocument/2006/relationships/styles" Target="styles.xml"/><Relationship Id="rId16" Type="http://schemas.openxmlformats.org/officeDocument/2006/relationships/hyperlink" Target="https://github.com/alesapin/HearhRecognizer?utm_source=chatgpt.com" TargetMode="External"/><Relationship Id="rId20" Type="http://schemas.openxmlformats.org/officeDocument/2006/relationships/hyperlink" Target="https://fortierq.github.io/mtgscan-ocr-azure-flask-celery-socketio/?utm_source=chatgpt.com" TargetMode="External"/><Relationship Id="rId1" Type="http://schemas.openxmlformats.org/officeDocument/2006/relationships/numbering" Target="numbering.xml"/><Relationship Id="rId6" Type="http://schemas.openxmlformats.org/officeDocument/2006/relationships/hyperlink" Target="https://github.com/wittenbe/Hearthstone-Image-Recognition" TargetMode="External"/><Relationship Id="rId11" Type="http://schemas.openxmlformats.org/officeDocument/2006/relationships/hyperlink" Target="https://fortierq.github.io/mtgscan-ocr-azure-flask-celery-socketio/" TargetMode="External"/><Relationship Id="rId24" Type="http://schemas.openxmlformats.org/officeDocument/2006/relationships/theme" Target="theme/theme1.xml"/><Relationship Id="rId5" Type="http://schemas.openxmlformats.org/officeDocument/2006/relationships/hyperlink" Target="https://github.com/wittenbe/Hearthstone-Image-Recognition" TargetMode="External"/><Relationship Id="rId15" Type="http://schemas.openxmlformats.org/officeDocument/2006/relationships/hyperlink" Target="https://fortierq.github.io/mtgscan-ocr-azure-flask-celery-socketio/?utm_source=chatgpt.com" TargetMode="External"/><Relationship Id="rId23" Type="http://schemas.openxmlformats.org/officeDocument/2006/relationships/fontTable" Target="fontTable.xml"/><Relationship Id="rId10" Type="http://schemas.openxmlformats.org/officeDocument/2006/relationships/hyperlink" Target="https://fortierq.github.io/mtgscan-ocr-azure-flask-celery-socketio/" TargetMode="External"/><Relationship Id="rId19" Type="http://schemas.openxmlformats.org/officeDocument/2006/relationships/hyperlink" Target="https://github.com/fortierq/mtgscan?utm_source=chatgpt.com" TargetMode="External"/><Relationship Id="rId4" Type="http://schemas.openxmlformats.org/officeDocument/2006/relationships/webSettings" Target="webSettings.xml"/><Relationship Id="rId9" Type="http://schemas.openxmlformats.org/officeDocument/2006/relationships/hyperlink" Target="https://fortierq.github.io/mtgscan-ocr-azure-flask-celery-socketio/" TargetMode="External"/><Relationship Id="rId14" Type="http://schemas.openxmlformats.org/officeDocument/2006/relationships/hyperlink" Target="https://github.com/fortierq/mtgscan?utm_source=chatgpt.com" TargetMode="External"/><Relationship Id="rId22" Type="http://schemas.openxmlformats.org/officeDocument/2006/relationships/hyperlink" Target="https://github.com/dctucker/magicsca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marcco watson</dc:creator>
  <cp:keywords/>
  <dc:description/>
  <cp:lastModifiedBy>marcco watson</cp:lastModifiedBy>
  <cp:revision>1</cp:revision>
  <dcterms:created xsi:type="dcterms:W3CDTF">2025-07-14T01:23:00Z</dcterms:created>
  <dcterms:modified xsi:type="dcterms:W3CDTF">2025-07-14T01:33:00Z</dcterms:modified>
</cp:coreProperties>
</file>