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Calibri" w:hAnsi="Calibri"/>
          <w:sz w:val="29"/>
        </w:rPr>
        <w:t>Protokoll der konstituierenden Sitzung</w:t>
      </w:r>
    </w:p>
    <w:p>
      <w:pPr>
        <w:pStyle w:val="Normal"/>
        <w:jc w:val="left"/>
        <w:rPr>
          <w:rFonts w:ascii="Calibri" w:hAnsi="Calibri"/>
          <w:sz w:val="29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>Protokoll: Gunhild</w:t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 xml:space="preserve">Beginn </w:t>
      </w:r>
      <w:r>
        <w:rPr>
          <w:rFonts w:ascii="Calibri" w:hAnsi="Calibri"/>
          <w:b w:val="false"/>
          <w:bCs w:val="false"/>
          <w:sz w:val="22"/>
        </w:rPr>
        <w:t>19.40 Uhr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2"/>
        </w:rPr>
      </w:pPr>
      <w:r>
        <w:rPr/>
      </w:r>
    </w:p>
    <w:p>
      <w:pPr>
        <w:pStyle w:val="Normal"/>
        <w:jc w:val="left"/>
        <w:rPr>
          <w:rFonts w:ascii="Calibri" w:hAnsi="Calibri"/>
          <w:sz w:val="29"/>
        </w:rPr>
      </w:pPr>
      <w:r>
        <w:rPr>
          <w:rFonts w:ascii="Calibri" w:hAnsi="Calibri"/>
          <w:sz w:val="29"/>
        </w:rPr>
        <w:t>Teil A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0 Formalia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1. Geschäftsbericht Präsidium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Ramin macht in Vertretung von Ramon die Redeliste.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Jim eröffnet die Sitzung um 19.40 Uhr und erläutert die Tagesordnung und die Anträge.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Bericht des Präsidiums vom letzten Jahr: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Fegebank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AS zur Lesung gegen die Bücherverbrennung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Sze</w:t>
      </w:r>
      <w:r>
        <w:rPr>
          <w:rFonts w:ascii="Calibri" w:hAnsi="Calibri"/>
          <w:b w:val="false"/>
          <w:bCs w:val="false"/>
          <w:sz w:val="22"/>
        </w:rPr>
        <w:t>nis</w:t>
      </w:r>
      <w:r>
        <w:rPr>
          <w:rFonts w:ascii="Calibri" w:hAnsi="Calibri"/>
          <w:b w:val="false"/>
          <w:bCs w:val="false"/>
          <w:sz w:val="22"/>
        </w:rPr>
        <w:t>che Lesung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Mehrheitsentscheidung: MIN-Liste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Bedarfsgerechte Finanzierung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erstaunlich interessante Gespräche bei der Listenvorstellung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Trotz viel Arbeit auch Spaß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+ Holzwirtschaft, hoher persönlicher Einsatz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2. Anfragen an das Präsidium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>Uhrzeit: 19.00 Uhr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>Till: Konsens, wie gelungen?</w:t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 xml:space="preserve">Ältestenrat </w:t>
      </w:r>
      <w:r>
        <w:rPr>
          <w:rFonts w:ascii="Calibri" w:hAnsi="Calibri"/>
          <w:sz w:val="22"/>
        </w:rPr>
        <w:t>nur einmal getagt?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sz w:val="22"/>
        </w:rPr>
        <w:t>Phillip: Liebelingssitzung?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Gunhild: Grundsätzlich diskutiert, allg. Standpunkt. Daher auch kein Ältestenrat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Jim: Nicht so viel Spaß: Arbeitspensum, Urlaub, Verbündung Liste LINKS – RCDS beim Rauchen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Ramon: nicht parteipolitisch, sondern formal, gleichberechtigt (keine Mehrheit).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Open minded ohne Vorurteile, das Beste für das Parlament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2"/>
        </w:rPr>
      </w:pPr>
      <w:r>
        <w:rPr>
          <w:rFonts w:ascii="Calibri" w:hAnsi="Calibri"/>
          <w:b/>
          <w:sz w:val="22"/>
        </w:rPr>
        <w:t>3. Geschäftsbericht AStA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Artur: G20 Öffentlichkeit: Gegnerschaft mit den Auseinandersetzungen in der Stadt.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Geoffrey: Kampagne </w:t>
      </w:r>
      <w:r>
        <w:rPr>
          <w:rFonts w:ascii="Calibri" w:hAnsi="Calibri"/>
          <w:b w:val="false"/>
          <w:bCs w:val="false"/>
          <w:sz w:val="22"/>
        </w:rPr>
        <w:t xml:space="preserve">G20 gestartet auf der Web-Seite. Pressekonferenz: Warum so spät? Wohlwollende Berichterstattung.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Armin: Infostände mit Unterschriftenlisten überall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Franziska: G20-Themensemester auch in den anderen Hochschulen, Beschäftigung der Wissenschaft mit den epochaltypischen Schlüsselproblemen.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Phillip: Rahmenprüfungsordnung </w:t>
      </w:r>
      <w:r>
        <w:rPr>
          <w:rFonts w:ascii="Calibri" w:hAnsi="Calibri"/>
          <w:b w:val="false"/>
          <w:bCs w:val="false"/>
          <w:sz w:val="22"/>
        </w:rPr>
        <w:t>kritischer Punkt, Dekane trauen sich aus der Deckung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Franziska: Philturm, kleine Ausstellung zu Ü35 (Überseering 35)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Mena: Selbst der Wissenschaftsrat muss feststellen, dass die Uni demokratische, freie und nachhaltige Wissenschaft macht. March for science 22. April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Oliver: Eimsbüttler Monat des Gedenkens. </w:t>
      </w:r>
      <w:r>
        <w:rPr>
          <w:rFonts w:ascii="Calibri" w:hAnsi="Calibri"/>
          <w:b w:val="false"/>
          <w:bCs w:val="false"/>
          <w:sz w:val="22"/>
        </w:rPr>
        <w:t>Film zum Hamburger Zweig der Weißen Rose. Lesung gegen Bücherverbrennung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Artur: Kongreß „Kapitalistische Moderne herausfordern...“: Kapitalismus-Krise diskutieren mit vielen internationalen Akteuren.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Kim: Flyer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Timo: Im Finanzreferat läuft alles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Mario: Veranstaltungen zu Anti-Diskriminierung gut besucht.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Fiona: Sprechstunden gut angenommen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Karima: Sexuelle Diskriminierung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4. Anfragen an den AStA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Tobias: Philturm ergänzen: Mensa-Kollegen ziehen mit (um)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Till: Intensität der Arbeit erfreulich.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 Geoffrey: G20 stärker an die Studierenden rankommen?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 Mena: Abendblatt „Was fehlt da“?…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An Franziska: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An Phillip: RPO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 Kim: Kulturkurse Themensemester G20, EPB zwei Semester zu Flüchtlingspolitik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 Fiona: Sprechstunde Probleme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An Oliver: Bücherverbrennung institutionell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Fiona: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Geoffrey: </w:t>
      </w:r>
      <w:r>
        <w:rPr>
          <w:rFonts w:ascii="Calibri" w:hAnsi="Calibri"/>
          <w:b w:val="false"/>
          <w:bCs w:val="false"/>
          <w:sz w:val="22"/>
        </w:rPr>
        <w:t>G20 nicht nur Uni-Betrieb gestört, darüber reden, was dahinter steckt: Bürgerrechte, ...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Oliver: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Phillip: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Franzi: Zivilklausel/Frieden: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Mena: Wissenschaft hat großes Potenzial den Status Quo zu verändern. Diese können progressiv und sinnvoll weiterentwickelt werden. Wem nützt die Wissenschaft? Das wurde auf der AStA-Sitzung diskutiert. Das soll weiter diskutiert werden. Ein weiterer Punkt: Alltagsbezug. Wenn Wissenschaft dem Menschen nützt (zum Beispiel beim Wohnungsbau), dann haben auch unvorbereitete Leute einfacheren Zugang. Beim March of Science wurde eine These vertreten, dass …: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Fegebank einladen?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Kim: Tutorien (Till: überhaupt ein Faden?)</w:t>
        <w:br/>
        <w:t xml:space="preserve">Armin: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Sven: G20 Massenproteste in verschiedenen Bereichen. Medien: Teile und Herrsche, von jeglicher Gewalt distanzieren, aufmerksam sein – Nichtdistanzierungsgebot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Ramin: Nichtdistanzierung totaler Blödsinn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Till GO: Diese Frage in der aktuellen Stunde diskutieren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Jim: Formal kein GO-Antrag: Machen wir so…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 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5. Dringlichkeitsanträge des AStA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>Franziska: Vollversammlung zu G20</w:t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>Jim: Wird TOP 2</w:t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>Tobias: Klingt so, als ginge die Gewalt von hier aus</w:t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 xml:space="preserve">Laura: </w:t>
      </w:r>
    </w:p>
    <w:p>
      <w:pPr>
        <w:pStyle w:val="Normal"/>
        <w:jc w:val="left"/>
        <w:rPr/>
      </w:pPr>
      <w:r>
        <w:rPr>
          <w:rFonts w:ascii="Calibri" w:hAnsi="Calibri"/>
          <w:sz w:val="22"/>
        </w:rPr>
        <w:t xml:space="preserve">Sven: 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6. Aktuelle Stunde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Franziska: Weil wir gegen Gewalt sind, engagieren wir uns gegen G20.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</w:rPr>
        <w:t>Fraktionspause Jusos 15 Minuten bis 21 Uhr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Ramin: Von jeglicher Gewalt distanzieren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Till: </w:t>
      </w:r>
      <w:r>
        <w:rPr>
          <w:rFonts w:ascii="Calibri" w:hAnsi="Calibri"/>
          <w:b w:val="false"/>
          <w:bCs w:val="false"/>
          <w:sz w:val="22"/>
        </w:rPr>
        <w:t>Distanzierst Du Dich von den Schüssen eines Polizisten auf einen Flüchtling in St. Georg?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Von den Kriegen der Bundesregierung?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Geschichte: War es zweckmäßig, den Adligen den Kopf abzuschlagen?</w:t>
        <w:br/>
        <w:t>Zweckmäßig, Faschisten mit Todesstrafe zu bestrafen?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Aber auch: sinnvoll, eine Scheibe einzuwerfen? Stellt andere von die Frage friß oder stirb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7. Feststellung der endgültigen Fassung des Teils B der Tagesordnung</w:t>
      </w:r>
    </w:p>
    <w:p>
      <w:pPr>
        <w:pStyle w:val="Normal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Kein Widerspruch</w:t>
      </w:r>
    </w:p>
    <w:p>
      <w:pPr>
        <w:pStyle w:val="Normal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/>
          <w:sz w:val="22"/>
        </w:rPr>
        <w:t>8. Feststellung der Beschlussfähigkeit</w:t>
      </w:r>
    </w:p>
    <w:p>
      <w:pPr>
        <w:pStyle w:val="Normal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Hanna Unicorns entschuldigt?</w:t>
      </w:r>
    </w:p>
    <w:p>
      <w:pPr>
        <w:pStyle w:val="Normal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Mit 43 beschlußfähig</w:t>
      </w:r>
    </w:p>
    <w:p>
      <w:pPr>
        <w:pStyle w:val="Normal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9. Genehmigung der Protokolle der vorangegangenen Sitzungen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  <w:t>10. Sitzung: Kein Widerspruch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  <w:t>11. Sitzung: Kein Widerspruch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  <w:t>14. Sitzung: Kein Widerspruch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15 Minuten allgemeine Pause bis 21.30 Uhr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15 Min Fraktionspause WiWi bis 21.45 Uhr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>Teil B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 Geschäftsordnung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a) Fortgeltung der alten Geschäftsordnung (V1718-002)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Jim stellt den Antrag vor.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Till: Was passiert, wenn Mehrheit dagegen?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Gunhild: Dann gehen wir zu b) über und machen uns eine 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Till gibt zu Protokoll: Kein Präjustiz für die Zukunft, weil die alte gilt.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Timo: Keine Zeit, in der es keine GO gibt, trotzdem jetzt beschließen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Mit zwei Enthaltungen beschlossen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GO-Antrag Lasse: Sitzung unterbrechen und in zwei Wochen fortsetzen.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>Gegenrede Till: Verabredet, daß Dringlichkeitsantrag behandeln, Beteiligung an Aktivitäten wichtig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</w:rPr>
        <w:t xml:space="preserve">Mit 22:19:0 angenommen, die Sitzung ist unterbrochen.  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 xml:space="preserve"> 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 xml:space="preserve">b) Änderungen an der Geschäftsordnung 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c) Diskussion über Notwendigkeit von GO-Reform und Satzungsänderungen (V1718-001,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V1718-003)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2 </w:t>
      </w:r>
      <w:r>
        <w:rPr>
          <w:rFonts w:ascii="Calibri" w:hAnsi="Calibri"/>
          <w:b/>
          <w:sz w:val="24"/>
        </w:rPr>
        <w:t>Dringlichkeitsantrag des AStA: VV zu G20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3 Wahl des StuPa-Präsidiums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Wahl des Satzungs- Wahlordnungs- und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Geschäftsordnungsausschusses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4 Wahl des Ausschusses gegen Rechts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5 Wahl des Haushaltsausschusses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6 Wahl des Wirtschaftsrats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7 Wahl des Ältestenrats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Verfahren zur Wahl zum Ältestenrat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Wahl des Ältestenrats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8 RIS-Wahl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9 Queer-Wahl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10 RBCS-Wahl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11 Alle Frauen*-Wahl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12 Rechenschaftsbericht und Entlastung des amtierenden AStA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Rechenschaftsbericht des amtierenden AStA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Fragen und Diskussion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c) Entlastung des AStA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13 Wahl des neuen AStA-Vorstandes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Diskussion VS-Thesen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Wahl des AStA-Vorstandes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14 Bestätigung der AStA-Referent*innen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15 Verschiedenes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LibreOffice/5.2.3.3$Windows_x86 LibreOffice_project/d54a8868f08a7b39642414cf2c8ef2f228f780cf</Application>
  <Pages>4</Pages>
  <Words>844</Words>
  <Characters>5522</Characters>
  <CharactersWithSpaces>6261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2017-04-06T15:10:44Z</dcterms:created>
  <dc:creator/>
  <dc:description/>
  <dc:language>de-DE</dc:language>
  <cp:lastModifiedBy/>
  <dcterms:modified xsi:type="dcterms:W3CDTF">2017-04-06T22:00:25Z</dcterms:modified>
  <cp:revision>1</cp:revision>
  <dc:subject/>
  <dc:title/>
</cp:coreProperties>
</file>