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1D5" w:rsidRPr="003971D5" w:rsidRDefault="003971D5" w:rsidP="003971D5">
      <w:pPr>
        <w:jc w:val="center"/>
        <w:rPr>
          <w:rFonts w:ascii="Times New Roman" w:hAnsi="Times New Roman"/>
          <w:sz w:val="28"/>
          <w:szCs w:val="28"/>
          <w:lang w:val="sr-Cyrl-CS"/>
        </w:rPr>
      </w:pPr>
      <w:r>
        <w:rPr>
          <w:sz w:val="28"/>
          <w:szCs w:val="28"/>
          <w:lang w:val="sr-Cyrl-CS"/>
        </w:rPr>
        <w:t>УНИВЕРЗИТЕТ У БЕОГРАДУ</w:t>
      </w:r>
    </w:p>
    <w:p w:rsidR="003971D5" w:rsidRDefault="003971D5" w:rsidP="003971D5">
      <w:pPr>
        <w:jc w:val="center"/>
        <w:rPr>
          <w:sz w:val="28"/>
          <w:szCs w:val="28"/>
          <w:lang w:val="sr-Cyrl-CS"/>
        </w:rPr>
      </w:pPr>
      <w:r>
        <w:rPr>
          <w:sz w:val="28"/>
          <w:szCs w:val="28"/>
          <w:lang w:val="sr-Cyrl-CS"/>
        </w:rPr>
        <w:t>ФАКУЛТЕТ ОРГАНИЗАЦИОНИХ НАУКА</w:t>
      </w:r>
    </w:p>
    <w:p w:rsidR="003971D5" w:rsidRDefault="003971D5" w:rsidP="003971D5">
      <w:pPr>
        <w:rPr>
          <w:sz w:val="28"/>
          <w:szCs w:val="28"/>
          <w:lang w:val="sr-Cyrl-CS"/>
        </w:rPr>
      </w:pPr>
    </w:p>
    <w:p w:rsidR="003971D5" w:rsidRDefault="003971D5" w:rsidP="003971D5">
      <w:pPr>
        <w:rPr>
          <w:sz w:val="28"/>
          <w:szCs w:val="28"/>
          <w:lang w:val="sr-Cyrl-CS"/>
        </w:rPr>
      </w:pPr>
    </w:p>
    <w:p w:rsidR="003971D5" w:rsidRDefault="003971D5" w:rsidP="003971D5">
      <w:pPr>
        <w:rPr>
          <w:sz w:val="28"/>
          <w:szCs w:val="28"/>
          <w:lang w:val="sr-Cyrl-CS"/>
        </w:rPr>
      </w:pPr>
    </w:p>
    <w:p w:rsidR="003971D5" w:rsidRDefault="003971D5" w:rsidP="003971D5">
      <w:pPr>
        <w:jc w:val="center"/>
        <w:rPr>
          <w:b/>
          <w:sz w:val="32"/>
          <w:szCs w:val="36"/>
          <w:lang w:val="sr-Cyrl-CS"/>
        </w:rPr>
      </w:pPr>
      <w:r w:rsidRPr="003971D5">
        <w:rPr>
          <w:b/>
          <w:sz w:val="32"/>
          <w:szCs w:val="36"/>
          <w:lang w:val="sr-Cyrl-CS"/>
        </w:rPr>
        <w:t>ЗАВРШНИ (МАСТЕР) РАД</w:t>
      </w:r>
    </w:p>
    <w:p w:rsidR="003971D5" w:rsidRPr="003971D5" w:rsidRDefault="003971D5" w:rsidP="003971D5">
      <w:pPr>
        <w:jc w:val="center"/>
        <w:rPr>
          <w:b/>
          <w:sz w:val="32"/>
          <w:szCs w:val="36"/>
          <w:lang w:val="sr-Cyrl-CS"/>
        </w:rPr>
      </w:pPr>
    </w:p>
    <w:p w:rsidR="003971D5" w:rsidRPr="003971D5" w:rsidRDefault="003971D5" w:rsidP="003971D5">
      <w:pPr>
        <w:jc w:val="center"/>
        <w:rPr>
          <w:b/>
          <w:sz w:val="40"/>
          <w:szCs w:val="28"/>
          <w:lang w:val="sr-Cyrl-CS"/>
        </w:rPr>
      </w:pPr>
      <w:r w:rsidRPr="003971D5">
        <w:rPr>
          <w:b/>
          <w:sz w:val="40"/>
          <w:szCs w:val="28"/>
          <w:lang w:val="sr-Cyrl-CS"/>
        </w:rPr>
        <w:t>Утицај метода импутације података на тачност</w:t>
      </w:r>
      <w:r>
        <w:rPr>
          <w:b/>
          <w:sz w:val="40"/>
          <w:szCs w:val="28"/>
          <w:lang w:val="sr-Cyrl-CS"/>
        </w:rPr>
        <w:t xml:space="preserve"> </w:t>
      </w:r>
      <w:r w:rsidRPr="003971D5">
        <w:rPr>
          <w:b/>
          <w:sz w:val="40"/>
          <w:szCs w:val="28"/>
          <w:lang w:val="sr-Cyrl-CS"/>
        </w:rPr>
        <w:t>предвиђања</w:t>
      </w:r>
    </w:p>
    <w:p w:rsidR="003971D5" w:rsidRDefault="003971D5" w:rsidP="003971D5">
      <w:pPr>
        <w:rPr>
          <w:sz w:val="28"/>
          <w:szCs w:val="28"/>
          <w:lang w:val="sr-Cyrl-CS"/>
        </w:rPr>
      </w:pPr>
    </w:p>
    <w:p w:rsidR="003971D5" w:rsidRDefault="003971D5" w:rsidP="003971D5">
      <w:pPr>
        <w:rPr>
          <w:sz w:val="28"/>
          <w:szCs w:val="28"/>
          <w:lang w:val="sr-Cyrl-CS"/>
        </w:rPr>
      </w:pPr>
    </w:p>
    <w:p w:rsidR="003971D5" w:rsidRDefault="003971D5" w:rsidP="003971D5">
      <w:pPr>
        <w:rPr>
          <w:sz w:val="28"/>
          <w:szCs w:val="28"/>
          <w:lang w:val="sr-Cyrl-CS"/>
        </w:rPr>
      </w:pPr>
    </w:p>
    <w:p w:rsidR="003971D5" w:rsidRDefault="003971D5" w:rsidP="003971D5">
      <w:pPr>
        <w:rPr>
          <w:sz w:val="28"/>
          <w:szCs w:val="28"/>
          <w:lang w:val="sr-Cyrl-CS"/>
        </w:rPr>
      </w:pPr>
    </w:p>
    <w:p w:rsidR="003971D5" w:rsidRDefault="003971D5" w:rsidP="003971D5">
      <w:pPr>
        <w:rPr>
          <w:sz w:val="28"/>
          <w:szCs w:val="28"/>
          <w:lang w:val="sr-Cyrl-CS"/>
        </w:rPr>
      </w:pPr>
    </w:p>
    <w:p w:rsidR="003971D5" w:rsidRDefault="003971D5" w:rsidP="003971D5">
      <w:pPr>
        <w:rPr>
          <w:sz w:val="28"/>
          <w:szCs w:val="28"/>
          <w:lang w:val="sr-Cyrl-RS"/>
        </w:rPr>
      </w:pPr>
      <w:r>
        <w:rPr>
          <w:sz w:val="28"/>
          <w:szCs w:val="28"/>
          <w:lang w:val="sr-Cyrl-RS"/>
        </w:rPr>
        <w:t>Ментор:</w:t>
      </w:r>
      <w:r>
        <w:rPr>
          <w:sz w:val="28"/>
          <w:szCs w:val="28"/>
          <w:lang w:val="sr-Cyrl-RS"/>
        </w:rPr>
        <w:tab/>
      </w:r>
      <w:r>
        <w:rPr>
          <w:sz w:val="28"/>
          <w:szCs w:val="28"/>
          <w:lang w:val="sr-Cyrl-RS"/>
        </w:rPr>
        <w:tab/>
      </w:r>
      <w:r>
        <w:rPr>
          <w:sz w:val="28"/>
          <w:szCs w:val="28"/>
          <w:lang w:val="sr-Cyrl-RS"/>
        </w:rPr>
        <w:tab/>
      </w:r>
      <w:r>
        <w:rPr>
          <w:sz w:val="28"/>
          <w:szCs w:val="28"/>
          <w:lang w:val="sr-Cyrl-RS"/>
        </w:rPr>
        <w:tab/>
      </w:r>
      <w:r>
        <w:rPr>
          <w:sz w:val="28"/>
          <w:szCs w:val="28"/>
          <w:lang w:val="sr-Cyrl-RS"/>
        </w:rPr>
        <w:tab/>
        <w:t xml:space="preserve">        Студент:</w:t>
      </w:r>
    </w:p>
    <w:p w:rsidR="003971D5" w:rsidRPr="003971D5" w:rsidRDefault="003971D5" w:rsidP="003971D5">
      <w:pPr>
        <w:rPr>
          <w:sz w:val="28"/>
          <w:szCs w:val="28"/>
          <w:lang w:val="sr-Cyrl-RS"/>
        </w:rPr>
      </w:pPr>
      <w:r>
        <w:rPr>
          <w:sz w:val="28"/>
          <w:szCs w:val="28"/>
          <w:lang w:val="sr-Cyrl-RS"/>
        </w:rPr>
        <w:t xml:space="preserve">др Братислав Петровић </w:t>
      </w:r>
      <w:r>
        <w:rPr>
          <w:sz w:val="28"/>
          <w:szCs w:val="28"/>
          <w:lang w:val="sr-Cyrl-CS"/>
        </w:rPr>
        <w:tab/>
      </w:r>
      <w:r>
        <w:rPr>
          <w:sz w:val="28"/>
          <w:szCs w:val="28"/>
          <w:lang w:val="sr-Cyrl-CS"/>
        </w:rPr>
        <w:tab/>
        <w:t xml:space="preserve">        Михаило Ступар 2015</w:t>
      </w:r>
      <w:r w:rsidRPr="003971D5">
        <w:rPr>
          <w:sz w:val="28"/>
          <w:szCs w:val="28"/>
          <w:lang w:val="sr-Cyrl-RS"/>
        </w:rPr>
        <w:t>/</w:t>
      </w:r>
      <w:r>
        <w:rPr>
          <w:sz w:val="28"/>
          <w:szCs w:val="28"/>
          <w:lang w:val="sr-Cyrl-RS"/>
        </w:rPr>
        <w:t>3503</w:t>
      </w:r>
    </w:p>
    <w:p w:rsidR="003971D5" w:rsidRDefault="003971D5" w:rsidP="003971D5">
      <w:pPr>
        <w:jc w:val="right"/>
        <w:rPr>
          <w:sz w:val="28"/>
          <w:szCs w:val="28"/>
          <w:lang w:val="sr-Cyrl-CS"/>
        </w:rPr>
      </w:pPr>
    </w:p>
    <w:p w:rsidR="003971D5" w:rsidRDefault="003971D5" w:rsidP="003971D5">
      <w:pPr>
        <w:rPr>
          <w:sz w:val="28"/>
          <w:szCs w:val="28"/>
          <w:lang w:val="sr-Cyrl-CS"/>
        </w:rPr>
      </w:pPr>
    </w:p>
    <w:p w:rsidR="003971D5" w:rsidRDefault="003971D5" w:rsidP="003971D5">
      <w:pPr>
        <w:rPr>
          <w:sz w:val="28"/>
          <w:szCs w:val="28"/>
          <w:lang w:val="sr-Cyrl-CS"/>
        </w:rPr>
      </w:pPr>
    </w:p>
    <w:p w:rsidR="003971D5" w:rsidRDefault="003971D5" w:rsidP="003971D5">
      <w:pPr>
        <w:jc w:val="center"/>
        <w:rPr>
          <w:sz w:val="28"/>
          <w:szCs w:val="28"/>
          <w:lang w:val="sr-Cyrl-CS"/>
        </w:rPr>
      </w:pPr>
      <w:r>
        <w:rPr>
          <w:sz w:val="28"/>
          <w:szCs w:val="28"/>
          <w:lang w:val="sr-Cyrl-CS"/>
        </w:rPr>
        <w:t>Београд</w:t>
      </w:r>
    </w:p>
    <w:p w:rsidR="003971D5" w:rsidRDefault="003971D5" w:rsidP="003971D5">
      <w:pPr>
        <w:jc w:val="center"/>
        <w:rPr>
          <w:sz w:val="28"/>
          <w:szCs w:val="28"/>
          <w:lang w:val="sr-Cyrl-CS"/>
        </w:rPr>
      </w:pPr>
      <w:r>
        <w:rPr>
          <w:sz w:val="28"/>
          <w:szCs w:val="28"/>
          <w:lang w:val="sr-Cyrl-CS"/>
        </w:rPr>
        <w:t>Новембар, 2017.</w:t>
      </w:r>
    </w:p>
    <w:p w:rsidR="003971D5" w:rsidRPr="003971D5" w:rsidRDefault="003971D5" w:rsidP="005B44F3">
      <w:pPr>
        <w:pStyle w:val="TOC1"/>
        <w:jc w:val="right"/>
        <w:rPr>
          <w:lang w:val="sr-Cyrl-CS"/>
        </w:rPr>
      </w:pPr>
      <w:r w:rsidRPr="003971D5">
        <w:rPr>
          <w:lang w:val="sr-Cyrl-CS"/>
        </w:rPr>
        <w:lastRenderedPageBreak/>
        <w:t>Комисија која је прегледала рад</w:t>
      </w:r>
    </w:p>
    <w:p w:rsidR="003971D5" w:rsidRPr="003971D5" w:rsidRDefault="003971D5" w:rsidP="005B44F3">
      <w:pPr>
        <w:pStyle w:val="TOC1"/>
        <w:jc w:val="right"/>
        <w:rPr>
          <w:lang w:val="sr-Cyrl-CS"/>
        </w:rPr>
      </w:pPr>
      <w:r w:rsidRPr="003971D5">
        <w:rPr>
          <w:lang w:val="sr-Cyrl-CS"/>
        </w:rPr>
        <w:t xml:space="preserve">кандидата </w:t>
      </w:r>
      <w:r w:rsidR="00565C2F">
        <w:rPr>
          <w:lang w:val="sr-Cyrl-CS"/>
        </w:rPr>
        <w:t>СТУПАР (ЗОРАН) МИХАИЛА</w:t>
      </w:r>
    </w:p>
    <w:p w:rsidR="00565C2F" w:rsidRDefault="003971D5" w:rsidP="005B44F3">
      <w:pPr>
        <w:pStyle w:val="TOC1"/>
        <w:jc w:val="right"/>
        <w:rPr>
          <w:lang w:val="sr-Cyrl-CS"/>
        </w:rPr>
      </w:pPr>
      <w:r w:rsidRPr="003971D5">
        <w:rPr>
          <w:lang w:val="sr-Cyrl-CS"/>
        </w:rPr>
        <w:t xml:space="preserve">под насловом </w:t>
      </w:r>
      <w:r w:rsidR="00565C2F" w:rsidRPr="00565C2F">
        <w:rPr>
          <w:lang w:val="sr-Cyrl-CS"/>
        </w:rPr>
        <w:t xml:space="preserve">УТИЦАЈ МЕТОДА ИМПУТАЦИЈЕ ПОДАТАКА </w:t>
      </w:r>
    </w:p>
    <w:p w:rsidR="003971D5" w:rsidRPr="003971D5" w:rsidRDefault="00565C2F" w:rsidP="005B44F3">
      <w:pPr>
        <w:pStyle w:val="TOC1"/>
        <w:jc w:val="right"/>
        <w:rPr>
          <w:lang w:val="sr-Cyrl-CS"/>
        </w:rPr>
      </w:pPr>
      <w:r w:rsidRPr="00565C2F">
        <w:rPr>
          <w:lang w:val="sr-Cyrl-CS"/>
        </w:rPr>
        <w:t>НА ТАЧНОСТ ПРЕДВИЂАЊА</w:t>
      </w:r>
      <w:r>
        <w:rPr>
          <w:lang w:val="sr-Cyrl-CS"/>
        </w:rPr>
        <w:t xml:space="preserve"> </w:t>
      </w:r>
      <w:r w:rsidR="003971D5" w:rsidRPr="003971D5">
        <w:rPr>
          <w:lang w:val="sr-Cyrl-CS"/>
        </w:rPr>
        <w:t>и одобрила одбрану</w:t>
      </w:r>
    </w:p>
    <w:p w:rsidR="00565C2F" w:rsidRDefault="00565C2F" w:rsidP="003971D5">
      <w:pPr>
        <w:rPr>
          <w:lang w:val="sr-Cyrl-CS"/>
        </w:rPr>
      </w:pPr>
    </w:p>
    <w:p w:rsidR="00565C2F" w:rsidRDefault="00565C2F" w:rsidP="003971D5">
      <w:pPr>
        <w:rPr>
          <w:lang w:val="sr-Cyrl-CS"/>
        </w:rPr>
      </w:pPr>
    </w:p>
    <w:p w:rsidR="00565C2F" w:rsidRDefault="00565C2F" w:rsidP="003971D5">
      <w:pPr>
        <w:rPr>
          <w:lang w:val="sr-Cyrl-CS"/>
        </w:rPr>
      </w:pPr>
    </w:p>
    <w:p w:rsidR="00565C2F" w:rsidRDefault="00565C2F" w:rsidP="003971D5">
      <w:pPr>
        <w:rPr>
          <w:lang w:val="sr-Cyrl-CS"/>
        </w:rPr>
      </w:pPr>
    </w:p>
    <w:p w:rsidR="00565C2F" w:rsidRDefault="00565C2F" w:rsidP="003971D5">
      <w:pPr>
        <w:rPr>
          <w:lang w:val="sr-Cyrl-CS"/>
        </w:rPr>
      </w:pPr>
    </w:p>
    <w:p w:rsidR="00565C2F" w:rsidRDefault="00565C2F" w:rsidP="003971D5">
      <w:pPr>
        <w:rPr>
          <w:lang w:val="sr-Cyrl-CS"/>
        </w:rPr>
      </w:pPr>
    </w:p>
    <w:p w:rsidR="00565C2F" w:rsidRPr="00565C2F" w:rsidRDefault="00565C2F" w:rsidP="00565C2F">
      <w:pPr>
        <w:rPr>
          <w:lang w:val="sr-Cyrl-CS"/>
        </w:rPr>
      </w:pPr>
      <w:r w:rsidRPr="00565C2F">
        <w:rPr>
          <w:lang w:val="sr-Cyrl-CS"/>
        </w:rPr>
        <w:t>Ментор: др Братислав Петровић, редовни професор</w:t>
      </w:r>
    </w:p>
    <w:p w:rsidR="00565C2F" w:rsidRPr="00565C2F" w:rsidRDefault="00565C2F" w:rsidP="00565C2F">
      <w:pPr>
        <w:rPr>
          <w:lang w:val="sr-Cyrl-CS"/>
        </w:rPr>
      </w:pPr>
      <w:r w:rsidRPr="00565C2F">
        <w:rPr>
          <w:lang w:val="sr-Cyrl-CS"/>
        </w:rPr>
        <w:t>________________________________________</w:t>
      </w:r>
    </w:p>
    <w:p w:rsidR="00565C2F" w:rsidRPr="00565C2F" w:rsidRDefault="00565C2F" w:rsidP="00565C2F">
      <w:pPr>
        <w:rPr>
          <w:lang w:val="sr-Cyrl-CS"/>
        </w:rPr>
      </w:pPr>
      <w:r w:rsidRPr="00565C2F">
        <w:rPr>
          <w:lang w:val="sr-Cyrl-CS"/>
        </w:rPr>
        <w:t xml:space="preserve">Члан: др </w:t>
      </w:r>
      <w:r>
        <w:rPr>
          <w:lang w:val="sr-Cyrl-CS"/>
        </w:rPr>
        <w:t>Ана Поледица</w:t>
      </w:r>
      <w:r w:rsidRPr="00565C2F">
        <w:rPr>
          <w:lang w:val="sr-Cyrl-CS"/>
        </w:rPr>
        <w:t xml:space="preserve">, </w:t>
      </w:r>
      <w:r>
        <w:rPr>
          <w:lang w:val="sr-Cyrl-CS"/>
        </w:rPr>
        <w:t>доцент</w:t>
      </w:r>
    </w:p>
    <w:p w:rsidR="00565C2F" w:rsidRPr="00565C2F" w:rsidRDefault="00565C2F" w:rsidP="00565C2F">
      <w:pPr>
        <w:rPr>
          <w:lang w:val="sr-Cyrl-CS"/>
        </w:rPr>
      </w:pPr>
      <w:r w:rsidRPr="00565C2F">
        <w:rPr>
          <w:lang w:val="sr-Cyrl-CS"/>
        </w:rPr>
        <w:t>_________________________________________</w:t>
      </w:r>
    </w:p>
    <w:p w:rsidR="007B2C19" w:rsidRDefault="00565C2F" w:rsidP="007B2C19">
      <w:pPr>
        <w:rPr>
          <w:lang w:val="sr-Cyrl-CS"/>
        </w:rPr>
      </w:pPr>
      <w:r w:rsidRPr="00565C2F">
        <w:rPr>
          <w:lang w:val="sr-Cyrl-CS"/>
        </w:rPr>
        <w:t xml:space="preserve">Члан: др </w:t>
      </w:r>
      <w:r>
        <w:rPr>
          <w:lang w:val="sr-Cyrl-CS"/>
        </w:rPr>
        <w:t>Борис Делибашић</w:t>
      </w:r>
      <w:r w:rsidRPr="00565C2F">
        <w:rPr>
          <w:lang w:val="sr-Cyrl-CS"/>
        </w:rPr>
        <w:t>, редовни професор</w:t>
      </w:r>
    </w:p>
    <w:p w:rsidR="007B2C19" w:rsidRPr="00565C2F" w:rsidRDefault="007B2C19" w:rsidP="007B2C19">
      <w:pPr>
        <w:rPr>
          <w:lang w:val="sr-Cyrl-CS"/>
        </w:rPr>
      </w:pPr>
      <w:r w:rsidRPr="00565C2F">
        <w:rPr>
          <w:lang w:val="sr-Cyrl-CS"/>
        </w:rPr>
        <w:t>_________________________________________</w:t>
      </w:r>
    </w:p>
    <w:p w:rsidR="003971D5" w:rsidRPr="003971D5" w:rsidRDefault="003971D5" w:rsidP="007B2C19">
      <w:pPr>
        <w:rPr>
          <w:lang w:val="sr-Cyrl-CS"/>
        </w:rPr>
      </w:pPr>
      <w:r w:rsidRPr="003971D5">
        <w:rPr>
          <w:lang w:val="sr-Cyrl-CS"/>
        </w:rPr>
        <w:br w:type="page"/>
      </w:r>
    </w:p>
    <w:p w:rsidR="00585056" w:rsidRDefault="00585056" w:rsidP="00585056">
      <w:pPr>
        <w:pStyle w:val="Heading1"/>
        <w:jc w:val="center"/>
        <w:rPr>
          <w:lang w:val="sr-Cyrl-RS"/>
        </w:rPr>
      </w:pPr>
      <w:bookmarkStart w:id="0" w:name="_Toc497943066"/>
      <w:r>
        <w:rPr>
          <w:lang w:val="sr-Cyrl-RS"/>
        </w:rPr>
        <w:lastRenderedPageBreak/>
        <w:t>АПСТРАКТ</w:t>
      </w:r>
      <w:bookmarkEnd w:id="0"/>
    </w:p>
    <w:p w:rsidR="006C6EC4" w:rsidRDefault="006C6EC4" w:rsidP="006C6EC4">
      <w:pPr>
        <w:rPr>
          <w:lang w:val="sr-Cyrl-RS"/>
        </w:rPr>
      </w:pPr>
    </w:p>
    <w:p w:rsidR="00585056" w:rsidRPr="006C6EC4" w:rsidRDefault="004D7B28" w:rsidP="006C6EC4">
      <w:pPr>
        <w:rPr>
          <w:lang w:val="sr-Cyrl-RS"/>
        </w:rPr>
      </w:pPr>
      <w:r w:rsidRPr="00C0686B">
        <w:rPr>
          <w:lang w:val="sr-Cyrl-CS"/>
        </w:rPr>
        <w:t xml:space="preserve">Овај рад се бави утицајем различитих метода импутације података на тачност предвиђања коришћењем регресије. Такође, у раду </w:t>
      </w:r>
      <w:r>
        <w:rPr>
          <w:lang w:val="en-US"/>
        </w:rPr>
        <w:t>je</w:t>
      </w:r>
      <w:r w:rsidRPr="00C0686B">
        <w:rPr>
          <w:lang w:val="sr-Cyrl-CS"/>
        </w:rPr>
        <w:t xml:space="preserve"> презентована упоредна анализа три методе импутације података (импутација линеарном регресијом, стохастичком линеарном регресијом и шумама стабала одлучивања). Додатно је предложена нова метода за импутацију и анализирана њена ефика</w:t>
      </w:r>
      <w:r>
        <w:rPr>
          <w:lang w:val="en-US"/>
        </w:rPr>
        <w:t>c</w:t>
      </w:r>
      <w:r w:rsidRPr="00C0686B">
        <w:rPr>
          <w:lang w:val="sr-Cyrl-CS"/>
        </w:rPr>
        <w:t>ност. У првом делу рада описана је линеарна регресија као и методе импутације које се корист</w:t>
      </w:r>
      <w:r>
        <w:t>e</w:t>
      </w:r>
      <w:r w:rsidRPr="00C0686B">
        <w:rPr>
          <w:lang w:val="sr-Cyrl-CS"/>
        </w:rPr>
        <w:t xml:space="preserve"> у експерименту. Током експеримента, скуп података са различитим процентима недостајућих вредности је попуњен сваком од набројаних метода, и притом су упоређивани резултати саме импутације. Затим је описана нова, предложена метода импутације која се састоји од две фазе. Прва фаза, фаза припреме, је кластеризација података, док друга фаза представља импутацију података на нивоу кластера. Овом приликом, у првој фази се користи кластеровање К-средњих вредности (које подржава недостајуће вредности), док се у другој фази користи метода импутације која је показала најбоље резултате у првом експерименту. На крају рада је дат упоредни приказ свих резултата добијених у раду; резултата из првог експеримента као и резултата добијених приликом импутације предложеном методом.</w:t>
      </w:r>
      <w:r w:rsidR="00585056" w:rsidRPr="006C6EC4">
        <w:rPr>
          <w:lang w:val="sr-Cyrl-RS"/>
        </w:rPr>
        <w:br w:type="page"/>
      </w:r>
    </w:p>
    <w:p w:rsidR="00D632C6" w:rsidRDefault="00D632C6" w:rsidP="00D632C6">
      <w:pPr>
        <w:pStyle w:val="Heading1"/>
        <w:jc w:val="center"/>
        <w:rPr>
          <w:lang w:val="en-US"/>
        </w:rPr>
      </w:pPr>
      <w:bookmarkStart w:id="1" w:name="_Toc497943067"/>
      <w:r>
        <w:rPr>
          <w:lang w:val="en-US"/>
        </w:rPr>
        <w:lastRenderedPageBreak/>
        <w:t>ABSTRACT</w:t>
      </w:r>
      <w:bookmarkEnd w:id="1"/>
    </w:p>
    <w:p w:rsidR="00D632C6" w:rsidRDefault="00D632C6" w:rsidP="00D632C6">
      <w:pPr>
        <w:rPr>
          <w:lang w:val="en-US"/>
        </w:rPr>
      </w:pPr>
    </w:p>
    <w:p w:rsidR="00D632C6" w:rsidRDefault="004D7B28" w:rsidP="00D632C6">
      <w:pPr>
        <w:rPr>
          <w:lang w:val="en-US"/>
        </w:rPr>
      </w:pPr>
      <w:r>
        <w:rPr>
          <w:lang w:val="en-US"/>
        </w:rPr>
        <w:t>This paper focuses on the influence of different data imputation methods on the correctness of prediction using regression. Also, three data imputation methods are compared and the results of analysis are presented (linear regression imputation, stochastic linear regression imputation and imputation using random decision forests). Additionally, a new imputation method is proposed and its efficiency analyzed. The first part of the paper contains the linear regression description, as well as the description of three imputation methods. During the experiment, a data set with different ratios of missing values is populated by using each of the listed methods while the imputation results are analyzed. Afterwards, a new proposed method is explained, which consists of two phases. The first phase, which is the preparation phase, is clusterization, while the second phase represents data imputation at the cluster level. In the first phase, k-means clustering is used (which supports missing values) and in the second phase the data are imputed using the best method from the first part of the paper. At the end, the comparative view of all results from this paper is presented; the results from the first experiment as well as the result obtained from the proposed method.</w:t>
      </w:r>
      <w:r w:rsidR="00D632C6">
        <w:rPr>
          <w:lang w:val="en-US"/>
        </w:rPr>
        <w:br w:type="page"/>
      </w:r>
    </w:p>
    <w:p w:rsidR="00B23BE5" w:rsidRDefault="00B23BE5" w:rsidP="00B23BE5">
      <w:pPr>
        <w:pStyle w:val="Heading1"/>
        <w:rPr>
          <w:lang w:val="en-US"/>
        </w:rPr>
      </w:pPr>
      <w:bookmarkStart w:id="2" w:name="_Toc497943068"/>
      <w:r w:rsidRPr="00B23BE5">
        <w:rPr>
          <w:lang w:val="en-US"/>
        </w:rPr>
        <w:lastRenderedPageBreak/>
        <w:t>CURRICULUM VITAE</w:t>
      </w:r>
      <w:bookmarkEnd w:id="2"/>
    </w:p>
    <w:p w:rsidR="00EA7FD6" w:rsidRDefault="00EA7FD6" w:rsidP="00EA7FD6">
      <w:pPr>
        <w:rPr>
          <w:lang w:val="en-US"/>
        </w:rPr>
      </w:pPr>
    </w:p>
    <w:p w:rsidR="00EA7FD6" w:rsidRDefault="00EA7FD6" w:rsidP="00EA7FD6">
      <w:pPr>
        <w:rPr>
          <w:b/>
          <w:lang w:val="en-US"/>
        </w:rPr>
      </w:pPr>
      <w:r w:rsidRPr="00EA7FD6">
        <w:rPr>
          <w:b/>
          <w:lang w:val="sr-Cyrl-RS"/>
        </w:rPr>
        <w:t>Михаило Ступар</w:t>
      </w:r>
    </w:p>
    <w:p w:rsidR="00EA7FD6" w:rsidRDefault="00EA7FD6" w:rsidP="00EA7FD6">
      <w:pPr>
        <w:rPr>
          <w:lang w:val="en-US"/>
        </w:rPr>
      </w:pPr>
      <w:r w:rsidRPr="007B2C19">
        <w:rPr>
          <w:b/>
          <w:lang w:val="en-US"/>
        </w:rPr>
        <w:t>e-mail</w:t>
      </w:r>
      <w:r>
        <w:rPr>
          <w:b/>
          <w:lang w:val="sr-Latn-RS"/>
        </w:rPr>
        <w:t>:</w:t>
      </w:r>
      <w:r>
        <w:rPr>
          <w:b/>
          <w:lang w:val="sr-Cyrl-RS"/>
        </w:rPr>
        <w:t xml:space="preserve"> </w:t>
      </w:r>
      <w:hyperlink r:id="rId8" w:history="1">
        <w:r w:rsidRPr="007B2C19">
          <w:rPr>
            <w:rStyle w:val="Hyperlink"/>
            <w:lang w:val="en-US"/>
          </w:rPr>
          <w:t>stupar.mih@gmail.com</w:t>
        </w:r>
      </w:hyperlink>
    </w:p>
    <w:p w:rsidR="00EA7FD6" w:rsidRPr="007B2C19" w:rsidRDefault="00EA7FD6" w:rsidP="00EA7FD6">
      <w:pPr>
        <w:rPr>
          <w:lang w:val="en-US"/>
        </w:rPr>
      </w:pPr>
    </w:p>
    <w:p w:rsidR="00EA7FD6" w:rsidRPr="00EA7FD6" w:rsidRDefault="00EA7FD6" w:rsidP="00EA7FD6">
      <w:pPr>
        <w:rPr>
          <w:b/>
          <w:sz w:val="28"/>
          <w:lang w:val="sr-Cyrl-RS"/>
        </w:rPr>
      </w:pPr>
      <w:r w:rsidRPr="00EA7FD6">
        <w:rPr>
          <w:b/>
          <w:sz w:val="28"/>
          <w:lang w:val="sr-Cyrl-RS"/>
        </w:rPr>
        <w:t>Лични подаци:</w:t>
      </w:r>
    </w:p>
    <w:p w:rsidR="00EA7FD6" w:rsidRDefault="00EA7FD6" w:rsidP="00EA7FD6">
      <w:pPr>
        <w:rPr>
          <w:lang w:val="sr-Cyrl-RS"/>
        </w:rPr>
      </w:pPr>
      <w:r>
        <w:rPr>
          <w:lang w:val="sr-Cyrl-RS"/>
        </w:rPr>
        <w:t>Датум рођења: 23.01.1992.</w:t>
      </w:r>
    </w:p>
    <w:p w:rsidR="00EA7FD6" w:rsidRDefault="00EA7FD6" w:rsidP="00EA7FD6">
      <w:pPr>
        <w:rPr>
          <w:lang w:val="sr-Cyrl-RS"/>
        </w:rPr>
      </w:pPr>
      <w:r>
        <w:rPr>
          <w:lang w:val="sr-Cyrl-RS"/>
        </w:rPr>
        <w:t>Адреса: Камчатска 17, 11000 Београд</w:t>
      </w:r>
    </w:p>
    <w:p w:rsidR="00EA7FD6" w:rsidRDefault="00EA7FD6" w:rsidP="00EA7FD6">
      <w:pPr>
        <w:rPr>
          <w:lang w:val="sr-Cyrl-RS"/>
        </w:rPr>
      </w:pPr>
      <w:r>
        <w:rPr>
          <w:lang w:val="sr-Cyrl-RS"/>
        </w:rPr>
        <w:t>Телефон: 063</w:t>
      </w:r>
      <w:r>
        <w:rPr>
          <w:lang w:val="en-US"/>
        </w:rPr>
        <w:t>/</w:t>
      </w:r>
      <w:r>
        <w:rPr>
          <w:lang w:val="sr-Cyrl-RS"/>
        </w:rPr>
        <w:t>7107564</w:t>
      </w:r>
    </w:p>
    <w:p w:rsidR="00EA7FD6" w:rsidRPr="00EA7FD6" w:rsidRDefault="00EA7FD6" w:rsidP="00EA7FD6">
      <w:pPr>
        <w:rPr>
          <w:b/>
          <w:sz w:val="28"/>
          <w:lang w:val="sr-Cyrl-RS"/>
        </w:rPr>
      </w:pPr>
      <w:r w:rsidRPr="00EA7FD6">
        <w:rPr>
          <w:b/>
          <w:sz w:val="28"/>
          <w:lang w:val="sr-Cyrl-RS"/>
        </w:rPr>
        <w:t>Образовање:</w:t>
      </w:r>
    </w:p>
    <w:p w:rsidR="00EA7FD6" w:rsidRDefault="00EA7FD6" w:rsidP="007B2C19">
      <w:pPr>
        <w:pStyle w:val="ListParagraph"/>
        <w:numPr>
          <w:ilvl w:val="0"/>
          <w:numId w:val="14"/>
        </w:numPr>
        <w:rPr>
          <w:lang w:val="sr-Cyrl-RS"/>
        </w:rPr>
      </w:pPr>
      <w:r w:rsidRPr="00EA7FD6">
        <w:rPr>
          <w:lang w:val="sr-Cyrl-RS"/>
        </w:rPr>
        <w:t>Универзитет у Београду, Факултет организационих наука, одсек информациони</w:t>
      </w:r>
      <w:r>
        <w:rPr>
          <w:lang w:val="sr-Cyrl-RS"/>
        </w:rPr>
        <w:t xml:space="preserve"> системи и технологије, 2011–</w:t>
      </w:r>
      <w:r w:rsidRPr="00EA7FD6">
        <w:rPr>
          <w:lang w:val="sr-Cyrl-RS"/>
        </w:rPr>
        <w:t>2015, просечна оцена 9.33</w:t>
      </w:r>
    </w:p>
    <w:p w:rsidR="00EA7FD6" w:rsidRDefault="00EA7FD6" w:rsidP="007B2C19">
      <w:pPr>
        <w:pStyle w:val="ListParagraph"/>
        <w:numPr>
          <w:ilvl w:val="0"/>
          <w:numId w:val="14"/>
        </w:numPr>
        <w:rPr>
          <w:lang w:val="sr-Cyrl-RS"/>
        </w:rPr>
      </w:pPr>
      <w:r>
        <w:rPr>
          <w:lang w:val="sr-Cyrl-RS"/>
        </w:rPr>
        <w:t>Гимназија ''Пета београдска гимназија'', Београд, природно-математички смер, 2007–2011</w:t>
      </w:r>
    </w:p>
    <w:p w:rsidR="00EA7FD6" w:rsidRPr="00EA7FD6" w:rsidRDefault="00EA7FD6" w:rsidP="00EA7FD6">
      <w:pPr>
        <w:rPr>
          <w:b/>
          <w:sz w:val="28"/>
          <w:lang w:val="sr-Cyrl-RS"/>
        </w:rPr>
      </w:pPr>
      <w:r w:rsidRPr="00EA7FD6">
        <w:rPr>
          <w:b/>
          <w:sz w:val="28"/>
          <w:lang w:val="sr-Cyrl-RS"/>
        </w:rPr>
        <w:t>Радно искуство:</w:t>
      </w:r>
    </w:p>
    <w:p w:rsidR="00EA7FD6" w:rsidRDefault="00EA7FD6" w:rsidP="00EA7FD6">
      <w:pPr>
        <w:pStyle w:val="ListParagraph"/>
        <w:numPr>
          <w:ilvl w:val="0"/>
          <w:numId w:val="15"/>
        </w:numPr>
        <w:rPr>
          <w:lang w:val="sr-Cyrl-RS"/>
        </w:rPr>
      </w:pPr>
      <w:r>
        <w:rPr>
          <w:lang w:val="en-US"/>
        </w:rPr>
        <w:t xml:space="preserve">Software Developer, msg global solutions SEE, </w:t>
      </w:r>
      <w:r>
        <w:rPr>
          <w:lang w:val="sr-Cyrl-RS"/>
        </w:rPr>
        <w:t>од 07.09.2015.</w:t>
      </w:r>
    </w:p>
    <w:p w:rsidR="00EA7FD6" w:rsidRPr="00EA7FD6" w:rsidRDefault="00EA7FD6" w:rsidP="00EA7FD6">
      <w:pPr>
        <w:rPr>
          <w:b/>
          <w:sz w:val="28"/>
          <w:lang w:val="sr-Cyrl-RS"/>
        </w:rPr>
      </w:pPr>
      <w:r w:rsidRPr="00EA7FD6">
        <w:rPr>
          <w:b/>
          <w:sz w:val="28"/>
          <w:lang w:val="sr-Cyrl-RS"/>
        </w:rPr>
        <w:t>Додатне квалификације:</w:t>
      </w:r>
    </w:p>
    <w:p w:rsidR="00EA7FD6" w:rsidRPr="00EA7FD6" w:rsidRDefault="00EA7FD6" w:rsidP="00EA7FD6">
      <w:pPr>
        <w:pStyle w:val="ListParagraph"/>
        <w:numPr>
          <w:ilvl w:val="0"/>
          <w:numId w:val="15"/>
        </w:numPr>
        <w:rPr>
          <w:lang w:val="en-US"/>
        </w:rPr>
      </w:pPr>
      <w:r>
        <w:rPr>
          <w:lang w:val="en-US"/>
        </w:rPr>
        <w:t>Java</w:t>
      </w:r>
    </w:p>
    <w:p w:rsidR="00B23BE5" w:rsidRPr="00EA7FD6" w:rsidRDefault="00B23BE5" w:rsidP="00EA7FD6">
      <w:pPr>
        <w:rPr>
          <w:b/>
          <w:lang w:val="en-US"/>
        </w:rPr>
      </w:pPr>
      <w:r w:rsidRPr="00EA7FD6">
        <w:rPr>
          <w:b/>
          <w:lang w:val="sr-Cyrl-RS"/>
        </w:rPr>
        <w:br w:type="page"/>
      </w:r>
    </w:p>
    <w:p w:rsidR="007B2C19" w:rsidRDefault="007B2C19" w:rsidP="007B2C19">
      <w:pPr>
        <w:pStyle w:val="Heading1"/>
        <w:rPr>
          <w:lang w:val="sr-Cyrl-RS"/>
        </w:rPr>
        <w:sectPr w:rsidR="007B2C19" w:rsidSect="00877548">
          <w:footerReference w:type="first" r:id="rId9"/>
          <w:pgSz w:w="11906" w:h="16838" w:code="9"/>
          <w:pgMar w:top="1134" w:right="1701" w:bottom="1134" w:left="1701" w:header="709" w:footer="709" w:gutter="0"/>
          <w:cols w:space="708"/>
          <w:docGrid w:linePitch="360"/>
        </w:sectPr>
      </w:pPr>
      <w:bookmarkStart w:id="3" w:name="_Toc497943069"/>
    </w:p>
    <w:p w:rsidR="00EA7FD6" w:rsidRDefault="007B2C19" w:rsidP="007B2C19">
      <w:pPr>
        <w:pStyle w:val="Heading1"/>
        <w:rPr>
          <w:lang w:val="sr-Cyrl-RS"/>
        </w:rPr>
      </w:pPr>
      <w:r>
        <w:rPr>
          <w:lang w:val="sr-Cyrl-RS"/>
        </w:rPr>
        <w:lastRenderedPageBreak/>
        <w:t>Садржај</w:t>
      </w:r>
      <w:bookmarkEnd w:id="3"/>
    </w:p>
    <w:p w:rsidR="007B2C19" w:rsidRDefault="00341613">
      <w:pPr>
        <w:pStyle w:val="TOC1"/>
        <w:rPr>
          <w:rFonts w:asciiTheme="minorHAnsi" w:eastAsiaTheme="minorEastAsia" w:hAnsiTheme="minorHAnsi"/>
          <w:noProof/>
          <w:sz w:val="22"/>
          <w:lang w:val="en-US"/>
        </w:rPr>
      </w:pPr>
      <w:r>
        <w:rPr>
          <w:lang w:val="en-US"/>
        </w:rPr>
        <w:fldChar w:fldCharType="begin"/>
      </w:r>
      <w:r w:rsidRPr="003971D5">
        <w:rPr>
          <w:lang w:val="sr-Cyrl-CS"/>
        </w:rPr>
        <w:instrText xml:space="preserve"> </w:instrText>
      </w:r>
      <w:r>
        <w:rPr>
          <w:lang w:val="en-US"/>
        </w:rPr>
        <w:instrText>TOC</w:instrText>
      </w:r>
      <w:r w:rsidRPr="003971D5">
        <w:rPr>
          <w:lang w:val="sr-Cyrl-CS"/>
        </w:rPr>
        <w:instrText xml:space="preserve"> \</w:instrText>
      </w:r>
      <w:r>
        <w:rPr>
          <w:lang w:val="en-US"/>
        </w:rPr>
        <w:instrText>o</w:instrText>
      </w:r>
      <w:r w:rsidRPr="003971D5">
        <w:rPr>
          <w:lang w:val="sr-Cyrl-CS"/>
        </w:rPr>
        <w:instrText xml:space="preserve"> "1-4" \</w:instrText>
      </w:r>
      <w:r>
        <w:rPr>
          <w:lang w:val="en-US"/>
        </w:rPr>
        <w:instrText>h</w:instrText>
      </w:r>
      <w:r w:rsidRPr="003971D5">
        <w:rPr>
          <w:lang w:val="sr-Cyrl-CS"/>
        </w:rPr>
        <w:instrText xml:space="preserve"> \</w:instrText>
      </w:r>
      <w:r>
        <w:rPr>
          <w:lang w:val="en-US"/>
        </w:rPr>
        <w:instrText>z</w:instrText>
      </w:r>
      <w:r w:rsidRPr="003971D5">
        <w:rPr>
          <w:lang w:val="sr-Cyrl-CS"/>
        </w:rPr>
        <w:instrText xml:space="preserve"> \</w:instrText>
      </w:r>
      <w:r>
        <w:rPr>
          <w:lang w:val="en-US"/>
        </w:rPr>
        <w:instrText>u</w:instrText>
      </w:r>
      <w:r w:rsidRPr="003971D5">
        <w:rPr>
          <w:lang w:val="sr-Cyrl-CS"/>
        </w:rPr>
        <w:instrText xml:space="preserve"> </w:instrText>
      </w:r>
      <w:r>
        <w:rPr>
          <w:lang w:val="en-US"/>
        </w:rPr>
        <w:fldChar w:fldCharType="separate"/>
      </w:r>
    </w:p>
    <w:p w:rsidR="007B2C19" w:rsidRDefault="0082263E">
      <w:pPr>
        <w:pStyle w:val="TOC1"/>
        <w:rPr>
          <w:rFonts w:asciiTheme="minorHAnsi" w:eastAsiaTheme="minorEastAsia" w:hAnsiTheme="minorHAnsi"/>
          <w:noProof/>
          <w:sz w:val="22"/>
          <w:lang w:val="en-US"/>
        </w:rPr>
      </w:pPr>
      <w:hyperlink w:anchor="_Toc497943070" w:history="1">
        <w:r w:rsidR="007B2C19" w:rsidRPr="0054467D">
          <w:rPr>
            <w:rStyle w:val="Hyperlink"/>
            <w:noProof/>
            <w:lang w:val="en-US"/>
          </w:rPr>
          <w:t xml:space="preserve">1. </w:t>
        </w:r>
        <w:r w:rsidR="007B2C19" w:rsidRPr="0054467D">
          <w:rPr>
            <w:rStyle w:val="Hyperlink"/>
            <w:noProof/>
          </w:rPr>
          <w:t>Увод</w:t>
        </w:r>
        <w:r w:rsidR="007B2C19">
          <w:rPr>
            <w:noProof/>
            <w:webHidden/>
          </w:rPr>
          <w:tab/>
        </w:r>
        <w:r w:rsidR="007B2C19">
          <w:rPr>
            <w:noProof/>
            <w:webHidden/>
          </w:rPr>
          <w:fldChar w:fldCharType="begin"/>
        </w:r>
        <w:r w:rsidR="007B2C19">
          <w:rPr>
            <w:noProof/>
            <w:webHidden/>
          </w:rPr>
          <w:instrText xml:space="preserve"> PAGEREF _Toc497943070 \h </w:instrText>
        </w:r>
        <w:r w:rsidR="007B2C19">
          <w:rPr>
            <w:noProof/>
            <w:webHidden/>
          </w:rPr>
        </w:r>
        <w:r w:rsidR="007B2C19">
          <w:rPr>
            <w:noProof/>
            <w:webHidden/>
          </w:rPr>
          <w:fldChar w:fldCharType="separate"/>
        </w:r>
        <w:r w:rsidR="007B2C19">
          <w:rPr>
            <w:noProof/>
            <w:webHidden/>
          </w:rPr>
          <w:t>3</w:t>
        </w:r>
        <w:r w:rsidR="007B2C19">
          <w:rPr>
            <w:noProof/>
            <w:webHidden/>
          </w:rPr>
          <w:fldChar w:fldCharType="end"/>
        </w:r>
      </w:hyperlink>
    </w:p>
    <w:p w:rsidR="007B2C19" w:rsidRDefault="0082263E">
      <w:pPr>
        <w:pStyle w:val="TOC1"/>
        <w:rPr>
          <w:rFonts w:asciiTheme="minorHAnsi" w:eastAsiaTheme="minorEastAsia" w:hAnsiTheme="minorHAnsi"/>
          <w:noProof/>
          <w:sz w:val="22"/>
          <w:lang w:val="en-US"/>
        </w:rPr>
      </w:pPr>
      <w:hyperlink w:anchor="_Toc497943071" w:history="1">
        <w:r w:rsidR="007B2C19" w:rsidRPr="0054467D">
          <w:rPr>
            <w:rStyle w:val="Hyperlink"/>
            <w:noProof/>
            <w:lang w:val="sr-Cyrl-RS"/>
          </w:rPr>
          <w:t>2. Проблем редвиђања - регресиона анализа</w:t>
        </w:r>
        <w:r w:rsidR="007B2C19">
          <w:rPr>
            <w:noProof/>
            <w:webHidden/>
          </w:rPr>
          <w:tab/>
        </w:r>
        <w:r w:rsidR="007B2C19">
          <w:rPr>
            <w:noProof/>
            <w:webHidden/>
          </w:rPr>
          <w:fldChar w:fldCharType="begin"/>
        </w:r>
        <w:r w:rsidR="007B2C19">
          <w:rPr>
            <w:noProof/>
            <w:webHidden/>
          </w:rPr>
          <w:instrText xml:space="preserve"> PAGEREF _Toc497943071 \h </w:instrText>
        </w:r>
        <w:r w:rsidR="007B2C19">
          <w:rPr>
            <w:noProof/>
            <w:webHidden/>
          </w:rPr>
        </w:r>
        <w:r w:rsidR="007B2C19">
          <w:rPr>
            <w:noProof/>
            <w:webHidden/>
          </w:rPr>
          <w:fldChar w:fldCharType="separate"/>
        </w:r>
        <w:r w:rsidR="007B2C19">
          <w:rPr>
            <w:noProof/>
            <w:webHidden/>
          </w:rPr>
          <w:t>4</w:t>
        </w:r>
        <w:r w:rsidR="007B2C19">
          <w:rPr>
            <w:noProof/>
            <w:webHidden/>
          </w:rPr>
          <w:fldChar w:fldCharType="end"/>
        </w:r>
      </w:hyperlink>
    </w:p>
    <w:p w:rsidR="007B2C19" w:rsidRDefault="0082263E">
      <w:pPr>
        <w:pStyle w:val="TOC2"/>
        <w:tabs>
          <w:tab w:val="right" w:leader="dot" w:pos="8494"/>
        </w:tabs>
        <w:rPr>
          <w:rFonts w:asciiTheme="minorHAnsi" w:eastAsiaTheme="minorEastAsia" w:hAnsiTheme="minorHAnsi"/>
          <w:noProof/>
          <w:sz w:val="22"/>
          <w:lang w:val="en-US"/>
        </w:rPr>
      </w:pPr>
      <w:hyperlink w:anchor="_Toc497943072" w:history="1">
        <w:r w:rsidR="007B2C19" w:rsidRPr="0054467D">
          <w:rPr>
            <w:rStyle w:val="Hyperlink"/>
            <w:noProof/>
            <w:lang w:val="sr-Cyrl-RS"/>
          </w:rPr>
          <w:t>2.1. Линеарна регресија</w:t>
        </w:r>
        <w:r w:rsidR="007B2C19">
          <w:rPr>
            <w:noProof/>
            <w:webHidden/>
          </w:rPr>
          <w:tab/>
        </w:r>
        <w:r w:rsidR="007B2C19">
          <w:rPr>
            <w:noProof/>
            <w:webHidden/>
          </w:rPr>
          <w:fldChar w:fldCharType="begin"/>
        </w:r>
        <w:r w:rsidR="007B2C19">
          <w:rPr>
            <w:noProof/>
            <w:webHidden/>
          </w:rPr>
          <w:instrText xml:space="preserve"> PAGEREF _Toc497943072 \h </w:instrText>
        </w:r>
        <w:r w:rsidR="007B2C19">
          <w:rPr>
            <w:noProof/>
            <w:webHidden/>
          </w:rPr>
        </w:r>
        <w:r w:rsidR="007B2C19">
          <w:rPr>
            <w:noProof/>
            <w:webHidden/>
          </w:rPr>
          <w:fldChar w:fldCharType="separate"/>
        </w:r>
        <w:r w:rsidR="007B2C19">
          <w:rPr>
            <w:noProof/>
            <w:webHidden/>
          </w:rPr>
          <w:t>4</w:t>
        </w:r>
        <w:r w:rsidR="007B2C19">
          <w:rPr>
            <w:noProof/>
            <w:webHidden/>
          </w:rPr>
          <w:fldChar w:fldCharType="end"/>
        </w:r>
      </w:hyperlink>
    </w:p>
    <w:p w:rsidR="007B2C19" w:rsidRDefault="0082263E">
      <w:pPr>
        <w:pStyle w:val="TOC2"/>
        <w:tabs>
          <w:tab w:val="right" w:leader="dot" w:pos="8494"/>
        </w:tabs>
        <w:rPr>
          <w:rFonts w:asciiTheme="minorHAnsi" w:eastAsiaTheme="minorEastAsia" w:hAnsiTheme="minorHAnsi"/>
          <w:noProof/>
          <w:sz w:val="22"/>
          <w:lang w:val="en-US"/>
        </w:rPr>
      </w:pPr>
      <w:hyperlink w:anchor="_Toc497943073" w:history="1">
        <w:r w:rsidR="007B2C19" w:rsidRPr="0054467D">
          <w:rPr>
            <w:rStyle w:val="Hyperlink"/>
            <w:noProof/>
            <w:lang w:val="sr-Cyrl-RS"/>
          </w:rPr>
          <w:t>2.2. Примена линеарне регресије</w:t>
        </w:r>
        <w:r w:rsidR="007B2C19">
          <w:rPr>
            <w:noProof/>
            <w:webHidden/>
          </w:rPr>
          <w:tab/>
        </w:r>
        <w:r w:rsidR="007B2C19">
          <w:rPr>
            <w:noProof/>
            <w:webHidden/>
          </w:rPr>
          <w:fldChar w:fldCharType="begin"/>
        </w:r>
        <w:r w:rsidR="007B2C19">
          <w:rPr>
            <w:noProof/>
            <w:webHidden/>
          </w:rPr>
          <w:instrText xml:space="preserve"> PAGEREF _Toc497943073 \h </w:instrText>
        </w:r>
        <w:r w:rsidR="007B2C19">
          <w:rPr>
            <w:noProof/>
            <w:webHidden/>
          </w:rPr>
        </w:r>
        <w:r w:rsidR="007B2C19">
          <w:rPr>
            <w:noProof/>
            <w:webHidden/>
          </w:rPr>
          <w:fldChar w:fldCharType="separate"/>
        </w:r>
        <w:r w:rsidR="007B2C19">
          <w:rPr>
            <w:noProof/>
            <w:webHidden/>
          </w:rPr>
          <w:t>6</w:t>
        </w:r>
        <w:r w:rsidR="007B2C19">
          <w:rPr>
            <w:noProof/>
            <w:webHidden/>
          </w:rPr>
          <w:fldChar w:fldCharType="end"/>
        </w:r>
      </w:hyperlink>
    </w:p>
    <w:p w:rsidR="007B2C19" w:rsidRDefault="0082263E">
      <w:pPr>
        <w:pStyle w:val="TOC1"/>
        <w:rPr>
          <w:rFonts w:asciiTheme="minorHAnsi" w:eastAsiaTheme="minorEastAsia" w:hAnsiTheme="minorHAnsi"/>
          <w:noProof/>
          <w:sz w:val="22"/>
          <w:lang w:val="en-US"/>
        </w:rPr>
      </w:pPr>
      <w:hyperlink w:anchor="_Toc497943074" w:history="1">
        <w:r w:rsidR="007B2C19" w:rsidRPr="0054467D">
          <w:rPr>
            <w:rStyle w:val="Hyperlink"/>
            <w:noProof/>
            <w:lang w:val="sr-Cyrl-RS"/>
          </w:rPr>
          <w:t>3. Недостајуће вредности</w:t>
        </w:r>
        <w:r w:rsidR="007B2C19">
          <w:rPr>
            <w:noProof/>
            <w:webHidden/>
          </w:rPr>
          <w:tab/>
        </w:r>
        <w:r w:rsidR="007B2C19">
          <w:rPr>
            <w:noProof/>
            <w:webHidden/>
          </w:rPr>
          <w:fldChar w:fldCharType="begin"/>
        </w:r>
        <w:r w:rsidR="007B2C19">
          <w:rPr>
            <w:noProof/>
            <w:webHidden/>
          </w:rPr>
          <w:instrText xml:space="preserve"> PAGEREF _Toc497943074 \h </w:instrText>
        </w:r>
        <w:r w:rsidR="007B2C19">
          <w:rPr>
            <w:noProof/>
            <w:webHidden/>
          </w:rPr>
        </w:r>
        <w:r w:rsidR="007B2C19">
          <w:rPr>
            <w:noProof/>
            <w:webHidden/>
          </w:rPr>
          <w:fldChar w:fldCharType="separate"/>
        </w:r>
        <w:r w:rsidR="007B2C19">
          <w:rPr>
            <w:noProof/>
            <w:webHidden/>
          </w:rPr>
          <w:t>8</w:t>
        </w:r>
        <w:r w:rsidR="007B2C19">
          <w:rPr>
            <w:noProof/>
            <w:webHidden/>
          </w:rPr>
          <w:fldChar w:fldCharType="end"/>
        </w:r>
      </w:hyperlink>
    </w:p>
    <w:p w:rsidR="007B2C19" w:rsidRDefault="0082263E">
      <w:pPr>
        <w:pStyle w:val="TOC2"/>
        <w:tabs>
          <w:tab w:val="right" w:leader="dot" w:pos="8494"/>
        </w:tabs>
        <w:rPr>
          <w:rFonts w:asciiTheme="minorHAnsi" w:eastAsiaTheme="minorEastAsia" w:hAnsiTheme="minorHAnsi"/>
          <w:noProof/>
          <w:sz w:val="22"/>
          <w:lang w:val="en-US"/>
        </w:rPr>
      </w:pPr>
      <w:hyperlink w:anchor="_Toc497943075" w:history="1">
        <w:r w:rsidR="007B2C19" w:rsidRPr="0054467D">
          <w:rPr>
            <w:rStyle w:val="Hyperlink"/>
            <w:noProof/>
            <w:lang w:val="sr-Cyrl-RS"/>
          </w:rPr>
          <w:t>3.1. Механизми недостајућих вредности</w:t>
        </w:r>
        <w:r w:rsidR="007B2C19">
          <w:rPr>
            <w:noProof/>
            <w:webHidden/>
          </w:rPr>
          <w:tab/>
        </w:r>
        <w:r w:rsidR="007B2C19">
          <w:rPr>
            <w:noProof/>
            <w:webHidden/>
          </w:rPr>
          <w:fldChar w:fldCharType="begin"/>
        </w:r>
        <w:r w:rsidR="007B2C19">
          <w:rPr>
            <w:noProof/>
            <w:webHidden/>
          </w:rPr>
          <w:instrText xml:space="preserve"> PAGEREF _Toc497943075 \h </w:instrText>
        </w:r>
        <w:r w:rsidR="007B2C19">
          <w:rPr>
            <w:noProof/>
            <w:webHidden/>
          </w:rPr>
        </w:r>
        <w:r w:rsidR="007B2C19">
          <w:rPr>
            <w:noProof/>
            <w:webHidden/>
          </w:rPr>
          <w:fldChar w:fldCharType="separate"/>
        </w:r>
        <w:r w:rsidR="007B2C19">
          <w:rPr>
            <w:noProof/>
            <w:webHidden/>
          </w:rPr>
          <w:t>8</w:t>
        </w:r>
        <w:r w:rsidR="007B2C19">
          <w:rPr>
            <w:noProof/>
            <w:webHidden/>
          </w:rPr>
          <w:fldChar w:fldCharType="end"/>
        </w:r>
      </w:hyperlink>
    </w:p>
    <w:p w:rsidR="007B2C19" w:rsidRDefault="0082263E">
      <w:pPr>
        <w:pStyle w:val="TOC2"/>
        <w:tabs>
          <w:tab w:val="right" w:leader="dot" w:pos="8494"/>
        </w:tabs>
        <w:rPr>
          <w:rFonts w:asciiTheme="minorHAnsi" w:eastAsiaTheme="minorEastAsia" w:hAnsiTheme="minorHAnsi"/>
          <w:noProof/>
          <w:sz w:val="22"/>
          <w:lang w:val="en-US"/>
        </w:rPr>
      </w:pPr>
      <w:hyperlink w:anchor="_Toc497943076" w:history="1">
        <w:r w:rsidR="007B2C19" w:rsidRPr="0054467D">
          <w:rPr>
            <w:rStyle w:val="Hyperlink"/>
            <w:noProof/>
            <w:lang w:val="sr-Cyrl-RS"/>
          </w:rPr>
          <w:t>3.2. Технике уметања података</w:t>
        </w:r>
        <w:r w:rsidR="007B2C19">
          <w:rPr>
            <w:noProof/>
            <w:webHidden/>
          </w:rPr>
          <w:tab/>
        </w:r>
        <w:r w:rsidR="007B2C19">
          <w:rPr>
            <w:noProof/>
            <w:webHidden/>
          </w:rPr>
          <w:fldChar w:fldCharType="begin"/>
        </w:r>
        <w:r w:rsidR="007B2C19">
          <w:rPr>
            <w:noProof/>
            <w:webHidden/>
          </w:rPr>
          <w:instrText xml:space="preserve"> PAGEREF _Toc497943076 \h </w:instrText>
        </w:r>
        <w:r w:rsidR="007B2C19">
          <w:rPr>
            <w:noProof/>
            <w:webHidden/>
          </w:rPr>
        </w:r>
        <w:r w:rsidR="007B2C19">
          <w:rPr>
            <w:noProof/>
            <w:webHidden/>
          </w:rPr>
          <w:fldChar w:fldCharType="separate"/>
        </w:r>
        <w:r w:rsidR="007B2C19">
          <w:rPr>
            <w:noProof/>
            <w:webHidden/>
          </w:rPr>
          <w:t>10</w:t>
        </w:r>
        <w:r w:rsidR="007B2C19">
          <w:rPr>
            <w:noProof/>
            <w:webHidden/>
          </w:rPr>
          <w:fldChar w:fldCharType="end"/>
        </w:r>
      </w:hyperlink>
    </w:p>
    <w:p w:rsidR="007B2C19" w:rsidRDefault="0082263E">
      <w:pPr>
        <w:pStyle w:val="TOC3"/>
        <w:tabs>
          <w:tab w:val="right" w:leader="dot" w:pos="8494"/>
        </w:tabs>
        <w:rPr>
          <w:rFonts w:asciiTheme="minorHAnsi" w:eastAsiaTheme="minorEastAsia" w:hAnsiTheme="minorHAnsi"/>
          <w:noProof/>
          <w:sz w:val="22"/>
          <w:lang w:val="en-US"/>
        </w:rPr>
      </w:pPr>
      <w:hyperlink w:anchor="_Toc497943077" w:history="1">
        <w:r w:rsidR="007B2C19" w:rsidRPr="0054467D">
          <w:rPr>
            <w:rStyle w:val="Hyperlink"/>
            <w:noProof/>
            <w:lang w:val="sr-Cyrl-RS"/>
          </w:rPr>
          <w:t>3.2.1. Импутација средње вредности</w:t>
        </w:r>
        <w:r w:rsidR="007B2C19">
          <w:rPr>
            <w:noProof/>
            <w:webHidden/>
          </w:rPr>
          <w:tab/>
        </w:r>
        <w:r w:rsidR="007B2C19">
          <w:rPr>
            <w:noProof/>
            <w:webHidden/>
          </w:rPr>
          <w:fldChar w:fldCharType="begin"/>
        </w:r>
        <w:r w:rsidR="007B2C19">
          <w:rPr>
            <w:noProof/>
            <w:webHidden/>
          </w:rPr>
          <w:instrText xml:space="preserve"> PAGEREF _Toc497943077 \h </w:instrText>
        </w:r>
        <w:r w:rsidR="007B2C19">
          <w:rPr>
            <w:noProof/>
            <w:webHidden/>
          </w:rPr>
        </w:r>
        <w:r w:rsidR="007B2C19">
          <w:rPr>
            <w:noProof/>
            <w:webHidden/>
          </w:rPr>
          <w:fldChar w:fldCharType="separate"/>
        </w:r>
        <w:r w:rsidR="007B2C19">
          <w:rPr>
            <w:noProof/>
            <w:webHidden/>
          </w:rPr>
          <w:t>11</w:t>
        </w:r>
        <w:r w:rsidR="007B2C19">
          <w:rPr>
            <w:noProof/>
            <w:webHidden/>
          </w:rPr>
          <w:fldChar w:fldCharType="end"/>
        </w:r>
      </w:hyperlink>
    </w:p>
    <w:p w:rsidR="007B2C19" w:rsidRDefault="0082263E">
      <w:pPr>
        <w:pStyle w:val="TOC3"/>
        <w:tabs>
          <w:tab w:val="right" w:leader="dot" w:pos="8494"/>
        </w:tabs>
        <w:rPr>
          <w:rFonts w:asciiTheme="minorHAnsi" w:eastAsiaTheme="minorEastAsia" w:hAnsiTheme="minorHAnsi"/>
          <w:noProof/>
          <w:sz w:val="22"/>
          <w:lang w:val="en-US"/>
        </w:rPr>
      </w:pPr>
      <w:hyperlink w:anchor="_Toc497943078" w:history="1">
        <w:r w:rsidR="007B2C19" w:rsidRPr="0054467D">
          <w:rPr>
            <w:rStyle w:val="Hyperlink"/>
            <w:noProof/>
            <w:lang w:val="sr-Cyrl-RS"/>
          </w:rPr>
          <w:t>3.2.2. Преношење задњег запажања</w:t>
        </w:r>
        <w:r w:rsidR="007B2C19">
          <w:rPr>
            <w:noProof/>
            <w:webHidden/>
          </w:rPr>
          <w:tab/>
        </w:r>
        <w:r w:rsidR="007B2C19">
          <w:rPr>
            <w:noProof/>
            <w:webHidden/>
          </w:rPr>
          <w:fldChar w:fldCharType="begin"/>
        </w:r>
        <w:r w:rsidR="007B2C19">
          <w:rPr>
            <w:noProof/>
            <w:webHidden/>
          </w:rPr>
          <w:instrText xml:space="preserve"> PAGEREF _Toc497943078 \h </w:instrText>
        </w:r>
        <w:r w:rsidR="007B2C19">
          <w:rPr>
            <w:noProof/>
            <w:webHidden/>
          </w:rPr>
        </w:r>
        <w:r w:rsidR="007B2C19">
          <w:rPr>
            <w:noProof/>
            <w:webHidden/>
          </w:rPr>
          <w:fldChar w:fldCharType="separate"/>
        </w:r>
        <w:r w:rsidR="007B2C19">
          <w:rPr>
            <w:noProof/>
            <w:webHidden/>
          </w:rPr>
          <w:t>12</w:t>
        </w:r>
        <w:r w:rsidR="007B2C19">
          <w:rPr>
            <w:noProof/>
            <w:webHidden/>
          </w:rPr>
          <w:fldChar w:fldCharType="end"/>
        </w:r>
      </w:hyperlink>
    </w:p>
    <w:p w:rsidR="007B2C19" w:rsidRDefault="0082263E">
      <w:pPr>
        <w:pStyle w:val="TOC3"/>
        <w:tabs>
          <w:tab w:val="right" w:leader="dot" w:pos="8494"/>
        </w:tabs>
        <w:rPr>
          <w:rFonts w:asciiTheme="minorHAnsi" w:eastAsiaTheme="minorEastAsia" w:hAnsiTheme="minorHAnsi"/>
          <w:noProof/>
          <w:sz w:val="22"/>
          <w:lang w:val="en-US"/>
        </w:rPr>
      </w:pPr>
      <w:hyperlink w:anchor="_Toc497943079" w:history="1">
        <w:r w:rsidR="007B2C19" w:rsidRPr="0054467D">
          <w:rPr>
            <w:rStyle w:val="Hyperlink"/>
            <w:noProof/>
            <w:lang w:val="sr-Cyrl-RS"/>
          </w:rPr>
          <w:t>3.2.3. Импутација података коришћењем линеарне регресије</w:t>
        </w:r>
        <w:r w:rsidR="007B2C19">
          <w:rPr>
            <w:noProof/>
            <w:webHidden/>
          </w:rPr>
          <w:tab/>
        </w:r>
        <w:r w:rsidR="007B2C19">
          <w:rPr>
            <w:noProof/>
            <w:webHidden/>
          </w:rPr>
          <w:fldChar w:fldCharType="begin"/>
        </w:r>
        <w:r w:rsidR="007B2C19">
          <w:rPr>
            <w:noProof/>
            <w:webHidden/>
          </w:rPr>
          <w:instrText xml:space="preserve"> PAGEREF _Toc497943079 \h </w:instrText>
        </w:r>
        <w:r w:rsidR="007B2C19">
          <w:rPr>
            <w:noProof/>
            <w:webHidden/>
          </w:rPr>
        </w:r>
        <w:r w:rsidR="007B2C19">
          <w:rPr>
            <w:noProof/>
            <w:webHidden/>
          </w:rPr>
          <w:fldChar w:fldCharType="separate"/>
        </w:r>
        <w:r w:rsidR="007B2C19">
          <w:rPr>
            <w:noProof/>
            <w:webHidden/>
          </w:rPr>
          <w:t>12</w:t>
        </w:r>
        <w:r w:rsidR="007B2C19">
          <w:rPr>
            <w:noProof/>
            <w:webHidden/>
          </w:rPr>
          <w:fldChar w:fldCharType="end"/>
        </w:r>
      </w:hyperlink>
    </w:p>
    <w:p w:rsidR="007B2C19" w:rsidRDefault="0082263E">
      <w:pPr>
        <w:pStyle w:val="TOC3"/>
        <w:tabs>
          <w:tab w:val="right" w:leader="dot" w:pos="8494"/>
        </w:tabs>
        <w:rPr>
          <w:rFonts w:asciiTheme="minorHAnsi" w:eastAsiaTheme="minorEastAsia" w:hAnsiTheme="minorHAnsi"/>
          <w:noProof/>
          <w:sz w:val="22"/>
          <w:lang w:val="en-US"/>
        </w:rPr>
      </w:pPr>
      <w:hyperlink w:anchor="_Toc497943080" w:history="1">
        <w:r w:rsidR="007B2C19" w:rsidRPr="0054467D">
          <w:rPr>
            <w:rStyle w:val="Hyperlink"/>
            <w:noProof/>
            <w:lang w:val="sr-Cyrl-RS"/>
          </w:rPr>
          <w:t>3.2.4 Импутација података стохастичком регресијом</w:t>
        </w:r>
        <w:r w:rsidR="007B2C19">
          <w:rPr>
            <w:noProof/>
            <w:webHidden/>
          </w:rPr>
          <w:tab/>
        </w:r>
        <w:r w:rsidR="007B2C19">
          <w:rPr>
            <w:noProof/>
            <w:webHidden/>
          </w:rPr>
          <w:fldChar w:fldCharType="begin"/>
        </w:r>
        <w:r w:rsidR="007B2C19">
          <w:rPr>
            <w:noProof/>
            <w:webHidden/>
          </w:rPr>
          <w:instrText xml:space="preserve"> PAGEREF _Toc497943080 \h </w:instrText>
        </w:r>
        <w:r w:rsidR="007B2C19">
          <w:rPr>
            <w:noProof/>
            <w:webHidden/>
          </w:rPr>
        </w:r>
        <w:r w:rsidR="007B2C19">
          <w:rPr>
            <w:noProof/>
            <w:webHidden/>
          </w:rPr>
          <w:fldChar w:fldCharType="separate"/>
        </w:r>
        <w:r w:rsidR="007B2C19">
          <w:rPr>
            <w:noProof/>
            <w:webHidden/>
          </w:rPr>
          <w:t>14</w:t>
        </w:r>
        <w:r w:rsidR="007B2C19">
          <w:rPr>
            <w:noProof/>
            <w:webHidden/>
          </w:rPr>
          <w:fldChar w:fldCharType="end"/>
        </w:r>
      </w:hyperlink>
    </w:p>
    <w:p w:rsidR="007B2C19" w:rsidRDefault="0082263E">
      <w:pPr>
        <w:pStyle w:val="TOC3"/>
        <w:tabs>
          <w:tab w:val="right" w:leader="dot" w:pos="8494"/>
        </w:tabs>
        <w:rPr>
          <w:rFonts w:asciiTheme="minorHAnsi" w:eastAsiaTheme="minorEastAsia" w:hAnsiTheme="minorHAnsi"/>
          <w:noProof/>
          <w:sz w:val="22"/>
          <w:lang w:val="en-US"/>
        </w:rPr>
      </w:pPr>
      <w:hyperlink w:anchor="_Toc497943081" w:history="1">
        <w:r w:rsidR="007B2C19" w:rsidRPr="0054467D">
          <w:rPr>
            <w:rStyle w:val="Hyperlink"/>
            <w:noProof/>
            <w:lang w:val="sr-Cyrl-RS"/>
          </w:rPr>
          <w:t>3.2.5 Импутација коришћењем (шума) стабала одлучивања</w:t>
        </w:r>
        <w:r w:rsidR="007B2C19">
          <w:rPr>
            <w:noProof/>
            <w:webHidden/>
          </w:rPr>
          <w:tab/>
        </w:r>
        <w:r w:rsidR="007B2C19">
          <w:rPr>
            <w:noProof/>
            <w:webHidden/>
          </w:rPr>
          <w:fldChar w:fldCharType="begin"/>
        </w:r>
        <w:r w:rsidR="007B2C19">
          <w:rPr>
            <w:noProof/>
            <w:webHidden/>
          </w:rPr>
          <w:instrText xml:space="preserve"> PAGEREF _Toc497943081 \h </w:instrText>
        </w:r>
        <w:r w:rsidR="007B2C19">
          <w:rPr>
            <w:noProof/>
            <w:webHidden/>
          </w:rPr>
        </w:r>
        <w:r w:rsidR="007B2C19">
          <w:rPr>
            <w:noProof/>
            <w:webHidden/>
          </w:rPr>
          <w:fldChar w:fldCharType="separate"/>
        </w:r>
        <w:r w:rsidR="007B2C19">
          <w:rPr>
            <w:noProof/>
            <w:webHidden/>
          </w:rPr>
          <w:t>15</w:t>
        </w:r>
        <w:r w:rsidR="007B2C19">
          <w:rPr>
            <w:noProof/>
            <w:webHidden/>
          </w:rPr>
          <w:fldChar w:fldCharType="end"/>
        </w:r>
      </w:hyperlink>
    </w:p>
    <w:p w:rsidR="007B2C19" w:rsidRDefault="0082263E">
      <w:pPr>
        <w:pStyle w:val="TOC4"/>
        <w:tabs>
          <w:tab w:val="right" w:leader="dot" w:pos="8494"/>
        </w:tabs>
        <w:rPr>
          <w:rFonts w:asciiTheme="minorHAnsi" w:eastAsiaTheme="minorEastAsia" w:hAnsiTheme="minorHAnsi"/>
          <w:noProof/>
          <w:sz w:val="22"/>
          <w:lang w:val="en-US"/>
        </w:rPr>
      </w:pPr>
      <w:hyperlink w:anchor="_Toc497943082" w:history="1">
        <w:r w:rsidR="007B2C19" w:rsidRPr="0054467D">
          <w:rPr>
            <w:rStyle w:val="Hyperlink"/>
            <w:noProof/>
            <w:lang w:val="sr-Cyrl-RS"/>
          </w:rPr>
          <w:t>3.2.5.1 Стабло одлучивања</w:t>
        </w:r>
        <w:r w:rsidR="007B2C19">
          <w:rPr>
            <w:noProof/>
            <w:webHidden/>
          </w:rPr>
          <w:tab/>
        </w:r>
        <w:r w:rsidR="007B2C19">
          <w:rPr>
            <w:noProof/>
            <w:webHidden/>
          </w:rPr>
          <w:fldChar w:fldCharType="begin"/>
        </w:r>
        <w:r w:rsidR="007B2C19">
          <w:rPr>
            <w:noProof/>
            <w:webHidden/>
          </w:rPr>
          <w:instrText xml:space="preserve"> PAGEREF _Toc497943082 \h </w:instrText>
        </w:r>
        <w:r w:rsidR="007B2C19">
          <w:rPr>
            <w:noProof/>
            <w:webHidden/>
          </w:rPr>
        </w:r>
        <w:r w:rsidR="007B2C19">
          <w:rPr>
            <w:noProof/>
            <w:webHidden/>
          </w:rPr>
          <w:fldChar w:fldCharType="separate"/>
        </w:r>
        <w:r w:rsidR="007B2C19">
          <w:rPr>
            <w:noProof/>
            <w:webHidden/>
          </w:rPr>
          <w:t>16</w:t>
        </w:r>
        <w:r w:rsidR="007B2C19">
          <w:rPr>
            <w:noProof/>
            <w:webHidden/>
          </w:rPr>
          <w:fldChar w:fldCharType="end"/>
        </w:r>
      </w:hyperlink>
    </w:p>
    <w:p w:rsidR="007B2C19" w:rsidRDefault="0082263E">
      <w:pPr>
        <w:pStyle w:val="TOC4"/>
        <w:tabs>
          <w:tab w:val="right" w:leader="dot" w:pos="8494"/>
        </w:tabs>
        <w:rPr>
          <w:rFonts w:asciiTheme="minorHAnsi" w:eastAsiaTheme="minorEastAsia" w:hAnsiTheme="minorHAnsi"/>
          <w:noProof/>
          <w:sz w:val="22"/>
          <w:lang w:val="en-US"/>
        </w:rPr>
      </w:pPr>
      <w:hyperlink w:anchor="_Toc497943083" w:history="1">
        <w:r w:rsidR="007B2C19" w:rsidRPr="0054467D">
          <w:rPr>
            <w:rStyle w:val="Hyperlink"/>
            <w:noProof/>
            <w:lang w:val="sr-Cyrl-RS"/>
          </w:rPr>
          <w:t>3.2.5.2. Регресионо стабло одлучивања</w:t>
        </w:r>
        <w:r w:rsidR="007B2C19">
          <w:rPr>
            <w:noProof/>
            <w:webHidden/>
          </w:rPr>
          <w:tab/>
        </w:r>
        <w:r w:rsidR="007B2C19">
          <w:rPr>
            <w:noProof/>
            <w:webHidden/>
          </w:rPr>
          <w:fldChar w:fldCharType="begin"/>
        </w:r>
        <w:r w:rsidR="007B2C19">
          <w:rPr>
            <w:noProof/>
            <w:webHidden/>
          </w:rPr>
          <w:instrText xml:space="preserve"> PAGEREF _Toc497943083 \h </w:instrText>
        </w:r>
        <w:r w:rsidR="007B2C19">
          <w:rPr>
            <w:noProof/>
            <w:webHidden/>
          </w:rPr>
        </w:r>
        <w:r w:rsidR="007B2C19">
          <w:rPr>
            <w:noProof/>
            <w:webHidden/>
          </w:rPr>
          <w:fldChar w:fldCharType="separate"/>
        </w:r>
        <w:r w:rsidR="007B2C19">
          <w:rPr>
            <w:noProof/>
            <w:webHidden/>
          </w:rPr>
          <w:t>18</w:t>
        </w:r>
        <w:r w:rsidR="007B2C19">
          <w:rPr>
            <w:noProof/>
            <w:webHidden/>
          </w:rPr>
          <w:fldChar w:fldCharType="end"/>
        </w:r>
      </w:hyperlink>
    </w:p>
    <w:p w:rsidR="007B2C19" w:rsidRDefault="0082263E">
      <w:pPr>
        <w:pStyle w:val="TOC4"/>
        <w:tabs>
          <w:tab w:val="right" w:leader="dot" w:pos="8494"/>
        </w:tabs>
        <w:rPr>
          <w:rFonts w:asciiTheme="minorHAnsi" w:eastAsiaTheme="minorEastAsia" w:hAnsiTheme="minorHAnsi"/>
          <w:noProof/>
          <w:sz w:val="22"/>
          <w:lang w:val="en-US"/>
        </w:rPr>
      </w:pPr>
      <w:hyperlink w:anchor="_Toc497943084" w:history="1">
        <w:r w:rsidR="007B2C19" w:rsidRPr="0054467D">
          <w:rPr>
            <w:rStyle w:val="Hyperlink"/>
            <w:noProof/>
            <w:lang w:val="sr-Cyrl-RS"/>
          </w:rPr>
          <w:t>3.2.5.3 Шуме стабала одлучивања</w:t>
        </w:r>
        <w:r w:rsidR="007B2C19">
          <w:rPr>
            <w:noProof/>
            <w:webHidden/>
          </w:rPr>
          <w:tab/>
        </w:r>
        <w:r w:rsidR="007B2C19">
          <w:rPr>
            <w:noProof/>
            <w:webHidden/>
          </w:rPr>
          <w:fldChar w:fldCharType="begin"/>
        </w:r>
        <w:r w:rsidR="007B2C19">
          <w:rPr>
            <w:noProof/>
            <w:webHidden/>
          </w:rPr>
          <w:instrText xml:space="preserve"> PAGEREF _Toc497943084 \h </w:instrText>
        </w:r>
        <w:r w:rsidR="007B2C19">
          <w:rPr>
            <w:noProof/>
            <w:webHidden/>
          </w:rPr>
        </w:r>
        <w:r w:rsidR="007B2C19">
          <w:rPr>
            <w:noProof/>
            <w:webHidden/>
          </w:rPr>
          <w:fldChar w:fldCharType="separate"/>
        </w:r>
        <w:r w:rsidR="007B2C19">
          <w:rPr>
            <w:noProof/>
            <w:webHidden/>
          </w:rPr>
          <w:t>20</w:t>
        </w:r>
        <w:r w:rsidR="007B2C19">
          <w:rPr>
            <w:noProof/>
            <w:webHidden/>
          </w:rPr>
          <w:fldChar w:fldCharType="end"/>
        </w:r>
      </w:hyperlink>
    </w:p>
    <w:p w:rsidR="007B2C19" w:rsidRDefault="0082263E">
      <w:pPr>
        <w:pStyle w:val="TOC1"/>
        <w:rPr>
          <w:rFonts w:asciiTheme="minorHAnsi" w:eastAsiaTheme="minorEastAsia" w:hAnsiTheme="minorHAnsi"/>
          <w:noProof/>
          <w:sz w:val="22"/>
          <w:lang w:val="en-US"/>
        </w:rPr>
      </w:pPr>
      <w:hyperlink w:anchor="_Toc497943085" w:history="1">
        <w:r w:rsidR="007B2C19" w:rsidRPr="0054467D">
          <w:rPr>
            <w:rStyle w:val="Hyperlink"/>
            <w:noProof/>
            <w:lang w:val="sr-Cyrl-RS"/>
          </w:rPr>
          <w:t>4. Предлог хибридне технике за импутацију</w:t>
        </w:r>
        <w:r w:rsidR="007B2C19">
          <w:rPr>
            <w:noProof/>
            <w:webHidden/>
          </w:rPr>
          <w:tab/>
        </w:r>
        <w:r w:rsidR="007B2C19">
          <w:rPr>
            <w:noProof/>
            <w:webHidden/>
          </w:rPr>
          <w:fldChar w:fldCharType="begin"/>
        </w:r>
        <w:r w:rsidR="007B2C19">
          <w:rPr>
            <w:noProof/>
            <w:webHidden/>
          </w:rPr>
          <w:instrText xml:space="preserve"> PAGEREF _Toc497943085 \h </w:instrText>
        </w:r>
        <w:r w:rsidR="007B2C19">
          <w:rPr>
            <w:noProof/>
            <w:webHidden/>
          </w:rPr>
        </w:r>
        <w:r w:rsidR="007B2C19">
          <w:rPr>
            <w:noProof/>
            <w:webHidden/>
          </w:rPr>
          <w:fldChar w:fldCharType="separate"/>
        </w:r>
        <w:r w:rsidR="007B2C19">
          <w:rPr>
            <w:noProof/>
            <w:webHidden/>
          </w:rPr>
          <w:t>21</w:t>
        </w:r>
        <w:r w:rsidR="007B2C19">
          <w:rPr>
            <w:noProof/>
            <w:webHidden/>
          </w:rPr>
          <w:fldChar w:fldCharType="end"/>
        </w:r>
      </w:hyperlink>
    </w:p>
    <w:p w:rsidR="007B2C19" w:rsidRDefault="0082263E">
      <w:pPr>
        <w:pStyle w:val="TOC2"/>
        <w:tabs>
          <w:tab w:val="right" w:leader="dot" w:pos="8494"/>
        </w:tabs>
        <w:rPr>
          <w:rFonts w:asciiTheme="minorHAnsi" w:eastAsiaTheme="minorEastAsia" w:hAnsiTheme="minorHAnsi"/>
          <w:noProof/>
          <w:sz w:val="22"/>
          <w:lang w:val="en-US"/>
        </w:rPr>
      </w:pPr>
      <w:hyperlink w:anchor="_Toc497943086" w:history="1">
        <w:r w:rsidR="007B2C19" w:rsidRPr="0054467D">
          <w:rPr>
            <w:rStyle w:val="Hyperlink"/>
            <w:noProof/>
            <w:lang w:val="sr-Cyrl-RS"/>
          </w:rPr>
          <w:t>4.1. Кластеризација к-средњих вредности</w:t>
        </w:r>
        <w:r w:rsidR="007B2C19">
          <w:rPr>
            <w:noProof/>
            <w:webHidden/>
          </w:rPr>
          <w:tab/>
        </w:r>
        <w:r w:rsidR="007B2C19">
          <w:rPr>
            <w:noProof/>
            <w:webHidden/>
          </w:rPr>
          <w:fldChar w:fldCharType="begin"/>
        </w:r>
        <w:r w:rsidR="007B2C19">
          <w:rPr>
            <w:noProof/>
            <w:webHidden/>
          </w:rPr>
          <w:instrText xml:space="preserve"> PAGEREF _Toc497943086 \h </w:instrText>
        </w:r>
        <w:r w:rsidR="007B2C19">
          <w:rPr>
            <w:noProof/>
            <w:webHidden/>
          </w:rPr>
        </w:r>
        <w:r w:rsidR="007B2C19">
          <w:rPr>
            <w:noProof/>
            <w:webHidden/>
          </w:rPr>
          <w:fldChar w:fldCharType="separate"/>
        </w:r>
        <w:r w:rsidR="007B2C19">
          <w:rPr>
            <w:noProof/>
            <w:webHidden/>
          </w:rPr>
          <w:t>22</w:t>
        </w:r>
        <w:r w:rsidR="007B2C19">
          <w:rPr>
            <w:noProof/>
            <w:webHidden/>
          </w:rPr>
          <w:fldChar w:fldCharType="end"/>
        </w:r>
      </w:hyperlink>
    </w:p>
    <w:p w:rsidR="007B2C19" w:rsidRDefault="0082263E">
      <w:pPr>
        <w:pStyle w:val="TOC2"/>
        <w:tabs>
          <w:tab w:val="right" w:leader="dot" w:pos="8494"/>
        </w:tabs>
        <w:rPr>
          <w:rFonts w:asciiTheme="minorHAnsi" w:eastAsiaTheme="minorEastAsia" w:hAnsiTheme="minorHAnsi"/>
          <w:noProof/>
          <w:sz w:val="22"/>
          <w:lang w:val="en-US"/>
        </w:rPr>
      </w:pPr>
      <w:hyperlink w:anchor="_Toc497943087" w:history="1">
        <w:r w:rsidR="007B2C19" w:rsidRPr="0054467D">
          <w:rPr>
            <w:rStyle w:val="Hyperlink"/>
            <w:noProof/>
            <w:lang w:val="sr-Cyrl-RS"/>
          </w:rPr>
          <w:t>4.2. Импутација на нивоу кластера</w:t>
        </w:r>
        <w:r w:rsidR="007B2C19">
          <w:rPr>
            <w:noProof/>
            <w:webHidden/>
          </w:rPr>
          <w:tab/>
        </w:r>
        <w:r w:rsidR="007B2C19">
          <w:rPr>
            <w:noProof/>
            <w:webHidden/>
          </w:rPr>
          <w:fldChar w:fldCharType="begin"/>
        </w:r>
        <w:r w:rsidR="007B2C19">
          <w:rPr>
            <w:noProof/>
            <w:webHidden/>
          </w:rPr>
          <w:instrText xml:space="preserve"> PAGEREF _Toc497943087 \h </w:instrText>
        </w:r>
        <w:r w:rsidR="007B2C19">
          <w:rPr>
            <w:noProof/>
            <w:webHidden/>
          </w:rPr>
        </w:r>
        <w:r w:rsidR="007B2C19">
          <w:rPr>
            <w:noProof/>
            <w:webHidden/>
          </w:rPr>
          <w:fldChar w:fldCharType="separate"/>
        </w:r>
        <w:r w:rsidR="007B2C19">
          <w:rPr>
            <w:noProof/>
            <w:webHidden/>
          </w:rPr>
          <w:t>24</w:t>
        </w:r>
        <w:r w:rsidR="007B2C19">
          <w:rPr>
            <w:noProof/>
            <w:webHidden/>
          </w:rPr>
          <w:fldChar w:fldCharType="end"/>
        </w:r>
      </w:hyperlink>
    </w:p>
    <w:p w:rsidR="007B2C19" w:rsidRDefault="0082263E">
      <w:pPr>
        <w:pStyle w:val="TOC1"/>
        <w:rPr>
          <w:rFonts w:asciiTheme="minorHAnsi" w:eastAsiaTheme="minorEastAsia" w:hAnsiTheme="minorHAnsi"/>
          <w:noProof/>
          <w:sz w:val="22"/>
          <w:lang w:val="en-US"/>
        </w:rPr>
      </w:pPr>
      <w:hyperlink w:anchor="_Toc497943088" w:history="1">
        <w:r w:rsidR="007B2C19" w:rsidRPr="0054467D">
          <w:rPr>
            <w:rStyle w:val="Hyperlink"/>
            <w:noProof/>
            <w:lang w:val="sr-Cyrl-RS"/>
          </w:rPr>
          <w:t>5. Интерпретација резултата импутације података</w:t>
        </w:r>
        <w:r w:rsidR="007B2C19">
          <w:rPr>
            <w:noProof/>
            <w:webHidden/>
          </w:rPr>
          <w:tab/>
        </w:r>
        <w:r w:rsidR="007B2C19">
          <w:rPr>
            <w:noProof/>
            <w:webHidden/>
          </w:rPr>
          <w:fldChar w:fldCharType="begin"/>
        </w:r>
        <w:r w:rsidR="007B2C19">
          <w:rPr>
            <w:noProof/>
            <w:webHidden/>
          </w:rPr>
          <w:instrText xml:space="preserve"> PAGEREF _Toc497943088 \h </w:instrText>
        </w:r>
        <w:r w:rsidR="007B2C19">
          <w:rPr>
            <w:noProof/>
            <w:webHidden/>
          </w:rPr>
        </w:r>
        <w:r w:rsidR="007B2C19">
          <w:rPr>
            <w:noProof/>
            <w:webHidden/>
          </w:rPr>
          <w:fldChar w:fldCharType="separate"/>
        </w:r>
        <w:r w:rsidR="007B2C19">
          <w:rPr>
            <w:noProof/>
            <w:webHidden/>
          </w:rPr>
          <w:t>26</w:t>
        </w:r>
        <w:r w:rsidR="007B2C19">
          <w:rPr>
            <w:noProof/>
            <w:webHidden/>
          </w:rPr>
          <w:fldChar w:fldCharType="end"/>
        </w:r>
      </w:hyperlink>
    </w:p>
    <w:p w:rsidR="007B2C19" w:rsidRDefault="0082263E">
      <w:pPr>
        <w:pStyle w:val="TOC2"/>
        <w:tabs>
          <w:tab w:val="right" w:leader="dot" w:pos="8494"/>
        </w:tabs>
        <w:rPr>
          <w:rFonts w:asciiTheme="minorHAnsi" w:eastAsiaTheme="minorEastAsia" w:hAnsiTheme="minorHAnsi"/>
          <w:noProof/>
          <w:sz w:val="22"/>
          <w:lang w:val="en-US"/>
        </w:rPr>
      </w:pPr>
      <w:hyperlink w:anchor="_Toc497943089" w:history="1">
        <w:r w:rsidR="007B2C19" w:rsidRPr="0054467D">
          <w:rPr>
            <w:rStyle w:val="Hyperlink"/>
            <w:noProof/>
            <w:lang w:val="sr-Cyrl-RS"/>
          </w:rPr>
          <w:t>5.1. Грешке настале разликом између оригиналног и попуњеног скупа</w:t>
        </w:r>
        <w:r w:rsidR="007B2C19">
          <w:rPr>
            <w:noProof/>
            <w:webHidden/>
          </w:rPr>
          <w:tab/>
        </w:r>
        <w:r w:rsidR="007B2C19">
          <w:rPr>
            <w:noProof/>
            <w:webHidden/>
          </w:rPr>
          <w:fldChar w:fldCharType="begin"/>
        </w:r>
        <w:r w:rsidR="007B2C19">
          <w:rPr>
            <w:noProof/>
            <w:webHidden/>
          </w:rPr>
          <w:instrText xml:space="preserve"> PAGEREF _Toc497943089 \h </w:instrText>
        </w:r>
        <w:r w:rsidR="007B2C19">
          <w:rPr>
            <w:noProof/>
            <w:webHidden/>
          </w:rPr>
        </w:r>
        <w:r w:rsidR="007B2C19">
          <w:rPr>
            <w:noProof/>
            <w:webHidden/>
          </w:rPr>
          <w:fldChar w:fldCharType="separate"/>
        </w:r>
        <w:r w:rsidR="007B2C19">
          <w:rPr>
            <w:noProof/>
            <w:webHidden/>
          </w:rPr>
          <w:t>28</w:t>
        </w:r>
        <w:r w:rsidR="007B2C19">
          <w:rPr>
            <w:noProof/>
            <w:webHidden/>
          </w:rPr>
          <w:fldChar w:fldCharType="end"/>
        </w:r>
      </w:hyperlink>
    </w:p>
    <w:p w:rsidR="007B2C19" w:rsidRDefault="0082263E">
      <w:pPr>
        <w:pStyle w:val="TOC3"/>
        <w:tabs>
          <w:tab w:val="right" w:leader="dot" w:pos="8494"/>
        </w:tabs>
        <w:rPr>
          <w:rFonts w:asciiTheme="minorHAnsi" w:eastAsiaTheme="minorEastAsia" w:hAnsiTheme="minorHAnsi"/>
          <w:noProof/>
          <w:sz w:val="22"/>
          <w:lang w:val="en-US"/>
        </w:rPr>
      </w:pPr>
      <w:hyperlink w:anchor="_Toc497943090" w:history="1">
        <w:r w:rsidR="007B2C19" w:rsidRPr="0054467D">
          <w:rPr>
            <w:rStyle w:val="Hyperlink"/>
            <w:noProof/>
            <w:lang w:val="sr-Cyrl-RS"/>
          </w:rPr>
          <w:t>5.1.1. Средња квадратна грешка импутације</w:t>
        </w:r>
        <w:r w:rsidR="007B2C19">
          <w:rPr>
            <w:noProof/>
            <w:webHidden/>
          </w:rPr>
          <w:tab/>
        </w:r>
        <w:r w:rsidR="007B2C19">
          <w:rPr>
            <w:noProof/>
            <w:webHidden/>
          </w:rPr>
          <w:fldChar w:fldCharType="begin"/>
        </w:r>
        <w:r w:rsidR="007B2C19">
          <w:rPr>
            <w:noProof/>
            <w:webHidden/>
          </w:rPr>
          <w:instrText xml:space="preserve"> PAGEREF _Toc497943090 \h </w:instrText>
        </w:r>
        <w:r w:rsidR="007B2C19">
          <w:rPr>
            <w:noProof/>
            <w:webHidden/>
          </w:rPr>
        </w:r>
        <w:r w:rsidR="007B2C19">
          <w:rPr>
            <w:noProof/>
            <w:webHidden/>
          </w:rPr>
          <w:fldChar w:fldCharType="separate"/>
        </w:r>
        <w:r w:rsidR="007B2C19">
          <w:rPr>
            <w:noProof/>
            <w:webHidden/>
          </w:rPr>
          <w:t>28</w:t>
        </w:r>
        <w:r w:rsidR="007B2C19">
          <w:rPr>
            <w:noProof/>
            <w:webHidden/>
          </w:rPr>
          <w:fldChar w:fldCharType="end"/>
        </w:r>
      </w:hyperlink>
    </w:p>
    <w:p w:rsidR="007B2C19" w:rsidRDefault="0082263E">
      <w:pPr>
        <w:pStyle w:val="TOC3"/>
        <w:tabs>
          <w:tab w:val="right" w:leader="dot" w:pos="8494"/>
        </w:tabs>
        <w:rPr>
          <w:rFonts w:asciiTheme="minorHAnsi" w:eastAsiaTheme="minorEastAsia" w:hAnsiTheme="minorHAnsi"/>
          <w:noProof/>
          <w:sz w:val="22"/>
          <w:lang w:val="en-US"/>
        </w:rPr>
      </w:pPr>
      <w:hyperlink w:anchor="_Toc497943091" w:history="1">
        <w:r w:rsidR="007B2C19" w:rsidRPr="0054467D">
          <w:rPr>
            <w:rStyle w:val="Hyperlink"/>
            <w:noProof/>
            <w:lang w:val="sr-Cyrl-RS"/>
          </w:rPr>
          <w:t>5.1.2. Корен средње квадратне грешке</w:t>
        </w:r>
        <w:r w:rsidR="007B2C19">
          <w:rPr>
            <w:noProof/>
            <w:webHidden/>
          </w:rPr>
          <w:tab/>
        </w:r>
        <w:r w:rsidR="007B2C19">
          <w:rPr>
            <w:noProof/>
            <w:webHidden/>
          </w:rPr>
          <w:fldChar w:fldCharType="begin"/>
        </w:r>
        <w:r w:rsidR="007B2C19">
          <w:rPr>
            <w:noProof/>
            <w:webHidden/>
          </w:rPr>
          <w:instrText xml:space="preserve"> PAGEREF _Toc497943091 \h </w:instrText>
        </w:r>
        <w:r w:rsidR="007B2C19">
          <w:rPr>
            <w:noProof/>
            <w:webHidden/>
          </w:rPr>
        </w:r>
        <w:r w:rsidR="007B2C19">
          <w:rPr>
            <w:noProof/>
            <w:webHidden/>
          </w:rPr>
          <w:fldChar w:fldCharType="separate"/>
        </w:r>
        <w:r w:rsidR="007B2C19">
          <w:rPr>
            <w:noProof/>
            <w:webHidden/>
          </w:rPr>
          <w:t>29</w:t>
        </w:r>
        <w:r w:rsidR="007B2C19">
          <w:rPr>
            <w:noProof/>
            <w:webHidden/>
          </w:rPr>
          <w:fldChar w:fldCharType="end"/>
        </w:r>
      </w:hyperlink>
    </w:p>
    <w:p w:rsidR="007B2C19" w:rsidRDefault="0082263E">
      <w:pPr>
        <w:pStyle w:val="TOC3"/>
        <w:tabs>
          <w:tab w:val="right" w:leader="dot" w:pos="8494"/>
        </w:tabs>
        <w:rPr>
          <w:rFonts w:asciiTheme="minorHAnsi" w:eastAsiaTheme="minorEastAsia" w:hAnsiTheme="minorHAnsi"/>
          <w:noProof/>
          <w:sz w:val="22"/>
          <w:lang w:val="en-US"/>
        </w:rPr>
      </w:pPr>
      <w:hyperlink w:anchor="_Toc497943092" w:history="1">
        <w:r w:rsidR="007B2C19" w:rsidRPr="0054467D">
          <w:rPr>
            <w:rStyle w:val="Hyperlink"/>
            <w:noProof/>
            <w:lang w:val="sr-Cyrl-RS"/>
          </w:rPr>
          <w:t>5.1.3. Просечна релативна грешка</w:t>
        </w:r>
        <w:r w:rsidR="007B2C19">
          <w:rPr>
            <w:noProof/>
            <w:webHidden/>
          </w:rPr>
          <w:tab/>
        </w:r>
        <w:r w:rsidR="007B2C19">
          <w:rPr>
            <w:noProof/>
            <w:webHidden/>
          </w:rPr>
          <w:fldChar w:fldCharType="begin"/>
        </w:r>
        <w:r w:rsidR="007B2C19">
          <w:rPr>
            <w:noProof/>
            <w:webHidden/>
          </w:rPr>
          <w:instrText xml:space="preserve"> PAGEREF _Toc497943092 \h </w:instrText>
        </w:r>
        <w:r w:rsidR="007B2C19">
          <w:rPr>
            <w:noProof/>
            <w:webHidden/>
          </w:rPr>
        </w:r>
        <w:r w:rsidR="007B2C19">
          <w:rPr>
            <w:noProof/>
            <w:webHidden/>
          </w:rPr>
          <w:fldChar w:fldCharType="separate"/>
        </w:r>
        <w:r w:rsidR="007B2C19">
          <w:rPr>
            <w:noProof/>
            <w:webHidden/>
          </w:rPr>
          <w:t>30</w:t>
        </w:r>
        <w:r w:rsidR="007B2C19">
          <w:rPr>
            <w:noProof/>
            <w:webHidden/>
          </w:rPr>
          <w:fldChar w:fldCharType="end"/>
        </w:r>
      </w:hyperlink>
    </w:p>
    <w:p w:rsidR="007B2C19" w:rsidRDefault="0082263E">
      <w:pPr>
        <w:pStyle w:val="TOC2"/>
        <w:tabs>
          <w:tab w:val="right" w:leader="dot" w:pos="8494"/>
        </w:tabs>
        <w:rPr>
          <w:rFonts w:asciiTheme="minorHAnsi" w:eastAsiaTheme="minorEastAsia" w:hAnsiTheme="minorHAnsi"/>
          <w:noProof/>
          <w:sz w:val="22"/>
          <w:lang w:val="en-US"/>
        </w:rPr>
      </w:pPr>
      <w:hyperlink w:anchor="_Toc497943093" w:history="1">
        <w:r w:rsidR="007B2C19" w:rsidRPr="0054467D">
          <w:rPr>
            <w:rStyle w:val="Hyperlink"/>
            <w:noProof/>
            <w:lang w:val="sr-Cyrl-RS"/>
          </w:rPr>
          <w:t>5.2. Грешке настале методом предвиђања над попуњеним скупом</w:t>
        </w:r>
        <w:r w:rsidR="007B2C19">
          <w:rPr>
            <w:noProof/>
            <w:webHidden/>
          </w:rPr>
          <w:tab/>
        </w:r>
        <w:r w:rsidR="007B2C19">
          <w:rPr>
            <w:noProof/>
            <w:webHidden/>
          </w:rPr>
          <w:fldChar w:fldCharType="begin"/>
        </w:r>
        <w:r w:rsidR="007B2C19">
          <w:rPr>
            <w:noProof/>
            <w:webHidden/>
          </w:rPr>
          <w:instrText xml:space="preserve"> PAGEREF _Toc497943093 \h </w:instrText>
        </w:r>
        <w:r w:rsidR="007B2C19">
          <w:rPr>
            <w:noProof/>
            <w:webHidden/>
          </w:rPr>
        </w:r>
        <w:r w:rsidR="007B2C19">
          <w:rPr>
            <w:noProof/>
            <w:webHidden/>
          </w:rPr>
          <w:fldChar w:fldCharType="separate"/>
        </w:r>
        <w:r w:rsidR="007B2C19">
          <w:rPr>
            <w:noProof/>
            <w:webHidden/>
          </w:rPr>
          <w:t>32</w:t>
        </w:r>
        <w:r w:rsidR="007B2C19">
          <w:rPr>
            <w:noProof/>
            <w:webHidden/>
          </w:rPr>
          <w:fldChar w:fldCharType="end"/>
        </w:r>
      </w:hyperlink>
    </w:p>
    <w:p w:rsidR="007B2C19" w:rsidRDefault="0082263E">
      <w:pPr>
        <w:pStyle w:val="TOC3"/>
        <w:tabs>
          <w:tab w:val="right" w:leader="dot" w:pos="8494"/>
        </w:tabs>
        <w:rPr>
          <w:rFonts w:asciiTheme="minorHAnsi" w:eastAsiaTheme="minorEastAsia" w:hAnsiTheme="minorHAnsi"/>
          <w:noProof/>
          <w:sz w:val="22"/>
          <w:lang w:val="en-US"/>
        </w:rPr>
      </w:pPr>
      <w:hyperlink w:anchor="_Toc497943094" w:history="1">
        <w:r w:rsidR="007B2C19" w:rsidRPr="0054467D">
          <w:rPr>
            <w:rStyle w:val="Hyperlink"/>
            <w:noProof/>
            <w:lang w:val="sr-Cyrl-RS"/>
          </w:rPr>
          <w:t>5.2.1. Корен средње квадратне грешке линеарне регресије</w:t>
        </w:r>
        <w:r w:rsidR="007B2C19">
          <w:rPr>
            <w:noProof/>
            <w:webHidden/>
          </w:rPr>
          <w:tab/>
        </w:r>
        <w:r w:rsidR="007B2C19">
          <w:rPr>
            <w:noProof/>
            <w:webHidden/>
          </w:rPr>
          <w:fldChar w:fldCharType="begin"/>
        </w:r>
        <w:r w:rsidR="007B2C19">
          <w:rPr>
            <w:noProof/>
            <w:webHidden/>
          </w:rPr>
          <w:instrText xml:space="preserve"> PAGEREF _Toc497943094 \h </w:instrText>
        </w:r>
        <w:r w:rsidR="007B2C19">
          <w:rPr>
            <w:noProof/>
            <w:webHidden/>
          </w:rPr>
        </w:r>
        <w:r w:rsidR="007B2C19">
          <w:rPr>
            <w:noProof/>
            <w:webHidden/>
          </w:rPr>
          <w:fldChar w:fldCharType="separate"/>
        </w:r>
        <w:r w:rsidR="007B2C19">
          <w:rPr>
            <w:noProof/>
            <w:webHidden/>
          </w:rPr>
          <w:t>32</w:t>
        </w:r>
        <w:r w:rsidR="007B2C19">
          <w:rPr>
            <w:noProof/>
            <w:webHidden/>
          </w:rPr>
          <w:fldChar w:fldCharType="end"/>
        </w:r>
      </w:hyperlink>
    </w:p>
    <w:p w:rsidR="007B2C19" w:rsidRDefault="0082263E">
      <w:pPr>
        <w:pStyle w:val="TOC1"/>
        <w:rPr>
          <w:rFonts w:asciiTheme="minorHAnsi" w:eastAsiaTheme="minorEastAsia" w:hAnsiTheme="minorHAnsi"/>
          <w:noProof/>
          <w:sz w:val="22"/>
          <w:lang w:val="en-US"/>
        </w:rPr>
      </w:pPr>
      <w:hyperlink w:anchor="_Toc497943095" w:history="1">
        <w:r w:rsidR="007B2C19" w:rsidRPr="0054467D">
          <w:rPr>
            <w:rStyle w:val="Hyperlink"/>
            <w:noProof/>
            <w:lang w:val="sr-Cyrl-RS"/>
          </w:rPr>
          <w:t>6. Експеримент</w:t>
        </w:r>
        <w:r w:rsidR="007B2C19">
          <w:rPr>
            <w:noProof/>
            <w:webHidden/>
          </w:rPr>
          <w:tab/>
        </w:r>
        <w:r w:rsidR="007B2C19">
          <w:rPr>
            <w:noProof/>
            <w:webHidden/>
          </w:rPr>
          <w:fldChar w:fldCharType="begin"/>
        </w:r>
        <w:r w:rsidR="007B2C19">
          <w:rPr>
            <w:noProof/>
            <w:webHidden/>
          </w:rPr>
          <w:instrText xml:space="preserve"> PAGEREF _Toc497943095 \h </w:instrText>
        </w:r>
        <w:r w:rsidR="007B2C19">
          <w:rPr>
            <w:noProof/>
            <w:webHidden/>
          </w:rPr>
        </w:r>
        <w:r w:rsidR="007B2C19">
          <w:rPr>
            <w:noProof/>
            <w:webHidden/>
          </w:rPr>
          <w:fldChar w:fldCharType="separate"/>
        </w:r>
        <w:r w:rsidR="007B2C19">
          <w:rPr>
            <w:noProof/>
            <w:webHidden/>
          </w:rPr>
          <w:t>33</w:t>
        </w:r>
        <w:r w:rsidR="007B2C19">
          <w:rPr>
            <w:noProof/>
            <w:webHidden/>
          </w:rPr>
          <w:fldChar w:fldCharType="end"/>
        </w:r>
      </w:hyperlink>
    </w:p>
    <w:p w:rsidR="007B2C19" w:rsidRDefault="0082263E">
      <w:pPr>
        <w:pStyle w:val="TOC2"/>
        <w:tabs>
          <w:tab w:val="right" w:leader="dot" w:pos="8494"/>
        </w:tabs>
        <w:rPr>
          <w:rFonts w:asciiTheme="minorHAnsi" w:eastAsiaTheme="minorEastAsia" w:hAnsiTheme="minorHAnsi"/>
          <w:noProof/>
          <w:sz w:val="22"/>
          <w:lang w:val="en-US"/>
        </w:rPr>
      </w:pPr>
      <w:hyperlink w:anchor="_Toc497943096" w:history="1">
        <w:r w:rsidR="007B2C19" w:rsidRPr="0054467D">
          <w:rPr>
            <w:rStyle w:val="Hyperlink"/>
            <w:noProof/>
            <w:lang w:val="sr-Cyrl-RS"/>
          </w:rPr>
          <w:t>6.1. Експериментални подаци</w:t>
        </w:r>
        <w:r w:rsidR="007B2C19">
          <w:rPr>
            <w:noProof/>
            <w:webHidden/>
          </w:rPr>
          <w:tab/>
        </w:r>
        <w:r w:rsidR="007B2C19">
          <w:rPr>
            <w:noProof/>
            <w:webHidden/>
          </w:rPr>
          <w:fldChar w:fldCharType="begin"/>
        </w:r>
        <w:r w:rsidR="007B2C19">
          <w:rPr>
            <w:noProof/>
            <w:webHidden/>
          </w:rPr>
          <w:instrText xml:space="preserve"> PAGEREF _Toc497943096 \h </w:instrText>
        </w:r>
        <w:r w:rsidR="007B2C19">
          <w:rPr>
            <w:noProof/>
            <w:webHidden/>
          </w:rPr>
        </w:r>
        <w:r w:rsidR="007B2C19">
          <w:rPr>
            <w:noProof/>
            <w:webHidden/>
          </w:rPr>
          <w:fldChar w:fldCharType="separate"/>
        </w:r>
        <w:r w:rsidR="007B2C19">
          <w:rPr>
            <w:noProof/>
            <w:webHidden/>
          </w:rPr>
          <w:t>33</w:t>
        </w:r>
        <w:r w:rsidR="007B2C19">
          <w:rPr>
            <w:noProof/>
            <w:webHidden/>
          </w:rPr>
          <w:fldChar w:fldCharType="end"/>
        </w:r>
      </w:hyperlink>
    </w:p>
    <w:p w:rsidR="007B2C19" w:rsidRDefault="0082263E">
      <w:pPr>
        <w:pStyle w:val="TOC3"/>
        <w:tabs>
          <w:tab w:val="right" w:leader="dot" w:pos="8494"/>
        </w:tabs>
        <w:rPr>
          <w:rFonts w:asciiTheme="minorHAnsi" w:eastAsiaTheme="minorEastAsia" w:hAnsiTheme="minorHAnsi"/>
          <w:noProof/>
          <w:sz w:val="22"/>
          <w:lang w:val="en-US"/>
        </w:rPr>
      </w:pPr>
      <w:hyperlink w:anchor="_Toc497943097" w:history="1">
        <w:r w:rsidR="007B2C19" w:rsidRPr="0054467D">
          <w:rPr>
            <w:rStyle w:val="Hyperlink"/>
            <w:noProof/>
            <w:lang w:val="sr-Cyrl-RS"/>
          </w:rPr>
          <w:t>6.1.1. Опис скупа података</w:t>
        </w:r>
        <w:r w:rsidR="007B2C19">
          <w:rPr>
            <w:noProof/>
            <w:webHidden/>
          </w:rPr>
          <w:tab/>
        </w:r>
        <w:r w:rsidR="007B2C19">
          <w:rPr>
            <w:noProof/>
            <w:webHidden/>
          </w:rPr>
          <w:fldChar w:fldCharType="begin"/>
        </w:r>
        <w:r w:rsidR="007B2C19">
          <w:rPr>
            <w:noProof/>
            <w:webHidden/>
          </w:rPr>
          <w:instrText xml:space="preserve"> PAGEREF _Toc497943097 \h </w:instrText>
        </w:r>
        <w:r w:rsidR="007B2C19">
          <w:rPr>
            <w:noProof/>
            <w:webHidden/>
          </w:rPr>
        </w:r>
        <w:r w:rsidR="007B2C19">
          <w:rPr>
            <w:noProof/>
            <w:webHidden/>
          </w:rPr>
          <w:fldChar w:fldCharType="separate"/>
        </w:r>
        <w:r w:rsidR="007B2C19">
          <w:rPr>
            <w:noProof/>
            <w:webHidden/>
          </w:rPr>
          <w:t>33</w:t>
        </w:r>
        <w:r w:rsidR="007B2C19">
          <w:rPr>
            <w:noProof/>
            <w:webHidden/>
          </w:rPr>
          <w:fldChar w:fldCharType="end"/>
        </w:r>
      </w:hyperlink>
    </w:p>
    <w:p w:rsidR="007B2C19" w:rsidRDefault="0082263E">
      <w:pPr>
        <w:pStyle w:val="TOC3"/>
        <w:tabs>
          <w:tab w:val="right" w:leader="dot" w:pos="8494"/>
        </w:tabs>
        <w:rPr>
          <w:rFonts w:asciiTheme="minorHAnsi" w:eastAsiaTheme="minorEastAsia" w:hAnsiTheme="minorHAnsi"/>
          <w:noProof/>
          <w:sz w:val="22"/>
          <w:lang w:val="en-US"/>
        </w:rPr>
      </w:pPr>
      <w:hyperlink w:anchor="_Toc497943098" w:history="1">
        <w:r w:rsidR="007B2C19" w:rsidRPr="0054467D">
          <w:rPr>
            <w:rStyle w:val="Hyperlink"/>
            <w:noProof/>
            <w:lang w:val="sr-Cyrl-RS"/>
          </w:rPr>
          <w:t>6.1.2. Корелациона матрица</w:t>
        </w:r>
        <w:r w:rsidR="007B2C19">
          <w:rPr>
            <w:noProof/>
            <w:webHidden/>
          </w:rPr>
          <w:tab/>
        </w:r>
        <w:r w:rsidR="007B2C19">
          <w:rPr>
            <w:noProof/>
            <w:webHidden/>
          </w:rPr>
          <w:fldChar w:fldCharType="begin"/>
        </w:r>
        <w:r w:rsidR="007B2C19">
          <w:rPr>
            <w:noProof/>
            <w:webHidden/>
          </w:rPr>
          <w:instrText xml:space="preserve"> PAGEREF _Toc497943098 \h </w:instrText>
        </w:r>
        <w:r w:rsidR="007B2C19">
          <w:rPr>
            <w:noProof/>
            <w:webHidden/>
          </w:rPr>
        </w:r>
        <w:r w:rsidR="007B2C19">
          <w:rPr>
            <w:noProof/>
            <w:webHidden/>
          </w:rPr>
          <w:fldChar w:fldCharType="separate"/>
        </w:r>
        <w:r w:rsidR="007B2C19">
          <w:rPr>
            <w:noProof/>
            <w:webHidden/>
          </w:rPr>
          <w:t>34</w:t>
        </w:r>
        <w:r w:rsidR="007B2C19">
          <w:rPr>
            <w:noProof/>
            <w:webHidden/>
          </w:rPr>
          <w:fldChar w:fldCharType="end"/>
        </w:r>
      </w:hyperlink>
    </w:p>
    <w:p w:rsidR="007B2C19" w:rsidRDefault="0082263E">
      <w:pPr>
        <w:pStyle w:val="TOC2"/>
        <w:tabs>
          <w:tab w:val="right" w:leader="dot" w:pos="8494"/>
        </w:tabs>
        <w:rPr>
          <w:rFonts w:asciiTheme="minorHAnsi" w:eastAsiaTheme="minorEastAsia" w:hAnsiTheme="minorHAnsi"/>
          <w:noProof/>
          <w:sz w:val="22"/>
          <w:lang w:val="en-US"/>
        </w:rPr>
      </w:pPr>
      <w:hyperlink w:anchor="_Toc497943099" w:history="1">
        <w:r w:rsidR="007B2C19" w:rsidRPr="0054467D">
          <w:rPr>
            <w:rStyle w:val="Hyperlink"/>
            <w:noProof/>
            <w:lang w:val="sr-Cyrl-RS"/>
          </w:rPr>
          <w:t>6.2. Конструисање тренинг скупа</w:t>
        </w:r>
        <w:r w:rsidR="007B2C19">
          <w:rPr>
            <w:noProof/>
            <w:webHidden/>
          </w:rPr>
          <w:tab/>
        </w:r>
        <w:r w:rsidR="007B2C19">
          <w:rPr>
            <w:noProof/>
            <w:webHidden/>
          </w:rPr>
          <w:fldChar w:fldCharType="begin"/>
        </w:r>
        <w:r w:rsidR="007B2C19">
          <w:rPr>
            <w:noProof/>
            <w:webHidden/>
          </w:rPr>
          <w:instrText xml:space="preserve"> PAGEREF _Toc497943099 \h </w:instrText>
        </w:r>
        <w:r w:rsidR="007B2C19">
          <w:rPr>
            <w:noProof/>
            <w:webHidden/>
          </w:rPr>
        </w:r>
        <w:r w:rsidR="007B2C19">
          <w:rPr>
            <w:noProof/>
            <w:webHidden/>
          </w:rPr>
          <w:fldChar w:fldCharType="separate"/>
        </w:r>
        <w:r w:rsidR="007B2C19">
          <w:rPr>
            <w:noProof/>
            <w:webHidden/>
          </w:rPr>
          <w:t>36</w:t>
        </w:r>
        <w:r w:rsidR="007B2C19">
          <w:rPr>
            <w:noProof/>
            <w:webHidden/>
          </w:rPr>
          <w:fldChar w:fldCharType="end"/>
        </w:r>
      </w:hyperlink>
    </w:p>
    <w:p w:rsidR="007B2C19" w:rsidRDefault="0082263E">
      <w:pPr>
        <w:pStyle w:val="TOC2"/>
        <w:tabs>
          <w:tab w:val="right" w:leader="dot" w:pos="8494"/>
        </w:tabs>
        <w:rPr>
          <w:rFonts w:asciiTheme="minorHAnsi" w:eastAsiaTheme="minorEastAsia" w:hAnsiTheme="minorHAnsi"/>
          <w:noProof/>
          <w:sz w:val="22"/>
          <w:lang w:val="en-US"/>
        </w:rPr>
      </w:pPr>
      <w:hyperlink w:anchor="_Toc497943100" w:history="1">
        <w:r w:rsidR="007B2C19" w:rsidRPr="0054467D">
          <w:rPr>
            <w:rStyle w:val="Hyperlink"/>
            <w:noProof/>
            <w:lang w:val="sr-Cyrl-RS"/>
          </w:rPr>
          <w:t>6.3. Импутација података</w:t>
        </w:r>
        <w:r w:rsidR="007B2C19">
          <w:rPr>
            <w:noProof/>
            <w:webHidden/>
          </w:rPr>
          <w:tab/>
        </w:r>
        <w:r w:rsidR="007B2C19">
          <w:rPr>
            <w:noProof/>
            <w:webHidden/>
          </w:rPr>
          <w:fldChar w:fldCharType="begin"/>
        </w:r>
        <w:r w:rsidR="007B2C19">
          <w:rPr>
            <w:noProof/>
            <w:webHidden/>
          </w:rPr>
          <w:instrText xml:space="preserve"> PAGEREF _Toc497943100 \h </w:instrText>
        </w:r>
        <w:r w:rsidR="007B2C19">
          <w:rPr>
            <w:noProof/>
            <w:webHidden/>
          </w:rPr>
        </w:r>
        <w:r w:rsidR="007B2C19">
          <w:rPr>
            <w:noProof/>
            <w:webHidden/>
          </w:rPr>
          <w:fldChar w:fldCharType="separate"/>
        </w:r>
        <w:r w:rsidR="007B2C19">
          <w:rPr>
            <w:noProof/>
            <w:webHidden/>
          </w:rPr>
          <w:t>39</w:t>
        </w:r>
        <w:r w:rsidR="007B2C19">
          <w:rPr>
            <w:noProof/>
            <w:webHidden/>
          </w:rPr>
          <w:fldChar w:fldCharType="end"/>
        </w:r>
      </w:hyperlink>
    </w:p>
    <w:p w:rsidR="007B2C19" w:rsidRDefault="0082263E">
      <w:pPr>
        <w:pStyle w:val="TOC3"/>
        <w:tabs>
          <w:tab w:val="right" w:leader="dot" w:pos="8494"/>
        </w:tabs>
        <w:rPr>
          <w:rFonts w:asciiTheme="minorHAnsi" w:eastAsiaTheme="minorEastAsia" w:hAnsiTheme="minorHAnsi"/>
          <w:noProof/>
          <w:sz w:val="22"/>
          <w:lang w:val="en-US"/>
        </w:rPr>
      </w:pPr>
      <w:hyperlink w:anchor="_Toc497943101" w:history="1">
        <w:r w:rsidR="007B2C19" w:rsidRPr="0054467D">
          <w:rPr>
            <w:rStyle w:val="Hyperlink"/>
            <w:noProof/>
            <w:lang w:val="sr-Cyrl-RS"/>
          </w:rPr>
          <w:t>6.3.1. Импутација линеарном регресијом</w:t>
        </w:r>
        <w:r w:rsidR="007B2C19">
          <w:rPr>
            <w:noProof/>
            <w:webHidden/>
          </w:rPr>
          <w:tab/>
        </w:r>
        <w:r w:rsidR="007B2C19">
          <w:rPr>
            <w:noProof/>
            <w:webHidden/>
          </w:rPr>
          <w:fldChar w:fldCharType="begin"/>
        </w:r>
        <w:r w:rsidR="007B2C19">
          <w:rPr>
            <w:noProof/>
            <w:webHidden/>
          </w:rPr>
          <w:instrText xml:space="preserve"> PAGEREF _Toc497943101 \h </w:instrText>
        </w:r>
        <w:r w:rsidR="007B2C19">
          <w:rPr>
            <w:noProof/>
            <w:webHidden/>
          </w:rPr>
        </w:r>
        <w:r w:rsidR="007B2C19">
          <w:rPr>
            <w:noProof/>
            <w:webHidden/>
          </w:rPr>
          <w:fldChar w:fldCharType="separate"/>
        </w:r>
        <w:r w:rsidR="007B2C19">
          <w:rPr>
            <w:noProof/>
            <w:webHidden/>
          </w:rPr>
          <w:t>39</w:t>
        </w:r>
        <w:r w:rsidR="007B2C19">
          <w:rPr>
            <w:noProof/>
            <w:webHidden/>
          </w:rPr>
          <w:fldChar w:fldCharType="end"/>
        </w:r>
      </w:hyperlink>
    </w:p>
    <w:p w:rsidR="007B2C19" w:rsidRDefault="0082263E">
      <w:pPr>
        <w:pStyle w:val="TOC3"/>
        <w:tabs>
          <w:tab w:val="right" w:leader="dot" w:pos="8494"/>
        </w:tabs>
        <w:rPr>
          <w:rFonts w:asciiTheme="minorHAnsi" w:eastAsiaTheme="minorEastAsia" w:hAnsiTheme="minorHAnsi"/>
          <w:noProof/>
          <w:sz w:val="22"/>
          <w:lang w:val="en-US"/>
        </w:rPr>
      </w:pPr>
      <w:hyperlink w:anchor="_Toc497943102" w:history="1">
        <w:r w:rsidR="007B2C19" w:rsidRPr="0054467D">
          <w:rPr>
            <w:rStyle w:val="Hyperlink"/>
            <w:noProof/>
            <w:lang w:val="sr-Cyrl-RS"/>
          </w:rPr>
          <w:t>6.3.2. Импутација стохастичком регресијом</w:t>
        </w:r>
        <w:r w:rsidR="007B2C19">
          <w:rPr>
            <w:noProof/>
            <w:webHidden/>
          </w:rPr>
          <w:tab/>
        </w:r>
        <w:r w:rsidR="007B2C19">
          <w:rPr>
            <w:noProof/>
            <w:webHidden/>
          </w:rPr>
          <w:fldChar w:fldCharType="begin"/>
        </w:r>
        <w:r w:rsidR="007B2C19">
          <w:rPr>
            <w:noProof/>
            <w:webHidden/>
          </w:rPr>
          <w:instrText xml:space="preserve"> PAGEREF _Toc497943102 \h </w:instrText>
        </w:r>
        <w:r w:rsidR="007B2C19">
          <w:rPr>
            <w:noProof/>
            <w:webHidden/>
          </w:rPr>
        </w:r>
        <w:r w:rsidR="007B2C19">
          <w:rPr>
            <w:noProof/>
            <w:webHidden/>
          </w:rPr>
          <w:fldChar w:fldCharType="separate"/>
        </w:r>
        <w:r w:rsidR="007B2C19">
          <w:rPr>
            <w:noProof/>
            <w:webHidden/>
          </w:rPr>
          <w:t>42</w:t>
        </w:r>
        <w:r w:rsidR="007B2C19">
          <w:rPr>
            <w:noProof/>
            <w:webHidden/>
          </w:rPr>
          <w:fldChar w:fldCharType="end"/>
        </w:r>
      </w:hyperlink>
    </w:p>
    <w:p w:rsidR="007B2C19" w:rsidRDefault="0082263E">
      <w:pPr>
        <w:pStyle w:val="TOC3"/>
        <w:tabs>
          <w:tab w:val="right" w:leader="dot" w:pos="8494"/>
        </w:tabs>
        <w:rPr>
          <w:rFonts w:asciiTheme="minorHAnsi" w:eastAsiaTheme="minorEastAsia" w:hAnsiTheme="minorHAnsi"/>
          <w:noProof/>
          <w:sz w:val="22"/>
          <w:lang w:val="en-US"/>
        </w:rPr>
      </w:pPr>
      <w:hyperlink w:anchor="_Toc497943103" w:history="1">
        <w:r w:rsidR="007B2C19" w:rsidRPr="0054467D">
          <w:rPr>
            <w:rStyle w:val="Hyperlink"/>
            <w:noProof/>
            <w:lang w:val="sr-Cyrl-RS"/>
          </w:rPr>
          <w:t>6.3.3 Импутација (шумом) стабала одлучивања</w:t>
        </w:r>
        <w:r w:rsidR="007B2C19">
          <w:rPr>
            <w:noProof/>
            <w:webHidden/>
          </w:rPr>
          <w:tab/>
        </w:r>
        <w:r w:rsidR="007B2C19">
          <w:rPr>
            <w:noProof/>
            <w:webHidden/>
          </w:rPr>
          <w:fldChar w:fldCharType="begin"/>
        </w:r>
        <w:r w:rsidR="007B2C19">
          <w:rPr>
            <w:noProof/>
            <w:webHidden/>
          </w:rPr>
          <w:instrText xml:space="preserve"> PAGEREF _Toc497943103 \h </w:instrText>
        </w:r>
        <w:r w:rsidR="007B2C19">
          <w:rPr>
            <w:noProof/>
            <w:webHidden/>
          </w:rPr>
        </w:r>
        <w:r w:rsidR="007B2C19">
          <w:rPr>
            <w:noProof/>
            <w:webHidden/>
          </w:rPr>
          <w:fldChar w:fldCharType="separate"/>
        </w:r>
        <w:r w:rsidR="007B2C19">
          <w:rPr>
            <w:noProof/>
            <w:webHidden/>
          </w:rPr>
          <w:t>45</w:t>
        </w:r>
        <w:r w:rsidR="007B2C19">
          <w:rPr>
            <w:noProof/>
            <w:webHidden/>
          </w:rPr>
          <w:fldChar w:fldCharType="end"/>
        </w:r>
      </w:hyperlink>
    </w:p>
    <w:p w:rsidR="007B2C19" w:rsidRDefault="0082263E">
      <w:pPr>
        <w:pStyle w:val="TOC2"/>
        <w:tabs>
          <w:tab w:val="right" w:leader="dot" w:pos="8494"/>
        </w:tabs>
        <w:rPr>
          <w:rFonts w:asciiTheme="minorHAnsi" w:eastAsiaTheme="minorEastAsia" w:hAnsiTheme="minorHAnsi"/>
          <w:noProof/>
          <w:sz w:val="22"/>
          <w:lang w:val="en-US"/>
        </w:rPr>
      </w:pPr>
      <w:hyperlink w:anchor="_Toc497943104" w:history="1">
        <w:r w:rsidR="007B2C19" w:rsidRPr="0054467D">
          <w:rPr>
            <w:rStyle w:val="Hyperlink"/>
            <w:noProof/>
            <w:lang w:val="sr-Cyrl-RS"/>
          </w:rPr>
          <w:t>6.4. Анализа резултата импутације</w:t>
        </w:r>
        <w:r w:rsidR="007B2C19">
          <w:rPr>
            <w:noProof/>
            <w:webHidden/>
          </w:rPr>
          <w:tab/>
        </w:r>
        <w:r w:rsidR="007B2C19">
          <w:rPr>
            <w:noProof/>
            <w:webHidden/>
          </w:rPr>
          <w:fldChar w:fldCharType="begin"/>
        </w:r>
        <w:r w:rsidR="007B2C19">
          <w:rPr>
            <w:noProof/>
            <w:webHidden/>
          </w:rPr>
          <w:instrText xml:space="preserve"> PAGEREF _Toc497943104 \h </w:instrText>
        </w:r>
        <w:r w:rsidR="007B2C19">
          <w:rPr>
            <w:noProof/>
            <w:webHidden/>
          </w:rPr>
        </w:r>
        <w:r w:rsidR="007B2C19">
          <w:rPr>
            <w:noProof/>
            <w:webHidden/>
          </w:rPr>
          <w:fldChar w:fldCharType="separate"/>
        </w:r>
        <w:r w:rsidR="007B2C19">
          <w:rPr>
            <w:noProof/>
            <w:webHidden/>
          </w:rPr>
          <w:t>47</w:t>
        </w:r>
        <w:r w:rsidR="007B2C19">
          <w:rPr>
            <w:noProof/>
            <w:webHidden/>
          </w:rPr>
          <w:fldChar w:fldCharType="end"/>
        </w:r>
      </w:hyperlink>
    </w:p>
    <w:p w:rsidR="007B2C19" w:rsidRDefault="0082263E">
      <w:pPr>
        <w:pStyle w:val="TOC3"/>
        <w:tabs>
          <w:tab w:val="right" w:leader="dot" w:pos="8494"/>
        </w:tabs>
        <w:rPr>
          <w:rFonts w:asciiTheme="minorHAnsi" w:eastAsiaTheme="minorEastAsia" w:hAnsiTheme="minorHAnsi"/>
          <w:noProof/>
          <w:sz w:val="22"/>
          <w:lang w:val="en-US"/>
        </w:rPr>
      </w:pPr>
      <w:hyperlink w:anchor="_Toc497943105" w:history="1">
        <w:r w:rsidR="007B2C19" w:rsidRPr="0054467D">
          <w:rPr>
            <w:rStyle w:val="Hyperlink"/>
            <w:noProof/>
            <w:lang w:val="sr-Cyrl-RS"/>
          </w:rPr>
          <w:t>6.4.1. Средња квадратна грешка</w:t>
        </w:r>
        <w:r w:rsidR="007B2C19">
          <w:rPr>
            <w:noProof/>
            <w:webHidden/>
          </w:rPr>
          <w:tab/>
        </w:r>
        <w:r w:rsidR="007B2C19">
          <w:rPr>
            <w:noProof/>
            <w:webHidden/>
          </w:rPr>
          <w:fldChar w:fldCharType="begin"/>
        </w:r>
        <w:r w:rsidR="007B2C19">
          <w:rPr>
            <w:noProof/>
            <w:webHidden/>
          </w:rPr>
          <w:instrText xml:space="preserve"> PAGEREF _Toc497943105 \h </w:instrText>
        </w:r>
        <w:r w:rsidR="007B2C19">
          <w:rPr>
            <w:noProof/>
            <w:webHidden/>
          </w:rPr>
        </w:r>
        <w:r w:rsidR="007B2C19">
          <w:rPr>
            <w:noProof/>
            <w:webHidden/>
          </w:rPr>
          <w:fldChar w:fldCharType="separate"/>
        </w:r>
        <w:r w:rsidR="007B2C19">
          <w:rPr>
            <w:noProof/>
            <w:webHidden/>
          </w:rPr>
          <w:t>47</w:t>
        </w:r>
        <w:r w:rsidR="007B2C19">
          <w:rPr>
            <w:noProof/>
            <w:webHidden/>
          </w:rPr>
          <w:fldChar w:fldCharType="end"/>
        </w:r>
      </w:hyperlink>
    </w:p>
    <w:p w:rsidR="007B2C19" w:rsidRDefault="0082263E">
      <w:pPr>
        <w:pStyle w:val="TOC3"/>
        <w:tabs>
          <w:tab w:val="right" w:leader="dot" w:pos="8494"/>
        </w:tabs>
        <w:rPr>
          <w:rFonts w:asciiTheme="minorHAnsi" w:eastAsiaTheme="minorEastAsia" w:hAnsiTheme="minorHAnsi"/>
          <w:noProof/>
          <w:sz w:val="22"/>
          <w:lang w:val="en-US"/>
        </w:rPr>
      </w:pPr>
      <w:hyperlink w:anchor="_Toc497943106" w:history="1">
        <w:r w:rsidR="007B2C19" w:rsidRPr="0054467D">
          <w:rPr>
            <w:rStyle w:val="Hyperlink"/>
            <w:noProof/>
            <w:lang w:val="sr-Cyrl-RS"/>
          </w:rPr>
          <w:t>6.4.2. Корен средње квадратне грешке</w:t>
        </w:r>
        <w:r w:rsidR="007B2C19">
          <w:rPr>
            <w:noProof/>
            <w:webHidden/>
          </w:rPr>
          <w:tab/>
        </w:r>
        <w:r w:rsidR="007B2C19">
          <w:rPr>
            <w:noProof/>
            <w:webHidden/>
          </w:rPr>
          <w:fldChar w:fldCharType="begin"/>
        </w:r>
        <w:r w:rsidR="007B2C19">
          <w:rPr>
            <w:noProof/>
            <w:webHidden/>
          </w:rPr>
          <w:instrText xml:space="preserve"> PAGEREF _Toc497943106 \h </w:instrText>
        </w:r>
        <w:r w:rsidR="007B2C19">
          <w:rPr>
            <w:noProof/>
            <w:webHidden/>
          </w:rPr>
        </w:r>
        <w:r w:rsidR="007B2C19">
          <w:rPr>
            <w:noProof/>
            <w:webHidden/>
          </w:rPr>
          <w:fldChar w:fldCharType="separate"/>
        </w:r>
        <w:r w:rsidR="007B2C19">
          <w:rPr>
            <w:noProof/>
            <w:webHidden/>
          </w:rPr>
          <w:t>48</w:t>
        </w:r>
        <w:r w:rsidR="007B2C19">
          <w:rPr>
            <w:noProof/>
            <w:webHidden/>
          </w:rPr>
          <w:fldChar w:fldCharType="end"/>
        </w:r>
      </w:hyperlink>
    </w:p>
    <w:p w:rsidR="007B2C19" w:rsidRDefault="0082263E">
      <w:pPr>
        <w:pStyle w:val="TOC3"/>
        <w:tabs>
          <w:tab w:val="right" w:leader="dot" w:pos="8494"/>
        </w:tabs>
        <w:rPr>
          <w:rFonts w:asciiTheme="minorHAnsi" w:eastAsiaTheme="minorEastAsia" w:hAnsiTheme="minorHAnsi"/>
          <w:noProof/>
          <w:sz w:val="22"/>
          <w:lang w:val="en-US"/>
        </w:rPr>
      </w:pPr>
      <w:hyperlink w:anchor="_Toc497943107" w:history="1">
        <w:r w:rsidR="007B2C19" w:rsidRPr="0054467D">
          <w:rPr>
            <w:rStyle w:val="Hyperlink"/>
            <w:noProof/>
            <w:lang w:val="sr-Cyrl-RS"/>
          </w:rPr>
          <w:t>6.4.3. Просечна релативна грешка</w:t>
        </w:r>
        <w:r w:rsidR="007B2C19">
          <w:rPr>
            <w:noProof/>
            <w:webHidden/>
          </w:rPr>
          <w:tab/>
        </w:r>
        <w:r w:rsidR="007B2C19">
          <w:rPr>
            <w:noProof/>
            <w:webHidden/>
          </w:rPr>
          <w:fldChar w:fldCharType="begin"/>
        </w:r>
        <w:r w:rsidR="007B2C19">
          <w:rPr>
            <w:noProof/>
            <w:webHidden/>
          </w:rPr>
          <w:instrText xml:space="preserve"> PAGEREF _Toc497943107 \h </w:instrText>
        </w:r>
        <w:r w:rsidR="007B2C19">
          <w:rPr>
            <w:noProof/>
            <w:webHidden/>
          </w:rPr>
        </w:r>
        <w:r w:rsidR="007B2C19">
          <w:rPr>
            <w:noProof/>
            <w:webHidden/>
          </w:rPr>
          <w:fldChar w:fldCharType="separate"/>
        </w:r>
        <w:r w:rsidR="007B2C19">
          <w:rPr>
            <w:noProof/>
            <w:webHidden/>
          </w:rPr>
          <w:t>49</w:t>
        </w:r>
        <w:r w:rsidR="007B2C19">
          <w:rPr>
            <w:noProof/>
            <w:webHidden/>
          </w:rPr>
          <w:fldChar w:fldCharType="end"/>
        </w:r>
      </w:hyperlink>
    </w:p>
    <w:p w:rsidR="007B2C19" w:rsidRDefault="0082263E">
      <w:pPr>
        <w:pStyle w:val="TOC3"/>
        <w:tabs>
          <w:tab w:val="right" w:leader="dot" w:pos="8494"/>
        </w:tabs>
        <w:rPr>
          <w:rFonts w:asciiTheme="minorHAnsi" w:eastAsiaTheme="minorEastAsia" w:hAnsiTheme="minorHAnsi"/>
          <w:noProof/>
          <w:sz w:val="22"/>
          <w:lang w:val="en-US"/>
        </w:rPr>
      </w:pPr>
      <w:hyperlink w:anchor="_Toc497943108" w:history="1">
        <w:r w:rsidR="007B2C19" w:rsidRPr="0054467D">
          <w:rPr>
            <w:rStyle w:val="Hyperlink"/>
            <w:noProof/>
            <w:lang w:val="sr-Cyrl-RS"/>
          </w:rPr>
          <w:t>6.4.4. Корен средње квадратне грешке линеарне регресије након импутације</w:t>
        </w:r>
        <w:r w:rsidR="007B2C19">
          <w:rPr>
            <w:noProof/>
            <w:webHidden/>
          </w:rPr>
          <w:tab/>
        </w:r>
        <w:r w:rsidR="007B2C19">
          <w:rPr>
            <w:noProof/>
            <w:webHidden/>
          </w:rPr>
          <w:fldChar w:fldCharType="begin"/>
        </w:r>
        <w:r w:rsidR="007B2C19">
          <w:rPr>
            <w:noProof/>
            <w:webHidden/>
          </w:rPr>
          <w:instrText xml:space="preserve"> PAGEREF _Toc497943108 \h </w:instrText>
        </w:r>
        <w:r w:rsidR="007B2C19">
          <w:rPr>
            <w:noProof/>
            <w:webHidden/>
          </w:rPr>
        </w:r>
        <w:r w:rsidR="007B2C19">
          <w:rPr>
            <w:noProof/>
            <w:webHidden/>
          </w:rPr>
          <w:fldChar w:fldCharType="separate"/>
        </w:r>
        <w:r w:rsidR="007B2C19">
          <w:rPr>
            <w:noProof/>
            <w:webHidden/>
          </w:rPr>
          <w:t>50</w:t>
        </w:r>
        <w:r w:rsidR="007B2C19">
          <w:rPr>
            <w:noProof/>
            <w:webHidden/>
          </w:rPr>
          <w:fldChar w:fldCharType="end"/>
        </w:r>
      </w:hyperlink>
    </w:p>
    <w:p w:rsidR="007B2C19" w:rsidRDefault="0082263E">
      <w:pPr>
        <w:pStyle w:val="TOC3"/>
        <w:tabs>
          <w:tab w:val="right" w:leader="dot" w:pos="8494"/>
        </w:tabs>
        <w:rPr>
          <w:rFonts w:asciiTheme="minorHAnsi" w:eastAsiaTheme="minorEastAsia" w:hAnsiTheme="minorHAnsi"/>
          <w:noProof/>
          <w:sz w:val="22"/>
          <w:lang w:val="en-US"/>
        </w:rPr>
      </w:pPr>
      <w:hyperlink w:anchor="_Toc497943109" w:history="1">
        <w:r w:rsidR="007B2C19" w:rsidRPr="0054467D">
          <w:rPr>
            <w:rStyle w:val="Hyperlink"/>
            <w:noProof/>
            <w:lang w:val="sr-Cyrl-RS"/>
          </w:rPr>
          <w:t>6.4.5. Закључак анализе резултата импутације</w:t>
        </w:r>
        <w:r w:rsidR="007B2C19">
          <w:rPr>
            <w:noProof/>
            <w:webHidden/>
          </w:rPr>
          <w:tab/>
        </w:r>
        <w:r w:rsidR="007B2C19">
          <w:rPr>
            <w:noProof/>
            <w:webHidden/>
          </w:rPr>
          <w:fldChar w:fldCharType="begin"/>
        </w:r>
        <w:r w:rsidR="007B2C19">
          <w:rPr>
            <w:noProof/>
            <w:webHidden/>
          </w:rPr>
          <w:instrText xml:space="preserve"> PAGEREF _Toc497943109 \h </w:instrText>
        </w:r>
        <w:r w:rsidR="007B2C19">
          <w:rPr>
            <w:noProof/>
            <w:webHidden/>
          </w:rPr>
        </w:r>
        <w:r w:rsidR="007B2C19">
          <w:rPr>
            <w:noProof/>
            <w:webHidden/>
          </w:rPr>
          <w:fldChar w:fldCharType="separate"/>
        </w:r>
        <w:r w:rsidR="007B2C19">
          <w:rPr>
            <w:noProof/>
            <w:webHidden/>
          </w:rPr>
          <w:t>51</w:t>
        </w:r>
        <w:r w:rsidR="007B2C19">
          <w:rPr>
            <w:noProof/>
            <w:webHidden/>
          </w:rPr>
          <w:fldChar w:fldCharType="end"/>
        </w:r>
      </w:hyperlink>
    </w:p>
    <w:p w:rsidR="007B2C19" w:rsidRDefault="0082263E">
      <w:pPr>
        <w:pStyle w:val="TOC1"/>
        <w:rPr>
          <w:rFonts w:asciiTheme="minorHAnsi" w:eastAsiaTheme="minorEastAsia" w:hAnsiTheme="minorHAnsi"/>
          <w:noProof/>
          <w:sz w:val="22"/>
          <w:lang w:val="en-US"/>
        </w:rPr>
      </w:pPr>
      <w:hyperlink w:anchor="_Toc497943110" w:history="1">
        <w:r w:rsidR="007B2C19" w:rsidRPr="0054467D">
          <w:rPr>
            <w:rStyle w:val="Hyperlink"/>
            <w:noProof/>
            <w:lang w:val="sr-Cyrl-RS"/>
          </w:rPr>
          <w:t>7. Импутација предложеном хибридном методом</w:t>
        </w:r>
        <w:r w:rsidR="007B2C19">
          <w:rPr>
            <w:noProof/>
            <w:webHidden/>
          </w:rPr>
          <w:tab/>
        </w:r>
        <w:r w:rsidR="007B2C19">
          <w:rPr>
            <w:noProof/>
            <w:webHidden/>
          </w:rPr>
          <w:fldChar w:fldCharType="begin"/>
        </w:r>
        <w:r w:rsidR="007B2C19">
          <w:rPr>
            <w:noProof/>
            <w:webHidden/>
          </w:rPr>
          <w:instrText xml:space="preserve"> PAGEREF _Toc497943110 \h </w:instrText>
        </w:r>
        <w:r w:rsidR="007B2C19">
          <w:rPr>
            <w:noProof/>
            <w:webHidden/>
          </w:rPr>
        </w:r>
        <w:r w:rsidR="007B2C19">
          <w:rPr>
            <w:noProof/>
            <w:webHidden/>
          </w:rPr>
          <w:fldChar w:fldCharType="separate"/>
        </w:r>
        <w:r w:rsidR="007B2C19">
          <w:rPr>
            <w:noProof/>
            <w:webHidden/>
          </w:rPr>
          <w:t>51</w:t>
        </w:r>
        <w:r w:rsidR="007B2C19">
          <w:rPr>
            <w:noProof/>
            <w:webHidden/>
          </w:rPr>
          <w:fldChar w:fldCharType="end"/>
        </w:r>
      </w:hyperlink>
    </w:p>
    <w:p w:rsidR="007B2C19" w:rsidRDefault="0082263E">
      <w:pPr>
        <w:pStyle w:val="TOC2"/>
        <w:tabs>
          <w:tab w:val="right" w:leader="dot" w:pos="8494"/>
        </w:tabs>
        <w:rPr>
          <w:rFonts w:asciiTheme="minorHAnsi" w:eastAsiaTheme="minorEastAsia" w:hAnsiTheme="minorHAnsi"/>
          <w:noProof/>
          <w:sz w:val="22"/>
          <w:lang w:val="en-US"/>
        </w:rPr>
      </w:pPr>
      <w:hyperlink w:anchor="_Toc497943111" w:history="1">
        <w:r w:rsidR="007B2C19" w:rsidRPr="0054467D">
          <w:rPr>
            <w:rStyle w:val="Hyperlink"/>
            <w:noProof/>
            <w:lang w:val="sr-Cyrl-RS"/>
          </w:rPr>
          <w:t>7.1. Кластеризација</w:t>
        </w:r>
        <w:r w:rsidR="007B2C19">
          <w:rPr>
            <w:noProof/>
            <w:webHidden/>
          </w:rPr>
          <w:tab/>
        </w:r>
        <w:r w:rsidR="007B2C19">
          <w:rPr>
            <w:noProof/>
            <w:webHidden/>
          </w:rPr>
          <w:fldChar w:fldCharType="begin"/>
        </w:r>
        <w:r w:rsidR="007B2C19">
          <w:rPr>
            <w:noProof/>
            <w:webHidden/>
          </w:rPr>
          <w:instrText xml:space="preserve"> PAGEREF _Toc497943111 \h </w:instrText>
        </w:r>
        <w:r w:rsidR="007B2C19">
          <w:rPr>
            <w:noProof/>
            <w:webHidden/>
          </w:rPr>
        </w:r>
        <w:r w:rsidR="007B2C19">
          <w:rPr>
            <w:noProof/>
            <w:webHidden/>
          </w:rPr>
          <w:fldChar w:fldCharType="separate"/>
        </w:r>
        <w:r w:rsidR="007B2C19">
          <w:rPr>
            <w:noProof/>
            <w:webHidden/>
          </w:rPr>
          <w:t>52</w:t>
        </w:r>
        <w:r w:rsidR="007B2C19">
          <w:rPr>
            <w:noProof/>
            <w:webHidden/>
          </w:rPr>
          <w:fldChar w:fldCharType="end"/>
        </w:r>
      </w:hyperlink>
    </w:p>
    <w:p w:rsidR="007B2C19" w:rsidRDefault="0082263E">
      <w:pPr>
        <w:pStyle w:val="TOC2"/>
        <w:tabs>
          <w:tab w:val="right" w:leader="dot" w:pos="8494"/>
        </w:tabs>
        <w:rPr>
          <w:rFonts w:asciiTheme="minorHAnsi" w:eastAsiaTheme="minorEastAsia" w:hAnsiTheme="minorHAnsi"/>
          <w:noProof/>
          <w:sz w:val="22"/>
          <w:lang w:val="en-US"/>
        </w:rPr>
      </w:pPr>
      <w:hyperlink w:anchor="_Toc497943112" w:history="1">
        <w:r w:rsidR="007B2C19" w:rsidRPr="0054467D">
          <w:rPr>
            <w:rStyle w:val="Hyperlink"/>
            <w:noProof/>
            <w:lang w:val="sr-Cyrl-RS"/>
          </w:rPr>
          <w:t>7.2. Импутација стохастичком линеарном регресијом</w:t>
        </w:r>
        <w:r w:rsidR="007B2C19">
          <w:rPr>
            <w:noProof/>
            <w:webHidden/>
          </w:rPr>
          <w:tab/>
        </w:r>
        <w:r w:rsidR="007B2C19">
          <w:rPr>
            <w:noProof/>
            <w:webHidden/>
          </w:rPr>
          <w:fldChar w:fldCharType="begin"/>
        </w:r>
        <w:r w:rsidR="007B2C19">
          <w:rPr>
            <w:noProof/>
            <w:webHidden/>
          </w:rPr>
          <w:instrText xml:space="preserve"> PAGEREF _Toc497943112 \h </w:instrText>
        </w:r>
        <w:r w:rsidR="007B2C19">
          <w:rPr>
            <w:noProof/>
            <w:webHidden/>
          </w:rPr>
        </w:r>
        <w:r w:rsidR="007B2C19">
          <w:rPr>
            <w:noProof/>
            <w:webHidden/>
          </w:rPr>
          <w:fldChar w:fldCharType="separate"/>
        </w:r>
        <w:r w:rsidR="007B2C19">
          <w:rPr>
            <w:noProof/>
            <w:webHidden/>
          </w:rPr>
          <w:t>53</w:t>
        </w:r>
        <w:r w:rsidR="007B2C19">
          <w:rPr>
            <w:noProof/>
            <w:webHidden/>
          </w:rPr>
          <w:fldChar w:fldCharType="end"/>
        </w:r>
      </w:hyperlink>
    </w:p>
    <w:p w:rsidR="007B2C19" w:rsidRDefault="0082263E">
      <w:pPr>
        <w:pStyle w:val="TOC2"/>
        <w:tabs>
          <w:tab w:val="right" w:leader="dot" w:pos="8494"/>
        </w:tabs>
        <w:rPr>
          <w:rFonts w:asciiTheme="minorHAnsi" w:eastAsiaTheme="minorEastAsia" w:hAnsiTheme="minorHAnsi"/>
          <w:noProof/>
          <w:sz w:val="22"/>
          <w:lang w:val="en-US"/>
        </w:rPr>
      </w:pPr>
      <w:hyperlink w:anchor="_Toc497943113" w:history="1">
        <w:r w:rsidR="007B2C19" w:rsidRPr="0054467D">
          <w:rPr>
            <w:rStyle w:val="Hyperlink"/>
            <w:noProof/>
            <w:lang w:val="sr-Cyrl-RS"/>
          </w:rPr>
          <w:t>7.3. Анализа резултата</w:t>
        </w:r>
        <w:r w:rsidR="007B2C19">
          <w:rPr>
            <w:noProof/>
            <w:webHidden/>
          </w:rPr>
          <w:tab/>
        </w:r>
        <w:r w:rsidR="007B2C19">
          <w:rPr>
            <w:noProof/>
            <w:webHidden/>
          </w:rPr>
          <w:fldChar w:fldCharType="begin"/>
        </w:r>
        <w:r w:rsidR="007B2C19">
          <w:rPr>
            <w:noProof/>
            <w:webHidden/>
          </w:rPr>
          <w:instrText xml:space="preserve"> PAGEREF _Toc497943113 \h </w:instrText>
        </w:r>
        <w:r w:rsidR="007B2C19">
          <w:rPr>
            <w:noProof/>
            <w:webHidden/>
          </w:rPr>
        </w:r>
        <w:r w:rsidR="007B2C19">
          <w:rPr>
            <w:noProof/>
            <w:webHidden/>
          </w:rPr>
          <w:fldChar w:fldCharType="separate"/>
        </w:r>
        <w:r w:rsidR="007B2C19">
          <w:rPr>
            <w:noProof/>
            <w:webHidden/>
          </w:rPr>
          <w:t>54</w:t>
        </w:r>
        <w:r w:rsidR="007B2C19">
          <w:rPr>
            <w:noProof/>
            <w:webHidden/>
          </w:rPr>
          <w:fldChar w:fldCharType="end"/>
        </w:r>
      </w:hyperlink>
    </w:p>
    <w:p w:rsidR="007B2C19" w:rsidRDefault="0082263E">
      <w:pPr>
        <w:pStyle w:val="TOC2"/>
        <w:tabs>
          <w:tab w:val="right" w:leader="dot" w:pos="8494"/>
        </w:tabs>
        <w:rPr>
          <w:rFonts w:asciiTheme="minorHAnsi" w:eastAsiaTheme="minorEastAsia" w:hAnsiTheme="minorHAnsi"/>
          <w:noProof/>
          <w:sz w:val="22"/>
          <w:lang w:val="en-US"/>
        </w:rPr>
      </w:pPr>
      <w:hyperlink w:anchor="_Toc497943114" w:history="1">
        <w:r w:rsidR="007B2C19" w:rsidRPr="0054467D">
          <w:rPr>
            <w:rStyle w:val="Hyperlink"/>
            <w:noProof/>
            <w:lang w:val="sr-Cyrl-RS"/>
          </w:rPr>
          <w:t>7.4. Упоредна анализа</w:t>
        </w:r>
        <w:r w:rsidR="007B2C19">
          <w:rPr>
            <w:noProof/>
            <w:webHidden/>
          </w:rPr>
          <w:tab/>
        </w:r>
        <w:r w:rsidR="007B2C19">
          <w:rPr>
            <w:noProof/>
            <w:webHidden/>
          </w:rPr>
          <w:fldChar w:fldCharType="begin"/>
        </w:r>
        <w:r w:rsidR="007B2C19">
          <w:rPr>
            <w:noProof/>
            <w:webHidden/>
          </w:rPr>
          <w:instrText xml:space="preserve"> PAGEREF _Toc497943114 \h </w:instrText>
        </w:r>
        <w:r w:rsidR="007B2C19">
          <w:rPr>
            <w:noProof/>
            <w:webHidden/>
          </w:rPr>
        </w:r>
        <w:r w:rsidR="007B2C19">
          <w:rPr>
            <w:noProof/>
            <w:webHidden/>
          </w:rPr>
          <w:fldChar w:fldCharType="separate"/>
        </w:r>
        <w:r w:rsidR="007B2C19">
          <w:rPr>
            <w:noProof/>
            <w:webHidden/>
          </w:rPr>
          <w:t>55</w:t>
        </w:r>
        <w:r w:rsidR="007B2C19">
          <w:rPr>
            <w:noProof/>
            <w:webHidden/>
          </w:rPr>
          <w:fldChar w:fldCharType="end"/>
        </w:r>
      </w:hyperlink>
    </w:p>
    <w:p w:rsidR="007B2C19" w:rsidRDefault="0082263E">
      <w:pPr>
        <w:pStyle w:val="TOC3"/>
        <w:tabs>
          <w:tab w:val="right" w:leader="dot" w:pos="8494"/>
        </w:tabs>
        <w:rPr>
          <w:rFonts w:asciiTheme="minorHAnsi" w:eastAsiaTheme="minorEastAsia" w:hAnsiTheme="minorHAnsi"/>
          <w:noProof/>
          <w:sz w:val="22"/>
          <w:lang w:val="en-US"/>
        </w:rPr>
      </w:pPr>
      <w:hyperlink w:anchor="_Toc497943115" w:history="1">
        <w:r w:rsidR="007B2C19" w:rsidRPr="0054467D">
          <w:rPr>
            <w:rStyle w:val="Hyperlink"/>
            <w:noProof/>
            <w:lang w:val="sr-Cyrl-RS"/>
          </w:rPr>
          <w:t>7.4.1. Средња квадратна грешка</w:t>
        </w:r>
        <w:r w:rsidR="007B2C19">
          <w:rPr>
            <w:noProof/>
            <w:webHidden/>
          </w:rPr>
          <w:tab/>
        </w:r>
        <w:r w:rsidR="007B2C19">
          <w:rPr>
            <w:noProof/>
            <w:webHidden/>
          </w:rPr>
          <w:fldChar w:fldCharType="begin"/>
        </w:r>
        <w:r w:rsidR="007B2C19">
          <w:rPr>
            <w:noProof/>
            <w:webHidden/>
          </w:rPr>
          <w:instrText xml:space="preserve"> PAGEREF _Toc497943115 \h </w:instrText>
        </w:r>
        <w:r w:rsidR="007B2C19">
          <w:rPr>
            <w:noProof/>
            <w:webHidden/>
          </w:rPr>
        </w:r>
        <w:r w:rsidR="007B2C19">
          <w:rPr>
            <w:noProof/>
            <w:webHidden/>
          </w:rPr>
          <w:fldChar w:fldCharType="separate"/>
        </w:r>
        <w:r w:rsidR="007B2C19">
          <w:rPr>
            <w:noProof/>
            <w:webHidden/>
          </w:rPr>
          <w:t>55</w:t>
        </w:r>
        <w:r w:rsidR="007B2C19">
          <w:rPr>
            <w:noProof/>
            <w:webHidden/>
          </w:rPr>
          <w:fldChar w:fldCharType="end"/>
        </w:r>
      </w:hyperlink>
    </w:p>
    <w:p w:rsidR="007B2C19" w:rsidRDefault="0082263E">
      <w:pPr>
        <w:pStyle w:val="TOC3"/>
        <w:tabs>
          <w:tab w:val="right" w:leader="dot" w:pos="8494"/>
        </w:tabs>
        <w:rPr>
          <w:rFonts w:asciiTheme="minorHAnsi" w:eastAsiaTheme="minorEastAsia" w:hAnsiTheme="minorHAnsi"/>
          <w:noProof/>
          <w:sz w:val="22"/>
          <w:lang w:val="en-US"/>
        </w:rPr>
      </w:pPr>
      <w:hyperlink w:anchor="_Toc497943116" w:history="1">
        <w:r w:rsidR="007B2C19" w:rsidRPr="0054467D">
          <w:rPr>
            <w:rStyle w:val="Hyperlink"/>
            <w:noProof/>
            <w:lang w:val="sr-Cyrl-RS"/>
          </w:rPr>
          <w:t>7.4.2. Просечна релативна грешка</w:t>
        </w:r>
        <w:r w:rsidR="007B2C19">
          <w:rPr>
            <w:noProof/>
            <w:webHidden/>
          </w:rPr>
          <w:tab/>
        </w:r>
        <w:r w:rsidR="007B2C19">
          <w:rPr>
            <w:noProof/>
            <w:webHidden/>
          </w:rPr>
          <w:fldChar w:fldCharType="begin"/>
        </w:r>
        <w:r w:rsidR="007B2C19">
          <w:rPr>
            <w:noProof/>
            <w:webHidden/>
          </w:rPr>
          <w:instrText xml:space="preserve"> PAGEREF _Toc497943116 \h </w:instrText>
        </w:r>
        <w:r w:rsidR="007B2C19">
          <w:rPr>
            <w:noProof/>
            <w:webHidden/>
          </w:rPr>
        </w:r>
        <w:r w:rsidR="007B2C19">
          <w:rPr>
            <w:noProof/>
            <w:webHidden/>
          </w:rPr>
          <w:fldChar w:fldCharType="separate"/>
        </w:r>
        <w:r w:rsidR="007B2C19">
          <w:rPr>
            <w:noProof/>
            <w:webHidden/>
          </w:rPr>
          <w:t>56</w:t>
        </w:r>
        <w:r w:rsidR="007B2C19">
          <w:rPr>
            <w:noProof/>
            <w:webHidden/>
          </w:rPr>
          <w:fldChar w:fldCharType="end"/>
        </w:r>
      </w:hyperlink>
    </w:p>
    <w:p w:rsidR="007B2C19" w:rsidRDefault="0082263E">
      <w:pPr>
        <w:pStyle w:val="TOC3"/>
        <w:tabs>
          <w:tab w:val="right" w:leader="dot" w:pos="8494"/>
        </w:tabs>
        <w:rPr>
          <w:rFonts w:asciiTheme="minorHAnsi" w:eastAsiaTheme="minorEastAsia" w:hAnsiTheme="minorHAnsi"/>
          <w:noProof/>
          <w:sz w:val="22"/>
          <w:lang w:val="en-US"/>
        </w:rPr>
      </w:pPr>
      <w:hyperlink w:anchor="_Toc497943117" w:history="1">
        <w:r w:rsidR="007B2C19" w:rsidRPr="0054467D">
          <w:rPr>
            <w:rStyle w:val="Hyperlink"/>
            <w:noProof/>
            <w:lang w:val="sr-Cyrl-RS"/>
          </w:rPr>
          <w:t>7.4.3. Корен средње квадратне грешке линеарне регресије након импутације</w:t>
        </w:r>
        <w:r w:rsidR="007B2C19">
          <w:rPr>
            <w:noProof/>
            <w:webHidden/>
          </w:rPr>
          <w:tab/>
        </w:r>
        <w:r w:rsidR="007B2C19">
          <w:rPr>
            <w:noProof/>
            <w:webHidden/>
          </w:rPr>
          <w:fldChar w:fldCharType="begin"/>
        </w:r>
        <w:r w:rsidR="007B2C19">
          <w:rPr>
            <w:noProof/>
            <w:webHidden/>
          </w:rPr>
          <w:instrText xml:space="preserve"> PAGEREF _Toc497943117 \h </w:instrText>
        </w:r>
        <w:r w:rsidR="007B2C19">
          <w:rPr>
            <w:noProof/>
            <w:webHidden/>
          </w:rPr>
        </w:r>
        <w:r w:rsidR="007B2C19">
          <w:rPr>
            <w:noProof/>
            <w:webHidden/>
          </w:rPr>
          <w:fldChar w:fldCharType="separate"/>
        </w:r>
        <w:r w:rsidR="007B2C19">
          <w:rPr>
            <w:noProof/>
            <w:webHidden/>
          </w:rPr>
          <w:t>58</w:t>
        </w:r>
        <w:r w:rsidR="007B2C19">
          <w:rPr>
            <w:noProof/>
            <w:webHidden/>
          </w:rPr>
          <w:fldChar w:fldCharType="end"/>
        </w:r>
      </w:hyperlink>
    </w:p>
    <w:p w:rsidR="007B2C19" w:rsidRDefault="0082263E">
      <w:pPr>
        <w:pStyle w:val="TOC2"/>
        <w:tabs>
          <w:tab w:val="right" w:leader="dot" w:pos="8494"/>
        </w:tabs>
        <w:rPr>
          <w:rFonts w:asciiTheme="minorHAnsi" w:eastAsiaTheme="minorEastAsia" w:hAnsiTheme="minorHAnsi"/>
          <w:noProof/>
          <w:sz w:val="22"/>
          <w:lang w:val="en-US"/>
        </w:rPr>
      </w:pPr>
      <w:hyperlink w:anchor="_Toc497943118" w:history="1">
        <w:r w:rsidR="007B2C19" w:rsidRPr="0054467D">
          <w:rPr>
            <w:rStyle w:val="Hyperlink"/>
            <w:noProof/>
            <w:lang w:val="sr-Cyrl-RS"/>
          </w:rPr>
          <w:t>7.5. Закључак резултата анализе</w:t>
        </w:r>
        <w:r w:rsidR="007B2C19">
          <w:rPr>
            <w:noProof/>
            <w:webHidden/>
          </w:rPr>
          <w:tab/>
        </w:r>
        <w:r w:rsidR="007B2C19">
          <w:rPr>
            <w:noProof/>
            <w:webHidden/>
          </w:rPr>
          <w:fldChar w:fldCharType="begin"/>
        </w:r>
        <w:r w:rsidR="007B2C19">
          <w:rPr>
            <w:noProof/>
            <w:webHidden/>
          </w:rPr>
          <w:instrText xml:space="preserve"> PAGEREF _Toc497943118 \h </w:instrText>
        </w:r>
        <w:r w:rsidR="007B2C19">
          <w:rPr>
            <w:noProof/>
            <w:webHidden/>
          </w:rPr>
        </w:r>
        <w:r w:rsidR="007B2C19">
          <w:rPr>
            <w:noProof/>
            <w:webHidden/>
          </w:rPr>
          <w:fldChar w:fldCharType="separate"/>
        </w:r>
        <w:r w:rsidR="007B2C19">
          <w:rPr>
            <w:noProof/>
            <w:webHidden/>
          </w:rPr>
          <w:t>58</w:t>
        </w:r>
        <w:r w:rsidR="007B2C19">
          <w:rPr>
            <w:noProof/>
            <w:webHidden/>
          </w:rPr>
          <w:fldChar w:fldCharType="end"/>
        </w:r>
      </w:hyperlink>
    </w:p>
    <w:p w:rsidR="007B2C19" w:rsidRDefault="0082263E">
      <w:pPr>
        <w:pStyle w:val="TOC1"/>
        <w:rPr>
          <w:rFonts w:asciiTheme="minorHAnsi" w:eastAsiaTheme="minorEastAsia" w:hAnsiTheme="minorHAnsi"/>
          <w:noProof/>
          <w:sz w:val="22"/>
          <w:lang w:val="en-US"/>
        </w:rPr>
      </w:pPr>
      <w:hyperlink w:anchor="_Toc497943119" w:history="1">
        <w:r w:rsidR="007B2C19" w:rsidRPr="0054467D">
          <w:rPr>
            <w:rStyle w:val="Hyperlink"/>
            <w:noProof/>
            <w:lang w:val="sr-Cyrl-RS"/>
          </w:rPr>
          <w:t>8. Закључак</w:t>
        </w:r>
        <w:r w:rsidR="007B2C19">
          <w:rPr>
            <w:noProof/>
            <w:webHidden/>
          </w:rPr>
          <w:tab/>
        </w:r>
        <w:r w:rsidR="007B2C19">
          <w:rPr>
            <w:noProof/>
            <w:webHidden/>
          </w:rPr>
          <w:fldChar w:fldCharType="begin"/>
        </w:r>
        <w:r w:rsidR="007B2C19">
          <w:rPr>
            <w:noProof/>
            <w:webHidden/>
          </w:rPr>
          <w:instrText xml:space="preserve"> PAGEREF _Toc497943119 \h </w:instrText>
        </w:r>
        <w:r w:rsidR="007B2C19">
          <w:rPr>
            <w:noProof/>
            <w:webHidden/>
          </w:rPr>
        </w:r>
        <w:r w:rsidR="007B2C19">
          <w:rPr>
            <w:noProof/>
            <w:webHidden/>
          </w:rPr>
          <w:fldChar w:fldCharType="separate"/>
        </w:r>
        <w:r w:rsidR="007B2C19">
          <w:rPr>
            <w:noProof/>
            <w:webHidden/>
          </w:rPr>
          <w:t>59</w:t>
        </w:r>
        <w:r w:rsidR="007B2C19">
          <w:rPr>
            <w:noProof/>
            <w:webHidden/>
          </w:rPr>
          <w:fldChar w:fldCharType="end"/>
        </w:r>
      </w:hyperlink>
    </w:p>
    <w:p w:rsidR="007B2C19" w:rsidRDefault="0082263E">
      <w:pPr>
        <w:pStyle w:val="TOC1"/>
        <w:rPr>
          <w:rFonts w:asciiTheme="minorHAnsi" w:eastAsiaTheme="minorEastAsia" w:hAnsiTheme="minorHAnsi"/>
          <w:noProof/>
          <w:sz w:val="22"/>
          <w:lang w:val="en-US"/>
        </w:rPr>
      </w:pPr>
      <w:hyperlink w:anchor="_Toc497943120" w:history="1">
        <w:r w:rsidR="007B2C19" w:rsidRPr="0054467D">
          <w:rPr>
            <w:rStyle w:val="Hyperlink"/>
            <w:noProof/>
            <w:lang w:val="sr-Cyrl-RS"/>
          </w:rPr>
          <w:t>9. Референце</w:t>
        </w:r>
        <w:r w:rsidR="007B2C19">
          <w:rPr>
            <w:noProof/>
            <w:webHidden/>
          </w:rPr>
          <w:tab/>
        </w:r>
        <w:r w:rsidR="007B2C19">
          <w:rPr>
            <w:noProof/>
            <w:webHidden/>
          </w:rPr>
          <w:fldChar w:fldCharType="begin"/>
        </w:r>
        <w:r w:rsidR="007B2C19">
          <w:rPr>
            <w:noProof/>
            <w:webHidden/>
          </w:rPr>
          <w:instrText xml:space="preserve"> PAGEREF _Toc497943120 \h </w:instrText>
        </w:r>
        <w:r w:rsidR="007B2C19">
          <w:rPr>
            <w:noProof/>
            <w:webHidden/>
          </w:rPr>
        </w:r>
        <w:r w:rsidR="007B2C19">
          <w:rPr>
            <w:noProof/>
            <w:webHidden/>
          </w:rPr>
          <w:fldChar w:fldCharType="separate"/>
        </w:r>
        <w:r w:rsidR="007B2C19">
          <w:rPr>
            <w:noProof/>
            <w:webHidden/>
          </w:rPr>
          <w:t>60</w:t>
        </w:r>
        <w:r w:rsidR="007B2C19">
          <w:rPr>
            <w:noProof/>
            <w:webHidden/>
          </w:rPr>
          <w:fldChar w:fldCharType="end"/>
        </w:r>
      </w:hyperlink>
    </w:p>
    <w:p w:rsidR="008E4F4D" w:rsidRPr="001C5236" w:rsidRDefault="00341613" w:rsidP="007B2C19">
      <w:pPr>
        <w:pStyle w:val="Heading1"/>
        <w:rPr>
          <w:lang w:val="en-US"/>
        </w:rPr>
      </w:pPr>
      <w:r>
        <w:rPr>
          <w:lang w:val="en-US"/>
        </w:rPr>
        <w:fldChar w:fldCharType="end"/>
      </w:r>
      <w:r>
        <w:rPr>
          <w:lang w:val="en-US"/>
        </w:rPr>
        <w:br w:type="page"/>
      </w:r>
      <w:bookmarkStart w:id="4" w:name="_Toc497943070"/>
      <w:r w:rsidR="00E74BC4" w:rsidRPr="00210229">
        <w:rPr>
          <w:lang w:val="en-US"/>
        </w:rPr>
        <w:lastRenderedPageBreak/>
        <w:t xml:space="preserve">1. </w:t>
      </w:r>
      <w:r w:rsidR="008E4F4D" w:rsidRPr="00E74BC4">
        <w:t>Увод</w:t>
      </w:r>
      <w:bookmarkEnd w:id="4"/>
    </w:p>
    <w:p w:rsidR="0006745D" w:rsidRDefault="0006745D" w:rsidP="008E4F4D">
      <w:pPr>
        <w:rPr>
          <w:lang w:val="sr-Cyrl-RS"/>
        </w:rPr>
      </w:pPr>
    </w:p>
    <w:p w:rsidR="004B595D" w:rsidRDefault="00566CE0" w:rsidP="008E4F4D">
      <w:pPr>
        <w:rPr>
          <w:lang w:val="sr-Cyrl-RS"/>
        </w:rPr>
      </w:pPr>
      <w:r>
        <w:rPr>
          <w:lang w:val="sr-Cyrl-RS"/>
        </w:rPr>
        <w:t>Машинско учење, однос</w:t>
      </w:r>
      <w:r w:rsidR="004B595D">
        <w:rPr>
          <w:lang w:val="sr-Cyrl-RS"/>
        </w:rPr>
        <w:t xml:space="preserve">но предвиђање коришћењем техника машинског учења, је данас све популарније. То се може приписати доступношћу података (захваљујући интернету), али и олакшаном креирању веома комплексних модела предвиђања (брзина процесора, величина меморија). </w:t>
      </w:r>
    </w:p>
    <w:p w:rsidR="004B595D" w:rsidRDefault="004B595D" w:rsidP="004B595D">
      <w:pPr>
        <w:rPr>
          <w:lang w:val="sr-Cyrl-RS"/>
        </w:rPr>
      </w:pPr>
      <w:r>
        <w:rPr>
          <w:lang w:val="sr-Cyrl-RS"/>
        </w:rPr>
        <w:t xml:space="preserve">Како се наведене технике углавном ослањају на историјске податке приликом тренирања модела машинског учења, кватитет предвиђања директно зависи од квалитета скупа података. Под квалитетом података се подразумева више фактора: количина података, начин на који подаци описују одређену појаву, комплетност података и многи други. </w:t>
      </w:r>
    </w:p>
    <w:p w:rsidR="00D06E7D" w:rsidRDefault="004B595D" w:rsidP="004B595D">
      <w:pPr>
        <w:rPr>
          <w:lang w:val="sr-Cyrl-RS"/>
        </w:rPr>
      </w:pPr>
      <w:r>
        <w:rPr>
          <w:lang w:val="sr-Cyrl-RS"/>
        </w:rPr>
        <w:t xml:space="preserve">Овај рад се бави скуповима података који </w:t>
      </w:r>
      <w:r w:rsidR="00D06E7D">
        <w:rPr>
          <w:lang w:val="sr-Cyrl-RS"/>
        </w:rPr>
        <w:t>нису комплетни, односно утицајем некомплетног скупа података на тачност предвиђања. Такође, бави се и методама којима се проблеми некомплетног скупа могу превазићи. Додатно је предлож</w:t>
      </w:r>
      <w:r w:rsidR="00706256">
        <w:rPr>
          <w:lang w:val="sr-Cyrl-RS"/>
        </w:rPr>
        <w:t>ена нова метода којо</w:t>
      </w:r>
      <w:r w:rsidR="00D06E7D">
        <w:rPr>
          <w:lang w:val="sr-Cyrl-RS"/>
        </w:rPr>
        <w:t xml:space="preserve">м </w:t>
      </w:r>
      <w:r w:rsidR="00706256">
        <w:rPr>
          <w:lang w:val="sr-Cyrl-RS"/>
        </w:rPr>
        <w:t>се такође може превазићи поменути проблем</w:t>
      </w:r>
      <w:r w:rsidR="00D06E7D">
        <w:rPr>
          <w:lang w:val="sr-Cyrl-RS"/>
        </w:rPr>
        <w:t>.</w:t>
      </w:r>
    </w:p>
    <w:p w:rsidR="00706256" w:rsidRDefault="00706256" w:rsidP="004B595D">
      <w:pPr>
        <w:rPr>
          <w:lang w:val="sr-Cyrl-RS"/>
        </w:rPr>
      </w:pPr>
      <w:r>
        <w:rPr>
          <w:lang w:val="sr-Cyrl-RS"/>
        </w:rPr>
        <w:t>Уколико је скуп података којим се тренира модел предвиђања некомплетан (са недостајућим вредностима) могу се применити две основне технике: обрисати обсервацију у којима недостају вредности или заменити недостајућу вредност и користити посматрану обсервацију.</w:t>
      </w:r>
    </w:p>
    <w:p w:rsidR="004B595D" w:rsidRDefault="00706256" w:rsidP="004B595D">
      <w:pPr>
        <w:rPr>
          <w:lang w:val="sr-Cyrl-RS"/>
        </w:rPr>
      </w:pPr>
      <w:r>
        <w:rPr>
          <w:lang w:val="sr-Cyrl-RS"/>
        </w:rPr>
        <w:t xml:space="preserve">Приликом брисања некомплетних обсервација долази до значајног губљења информација, па </w:t>
      </w:r>
      <w:r w:rsidR="0040732F">
        <w:rPr>
          <w:lang w:val="sr-Cyrl-RS"/>
        </w:rPr>
        <w:t xml:space="preserve">ова метода није препоручљива </w:t>
      </w:r>
      <w:r w:rsidR="005B44F3">
        <w:rPr>
          <w:lang w:val="sr-Cyrl-RS"/>
        </w:rPr>
        <w:t>[</w:t>
      </w:r>
      <w:r w:rsidR="0040732F">
        <w:rPr>
          <w:lang w:val="sr-Cyrl-RS"/>
        </w:rPr>
        <w:t>29</w:t>
      </w:r>
      <w:r w:rsidRPr="00F616FE">
        <w:rPr>
          <w:lang w:val="sr-Cyrl-RS"/>
        </w:rPr>
        <w:t>]</w:t>
      </w:r>
      <w:r>
        <w:rPr>
          <w:lang w:val="sr-Cyrl-RS"/>
        </w:rPr>
        <w:t xml:space="preserve">. </w:t>
      </w:r>
      <w:r w:rsidR="00F1676E">
        <w:rPr>
          <w:lang w:val="sr-Cyrl-RS"/>
        </w:rPr>
        <w:t>Као алтернитава брисању, неопходно је непозанту вредн</w:t>
      </w:r>
      <w:r w:rsidR="001822D3">
        <w:rPr>
          <w:lang w:val="sr-Cyrl-RS"/>
        </w:rPr>
        <w:t xml:space="preserve">ост заменити највероватнијом </w:t>
      </w:r>
      <w:r w:rsidR="005B44F3">
        <w:rPr>
          <w:lang w:val="sr-Cyrl-RS"/>
        </w:rPr>
        <w:t>[</w:t>
      </w:r>
      <w:r w:rsidR="001822D3">
        <w:rPr>
          <w:lang w:val="sr-Cyrl-RS"/>
        </w:rPr>
        <w:t>27</w:t>
      </w:r>
      <w:r w:rsidR="00F1676E" w:rsidRPr="00F616FE">
        <w:rPr>
          <w:lang w:val="sr-Cyrl-RS"/>
        </w:rPr>
        <w:t>]</w:t>
      </w:r>
      <w:r w:rsidR="00F1676E">
        <w:rPr>
          <w:lang w:val="sr-Cyrl-RS"/>
        </w:rPr>
        <w:t xml:space="preserve">. У последњих двадесет пет година овакве технике (методе) импутације су доживеле револуцију </w:t>
      </w:r>
      <w:r w:rsidR="005B44F3">
        <w:rPr>
          <w:lang w:val="sr-Cyrl-RS"/>
        </w:rPr>
        <w:t>[</w:t>
      </w:r>
      <w:r w:rsidR="001822D3">
        <w:rPr>
          <w:lang w:val="sr-Cyrl-RS"/>
        </w:rPr>
        <w:t>23</w:t>
      </w:r>
      <w:r w:rsidR="00F1676E" w:rsidRPr="00F616FE">
        <w:rPr>
          <w:lang w:val="sr-Cyrl-RS"/>
        </w:rPr>
        <w:t>]</w:t>
      </w:r>
      <w:r w:rsidR="00F1676E">
        <w:rPr>
          <w:lang w:val="sr-Cyrl-RS"/>
        </w:rPr>
        <w:t xml:space="preserve">. У литератири се поред метода импутације података користе још и термини замене или уметања података. </w:t>
      </w:r>
      <w:r w:rsidR="004B595D" w:rsidRPr="004B595D">
        <w:rPr>
          <w:lang w:val="sr-Cyrl-RS"/>
        </w:rPr>
        <w:t xml:space="preserve"> </w:t>
      </w:r>
    </w:p>
    <w:p w:rsidR="00DE6178" w:rsidRPr="004B595D" w:rsidRDefault="00DE6178" w:rsidP="00DE6178">
      <w:pPr>
        <w:rPr>
          <w:lang w:val="sr-Cyrl-RS"/>
        </w:rPr>
      </w:pPr>
      <w:r>
        <w:rPr>
          <w:lang w:val="sr-Cyrl-RS"/>
        </w:rPr>
        <w:t>Једна од најлакших метода је импутација једне вредности. Овом методом непозната вредност одређене колоне се мења са на на пример средњо</w:t>
      </w:r>
      <w:r w:rsidR="00814D20">
        <w:rPr>
          <w:lang w:val="sr-Cyrl-RS"/>
        </w:rPr>
        <w:t xml:space="preserve">м вредношћу посматране колоне </w:t>
      </w:r>
      <w:r w:rsidR="005B44F3">
        <w:rPr>
          <w:lang w:val="sr-Cyrl-RS"/>
        </w:rPr>
        <w:t>[</w:t>
      </w:r>
      <w:r w:rsidR="00814D20">
        <w:rPr>
          <w:lang w:val="sr-Cyrl-RS"/>
        </w:rPr>
        <w:t>21</w:t>
      </w:r>
      <w:r w:rsidRPr="00F616FE">
        <w:rPr>
          <w:lang w:val="sr-Cyrl-RS"/>
        </w:rPr>
        <w:t>]</w:t>
      </w:r>
      <w:r>
        <w:rPr>
          <w:lang w:val="sr-Cyrl-RS"/>
        </w:rPr>
        <w:t>. Поред ње доста је заступљена и имп</w:t>
      </w:r>
      <w:r w:rsidR="00002EB7">
        <w:rPr>
          <w:lang w:val="sr-Cyrl-RS"/>
        </w:rPr>
        <w:t xml:space="preserve">утација регресионим методама </w:t>
      </w:r>
      <w:r w:rsidR="005B44F3">
        <w:rPr>
          <w:lang w:val="sr-Cyrl-RS"/>
        </w:rPr>
        <w:t>[</w:t>
      </w:r>
      <w:r w:rsidR="00002EB7">
        <w:rPr>
          <w:lang w:val="sr-Cyrl-RS"/>
        </w:rPr>
        <w:t>2</w:t>
      </w:r>
      <w:r w:rsidR="00814D20" w:rsidRPr="00814D20">
        <w:rPr>
          <w:lang w:val="sr-Cyrl-RS"/>
        </w:rPr>
        <w:t>0</w:t>
      </w:r>
      <w:r w:rsidRPr="00F616FE">
        <w:rPr>
          <w:lang w:val="sr-Cyrl-RS"/>
        </w:rPr>
        <w:t>]</w:t>
      </w:r>
      <w:r>
        <w:rPr>
          <w:lang w:val="sr-Cyrl-RS"/>
        </w:rPr>
        <w:t xml:space="preserve">. </w:t>
      </w:r>
      <w:r w:rsidR="002C48F0">
        <w:rPr>
          <w:lang w:val="sr-Cyrl-RS"/>
        </w:rPr>
        <w:t xml:space="preserve">Такође, све популарније су методе </w:t>
      </w:r>
      <w:r w:rsidR="002C48F0">
        <w:rPr>
          <w:lang w:val="sr-Cyrl-RS"/>
        </w:rPr>
        <w:lastRenderedPageBreak/>
        <w:t xml:space="preserve">вишеструке импутације. Уместо да се непозната замени једном вредношћу, прави се скуп потенцијалних вредности којима би </w:t>
      </w:r>
      <w:r w:rsidR="00002EB7">
        <w:rPr>
          <w:lang w:val="sr-Cyrl-RS"/>
        </w:rPr>
        <w:t xml:space="preserve">могла да се замени непозната </w:t>
      </w:r>
      <w:r w:rsidR="005B44F3">
        <w:rPr>
          <w:lang w:val="sr-Cyrl-RS"/>
        </w:rPr>
        <w:t>[</w:t>
      </w:r>
      <w:r w:rsidR="00002EB7">
        <w:rPr>
          <w:lang w:val="sr-Cyrl-RS"/>
        </w:rPr>
        <w:t>2</w:t>
      </w:r>
      <w:r w:rsidR="00814D20" w:rsidRPr="00814D20">
        <w:rPr>
          <w:lang w:val="sr-Cyrl-RS"/>
        </w:rPr>
        <w:t>0</w:t>
      </w:r>
      <w:r w:rsidR="002C48F0" w:rsidRPr="00F616FE">
        <w:rPr>
          <w:lang w:val="sr-Cyrl-RS"/>
        </w:rPr>
        <w:t>]</w:t>
      </w:r>
      <w:r w:rsidR="002C48F0">
        <w:rPr>
          <w:lang w:val="sr-Cyrl-RS"/>
        </w:rPr>
        <w:t>. Касније, скуп потенцијалних вредности се анализира и одређује се једна вред</w:t>
      </w:r>
      <w:r w:rsidR="005B44F3">
        <w:rPr>
          <w:lang w:val="sr-Cyrl-RS"/>
        </w:rPr>
        <w:t>ност којом се мења непозната [30</w:t>
      </w:r>
      <w:r w:rsidR="002C48F0" w:rsidRPr="00F616FE">
        <w:rPr>
          <w:lang w:val="sr-Cyrl-RS"/>
        </w:rPr>
        <w:t>]</w:t>
      </w:r>
      <w:r w:rsidR="002C48F0">
        <w:rPr>
          <w:lang w:val="sr-Cyrl-RS"/>
        </w:rPr>
        <w:t>. Вишес</w:t>
      </w:r>
      <w:r w:rsidR="00566CE0">
        <w:rPr>
          <w:lang w:val="sr-Cyrl-RS"/>
        </w:rPr>
        <w:t>трука импутација се показала као средство којим могу да реше проблеми услед</w:t>
      </w:r>
      <w:r w:rsidR="00814D20">
        <w:rPr>
          <w:lang w:val="sr-Cyrl-RS"/>
        </w:rPr>
        <w:t xml:space="preserve"> импутације једном вредношћу </w:t>
      </w:r>
      <w:r w:rsidR="005B44F3">
        <w:rPr>
          <w:lang w:val="sr-Cyrl-RS"/>
        </w:rPr>
        <w:t>[</w:t>
      </w:r>
      <w:r w:rsidR="00814D20">
        <w:rPr>
          <w:lang w:val="sr-Cyrl-RS"/>
        </w:rPr>
        <w:t>19</w:t>
      </w:r>
      <w:r w:rsidR="00566CE0" w:rsidRPr="00F616FE">
        <w:rPr>
          <w:lang w:val="sr-Cyrl-RS"/>
        </w:rPr>
        <w:t>]</w:t>
      </w:r>
      <w:r w:rsidR="00566CE0">
        <w:rPr>
          <w:lang w:val="sr-Cyrl-RS"/>
        </w:rPr>
        <w:t>.</w:t>
      </w:r>
    </w:p>
    <w:p w:rsidR="00B26143" w:rsidRDefault="00566CE0" w:rsidP="00D06E7D">
      <w:pPr>
        <w:rPr>
          <w:lang w:val="sr-Cyrl-RS"/>
        </w:rPr>
      </w:pPr>
      <w:r>
        <w:rPr>
          <w:lang w:val="sr-Cyrl-RS"/>
        </w:rPr>
        <w:t>Неке од претходно описаних метода ће се користити у раду приликом експеримената. Над скупом података са непостојећим вредностима биће извшршене три методе импутације: импутација линеарном регресијом, стохастичком линеарном регресијом и шумом стабала одлучивања. Приликом сваке од метода рачунаће се грешка саме импутације, али и могућност предвиђања након импутације. На основу дефинисаних параметара одредиће се метода импутације која даје најбоље резултате.</w:t>
      </w:r>
    </w:p>
    <w:p w:rsidR="00566CE0" w:rsidRDefault="00566CE0" w:rsidP="00D06E7D">
      <w:pPr>
        <w:rPr>
          <w:lang w:val="sr-Cyrl-RS"/>
        </w:rPr>
      </w:pPr>
      <w:r>
        <w:rPr>
          <w:lang w:val="sr-Cyrl-RS"/>
        </w:rPr>
        <w:t>Затим ће бити предложена нова метода импутације која се састоји од припреме података и саме импутације претходно пронађеном најбољом методом. На крају ће бити представљена упоредна нализа предложене методе и претходно означене најбоље методе.</w:t>
      </w:r>
    </w:p>
    <w:p w:rsidR="0006745D" w:rsidRDefault="0006745D" w:rsidP="008E4F4D">
      <w:pPr>
        <w:rPr>
          <w:lang w:val="sr-Cyrl-RS"/>
        </w:rPr>
      </w:pPr>
    </w:p>
    <w:p w:rsidR="00264775" w:rsidRDefault="00264775" w:rsidP="00264775">
      <w:pPr>
        <w:pStyle w:val="Heading1"/>
        <w:rPr>
          <w:lang w:val="sr-Cyrl-RS"/>
        </w:rPr>
      </w:pPr>
      <w:bookmarkStart w:id="5" w:name="_Toc497943071"/>
      <w:r>
        <w:rPr>
          <w:lang w:val="sr-Cyrl-RS"/>
        </w:rPr>
        <w:t>2</w:t>
      </w:r>
      <w:r w:rsidRPr="008E2DBF">
        <w:rPr>
          <w:lang w:val="sr-Cyrl-RS"/>
        </w:rPr>
        <w:t xml:space="preserve">. </w:t>
      </w:r>
      <w:r>
        <w:rPr>
          <w:lang w:val="sr-Cyrl-RS"/>
        </w:rPr>
        <w:t>П</w:t>
      </w:r>
      <w:r w:rsidR="00210229">
        <w:rPr>
          <w:lang w:val="sr-Cyrl-RS"/>
        </w:rPr>
        <w:t>роблем редвиђања</w:t>
      </w:r>
      <w:r>
        <w:rPr>
          <w:lang w:val="sr-Cyrl-RS"/>
        </w:rPr>
        <w:t xml:space="preserve"> </w:t>
      </w:r>
      <w:r w:rsidRPr="00210229">
        <w:rPr>
          <w:lang w:val="sr-Cyrl-RS"/>
        </w:rPr>
        <w:t>-</w:t>
      </w:r>
      <w:r>
        <w:rPr>
          <w:lang w:val="sr-Cyrl-RS"/>
        </w:rPr>
        <w:t xml:space="preserve"> регресиона анализа</w:t>
      </w:r>
      <w:bookmarkEnd w:id="5"/>
    </w:p>
    <w:p w:rsidR="00264775" w:rsidRDefault="00264775" w:rsidP="00264775">
      <w:pPr>
        <w:rPr>
          <w:lang w:val="sr-Cyrl-RS"/>
        </w:rPr>
      </w:pPr>
    </w:p>
    <w:p w:rsidR="00264775" w:rsidRPr="00264775" w:rsidRDefault="00264775" w:rsidP="00264775">
      <w:pPr>
        <w:rPr>
          <w:lang w:val="sr-Cyrl-RS"/>
        </w:rPr>
      </w:pPr>
      <w:r>
        <w:rPr>
          <w:lang w:val="sr-Cyrl-RS"/>
        </w:rPr>
        <w:t xml:space="preserve">Како ће се у раду показати утицај метода импутације на тачност предвиђања, неопходно је да се најпре дефинише само </w:t>
      </w:r>
      <w:r w:rsidR="00210229">
        <w:rPr>
          <w:lang w:val="sr-Cyrl-RS"/>
        </w:rPr>
        <w:t>проблем предвиђања</w:t>
      </w:r>
      <w:r>
        <w:rPr>
          <w:lang w:val="sr-Cyrl-RS"/>
        </w:rPr>
        <w:t>. Техника предвиђања која ће се користити у раду је линеарна регресија и она је описана у одељ</w:t>
      </w:r>
      <w:r w:rsidR="00E72636">
        <w:rPr>
          <w:lang w:val="sr-Cyrl-RS"/>
        </w:rPr>
        <w:t>цима који следе.</w:t>
      </w:r>
    </w:p>
    <w:p w:rsidR="00264775" w:rsidRDefault="00264775" w:rsidP="00264775">
      <w:pPr>
        <w:pStyle w:val="Heading2"/>
        <w:rPr>
          <w:lang w:val="sr-Cyrl-RS"/>
        </w:rPr>
      </w:pPr>
      <w:bookmarkStart w:id="6" w:name="_Toc497943072"/>
      <w:r>
        <w:rPr>
          <w:lang w:val="sr-Cyrl-RS"/>
        </w:rPr>
        <w:t>2</w:t>
      </w:r>
      <w:r w:rsidRPr="008E2DBF">
        <w:rPr>
          <w:lang w:val="sr-Cyrl-RS"/>
        </w:rPr>
        <w:t xml:space="preserve">.1. </w:t>
      </w:r>
      <w:r>
        <w:rPr>
          <w:lang w:val="sr-Cyrl-RS"/>
        </w:rPr>
        <w:t>Линеарна регресија</w:t>
      </w:r>
      <w:bookmarkEnd w:id="6"/>
    </w:p>
    <w:p w:rsidR="00264775" w:rsidRDefault="00264775" w:rsidP="00264775">
      <w:pPr>
        <w:rPr>
          <w:lang w:val="sr-Cyrl-RS"/>
        </w:rPr>
      </w:pPr>
    </w:p>
    <w:p w:rsidR="00264775" w:rsidRPr="00995978" w:rsidRDefault="00264775" w:rsidP="00264775">
      <w:pPr>
        <w:rPr>
          <w:lang w:val="sr-Cyrl-RS"/>
        </w:rPr>
      </w:pPr>
      <w:r w:rsidRPr="00995978">
        <w:rPr>
          <w:lang w:val="sr-Cyrl-RS"/>
        </w:rPr>
        <w:t>Регресиона анализа ко</w:t>
      </w:r>
      <w:r>
        <w:rPr>
          <w:lang w:val="sr-Cyrl-RS"/>
        </w:rPr>
        <w:t>н</w:t>
      </w:r>
      <w:r w:rsidRPr="00995978">
        <w:rPr>
          <w:lang w:val="sr-Cyrl-RS"/>
        </w:rPr>
        <w:t>цептуално представља једноставан метод проналажења функционалних</w:t>
      </w:r>
      <w:r w:rsidR="001C5236">
        <w:rPr>
          <w:lang w:val="sr-Cyrl-RS"/>
        </w:rPr>
        <w:t xml:space="preserve"> зависности између променњљивих</w:t>
      </w:r>
      <w:r w:rsidR="001822D3">
        <w:rPr>
          <w:lang w:val="sr-Cyrl-RS"/>
        </w:rPr>
        <w:t xml:space="preserve"> </w:t>
      </w:r>
      <w:r w:rsidR="005B44F3">
        <w:rPr>
          <w:lang w:val="sr-Cyrl-RS"/>
        </w:rPr>
        <w:t>[</w:t>
      </w:r>
      <w:r w:rsidR="001822D3">
        <w:rPr>
          <w:lang w:val="sr-Cyrl-RS"/>
        </w:rPr>
        <w:t>24</w:t>
      </w:r>
      <w:r w:rsidRPr="00995978">
        <w:rPr>
          <w:lang w:val="sr-Cyrl-RS"/>
        </w:rPr>
        <w:t>]</w:t>
      </w:r>
      <w:r w:rsidR="001C5236">
        <w:rPr>
          <w:lang w:val="sr-Cyrl-RS"/>
        </w:rPr>
        <w:t>.</w:t>
      </w:r>
      <w:r w:rsidRPr="00995978">
        <w:rPr>
          <w:lang w:val="sr-Cyrl-RS"/>
        </w:rPr>
        <w:t xml:space="preserve"> Та зависност је приказана у облику формуле у коме се са једне стране налази зависна променљива, а са друге стране скуп независних променљивих. </w:t>
      </w:r>
      <w:r w:rsidRPr="00995978">
        <w:rPr>
          <w:lang w:val="sr-Cyrl-RS"/>
        </w:rPr>
        <w:lastRenderedPageBreak/>
        <w:t>Полази се од претпоставке да вредности независних променљивих утичу на вредности зависних променљивих.</w:t>
      </w:r>
    </w:p>
    <w:p w:rsidR="00264775" w:rsidRPr="00995978" w:rsidRDefault="00264775" w:rsidP="00264775">
      <w:pPr>
        <w:rPr>
          <w:lang w:val="sr-Cyrl-RS"/>
        </w:rPr>
      </w:pPr>
      <w:r w:rsidRPr="00995978">
        <w:rPr>
          <w:lang w:val="sr-Cyrl-RS"/>
        </w:rPr>
        <w:t xml:space="preserve">Означимо ли зависну променљиву са </w:t>
      </w:r>
      <m:oMath>
        <m:r>
          <w:rPr>
            <w:rFonts w:ascii="Cambria Math" w:hAnsi="Cambria Math"/>
            <w:lang w:val="en-US"/>
          </w:rPr>
          <m:t>y</m:t>
        </m:r>
      </m:oMath>
      <w:r w:rsidRPr="00995978">
        <w:rPr>
          <w:lang w:val="sr-Cyrl-RS"/>
        </w:rPr>
        <w:t xml:space="preserve">, а остале променљиве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r>
          <w:rPr>
            <w:rFonts w:ascii="Cambria Math" w:hAnsi="Cambria Math"/>
            <w:lang w:val="sr-Cyrl-RS"/>
          </w:rPr>
          <m:t>,</m:t>
        </m:r>
        <m:sSub>
          <m:sSubPr>
            <m:ctrlPr>
              <w:rPr>
                <w:rFonts w:ascii="Cambria Math" w:hAnsi="Cambria Math"/>
                <w:i/>
                <w:lang w:val="en-US"/>
              </w:rPr>
            </m:ctrlPr>
          </m:sSubPr>
          <m:e>
            <m:r>
              <w:rPr>
                <w:rFonts w:ascii="Cambria Math" w:hAnsi="Cambria Math"/>
                <w:lang w:val="sr-Cyrl-RS"/>
              </w:rPr>
              <m:t xml:space="preserve"> </m:t>
            </m:r>
            <m:r>
              <w:rPr>
                <w:rFonts w:ascii="Cambria Math" w:hAnsi="Cambria Math"/>
                <w:lang w:val="en-US"/>
              </w:rPr>
              <m:t>x</m:t>
            </m:r>
          </m:e>
          <m:sub>
            <m:r>
              <w:rPr>
                <w:rFonts w:ascii="Cambria Math" w:hAnsi="Cambria Math"/>
                <w:lang w:val="sr-Cyrl-RS"/>
              </w:rPr>
              <m:t>2</m:t>
            </m:r>
          </m:sub>
        </m:sSub>
        <m:r>
          <w:rPr>
            <w:rFonts w:ascii="Cambria Math" w:hAnsi="Cambria Math"/>
            <w:lang w:val="sr-Cyrl-RS"/>
          </w:rPr>
          <m:t>,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w:r w:rsidRPr="00995978">
        <w:rPr>
          <w:lang w:val="sr-Cyrl-RS"/>
        </w:rPr>
        <w:t xml:space="preserve"> линеарну регресију можемо представити једначином.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5"/>
        <w:gridCol w:w="765"/>
      </w:tblGrid>
      <w:tr w:rsidR="00264775" w:rsidTr="00C11013">
        <w:tc>
          <w:tcPr>
            <w:tcW w:w="8472" w:type="dxa"/>
          </w:tcPr>
          <w:p w:rsidR="00264775" w:rsidRPr="00995978" w:rsidRDefault="00264775" w:rsidP="00C11013">
            <w:pPr>
              <w:rPr>
                <w:rFonts w:eastAsiaTheme="minorEastAsia"/>
                <w:lang w:val="en-US"/>
              </w:rPr>
            </w:pPr>
            <m:oMathPara>
              <m:oMath>
                <m:r>
                  <w:rPr>
                    <w:rFonts w:ascii="Cambria Math" w:hAnsi="Cambria Math"/>
                    <w:lang w:val="en-US"/>
                  </w:rPr>
                  <m:t>y=f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m:rPr>
                        <m:sty m:val="p"/>
                      </m:rPr>
                      <w:rPr>
                        <w:rFonts w:ascii="Cambria Math" w:hAnsi="Cambria Math"/>
                        <w:lang w:val="sr-Cyrl-R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ctrlPr>
                      <w:rPr>
                        <w:rFonts w:ascii="Cambria Math" w:hAnsi="Cambria Math"/>
                        <w:lang w:val="sr-Cyrl-RS"/>
                      </w:rPr>
                    </m:ctrlPr>
                  </m:e>
                </m:d>
                <m:r>
                  <m:rPr>
                    <m:sty m:val="p"/>
                  </m:rPr>
                  <w:rPr>
                    <w:rFonts w:ascii="Cambria Math" w:hAnsi="Cambria Math"/>
                    <w:lang w:val="sr-Cyrl-RS"/>
                  </w:rPr>
                  <m:t>+ε</m:t>
                </m:r>
              </m:oMath>
            </m:oMathPara>
          </w:p>
        </w:tc>
        <w:tc>
          <w:tcPr>
            <w:tcW w:w="770" w:type="dxa"/>
          </w:tcPr>
          <w:p w:rsidR="00264775" w:rsidRPr="00B67BF3" w:rsidRDefault="00264775" w:rsidP="00C11013">
            <w:pPr>
              <w:rPr>
                <w:lang w:val="en-US"/>
              </w:rPr>
            </w:pPr>
            <w:r>
              <w:rPr>
                <w:lang w:val="en-US"/>
              </w:rPr>
              <w:t>(</w:t>
            </w:r>
            <w:r w:rsidR="008D4A62">
              <w:rPr>
                <w:lang w:val="sr-Cyrl-RS"/>
              </w:rPr>
              <w:t>2</w:t>
            </w:r>
            <w:r>
              <w:rPr>
                <w:lang w:val="sr-Cyrl-RS"/>
              </w:rPr>
              <w:t>.</w:t>
            </w:r>
            <w:r>
              <w:rPr>
                <w:lang w:val="en-US"/>
              </w:rPr>
              <w:t>1)</w:t>
            </w:r>
          </w:p>
        </w:tc>
      </w:tr>
    </w:tbl>
    <w:p w:rsidR="00264775" w:rsidRDefault="00264775" w:rsidP="00264775">
      <w:pPr>
        <w:rPr>
          <w:lang w:val="en-US"/>
        </w:rPr>
      </w:pPr>
    </w:p>
    <w:p w:rsidR="00264775" w:rsidRPr="00995978" w:rsidRDefault="00264775" w:rsidP="00264775">
      <w:pPr>
        <w:rPr>
          <w:lang w:val="sr-Cyrl-RS"/>
        </w:rPr>
      </w:pPr>
      <w:r w:rsidRPr="00995978">
        <w:rPr>
          <w:lang w:val="en-US"/>
        </w:rPr>
        <w:t xml:space="preserve">Ознаком </w:t>
      </w:r>
      <m:oMath>
        <m:r>
          <m:rPr>
            <m:sty m:val="p"/>
          </m:rPr>
          <w:rPr>
            <w:rFonts w:ascii="Cambria Math" w:hAnsi="Cambria Math"/>
            <w:lang w:val="sr-Cyrl-RS"/>
          </w:rPr>
          <m:t>ε</m:t>
        </m:r>
      </m:oMath>
      <w:r w:rsidRPr="00995978">
        <w:rPr>
          <w:lang w:val="sr-Cyrl-RS"/>
        </w:rPr>
        <w:t xml:space="preserve"> се означава грешка апроксимације. Уколико са </w:t>
      </w:r>
      <m:oMath>
        <m:acc>
          <m:accPr>
            <m:ctrlPr>
              <w:rPr>
                <w:rFonts w:ascii="Cambria Math" w:hAnsi="Cambria Math"/>
                <w:i/>
                <w:lang w:val="en-US"/>
              </w:rPr>
            </m:ctrlPr>
          </m:accPr>
          <m:e>
            <m:r>
              <w:rPr>
                <w:rFonts w:ascii="Cambria Math" w:hAnsi="Cambria Math"/>
                <w:lang w:val="en-US"/>
              </w:rPr>
              <m:t>y</m:t>
            </m:r>
          </m:e>
        </m:acc>
      </m:oMath>
      <w:r w:rsidRPr="00995978">
        <w:rPr>
          <w:lang w:val="sr-Cyrl-RS"/>
        </w:rPr>
        <w:t xml:space="preserve"> </w:t>
      </w:r>
      <w:r>
        <w:rPr>
          <w:lang w:val="sr-Cyrl-RS"/>
        </w:rPr>
        <w:t>обележимо</w:t>
      </w:r>
      <w:r w:rsidRPr="00995978">
        <w:rPr>
          <w:lang w:val="sr-Cyrl-RS"/>
        </w:rPr>
        <w:t xml:space="preserve"> апроксимирану вредност (</w:t>
      </w:r>
      <w:r w:rsidR="008D4A62">
        <w:rPr>
          <w:lang w:val="sr-Cyrl-RS"/>
        </w:rPr>
        <w:t>2</w:t>
      </w:r>
      <w:r w:rsidRPr="00995978">
        <w:rPr>
          <w:lang w:val="sr-Cyrl-RS"/>
        </w:rPr>
        <w:t>.2), једначина (</w:t>
      </w:r>
      <w:r w:rsidR="008D4A62">
        <w:rPr>
          <w:lang w:val="sr-Cyrl-RS"/>
        </w:rPr>
        <w:t>2</w:t>
      </w:r>
      <w:r w:rsidRPr="00995978">
        <w:rPr>
          <w:lang w:val="sr-Cyrl-RS"/>
        </w:rPr>
        <w:t>.1) постаје: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5"/>
        <w:gridCol w:w="765"/>
      </w:tblGrid>
      <w:tr w:rsidR="00264775" w:rsidTr="00C11013">
        <w:tc>
          <w:tcPr>
            <w:tcW w:w="8472" w:type="dxa"/>
          </w:tcPr>
          <w:p w:rsidR="00264775" w:rsidRPr="00995978" w:rsidRDefault="0082263E" w:rsidP="00C11013">
            <w:pPr>
              <w:rPr>
                <w:rFonts w:eastAsiaTheme="minorEastAsia"/>
                <w:i/>
                <w:lang w:val="en-US"/>
              </w:rPr>
            </w:pPr>
            <m:oMathPara>
              <m:oMath>
                <m:acc>
                  <m:accPr>
                    <m:ctrlPr>
                      <w:rPr>
                        <w:rFonts w:ascii="Cambria Math" w:hAnsi="Cambria Math"/>
                        <w:i/>
                        <w:lang w:val="en-US"/>
                      </w:rPr>
                    </m:ctrlPr>
                  </m:accPr>
                  <m:e>
                    <m:r>
                      <w:rPr>
                        <w:rFonts w:ascii="Cambria Math" w:hAnsi="Cambria Math"/>
                        <w:lang w:val="en-US"/>
                      </w:rPr>
                      <m:t>y</m:t>
                    </m:r>
                  </m:e>
                </m:acc>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m:rPr>
                        <m:sty m:val="p"/>
                      </m:rPr>
                      <w:rPr>
                        <w:rFonts w:ascii="Cambria Math" w:hAnsi="Cambria Math"/>
                        <w:lang w:val="sr-Cyrl-R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ctrlPr>
                      <w:rPr>
                        <w:rFonts w:ascii="Cambria Math" w:hAnsi="Cambria Math"/>
                        <w:lang w:val="sr-Cyrl-RS"/>
                      </w:rPr>
                    </m:ctrlPr>
                  </m:e>
                </m:d>
              </m:oMath>
            </m:oMathPara>
          </w:p>
        </w:tc>
        <w:tc>
          <w:tcPr>
            <w:tcW w:w="770" w:type="dxa"/>
          </w:tcPr>
          <w:p w:rsidR="00264775" w:rsidRPr="00B67BF3" w:rsidRDefault="00264775" w:rsidP="00C11013">
            <w:pPr>
              <w:rPr>
                <w:lang w:val="en-US"/>
              </w:rPr>
            </w:pPr>
            <w:r>
              <w:rPr>
                <w:lang w:val="en-US"/>
              </w:rPr>
              <w:t>(</w:t>
            </w:r>
            <w:r w:rsidR="008D4A62">
              <w:rPr>
                <w:lang w:val="sr-Cyrl-RS"/>
              </w:rPr>
              <w:t>2</w:t>
            </w:r>
            <w:r>
              <w:rPr>
                <w:lang w:val="en-US"/>
              </w:rPr>
              <w:t>.</w:t>
            </w:r>
            <w:r>
              <w:rPr>
                <w:lang w:val="sr-Cyrl-RS"/>
              </w:rPr>
              <w:t>2</w:t>
            </w:r>
            <w:r>
              <w:rPr>
                <w:lang w:val="en-US"/>
              </w:rPr>
              <w:t>)</w:t>
            </w:r>
          </w:p>
        </w:tc>
      </w:tr>
      <w:tr w:rsidR="00264775" w:rsidTr="00C11013">
        <w:tc>
          <w:tcPr>
            <w:tcW w:w="8472" w:type="dxa"/>
          </w:tcPr>
          <w:p w:rsidR="00264775" w:rsidRPr="00995978" w:rsidRDefault="00264775" w:rsidP="00C11013">
            <w:pPr>
              <w:rPr>
                <w:rFonts w:eastAsiaTheme="minorEastAsia"/>
                <w:i/>
                <w:lang w:val="en-US"/>
              </w:rPr>
            </w:pPr>
            <m:oMathPara>
              <m:oMath>
                <m:r>
                  <w:rPr>
                    <w:rFonts w:ascii="Cambria Math" w:hAnsi="Cambria Math"/>
                    <w:lang w:val="en-US"/>
                  </w:rPr>
                  <m:t>y=</m:t>
                </m:r>
                <m:acc>
                  <m:accPr>
                    <m:ctrlPr>
                      <w:rPr>
                        <w:rFonts w:ascii="Cambria Math" w:hAnsi="Cambria Math"/>
                        <w:i/>
                        <w:lang w:val="en-US"/>
                      </w:rPr>
                    </m:ctrlPr>
                  </m:accPr>
                  <m:e>
                    <m:r>
                      <w:rPr>
                        <w:rFonts w:ascii="Cambria Math" w:hAnsi="Cambria Math"/>
                        <w:lang w:val="en-US"/>
                      </w:rPr>
                      <m:t>y</m:t>
                    </m:r>
                  </m:e>
                </m:acc>
                <m:r>
                  <w:rPr>
                    <w:rFonts w:ascii="Cambria Math" w:hAnsi="Cambria Math"/>
                    <w:lang w:val="en-US"/>
                  </w:rPr>
                  <m:t>+</m:t>
                </m:r>
                <m:r>
                  <m:rPr>
                    <m:sty m:val="p"/>
                  </m:rPr>
                  <w:rPr>
                    <w:rFonts w:ascii="Cambria Math" w:hAnsi="Cambria Math"/>
                    <w:lang w:val="sr-Cyrl-RS"/>
                  </w:rPr>
                  <m:t>ε</m:t>
                </m:r>
              </m:oMath>
            </m:oMathPara>
          </w:p>
        </w:tc>
        <w:tc>
          <w:tcPr>
            <w:tcW w:w="770" w:type="dxa"/>
          </w:tcPr>
          <w:p w:rsidR="00264775" w:rsidRPr="00B67BF3" w:rsidRDefault="00264775" w:rsidP="00C11013">
            <w:pPr>
              <w:rPr>
                <w:lang w:val="en-US"/>
              </w:rPr>
            </w:pPr>
            <w:r>
              <w:rPr>
                <w:lang w:val="en-US"/>
              </w:rPr>
              <w:t>(</w:t>
            </w:r>
            <w:r w:rsidR="008D4A62">
              <w:rPr>
                <w:lang w:val="sr-Cyrl-RS"/>
              </w:rPr>
              <w:t>2</w:t>
            </w:r>
            <w:r>
              <w:rPr>
                <w:lang w:val="en-US"/>
              </w:rPr>
              <w:t>.3)</w:t>
            </w:r>
          </w:p>
        </w:tc>
      </w:tr>
    </w:tbl>
    <w:p w:rsidR="00264775" w:rsidRDefault="00264775" w:rsidP="00264775">
      <w:pPr>
        <w:rPr>
          <w:lang w:val="sr-Cyrl-RS"/>
        </w:rPr>
      </w:pPr>
    </w:p>
    <w:p w:rsidR="00264775" w:rsidRPr="00995978" w:rsidRDefault="00264775" w:rsidP="00264775">
      <w:pPr>
        <w:rPr>
          <w:lang w:val="sr-Cyrl-RS"/>
        </w:rPr>
      </w:pPr>
      <w:r w:rsidRPr="00995978">
        <w:rPr>
          <w:lang w:val="sr-Cyrl-RS"/>
        </w:rPr>
        <w:t>Из једначине (</w:t>
      </w:r>
      <w:r w:rsidR="007C3813">
        <w:rPr>
          <w:lang w:val="sr-Cyrl-RS"/>
        </w:rPr>
        <w:t>2</w:t>
      </w:r>
      <w:r w:rsidRPr="00995978">
        <w:rPr>
          <w:lang w:val="sr-Cyrl-RS"/>
        </w:rPr>
        <w:t xml:space="preserve">.3) је јасно да грешка </w:t>
      </w:r>
      <m:oMath>
        <m:r>
          <m:rPr>
            <m:sty m:val="p"/>
          </m:rPr>
          <w:rPr>
            <w:rFonts w:ascii="Cambria Math" w:hAnsi="Cambria Math"/>
            <w:lang w:val="sr-Cyrl-RS"/>
          </w:rPr>
          <m:t>ε</m:t>
        </m:r>
      </m:oMath>
      <w:r w:rsidRPr="00995978">
        <w:rPr>
          <w:lang w:val="sr-Cyrl-RS"/>
        </w:rPr>
        <w:t xml:space="preserve"> представља разлику између очекиване и апроксимиране вредности, и пожељно је да та разлика буде што ближа нули</w:t>
      </w:r>
      <w:r w:rsidRPr="00995978">
        <w:rPr>
          <w:rStyle w:val="FootnoteReference"/>
          <w:rFonts w:ascii="Times New Roman" w:eastAsiaTheme="minorEastAsia" w:hAnsi="Times New Roman" w:cs="Times New Roman"/>
          <w:lang w:val="sr-Cyrl-RS"/>
        </w:rPr>
        <w:footnoteReference w:id="1"/>
      </w:r>
      <w:r w:rsidRPr="00995978">
        <w:rPr>
          <w:lang w:val="sr-Cyrl-RS"/>
        </w:rPr>
        <w:t>.</w:t>
      </w:r>
    </w:p>
    <w:p w:rsidR="00264775" w:rsidRPr="00995978" w:rsidRDefault="00264775" w:rsidP="00264775">
      <w:pPr>
        <w:rPr>
          <w:lang w:val="sr-Cyrl-RS"/>
        </w:rPr>
      </w:pPr>
      <w:r w:rsidRPr="00995978">
        <w:rPr>
          <w:lang w:val="sr-Cyrl-RS"/>
        </w:rPr>
        <w:t>Овај рад ће се фокусирати на линерану регресију</w:t>
      </w:r>
      <w:r>
        <w:rPr>
          <w:lang w:val="sr-Cyrl-RS"/>
        </w:rPr>
        <w:t xml:space="preserve"> као методу предвиђања</w:t>
      </w:r>
      <w:r w:rsidRPr="00995978">
        <w:rPr>
          <w:lang w:val="sr-Cyrl-RS"/>
        </w:rPr>
        <w:t xml:space="preserve">, и због тога се </w:t>
      </w:r>
      <w:r>
        <w:rPr>
          <w:lang w:val="sr-Cyrl-RS"/>
        </w:rPr>
        <w:t xml:space="preserve">једначина </w:t>
      </w:r>
      <w:r w:rsidRPr="00995978">
        <w:rPr>
          <w:lang w:val="sr-Cyrl-RS"/>
        </w:rPr>
        <w:t>(</w:t>
      </w:r>
      <w:r w:rsidR="008D4A62">
        <w:rPr>
          <w:lang w:val="sr-Cyrl-RS"/>
        </w:rPr>
        <w:t>2</w:t>
      </w:r>
      <w:r>
        <w:rPr>
          <w:lang w:val="sr-Cyrl-RS"/>
        </w:rPr>
        <w:t xml:space="preserve">.1) </w:t>
      </w:r>
      <w:r w:rsidRPr="00995978">
        <w:rPr>
          <w:lang w:val="sr-Cyrl-RS"/>
        </w:rPr>
        <w:t>представља: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264775" w:rsidTr="00C11013">
        <w:tc>
          <w:tcPr>
            <w:tcW w:w="8472" w:type="dxa"/>
          </w:tcPr>
          <w:p w:rsidR="00264775" w:rsidRPr="00B67BF3" w:rsidRDefault="00264775" w:rsidP="00C11013">
            <w:pPr>
              <w:jc w:val="center"/>
              <w:rPr>
                <w:rFonts w:eastAsiaTheme="minorEastAsia"/>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p</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r>
                  <m:rPr>
                    <m:sty m:val="p"/>
                  </m:rPr>
                  <w:rPr>
                    <w:rFonts w:ascii="Cambria Math" w:hAnsi="Cambria Math"/>
                    <w:lang w:val="sr-Cyrl-RS"/>
                  </w:rPr>
                  <m:t>+ε</m:t>
                </m:r>
              </m:oMath>
            </m:oMathPara>
          </w:p>
        </w:tc>
        <w:tc>
          <w:tcPr>
            <w:tcW w:w="770" w:type="dxa"/>
          </w:tcPr>
          <w:p w:rsidR="00264775" w:rsidRPr="00B67BF3" w:rsidRDefault="00264775" w:rsidP="007C3813">
            <w:pPr>
              <w:rPr>
                <w:lang w:val="en-US"/>
              </w:rPr>
            </w:pPr>
            <w:r>
              <w:rPr>
                <w:lang w:val="en-US"/>
              </w:rPr>
              <w:t>(</w:t>
            </w:r>
            <w:r w:rsidR="007C3813">
              <w:rPr>
                <w:lang w:val="sr-Cyrl-RS"/>
              </w:rPr>
              <w:t>2</w:t>
            </w:r>
            <w:r>
              <w:rPr>
                <w:lang w:val="en-US"/>
              </w:rPr>
              <w:t>.4)</w:t>
            </w:r>
          </w:p>
        </w:tc>
      </w:tr>
    </w:tbl>
    <w:p w:rsidR="00264775" w:rsidRDefault="00264775" w:rsidP="00264775">
      <w:pPr>
        <w:rPr>
          <w:lang w:val="sr-Cyrl-RS"/>
        </w:rPr>
      </w:pPr>
    </w:p>
    <w:p w:rsidR="00264775" w:rsidRPr="00995978" w:rsidRDefault="00264775" w:rsidP="00264775">
      <w:pPr>
        <w:rPr>
          <w:lang w:val="sr-Cyrl-RS"/>
        </w:rPr>
      </w:pPr>
      <w:r w:rsidRPr="00995978">
        <w:rPr>
          <w:lang w:val="sr-Cyrl-RS"/>
        </w:rPr>
        <w:t>Или векторски: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5"/>
        <w:gridCol w:w="765"/>
      </w:tblGrid>
      <w:tr w:rsidR="00264775" w:rsidTr="00C11013">
        <w:tc>
          <w:tcPr>
            <w:tcW w:w="8472" w:type="dxa"/>
          </w:tcPr>
          <w:p w:rsidR="00264775" w:rsidRPr="00B67BF3" w:rsidRDefault="00264775" w:rsidP="00C11013">
            <w:pPr>
              <w:jc w:val="center"/>
              <w:rPr>
                <w:rFonts w:eastAsiaTheme="minorEastAsia"/>
                <w:lang w:val="en-US"/>
              </w:rPr>
            </w:pPr>
            <m:oMathPara>
              <m:oMath>
                <m:r>
                  <m:rPr>
                    <m:sty m:val="bi"/>
                  </m:rPr>
                  <w:rPr>
                    <w:rFonts w:ascii="Cambria Math" w:hAnsi="Cambria Math"/>
                    <w:lang w:val="en-US"/>
                  </w:rPr>
                  <m:t>Y</m:t>
                </m:r>
                <m:r>
                  <w:rPr>
                    <w:rFonts w:ascii="Cambria Math" w:hAnsi="Cambria Math"/>
                    <w:lang w:val="en-US"/>
                  </w:rPr>
                  <m:t>=</m:t>
                </m:r>
                <m:r>
                  <m:rPr>
                    <m:sty m:val="bi"/>
                  </m:rPr>
                  <w:rPr>
                    <w:rFonts w:ascii="Cambria Math" w:hAnsi="Cambria Math"/>
                    <w:lang w:val="en-US"/>
                  </w:rPr>
                  <m:t>β</m:t>
                </m:r>
                <m:sSup>
                  <m:sSupPr>
                    <m:ctrlPr>
                      <w:rPr>
                        <w:rFonts w:ascii="Cambria Math" w:hAnsi="Cambria Math"/>
                        <w:i/>
                        <w:lang w:val="en-US"/>
                      </w:rPr>
                    </m:ctrlPr>
                  </m:sSupPr>
                  <m:e>
                    <m:r>
                      <m:rPr>
                        <m:sty m:val="bi"/>
                      </m:rPr>
                      <w:rPr>
                        <w:rFonts w:ascii="Cambria Math" w:hAnsi="Cambria Math"/>
                        <w:lang w:val="en-US"/>
                      </w:rPr>
                      <m:t>X</m:t>
                    </m:r>
                  </m:e>
                  <m:sup>
                    <m:r>
                      <w:rPr>
                        <w:rFonts w:ascii="Cambria Math" w:hAnsi="Cambria Math"/>
                        <w:lang w:val="en-US"/>
                      </w:rPr>
                      <m:t>T</m:t>
                    </m:r>
                  </m:sup>
                </m:sSup>
                <m:r>
                  <w:rPr>
                    <w:rFonts w:ascii="Cambria Math" w:hAnsi="Cambria Math"/>
                    <w:lang w:val="en-US"/>
                  </w:rPr>
                  <m:t>+</m:t>
                </m:r>
                <m:r>
                  <m:rPr>
                    <m:sty m:val="p"/>
                  </m:rPr>
                  <w:rPr>
                    <w:rFonts w:ascii="Cambria Math" w:hAnsi="Cambria Math"/>
                    <w:lang w:val="sr-Cyrl-RS"/>
                  </w:rPr>
                  <m:t>ε</m:t>
                </m:r>
              </m:oMath>
            </m:oMathPara>
          </w:p>
        </w:tc>
        <w:tc>
          <w:tcPr>
            <w:tcW w:w="770" w:type="dxa"/>
          </w:tcPr>
          <w:p w:rsidR="00264775" w:rsidRPr="00B67BF3" w:rsidRDefault="00264775" w:rsidP="00C11013">
            <w:pPr>
              <w:rPr>
                <w:lang w:val="en-US"/>
              </w:rPr>
            </w:pPr>
            <w:r>
              <w:rPr>
                <w:lang w:val="en-US"/>
              </w:rPr>
              <w:t>(</w:t>
            </w:r>
            <w:r w:rsidR="007C3813">
              <w:rPr>
                <w:lang w:val="sr-Cyrl-RS"/>
              </w:rPr>
              <w:t>2</w:t>
            </w:r>
            <w:r>
              <w:rPr>
                <w:lang w:val="en-US"/>
              </w:rPr>
              <w:t>.</w:t>
            </w:r>
            <w:r>
              <w:rPr>
                <w:lang w:val="sr-Cyrl-RS"/>
              </w:rPr>
              <w:t>5</w:t>
            </w:r>
            <w:r>
              <w:rPr>
                <w:lang w:val="en-US"/>
              </w:rPr>
              <w:t>)</w:t>
            </w:r>
          </w:p>
        </w:tc>
      </w:tr>
      <w:tr w:rsidR="00264775" w:rsidTr="00C11013">
        <w:tc>
          <w:tcPr>
            <w:tcW w:w="8472" w:type="dxa"/>
          </w:tcPr>
          <w:p w:rsidR="00264775" w:rsidRPr="00F26711" w:rsidRDefault="00264775" w:rsidP="00C11013">
            <w:pPr>
              <w:jc w:val="center"/>
              <w:rPr>
                <w:rFonts w:eastAsiaTheme="minorEastAsia"/>
              </w:rPr>
            </w:pPr>
            <m:oMath>
              <m:r>
                <m:rPr>
                  <m:sty m:val="bi"/>
                </m:rPr>
                <w:rPr>
                  <w:rFonts w:ascii="Cambria Math" w:hAnsi="Cambria Math"/>
                  <w:lang w:val="en-US"/>
                </w:rPr>
                <m:t>X</m:t>
              </m:r>
              <m:r>
                <w:rPr>
                  <w:rFonts w:ascii="Cambria Math" w:hAnsi="Cambria Math"/>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rPr>
                        <m:t>0</m:t>
                      </m:r>
                    </m:sub>
                  </m:sSub>
                  <m: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p</m:t>
                      </m:r>
                    </m:sub>
                  </m:sSub>
                  <m:ctrlPr>
                    <w:rPr>
                      <w:rFonts w:ascii="Cambria Math" w:hAnsi="Cambria Math"/>
                      <w:i/>
                      <w:lang w:val="en-US"/>
                    </w:rPr>
                  </m:ctrlPr>
                </m:e>
              </m:d>
              <m:r>
                <w:rPr>
                  <w:rFonts w:ascii="Cambria Math" w:hAnsi="Cambria Math"/>
                </w:rPr>
                <m:t xml:space="preserve">,  </m:t>
              </m:r>
              <m:r>
                <m:rPr>
                  <m:sty m:val="bi"/>
                </m:rPr>
                <w:rPr>
                  <w:rFonts w:ascii="Cambria Math" w:hAnsi="Cambria Math"/>
                  <w:lang w:val="en-US"/>
                </w:rPr>
                <m:t>β</m:t>
              </m:r>
              <m:r>
                <w:rPr>
                  <w:rFonts w:ascii="Cambria Math" w:hAnsi="Cambria Math"/>
                </w:rPr>
                <m:t>=</m:t>
              </m:r>
              <m:d>
                <m:dPr>
                  <m:begChr m:val="["/>
                  <m:endChr m:val="]"/>
                  <m:ctrlPr>
                    <w:rPr>
                      <w:rFonts w:ascii="Cambria Math" w:hAnsi="Cambria Math"/>
                      <w:i/>
                      <w:lang w:val="en-US"/>
                    </w:rPr>
                  </m:ctrlPr>
                </m:dPr>
                <m:e>
                  <m:sSub>
                    <m:sSubPr>
                      <m:ctrlPr>
                        <w:rPr>
                          <w:rFonts w:ascii="Cambria Math" w:hAnsi="Cambria Math"/>
                          <w:i/>
                          <w:lang w:val="en-US"/>
                        </w:rPr>
                      </m:ctrlPr>
                    </m:sSubPr>
                    <m:e>
                      <m:r>
                        <m:rPr>
                          <m:sty m:val="bi"/>
                        </m:rPr>
                        <w:rPr>
                          <w:rFonts w:ascii="Cambria Math" w:hAnsi="Cambria Math"/>
                          <w:lang w:val="en-US"/>
                        </w:rPr>
                        <m:t>β</m:t>
                      </m:r>
                    </m:e>
                    <m:sub>
                      <m:r>
                        <w:rPr>
                          <w:rFonts w:ascii="Cambria Math" w:hAnsi="Cambria Math"/>
                        </w:rPr>
                        <m:t>0</m:t>
                      </m:r>
                    </m:sub>
                  </m:sSub>
                  <m: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β</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β</m:t>
                      </m:r>
                    </m:e>
                    <m:sub>
                      <m:r>
                        <w:rPr>
                          <w:rFonts w:ascii="Cambria Math" w:hAnsi="Cambria Math"/>
                          <w:lang w:val="en-US"/>
                        </w:rPr>
                        <m:t>p</m:t>
                      </m:r>
                    </m:sub>
                  </m:sSub>
                </m:e>
              </m:d>
              <m:r>
                <w:rPr>
                  <w:rFonts w:ascii="Cambria Math" w:hAnsi="Cambria Math"/>
                </w:rPr>
                <m:t xml:space="preserve">, </m:t>
              </m:r>
              <m:sSub>
                <m:sSubPr>
                  <m:ctrlPr>
                    <w:rPr>
                      <w:rFonts w:ascii="Cambria Math" w:hAnsi="Cambria Math"/>
                      <w:i/>
                      <w:lang w:val="en-US"/>
                    </w:rPr>
                  </m:ctrlPr>
                </m:sSubPr>
                <m:e>
                  <m:r>
                    <m:rPr>
                      <m:sty m:val="bi"/>
                    </m:rPr>
                    <w:rPr>
                      <w:rFonts w:ascii="Cambria Math" w:hAnsi="Cambria Math"/>
                    </w:rPr>
                    <m:t xml:space="preserve"> </m:t>
                  </m:r>
                  <m:r>
                    <m:rPr>
                      <m:sty m:val="bi"/>
                    </m:rPr>
                    <w:rPr>
                      <w:rFonts w:ascii="Cambria Math" w:hAnsi="Cambria Math"/>
                      <w:lang w:val="en-US"/>
                    </w:rPr>
                    <m:t>X</m:t>
                  </m:r>
                </m:e>
                <m:sub>
                  <m:r>
                    <w:rPr>
                      <w:rFonts w:ascii="Cambria Math" w:hAnsi="Cambria Math"/>
                    </w:rPr>
                    <m:t>0</m:t>
                  </m:r>
                </m:sub>
              </m:sSub>
              <m:r>
                <w:rPr>
                  <w:rFonts w:ascii="Cambria Math" w:hAnsi="Cambria Math"/>
                </w:rPr>
                <m:t>=</m:t>
              </m:r>
              <m:r>
                <m:rPr>
                  <m:sty m:val="bi"/>
                </m:rPr>
                <w:rPr>
                  <w:rFonts w:ascii="Cambria Math" w:hAnsi="Cambria Math"/>
                </w:rPr>
                <m:t>1</m:t>
              </m:r>
            </m:oMath>
            <w:r w:rsidRPr="00F26711">
              <w:rPr>
                <w:rFonts w:eastAsiaTheme="minorEastAsia"/>
              </w:rPr>
              <w:t xml:space="preserve"> </w:t>
            </w:r>
          </w:p>
        </w:tc>
        <w:tc>
          <w:tcPr>
            <w:tcW w:w="770" w:type="dxa"/>
          </w:tcPr>
          <w:p w:rsidR="00264775" w:rsidRPr="00B67BF3" w:rsidRDefault="00264775" w:rsidP="00C11013">
            <w:pPr>
              <w:rPr>
                <w:lang w:val="en-US"/>
              </w:rPr>
            </w:pPr>
            <w:r>
              <w:rPr>
                <w:lang w:val="en-US"/>
              </w:rPr>
              <w:t>(</w:t>
            </w:r>
            <w:r w:rsidR="007C3813">
              <w:rPr>
                <w:lang w:val="sr-Cyrl-RS"/>
              </w:rPr>
              <w:t>2</w:t>
            </w:r>
            <w:r>
              <w:rPr>
                <w:lang w:val="en-US"/>
              </w:rPr>
              <w:t>.</w:t>
            </w:r>
            <w:r>
              <w:rPr>
                <w:lang w:val="sr-Cyrl-RS"/>
              </w:rPr>
              <w:t>6</w:t>
            </w:r>
            <w:r>
              <w:rPr>
                <w:lang w:val="en-US"/>
              </w:rPr>
              <w:t>)</w:t>
            </w:r>
          </w:p>
        </w:tc>
      </w:tr>
    </w:tbl>
    <w:p w:rsidR="00264775" w:rsidRDefault="00264775" w:rsidP="00264775">
      <w:pPr>
        <w:rPr>
          <w:lang w:val="sr-Cyrl-RS"/>
        </w:rPr>
      </w:pPr>
    </w:p>
    <w:p w:rsidR="00264775" w:rsidRPr="00397FF3" w:rsidRDefault="00264775" w:rsidP="00264775">
      <w:pPr>
        <w:rPr>
          <w:lang w:val="sr-Cyrl-RS"/>
        </w:rPr>
      </w:pPr>
      <w:r w:rsidRPr="00995978">
        <w:rPr>
          <w:lang w:val="sr-Cyrl-RS"/>
        </w:rPr>
        <w:t xml:space="preserve">Проналажењем параметара вектора </w:t>
      </w:r>
      <m:oMath>
        <m:r>
          <m:rPr>
            <m:sty m:val="bi"/>
          </m:rPr>
          <w:rPr>
            <w:rFonts w:ascii="Cambria Math" w:hAnsi="Cambria Math"/>
            <w:lang w:val="en-US"/>
          </w:rPr>
          <m:t>β</m:t>
        </m:r>
      </m:oMath>
      <w:r w:rsidRPr="00995978">
        <w:rPr>
          <w:lang w:val="sr-Cyrl-RS"/>
        </w:rPr>
        <w:t xml:space="preserve">, таквих да је вредност </w:t>
      </w:r>
      <m:oMath>
        <m:r>
          <m:rPr>
            <m:sty m:val="p"/>
          </m:rPr>
          <w:rPr>
            <w:rFonts w:ascii="Cambria Math" w:hAnsi="Cambria Math"/>
            <w:lang w:val="sr-Cyrl-RS"/>
          </w:rPr>
          <m:t>ε</m:t>
        </m:r>
      </m:oMath>
      <w:r w:rsidRPr="00995978">
        <w:rPr>
          <w:lang w:val="sr-Cyrl-RS"/>
        </w:rPr>
        <w:t xml:space="preserve"> минимална, одређује се зависност између </w:t>
      </w:r>
      <m:oMath>
        <m:r>
          <m:rPr>
            <m:sty m:val="bi"/>
          </m:rPr>
          <w:rPr>
            <w:rFonts w:ascii="Cambria Math" w:hAnsi="Cambria Math"/>
            <w:lang w:val="en-US"/>
          </w:rPr>
          <m:t>X</m:t>
        </m:r>
      </m:oMath>
      <w:r w:rsidRPr="00995978">
        <w:rPr>
          <w:lang w:val="sr-Cyrl-RS"/>
        </w:rPr>
        <w:t xml:space="preserve"> и </w:t>
      </w:r>
      <m:oMath>
        <m:r>
          <m:rPr>
            <m:sty m:val="bi"/>
          </m:rPr>
          <w:rPr>
            <w:rFonts w:ascii="Cambria Math" w:hAnsi="Cambria Math"/>
            <w:lang w:val="en-US"/>
          </w:rPr>
          <m:t>Y</m:t>
        </m:r>
      </m:oMath>
      <w:r w:rsidRPr="00995978">
        <w:rPr>
          <w:lang w:val="sr-Cyrl-RS"/>
        </w:rPr>
        <w:t xml:space="preserve">. Величина вектора </w:t>
      </w:r>
      <m:oMath>
        <m:r>
          <m:rPr>
            <m:sty m:val="bi"/>
          </m:rPr>
          <w:rPr>
            <w:rFonts w:ascii="Cambria Math" w:hAnsi="Cambria Math"/>
            <w:lang w:val="en-US"/>
          </w:rPr>
          <m:t>β</m:t>
        </m:r>
      </m:oMath>
      <w:r w:rsidRPr="00995978">
        <w:rPr>
          <w:lang w:val="sr-Cyrl-RS"/>
        </w:rPr>
        <w:t xml:space="preserve"> и </w:t>
      </w:r>
      <m:oMath>
        <m:r>
          <m:rPr>
            <m:sty m:val="bi"/>
          </m:rPr>
          <w:rPr>
            <w:rFonts w:ascii="Cambria Math" w:hAnsi="Cambria Math"/>
            <w:lang w:val="en-US"/>
          </w:rPr>
          <m:t>X</m:t>
        </m:r>
      </m:oMath>
      <w:r w:rsidRPr="00995978">
        <w:rPr>
          <w:lang w:val="sr-Cyrl-RS"/>
        </w:rPr>
        <w:t xml:space="preserve"> је </w:t>
      </w:r>
      <m:oMath>
        <m:r>
          <w:rPr>
            <w:rFonts w:ascii="Cambria Math" w:eastAsiaTheme="minorEastAsia" w:hAnsi="Cambria Math"/>
            <w:lang w:val="sr-Cyrl-RS"/>
          </w:rPr>
          <m:t>(</m:t>
        </m:r>
        <m:r>
          <w:rPr>
            <w:rFonts w:ascii="Cambria Math" w:hAnsi="Cambria Math"/>
            <w:lang w:val="sr-Cyrl-RS"/>
          </w:rPr>
          <m:t>p+1)</m:t>
        </m:r>
      </m:oMath>
      <w:r w:rsidRPr="00995978">
        <w:rPr>
          <w:rFonts w:eastAsiaTheme="minorEastAsia"/>
          <w:lang w:val="sr-Cyrl-RS"/>
        </w:rPr>
        <w:t xml:space="preserve"> где </w:t>
      </w:r>
      <m:oMath>
        <m:r>
          <w:rPr>
            <w:rFonts w:ascii="Cambria Math" w:eastAsiaTheme="minorEastAsia" w:hAnsi="Cambria Math"/>
            <w:lang w:val="sr-Cyrl-RS"/>
          </w:rPr>
          <m:t>p</m:t>
        </m:r>
      </m:oMath>
      <w:r w:rsidRPr="00995978">
        <w:rPr>
          <w:rFonts w:eastAsiaTheme="minorEastAsia"/>
          <w:lang w:val="sr-Latn-RS"/>
        </w:rPr>
        <w:t xml:space="preserve"> </w:t>
      </w:r>
      <w:r w:rsidRPr="00995978">
        <w:rPr>
          <w:rFonts w:eastAsiaTheme="minorEastAsia"/>
          <w:lang w:val="sr-Cyrl-RS"/>
        </w:rPr>
        <w:t xml:space="preserve">представља број независних промељивих. Разлог за додавање вредности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sr-Cyrl-RS"/>
              </w:rPr>
              <m:t>0</m:t>
            </m:r>
          </m:sub>
        </m:sSub>
      </m:oMath>
      <w:r w:rsidRPr="00995978">
        <w:rPr>
          <w:rFonts w:eastAsiaTheme="minorEastAsia"/>
          <w:lang w:val="sr-Cyrl-RS"/>
        </w:rPr>
        <w:t xml:space="preserve"> у вектор </w:t>
      </w:r>
      <m:oMath>
        <m:r>
          <m:rPr>
            <m:sty m:val="bi"/>
          </m:rPr>
          <w:rPr>
            <w:rFonts w:ascii="Cambria Math" w:hAnsi="Cambria Math"/>
            <w:lang w:val="en-US"/>
          </w:rPr>
          <m:t>β</m:t>
        </m:r>
      </m:oMath>
      <w:r w:rsidRPr="00995978">
        <w:rPr>
          <w:rFonts w:eastAsiaTheme="minorEastAsia"/>
          <w:b/>
          <w:lang w:val="sr-Cyrl-RS"/>
        </w:rPr>
        <w:t xml:space="preserve"> </w:t>
      </w:r>
      <w:r w:rsidRPr="00995978">
        <w:rPr>
          <w:rFonts w:eastAsiaTheme="minorEastAsia"/>
          <w:lang w:val="sr-Cyrl-RS"/>
        </w:rPr>
        <w:t xml:space="preserve">је једноставан. Како параметри тог вектора </w:t>
      </w:r>
      <w:r w:rsidRPr="00995978">
        <w:rPr>
          <w:rFonts w:eastAsiaTheme="minorEastAsia"/>
          <w:lang w:val="sr-Cyrl-RS"/>
        </w:rPr>
        <w:lastRenderedPageBreak/>
        <w:t xml:space="preserve">одређују апрксимирајућу функцију, она би без вредности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sr-Cyrl-RS"/>
              </w:rPr>
              <m:t>0</m:t>
            </m:r>
          </m:sub>
        </m:sSub>
      </m:oMath>
      <w:r w:rsidRPr="00995978">
        <w:rPr>
          <w:rFonts w:eastAsiaTheme="minorEastAsia"/>
          <w:lang w:val="sr-Cyrl-RS"/>
        </w:rPr>
        <w:t xml:space="preserve"> засигурно пролазила кроз координатни почетак. Да би вредност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sr-Cyrl-RS"/>
              </w:rPr>
              <m:t>0</m:t>
            </m:r>
          </m:sub>
        </m:sSub>
      </m:oMath>
      <w:r w:rsidRPr="00995978">
        <w:rPr>
          <w:rFonts w:eastAsiaTheme="minorEastAsia"/>
          <w:lang w:val="sr-Cyrl-RS"/>
        </w:rPr>
        <w:t xml:space="preserve"> увек била присутна, додата је вредност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0</m:t>
            </m:r>
          </m:sub>
        </m:sSub>
      </m:oMath>
      <w:r w:rsidRPr="00995978">
        <w:rPr>
          <w:rFonts w:eastAsiaTheme="minorEastAsia"/>
          <w:lang w:val="sr-Cyrl-RS"/>
        </w:rPr>
        <w:t xml:space="preserve"> у вектор </w:t>
      </w:r>
      <m:oMath>
        <m:r>
          <m:rPr>
            <m:sty m:val="bi"/>
          </m:rPr>
          <w:rPr>
            <w:rFonts w:ascii="Cambria Math" w:hAnsi="Cambria Math"/>
            <w:lang w:val="en-US"/>
          </w:rPr>
          <m:t>X</m:t>
        </m:r>
      </m:oMath>
      <w:r w:rsidRPr="00995978">
        <w:rPr>
          <w:rFonts w:eastAsiaTheme="minorEastAsia"/>
          <w:lang w:val="sr-Cyrl-RS"/>
        </w:rPr>
        <w:t>, и као</w:t>
      </w:r>
      <w:r>
        <w:rPr>
          <w:rFonts w:eastAsiaTheme="minorEastAsia"/>
          <w:lang w:val="sr-Cyrl-RS"/>
        </w:rPr>
        <w:t xml:space="preserve"> што је приказано у једначини (3</w:t>
      </w:r>
      <w:r w:rsidRPr="00995978">
        <w:rPr>
          <w:rFonts w:eastAsiaTheme="minorEastAsia"/>
          <w:lang w:val="sr-Cyrl-RS"/>
        </w:rPr>
        <w:t xml:space="preserve">.4), она увек има исту вредност.   </w:t>
      </w:r>
    </w:p>
    <w:p w:rsidR="00264775" w:rsidRDefault="00264775" w:rsidP="00264775">
      <w:pPr>
        <w:pStyle w:val="Heading2"/>
        <w:rPr>
          <w:lang w:val="sr-Cyrl-RS"/>
        </w:rPr>
      </w:pPr>
      <w:bookmarkStart w:id="7" w:name="_Toc497943073"/>
      <w:r>
        <w:rPr>
          <w:lang w:val="sr-Cyrl-RS"/>
        </w:rPr>
        <w:t>2</w:t>
      </w:r>
      <w:r w:rsidRPr="0017153B">
        <w:rPr>
          <w:lang w:val="sr-Cyrl-RS"/>
        </w:rPr>
        <w:t xml:space="preserve">.2. </w:t>
      </w:r>
      <w:r>
        <w:rPr>
          <w:lang w:val="sr-Cyrl-RS"/>
        </w:rPr>
        <w:t>Примена линеарне регресије</w:t>
      </w:r>
      <w:bookmarkEnd w:id="7"/>
    </w:p>
    <w:p w:rsidR="00264775" w:rsidRPr="00397FF3" w:rsidRDefault="00264775" w:rsidP="00264775">
      <w:pPr>
        <w:rPr>
          <w:lang w:val="sr-Cyrl-RS"/>
        </w:rPr>
      </w:pPr>
    </w:p>
    <w:p w:rsidR="00264775" w:rsidRDefault="00264775" w:rsidP="00264775">
      <w:pPr>
        <w:rPr>
          <w:lang w:val="sr-Cyrl-RS"/>
        </w:rPr>
      </w:pPr>
      <w:r w:rsidRPr="00995978">
        <w:rPr>
          <w:lang w:val="sr-Cyrl-RS"/>
        </w:rPr>
        <w:t xml:space="preserve">Линеарну регресију из претходног поглавља применићемо на </w:t>
      </w:r>
      <w:r>
        <w:rPr>
          <w:lang w:val="sr-Cyrl-RS"/>
        </w:rPr>
        <w:t>следећем скупу података</w:t>
      </w:r>
      <w:r w:rsidRPr="00B12DBC">
        <w:rPr>
          <w:lang w:val="sr-Cyrl-RS"/>
        </w:rPr>
        <w:t xml:space="preserve"> </w:t>
      </w:r>
      <w:r w:rsidR="007C3813">
        <w:rPr>
          <w:lang w:val="sr-Cyrl-RS"/>
        </w:rPr>
        <w:t>(табела 1</w:t>
      </w:r>
      <w:r>
        <w:rPr>
          <w:lang w:val="sr-Cyrl-RS"/>
        </w:rPr>
        <w:t>)</w:t>
      </w:r>
      <w:r w:rsidR="001822D3">
        <w:rPr>
          <w:lang w:val="sr-Cyrl-RS"/>
        </w:rPr>
        <w:t xml:space="preserve"> </w:t>
      </w:r>
      <w:r w:rsidR="005B44F3">
        <w:rPr>
          <w:lang w:val="sr-Cyrl-RS"/>
        </w:rPr>
        <w:t>[</w:t>
      </w:r>
      <w:r w:rsidR="001822D3">
        <w:rPr>
          <w:lang w:val="sr-Cyrl-RS"/>
        </w:rPr>
        <w:t>22</w:t>
      </w:r>
      <w:r w:rsidRPr="00F616FE">
        <w:rPr>
          <w:lang w:val="sr-Cyrl-RS"/>
        </w:rPr>
        <w:t>]</w:t>
      </w:r>
      <w:r w:rsidR="001C5236">
        <w:rPr>
          <w:lang w:val="sr-Cyrl-RS"/>
        </w:rPr>
        <w:t>.</w:t>
      </w:r>
    </w:p>
    <w:p w:rsidR="005B44F3" w:rsidRPr="00CF4F49" w:rsidRDefault="005B44F3" w:rsidP="005B44F3">
      <w:pPr>
        <w:pStyle w:val="Caption"/>
        <w:jc w:val="center"/>
        <w:rPr>
          <w:lang w:val="sr-Cyrl-RS"/>
        </w:rPr>
      </w:pPr>
      <w:r>
        <w:t xml:space="preserve">Табела </w:t>
      </w:r>
      <w:r w:rsidR="0082263E">
        <w:fldChar w:fldCharType="begin"/>
      </w:r>
      <w:r w:rsidR="0082263E">
        <w:instrText xml:space="preserve"> SEQ Табела \* ARABIC </w:instrText>
      </w:r>
      <w:r w:rsidR="0082263E">
        <w:fldChar w:fldCharType="separate"/>
      </w:r>
      <w:r>
        <w:rPr>
          <w:noProof/>
        </w:rPr>
        <w:t>1</w:t>
      </w:r>
      <w:r w:rsidR="0082263E">
        <w:rPr>
          <w:noProof/>
        </w:rPr>
        <w:fldChar w:fldCharType="end"/>
      </w:r>
      <w:r>
        <w:rPr>
          <w:lang w:val="sr-Cyrl-RS"/>
        </w:rPr>
        <w:t xml:space="preserve"> Аутомобили </w:t>
      </w:r>
      <w:r>
        <w:rPr>
          <w:lang w:val="en-US"/>
        </w:rPr>
        <w:t xml:space="preserve">– </w:t>
      </w:r>
      <w:r>
        <w:rPr>
          <w:lang w:val="sr-Cyrl-RS"/>
        </w:rPr>
        <w:t>скуп података</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985"/>
        <w:gridCol w:w="2268"/>
      </w:tblGrid>
      <w:tr w:rsidR="00264775" w:rsidTr="00C11013">
        <w:trPr>
          <w:jc w:val="center"/>
        </w:trPr>
        <w:tc>
          <w:tcPr>
            <w:tcW w:w="1242" w:type="dxa"/>
            <w:tcBorders>
              <w:top w:val="single" w:sz="4" w:space="0" w:color="auto"/>
              <w:bottom w:val="single" w:sz="4" w:space="0" w:color="auto"/>
            </w:tcBorders>
            <w:vAlign w:val="center"/>
          </w:tcPr>
          <w:p w:rsidR="00264775" w:rsidRDefault="00264775" w:rsidP="00C11013">
            <w:pPr>
              <w:jc w:val="center"/>
              <w:rPr>
                <w:lang w:val="sr-Cyrl-RS"/>
              </w:rPr>
            </w:pPr>
            <w:r>
              <w:rPr>
                <w:lang w:val="sr-Cyrl-RS"/>
              </w:rPr>
              <w:t>Редни број</w:t>
            </w:r>
          </w:p>
        </w:tc>
        <w:tc>
          <w:tcPr>
            <w:tcW w:w="1985" w:type="dxa"/>
            <w:tcBorders>
              <w:top w:val="single" w:sz="4" w:space="0" w:color="auto"/>
              <w:bottom w:val="single" w:sz="4" w:space="0" w:color="auto"/>
            </w:tcBorders>
            <w:vAlign w:val="center"/>
          </w:tcPr>
          <w:p w:rsidR="00264775" w:rsidRDefault="00264775" w:rsidP="00C11013">
            <w:pPr>
              <w:jc w:val="center"/>
              <w:rPr>
                <w:lang w:val="en-US"/>
              </w:rPr>
            </w:pPr>
            <w:r>
              <w:rPr>
                <w:lang w:val="sr-Cyrl-RS"/>
              </w:rPr>
              <w:t xml:space="preserve">Брзина </w:t>
            </w:r>
          </w:p>
          <w:p w:rsidR="00264775" w:rsidRPr="00C5059D" w:rsidRDefault="00264775" w:rsidP="00C11013">
            <w:pPr>
              <w:jc w:val="center"/>
              <w:rPr>
                <w:lang w:val="sr-Cyrl-RS"/>
              </w:rPr>
            </w:pPr>
            <w:r>
              <w:rPr>
                <w:lang w:val="sr-Cyrl-RS"/>
              </w:rPr>
              <w:t>(</w:t>
            </w:r>
            <w:r>
              <w:rPr>
                <w:lang w:val="en-US"/>
              </w:rPr>
              <w:t>mph</w:t>
            </w:r>
            <w:r>
              <w:rPr>
                <w:lang w:val="sr-Cyrl-RS"/>
              </w:rPr>
              <w:t>)</w:t>
            </w:r>
          </w:p>
        </w:tc>
        <w:tc>
          <w:tcPr>
            <w:tcW w:w="2268" w:type="dxa"/>
            <w:tcBorders>
              <w:top w:val="single" w:sz="4" w:space="0" w:color="auto"/>
              <w:bottom w:val="single" w:sz="4" w:space="0" w:color="auto"/>
            </w:tcBorders>
            <w:vAlign w:val="center"/>
          </w:tcPr>
          <w:p w:rsidR="00264775" w:rsidRDefault="00264775" w:rsidP="00C11013">
            <w:pPr>
              <w:jc w:val="center"/>
              <w:rPr>
                <w:lang w:val="sr-Cyrl-RS"/>
              </w:rPr>
            </w:pPr>
            <w:r>
              <w:rPr>
                <w:lang w:val="sr-Cyrl-RS"/>
              </w:rPr>
              <w:t>Зауставни пут</w:t>
            </w:r>
          </w:p>
          <w:p w:rsidR="00264775" w:rsidRPr="00C5059D" w:rsidRDefault="00264775" w:rsidP="00C11013">
            <w:pPr>
              <w:jc w:val="center"/>
              <w:rPr>
                <w:lang w:val="sr-Cyrl-RS"/>
              </w:rPr>
            </w:pPr>
            <w:r>
              <w:rPr>
                <w:lang w:val="sr-Cyrl-RS"/>
              </w:rPr>
              <w:t>(стопе)</w:t>
            </w:r>
          </w:p>
        </w:tc>
      </w:tr>
      <w:tr w:rsidR="00264775" w:rsidTr="00C11013">
        <w:trPr>
          <w:jc w:val="center"/>
        </w:trPr>
        <w:tc>
          <w:tcPr>
            <w:tcW w:w="1242" w:type="dxa"/>
            <w:tcBorders>
              <w:top w:val="single" w:sz="4" w:space="0" w:color="auto"/>
            </w:tcBorders>
            <w:vAlign w:val="center"/>
          </w:tcPr>
          <w:p w:rsidR="00264775" w:rsidRDefault="00264775" w:rsidP="00C11013">
            <w:pPr>
              <w:jc w:val="center"/>
              <w:rPr>
                <w:lang w:val="sr-Cyrl-RS"/>
              </w:rPr>
            </w:pPr>
            <w:r>
              <w:rPr>
                <w:lang w:val="sr-Cyrl-RS"/>
              </w:rPr>
              <w:t>1</w:t>
            </w:r>
          </w:p>
        </w:tc>
        <w:tc>
          <w:tcPr>
            <w:tcW w:w="1985" w:type="dxa"/>
            <w:tcBorders>
              <w:top w:val="single" w:sz="4" w:space="0" w:color="auto"/>
            </w:tcBorders>
            <w:vAlign w:val="center"/>
          </w:tcPr>
          <w:p w:rsidR="00264775" w:rsidRDefault="00264775" w:rsidP="00C11013">
            <w:pPr>
              <w:jc w:val="center"/>
              <w:rPr>
                <w:lang w:val="sr-Cyrl-RS"/>
              </w:rPr>
            </w:pPr>
            <w:r>
              <w:rPr>
                <w:lang w:val="sr-Cyrl-RS"/>
              </w:rPr>
              <w:t>4</w:t>
            </w:r>
          </w:p>
        </w:tc>
        <w:tc>
          <w:tcPr>
            <w:tcW w:w="2268" w:type="dxa"/>
            <w:tcBorders>
              <w:top w:val="single" w:sz="4" w:space="0" w:color="auto"/>
            </w:tcBorders>
            <w:vAlign w:val="center"/>
          </w:tcPr>
          <w:p w:rsidR="00264775" w:rsidRDefault="00264775" w:rsidP="00C11013">
            <w:pPr>
              <w:jc w:val="center"/>
              <w:rPr>
                <w:lang w:val="sr-Cyrl-RS"/>
              </w:rPr>
            </w:pPr>
            <w:r>
              <w:rPr>
                <w:lang w:val="sr-Cyrl-RS"/>
              </w:rPr>
              <w:t>2</w:t>
            </w:r>
          </w:p>
        </w:tc>
      </w:tr>
      <w:tr w:rsidR="00264775" w:rsidTr="00C11013">
        <w:trPr>
          <w:jc w:val="center"/>
        </w:trPr>
        <w:tc>
          <w:tcPr>
            <w:tcW w:w="1242" w:type="dxa"/>
            <w:vAlign w:val="center"/>
          </w:tcPr>
          <w:p w:rsidR="00264775" w:rsidRDefault="00264775" w:rsidP="00C11013">
            <w:pPr>
              <w:jc w:val="center"/>
              <w:rPr>
                <w:lang w:val="sr-Cyrl-RS"/>
              </w:rPr>
            </w:pPr>
            <w:r>
              <w:rPr>
                <w:lang w:val="sr-Cyrl-RS"/>
              </w:rPr>
              <w:t>2</w:t>
            </w:r>
          </w:p>
        </w:tc>
        <w:tc>
          <w:tcPr>
            <w:tcW w:w="1985" w:type="dxa"/>
            <w:vAlign w:val="center"/>
          </w:tcPr>
          <w:p w:rsidR="00264775" w:rsidRDefault="00264775" w:rsidP="00C11013">
            <w:pPr>
              <w:jc w:val="center"/>
              <w:rPr>
                <w:lang w:val="sr-Cyrl-RS"/>
              </w:rPr>
            </w:pPr>
            <w:r>
              <w:rPr>
                <w:lang w:val="sr-Cyrl-RS"/>
              </w:rPr>
              <w:t>7</w:t>
            </w:r>
          </w:p>
        </w:tc>
        <w:tc>
          <w:tcPr>
            <w:tcW w:w="2268" w:type="dxa"/>
            <w:vAlign w:val="center"/>
          </w:tcPr>
          <w:p w:rsidR="00264775" w:rsidRDefault="00264775" w:rsidP="00C11013">
            <w:pPr>
              <w:jc w:val="center"/>
              <w:rPr>
                <w:lang w:val="sr-Cyrl-RS"/>
              </w:rPr>
            </w:pPr>
            <w:r>
              <w:rPr>
                <w:lang w:val="sr-Cyrl-RS"/>
              </w:rPr>
              <w:t>4</w:t>
            </w:r>
          </w:p>
        </w:tc>
      </w:tr>
      <w:tr w:rsidR="00264775" w:rsidTr="00C11013">
        <w:trPr>
          <w:jc w:val="center"/>
        </w:trPr>
        <w:tc>
          <w:tcPr>
            <w:tcW w:w="1242" w:type="dxa"/>
            <w:vAlign w:val="center"/>
          </w:tcPr>
          <w:p w:rsidR="00264775" w:rsidRDefault="00264775" w:rsidP="00C11013">
            <w:pPr>
              <w:jc w:val="center"/>
              <w:rPr>
                <w:lang w:val="sr-Cyrl-RS"/>
              </w:rPr>
            </w:pPr>
            <w:r>
              <w:rPr>
                <w:lang w:val="sr-Cyrl-RS"/>
              </w:rPr>
              <w:t>3</w:t>
            </w:r>
          </w:p>
        </w:tc>
        <w:tc>
          <w:tcPr>
            <w:tcW w:w="1985" w:type="dxa"/>
            <w:vAlign w:val="center"/>
          </w:tcPr>
          <w:p w:rsidR="00264775" w:rsidRDefault="00264775" w:rsidP="00C11013">
            <w:pPr>
              <w:jc w:val="center"/>
              <w:rPr>
                <w:lang w:val="sr-Cyrl-RS"/>
              </w:rPr>
            </w:pPr>
            <w:r>
              <w:rPr>
                <w:lang w:val="sr-Cyrl-RS"/>
              </w:rPr>
              <w:t>10</w:t>
            </w:r>
          </w:p>
        </w:tc>
        <w:tc>
          <w:tcPr>
            <w:tcW w:w="2268" w:type="dxa"/>
            <w:vAlign w:val="center"/>
          </w:tcPr>
          <w:p w:rsidR="00264775" w:rsidRDefault="00264775" w:rsidP="00C11013">
            <w:pPr>
              <w:jc w:val="center"/>
              <w:rPr>
                <w:lang w:val="sr-Cyrl-RS"/>
              </w:rPr>
            </w:pPr>
            <w:r>
              <w:rPr>
                <w:lang w:val="sr-Cyrl-RS"/>
              </w:rPr>
              <w:t>18</w:t>
            </w:r>
          </w:p>
        </w:tc>
      </w:tr>
      <w:tr w:rsidR="00264775" w:rsidTr="00C11013">
        <w:trPr>
          <w:jc w:val="center"/>
        </w:trPr>
        <w:tc>
          <w:tcPr>
            <w:tcW w:w="1242" w:type="dxa"/>
            <w:vAlign w:val="center"/>
          </w:tcPr>
          <w:p w:rsidR="00264775" w:rsidRDefault="00264775" w:rsidP="00C11013">
            <w:pPr>
              <w:jc w:val="center"/>
              <w:rPr>
                <w:lang w:val="sr-Cyrl-RS"/>
              </w:rPr>
            </w:pPr>
            <w:r>
              <w:rPr>
                <w:lang w:val="sr-Cyrl-RS"/>
              </w:rPr>
              <w:t>4</w:t>
            </w:r>
          </w:p>
        </w:tc>
        <w:tc>
          <w:tcPr>
            <w:tcW w:w="1985" w:type="dxa"/>
            <w:vAlign w:val="center"/>
          </w:tcPr>
          <w:p w:rsidR="00264775" w:rsidRDefault="00264775" w:rsidP="00C11013">
            <w:pPr>
              <w:jc w:val="center"/>
              <w:rPr>
                <w:lang w:val="sr-Cyrl-RS"/>
              </w:rPr>
            </w:pPr>
            <w:r>
              <w:rPr>
                <w:lang w:val="sr-Cyrl-RS"/>
              </w:rPr>
              <w:t>14</w:t>
            </w:r>
          </w:p>
        </w:tc>
        <w:tc>
          <w:tcPr>
            <w:tcW w:w="2268" w:type="dxa"/>
            <w:vAlign w:val="center"/>
          </w:tcPr>
          <w:p w:rsidR="00264775" w:rsidRDefault="00264775" w:rsidP="00C11013">
            <w:pPr>
              <w:jc w:val="center"/>
              <w:rPr>
                <w:lang w:val="sr-Cyrl-RS"/>
              </w:rPr>
            </w:pPr>
            <w:r>
              <w:rPr>
                <w:lang w:val="sr-Cyrl-RS"/>
              </w:rPr>
              <w:t>36</w:t>
            </w:r>
          </w:p>
        </w:tc>
      </w:tr>
      <w:tr w:rsidR="00264775" w:rsidTr="00C11013">
        <w:trPr>
          <w:jc w:val="center"/>
        </w:trPr>
        <w:tc>
          <w:tcPr>
            <w:tcW w:w="1242" w:type="dxa"/>
            <w:vAlign w:val="center"/>
          </w:tcPr>
          <w:p w:rsidR="00264775" w:rsidRDefault="00264775" w:rsidP="00C11013">
            <w:pPr>
              <w:jc w:val="center"/>
              <w:rPr>
                <w:lang w:val="sr-Cyrl-RS"/>
              </w:rPr>
            </w:pPr>
            <m:oMathPara>
              <m:oMath>
                <m:r>
                  <w:rPr>
                    <w:rFonts w:ascii="Cambria Math" w:hAnsi="Cambria Math" w:cs="Arial"/>
                    <w:sz w:val="22"/>
                    <w:lang w:val="sr-Cyrl-RS"/>
                  </w:rPr>
                  <m:t>⋮</m:t>
                </m:r>
              </m:oMath>
            </m:oMathPara>
          </w:p>
        </w:tc>
        <w:tc>
          <w:tcPr>
            <w:tcW w:w="1985" w:type="dxa"/>
            <w:vAlign w:val="center"/>
          </w:tcPr>
          <w:p w:rsidR="00264775" w:rsidRDefault="00264775" w:rsidP="00C11013">
            <w:pPr>
              <w:jc w:val="center"/>
              <w:rPr>
                <w:lang w:val="sr-Cyrl-RS"/>
              </w:rPr>
            </w:pPr>
            <m:oMathPara>
              <m:oMath>
                <m:r>
                  <w:rPr>
                    <w:rFonts w:ascii="Cambria Math" w:hAnsi="Cambria Math" w:cs="Arial"/>
                    <w:sz w:val="22"/>
                    <w:lang w:val="sr-Cyrl-RS"/>
                  </w:rPr>
                  <m:t>⋮</m:t>
                </m:r>
              </m:oMath>
            </m:oMathPara>
          </w:p>
        </w:tc>
        <w:tc>
          <w:tcPr>
            <w:tcW w:w="2268" w:type="dxa"/>
            <w:vAlign w:val="center"/>
          </w:tcPr>
          <w:p w:rsidR="00264775" w:rsidRDefault="00264775" w:rsidP="00C11013">
            <w:pPr>
              <w:jc w:val="center"/>
              <w:rPr>
                <w:lang w:val="sr-Cyrl-RS"/>
              </w:rPr>
            </w:pPr>
            <m:oMathPara>
              <m:oMath>
                <m:r>
                  <w:rPr>
                    <w:rFonts w:ascii="Cambria Math" w:hAnsi="Cambria Math" w:cs="Arial"/>
                    <w:sz w:val="22"/>
                    <w:lang w:val="sr-Cyrl-RS"/>
                  </w:rPr>
                  <m:t>⋮</m:t>
                </m:r>
              </m:oMath>
            </m:oMathPara>
          </w:p>
        </w:tc>
      </w:tr>
      <w:tr w:rsidR="00264775" w:rsidTr="00C11013">
        <w:trPr>
          <w:jc w:val="center"/>
        </w:trPr>
        <w:tc>
          <w:tcPr>
            <w:tcW w:w="1242" w:type="dxa"/>
            <w:vAlign w:val="center"/>
          </w:tcPr>
          <w:p w:rsidR="00264775" w:rsidRDefault="00264775" w:rsidP="00C11013">
            <w:pPr>
              <w:jc w:val="center"/>
              <w:rPr>
                <w:lang w:val="sr-Cyrl-RS"/>
              </w:rPr>
            </w:pPr>
            <w:r>
              <w:rPr>
                <w:lang w:val="sr-Cyrl-RS"/>
              </w:rPr>
              <w:t>49</w:t>
            </w:r>
          </w:p>
        </w:tc>
        <w:tc>
          <w:tcPr>
            <w:tcW w:w="1985" w:type="dxa"/>
            <w:vAlign w:val="center"/>
          </w:tcPr>
          <w:p w:rsidR="00264775" w:rsidRDefault="00264775" w:rsidP="00C11013">
            <w:pPr>
              <w:jc w:val="center"/>
              <w:rPr>
                <w:lang w:val="sr-Cyrl-RS"/>
              </w:rPr>
            </w:pPr>
            <w:r>
              <w:rPr>
                <w:lang w:val="sr-Cyrl-RS"/>
              </w:rPr>
              <w:t>24</w:t>
            </w:r>
          </w:p>
        </w:tc>
        <w:tc>
          <w:tcPr>
            <w:tcW w:w="2268" w:type="dxa"/>
            <w:vAlign w:val="center"/>
          </w:tcPr>
          <w:p w:rsidR="00264775" w:rsidRDefault="00264775" w:rsidP="00C11013">
            <w:pPr>
              <w:jc w:val="center"/>
              <w:rPr>
                <w:lang w:val="sr-Cyrl-RS"/>
              </w:rPr>
            </w:pPr>
            <w:r>
              <w:rPr>
                <w:lang w:val="sr-Cyrl-RS"/>
              </w:rPr>
              <w:t>70</w:t>
            </w:r>
          </w:p>
        </w:tc>
      </w:tr>
      <w:tr w:rsidR="00264775" w:rsidTr="00C11013">
        <w:trPr>
          <w:jc w:val="center"/>
        </w:trPr>
        <w:tc>
          <w:tcPr>
            <w:tcW w:w="1242" w:type="dxa"/>
            <w:vAlign w:val="center"/>
          </w:tcPr>
          <w:p w:rsidR="00264775" w:rsidRDefault="00264775" w:rsidP="00C11013">
            <w:pPr>
              <w:jc w:val="center"/>
              <w:rPr>
                <w:lang w:val="sr-Cyrl-RS"/>
              </w:rPr>
            </w:pPr>
            <w:r>
              <w:rPr>
                <w:lang w:val="sr-Cyrl-RS"/>
              </w:rPr>
              <w:t>50</w:t>
            </w:r>
          </w:p>
        </w:tc>
        <w:tc>
          <w:tcPr>
            <w:tcW w:w="1985" w:type="dxa"/>
            <w:vAlign w:val="center"/>
          </w:tcPr>
          <w:p w:rsidR="00264775" w:rsidRDefault="00264775" w:rsidP="00C11013">
            <w:pPr>
              <w:jc w:val="center"/>
              <w:rPr>
                <w:lang w:val="sr-Cyrl-RS"/>
              </w:rPr>
            </w:pPr>
            <w:r>
              <w:rPr>
                <w:lang w:val="sr-Cyrl-RS"/>
              </w:rPr>
              <w:t>15</w:t>
            </w:r>
          </w:p>
        </w:tc>
        <w:tc>
          <w:tcPr>
            <w:tcW w:w="2268" w:type="dxa"/>
            <w:vAlign w:val="center"/>
          </w:tcPr>
          <w:p w:rsidR="00264775" w:rsidRDefault="00264775" w:rsidP="00C11013">
            <w:pPr>
              <w:keepNext/>
              <w:jc w:val="center"/>
              <w:rPr>
                <w:lang w:val="sr-Cyrl-RS"/>
              </w:rPr>
            </w:pPr>
            <w:r>
              <w:rPr>
                <w:lang w:val="sr-Cyrl-RS"/>
              </w:rPr>
              <w:t>85</w:t>
            </w:r>
          </w:p>
        </w:tc>
      </w:tr>
    </w:tbl>
    <w:p w:rsidR="00C279A6" w:rsidRDefault="00C279A6" w:rsidP="00264775">
      <w:pPr>
        <w:rPr>
          <w:lang w:val="sr-Cyrl-RS"/>
        </w:rPr>
      </w:pPr>
    </w:p>
    <w:p w:rsidR="00264775" w:rsidRDefault="00264775" w:rsidP="00264775">
      <w:pPr>
        <w:rPr>
          <w:lang w:val="sr-Cyrl-RS"/>
        </w:rPr>
      </w:pPr>
      <w:r>
        <w:rPr>
          <w:lang w:val="sr-Cyrl-RS"/>
        </w:rPr>
        <w:t>Приказани скуп података се састоји од две променљиве, једне независне (брзина аутомобила) и једне зависне (зауставни пут). Укупно по</w:t>
      </w:r>
      <w:r w:rsidR="007C3813">
        <w:rPr>
          <w:lang w:val="sr-Cyrl-RS"/>
        </w:rPr>
        <w:t>стоји 50 обсервација које говоре</w:t>
      </w:r>
      <w:r>
        <w:rPr>
          <w:lang w:val="sr-Cyrl-RS"/>
        </w:rPr>
        <w:t xml:space="preserve"> о зависноти брзине аутомобила пре кочења и укупног зауставног пута</w:t>
      </w:r>
      <w:r w:rsidRPr="00CF4F49">
        <w:rPr>
          <w:lang w:val="sr-Cyrl-RS"/>
        </w:rPr>
        <w:t xml:space="preserve"> </w:t>
      </w:r>
      <w:r w:rsidR="005B44F3">
        <w:rPr>
          <w:lang w:val="sr-Cyrl-RS"/>
        </w:rPr>
        <w:t>[</w:t>
      </w:r>
      <w:r w:rsidR="00814D20">
        <w:rPr>
          <w:lang w:val="sr-Cyrl-RS"/>
        </w:rPr>
        <w:t>12</w:t>
      </w:r>
      <w:r w:rsidRPr="00F616FE">
        <w:rPr>
          <w:lang w:val="sr-Cyrl-RS"/>
        </w:rPr>
        <w:t>]</w:t>
      </w:r>
      <w:r w:rsidR="001C5236">
        <w:rPr>
          <w:lang w:val="sr-Cyrl-RS"/>
        </w:rPr>
        <w:t>.</w:t>
      </w:r>
      <w:r>
        <w:rPr>
          <w:lang w:val="sr-Cyrl-RS"/>
        </w:rPr>
        <w:t xml:space="preserve"> Задатак линеарне регресије је да предвиди вредности зауставног пута у односу на брзину аутомобила. </w:t>
      </w:r>
    </w:p>
    <w:p w:rsidR="00264775" w:rsidRDefault="00264775" w:rsidP="00264775">
      <w:pPr>
        <w:rPr>
          <w:lang w:val="sr-Cyrl-RS"/>
        </w:rPr>
      </w:pPr>
      <w:r>
        <w:rPr>
          <w:lang w:val="sr-Cyrl-RS"/>
        </w:rPr>
        <w:t>За боље сагледавање скупа података, дат је визуелни приказ на слици</w:t>
      </w:r>
      <w:r w:rsidR="007C3813">
        <w:rPr>
          <w:lang w:val="sr-Cyrl-RS"/>
        </w:rPr>
        <w:t xml:space="preserve"> 1</w:t>
      </w:r>
      <w:r>
        <w:rPr>
          <w:lang w:val="sr-Cyrl-RS"/>
        </w:rPr>
        <w:t>:</w:t>
      </w:r>
    </w:p>
    <w:p w:rsidR="00264775" w:rsidRDefault="00264775" w:rsidP="00264775">
      <w:pPr>
        <w:pStyle w:val="NoSpacing"/>
        <w:keepNext/>
      </w:pPr>
      <w:r>
        <w:rPr>
          <w:noProof/>
          <w:lang w:val="en-US"/>
        </w:rPr>
        <w:lastRenderedPageBreak/>
        <w:drawing>
          <wp:inline distT="0" distB="0" distL="0" distR="0" wp14:anchorId="6CB89AB8" wp14:editId="011471F2">
            <wp:extent cx="4853940" cy="2262430"/>
            <wp:effectExtent l="0" t="0" r="381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6704" cy="2263718"/>
                    </a:xfrm>
                    <a:prstGeom prst="rect">
                      <a:avLst/>
                    </a:prstGeom>
                    <a:noFill/>
                    <a:ln>
                      <a:noFill/>
                    </a:ln>
                  </pic:spPr>
                </pic:pic>
              </a:graphicData>
            </a:graphic>
          </wp:inline>
        </w:drawing>
      </w:r>
    </w:p>
    <w:p w:rsidR="00264775" w:rsidRDefault="00264775" w:rsidP="00264775">
      <w:pPr>
        <w:pStyle w:val="Caption"/>
        <w:jc w:val="center"/>
        <w:rPr>
          <w:lang w:val="sr-Cyrl-RS"/>
        </w:rPr>
      </w:pPr>
      <w:r>
        <w:t xml:space="preserve">Слика </w:t>
      </w:r>
      <w:fldSimple w:instr=" SEQ Слика \* ARABIC ">
        <w:r w:rsidR="007B2C19">
          <w:rPr>
            <w:noProof/>
          </w:rPr>
          <w:t>1</w:t>
        </w:r>
      </w:fldSimple>
      <w:r>
        <w:rPr>
          <w:lang w:val="sr-Cyrl-RS"/>
        </w:rPr>
        <w:t xml:space="preserve"> Аутомобили </w:t>
      </w:r>
      <w:r w:rsidRPr="00264775">
        <w:t xml:space="preserve">- </w:t>
      </w:r>
      <w:r>
        <w:rPr>
          <w:lang w:val="sr-Cyrl-RS"/>
        </w:rPr>
        <w:t>визуелизавија скупа података</w:t>
      </w:r>
    </w:p>
    <w:p w:rsidR="00264775" w:rsidRDefault="007C3813" w:rsidP="00264775">
      <w:pPr>
        <w:rPr>
          <w:lang w:val="sr-Cyrl-RS"/>
        </w:rPr>
      </w:pPr>
      <w:r>
        <w:rPr>
          <w:lang w:val="sr-Cyrl-RS"/>
        </w:rPr>
        <w:t>На основу слике 1</w:t>
      </w:r>
      <w:r w:rsidR="00264775">
        <w:rPr>
          <w:lang w:val="sr-Cyrl-RS"/>
        </w:rPr>
        <w:t xml:space="preserve"> јасно је уочљива линеарна зависност измђу зависне и неазивсне променљиве. Кад се каже да постоји линеарна зависност мисли се на могућност провлачења праве кроз скуп података тако да су јој све тачке веома близу.</w:t>
      </w:r>
      <w:r w:rsidR="00264775">
        <w:rPr>
          <w:rStyle w:val="FootnoteReference"/>
          <w:lang w:val="sr-Cyrl-RS"/>
        </w:rPr>
        <w:footnoteReference w:id="2"/>
      </w:r>
    </w:p>
    <w:p w:rsidR="00264775" w:rsidRDefault="00264775" w:rsidP="00264775">
      <w:pPr>
        <w:rPr>
          <w:lang w:val="sr-Cyrl-RS"/>
        </w:rPr>
      </w:pPr>
      <w:r>
        <w:rPr>
          <w:lang w:val="sr-Cyrl-RS"/>
        </w:rPr>
        <w:t>Сп</w:t>
      </w:r>
      <w:r w:rsidR="007C3813">
        <w:rPr>
          <w:lang w:val="sr-Cyrl-RS"/>
        </w:rPr>
        <w:t>ецијалан случај једначине (2</w:t>
      </w:r>
      <w:r>
        <w:rPr>
          <w:lang w:val="sr-Cyrl-RS"/>
        </w:rPr>
        <w:t>.4.) који одговара овом скупу података гласи: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264775" w:rsidTr="00C11013">
        <w:tc>
          <w:tcPr>
            <w:tcW w:w="8472" w:type="dxa"/>
          </w:tcPr>
          <w:p w:rsidR="00264775" w:rsidRPr="00B67BF3" w:rsidRDefault="00264775" w:rsidP="00C11013">
            <w:pPr>
              <w:jc w:val="center"/>
              <w:rPr>
                <w:rFonts w:eastAsiaTheme="minorEastAsia"/>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m:rPr>
                    <m:sty m:val="p"/>
                  </m:rPr>
                  <w:rPr>
                    <w:rFonts w:ascii="Cambria Math" w:hAnsi="Cambria Math"/>
                    <w:lang w:val="sr-Cyrl-RS"/>
                  </w:rPr>
                  <m:t xml:space="preserve">+ε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=1</m:t>
                </m:r>
              </m:oMath>
            </m:oMathPara>
          </w:p>
        </w:tc>
        <w:tc>
          <w:tcPr>
            <w:tcW w:w="770" w:type="dxa"/>
          </w:tcPr>
          <w:p w:rsidR="00264775" w:rsidRPr="00B67BF3" w:rsidRDefault="00264775" w:rsidP="00C11013">
            <w:pPr>
              <w:rPr>
                <w:lang w:val="en-US"/>
              </w:rPr>
            </w:pPr>
            <w:r>
              <w:rPr>
                <w:lang w:val="en-US"/>
              </w:rPr>
              <w:t>(</w:t>
            </w:r>
            <w:r w:rsidR="007C3813">
              <w:rPr>
                <w:lang w:val="sr-Cyrl-RS"/>
              </w:rPr>
              <w:t>2</w:t>
            </w:r>
            <w:r>
              <w:rPr>
                <w:lang w:val="en-US"/>
              </w:rPr>
              <w:t>.7)</w:t>
            </w:r>
          </w:p>
        </w:tc>
      </w:tr>
    </w:tbl>
    <w:p w:rsidR="00264775" w:rsidRDefault="00264775" w:rsidP="00264775">
      <w:pPr>
        <w:rPr>
          <w:rFonts w:eastAsiaTheme="minorEastAsia"/>
          <w:lang w:val="sr-Cyrl-RS"/>
        </w:rPr>
      </w:pPr>
      <w:r>
        <w:rPr>
          <w:lang w:val="sr-Cyrl-RS"/>
        </w:rPr>
        <w:t>У једанчини (</w:t>
      </w:r>
      <w:r w:rsidR="007C3813">
        <w:rPr>
          <w:lang w:val="sr-Cyrl-RS"/>
        </w:rPr>
        <w:t>2</w:t>
      </w:r>
      <w:r>
        <w:rPr>
          <w:lang w:val="sr-Cyrl-RS"/>
        </w:rPr>
        <w:t xml:space="preserve">.7.), променљива </w:t>
      </w:r>
      <m:oMath>
        <m:r>
          <w:rPr>
            <w:rFonts w:ascii="Cambria Math" w:hAnsi="Cambria Math"/>
            <w:lang w:val="en-US"/>
          </w:rPr>
          <m:t>y</m:t>
        </m:r>
      </m:oMath>
      <w:r>
        <w:rPr>
          <w:rFonts w:eastAsiaTheme="minorEastAsia"/>
          <w:lang w:val="sr-Cyrl-RS"/>
        </w:rPr>
        <w:t xml:space="preserve"> </w:t>
      </w:r>
      <w:r w:rsidR="007C3813">
        <w:rPr>
          <w:rFonts w:eastAsiaTheme="minorEastAsia"/>
          <w:lang w:val="sr-Cyrl-RS"/>
        </w:rPr>
        <w:t>представља зауставни пут, промен</w:t>
      </w:r>
      <w:r>
        <w:rPr>
          <w:rFonts w:eastAsiaTheme="minorEastAsia"/>
          <w:lang w:val="sr-Cyrl-RS"/>
        </w:rPr>
        <w:t xml:space="preserve">љива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Pr>
          <w:rFonts w:eastAsiaTheme="minorEastAsia"/>
          <w:lang w:val="sr-Cyrl-RS"/>
        </w:rPr>
        <w:t xml:space="preserve"> брзину, док </w:t>
      </w:r>
      <w:r w:rsidR="007C3813">
        <w:rPr>
          <w:rFonts w:eastAsiaTheme="minorEastAsia"/>
          <w:lang w:val="sr-Cyrl-RS"/>
        </w:rPr>
        <w:t xml:space="preserve">је </w:t>
      </w:r>
      <w:r>
        <w:rPr>
          <w:rFonts w:eastAsiaTheme="minorEastAsia"/>
          <w:lang w:val="sr-Cyrl-RS"/>
        </w:rPr>
        <w:t xml:space="preserve">вредност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sr-Cyrl-RS"/>
              </w:rPr>
              <m:t>0</m:t>
            </m:r>
          </m:sub>
        </m:sSub>
      </m:oMath>
      <w:r w:rsidR="007C3813">
        <w:rPr>
          <w:rFonts w:eastAsiaTheme="minorEastAsia"/>
          <w:lang w:val="sr-Cyrl-RS"/>
        </w:rPr>
        <w:t xml:space="preserve"> </w:t>
      </w:r>
      <w:r>
        <w:rPr>
          <w:rFonts w:eastAsiaTheme="minorEastAsia"/>
          <w:lang w:val="sr-Cyrl-RS"/>
        </w:rPr>
        <w:t xml:space="preserve">место где функција пресеца </w:t>
      </w:r>
      <m:oMath>
        <m:r>
          <w:rPr>
            <w:rFonts w:ascii="Cambria Math" w:hAnsi="Cambria Math"/>
            <w:lang w:val="en-US"/>
          </w:rPr>
          <m:t>x</m:t>
        </m:r>
      </m:oMath>
      <w:r w:rsidRPr="001B0100">
        <w:rPr>
          <w:rFonts w:eastAsiaTheme="minorEastAsia"/>
          <w:lang w:val="sr-Cyrl-RS"/>
        </w:rPr>
        <w:t>-</w:t>
      </w:r>
      <w:r>
        <w:rPr>
          <w:rFonts w:eastAsiaTheme="minorEastAsia"/>
          <w:lang w:val="sr-Cyrl-RS"/>
        </w:rPr>
        <w:t xml:space="preserve">осу. Наведене променљиве ће имати вредности за које је грешка </w:t>
      </w:r>
      <m:oMath>
        <m:r>
          <m:rPr>
            <m:sty m:val="p"/>
          </m:rPr>
          <w:rPr>
            <w:rFonts w:ascii="Cambria Math" w:hAnsi="Cambria Math"/>
            <w:lang w:val="sr-Cyrl-RS"/>
          </w:rPr>
          <m:t>ε</m:t>
        </m:r>
      </m:oMath>
      <w:r>
        <w:rPr>
          <w:rFonts w:eastAsiaTheme="minorEastAsia"/>
          <w:lang w:val="sr-Cyrl-RS"/>
        </w:rPr>
        <w:t xml:space="preserve"> минимална. У конкретном случају, функција линеарне регресије има облик:</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264775" w:rsidTr="00C11013">
        <w:tc>
          <w:tcPr>
            <w:tcW w:w="8472" w:type="dxa"/>
          </w:tcPr>
          <w:p w:rsidR="00264775" w:rsidRPr="00B67BF3" w:rsidRDefault="00264775" w:rsidP="00C11013">
            <w:pPr>
              <w:jc w:val="center"/>
              <w:rPr>
                <w:rFonts w:eastAsiaTheme="minorEastAsia"/>
                <w:lang w:val="en-US"/>
              </w:rPr>
            </w:pPr>
            <m:oMathPara>
              <m:oMath>
                <m:r>
                  <w:rPr>
                    <w:rFonts w:ascii="Cambria Math" w:hAnsi="Cambria Math"/>
                    <w:lang w:val="en-US"/>
                  </w:rPr>
                  <m:t>y=-17.5791+</m:t>
                </m:r>
                <m:sSub>
                  <m:sSubPr>
                    <m:ctrlPr>
                      <w:rPr>
                        <w:rFonts w:ascii="Cambria Math" w:hAnsi="Cambria Math"/>
                        <w:i/>
                        <w:lang w:val="en-US"/>
                      </w:rPr>
                    </m:ctrlPr>
                  </m:sSubPr>
                  <m:e>
                    <m:r>
                      <w:rPr>
                        <w:rFonts w:ascii="Cambria Math" w:hAnsi="Cambria Math"/>
                        <w:lang w:val="en-US"/>
                      </w:rPr>
                      <m:t>3.9324 x</m:t>
                    </m:r>
                  </m:e>
                  <m:sub>
                    <m:r>
                      <w:rPr>
                        <w:rFonts w:ascii="Cambria Math" w:hAnsi="Cambria Math"/>
                        <w:lang w:val="en-US"/>
                      </w:rPr>
                      <m:t>1</m:t>
                    </m:r>
                  </m:sub>
                </m:sSub>
                <m:r>
                  <m:rPr>
                    <m:sty m:val="p"/>
                  </m:rPr>
                  <w:rPr>
                    <w:rFonts w:ascii="Cambria Math" w:hAnsi="Cambria Math"/>
                    <w:lang w:val="sr-Cyrl-RS"/>
                  </w:rPr>
                  <m:t xml:space="preserve">+ε </m:t>
                </m:r>
              </m:oMath>
            </m:oMathPara>
          </w:p>
        </w:tc>
        <w:tc>
          <w:tcPr>
            <w:tcW w:w="770" w:type="dxa"/>
          </w:tcPr>
          <w:p w:rsidR="00264775" w:rsidRPr="00B67BF3" w:rsidRDefault="00264775" w:rsidP="00C11013">
            <w:pPr>
              <w:rPr>
                <w:lang w:val="en-US"/>
              </w:rPr>
            </w:pPr>
            <w:r>
              <w:rPr>
                <w:lang w:val="en-US"/>
              </w:rPr>
              <w:t>(</w:t>
            </w:r>
            <w:r w:rsidR="007C3813">
              <w:rPr>
                <w:lang w:val="sr-Cyrl-RS"/>
              </w:rPr>
              <w:t>2</w:t>
            </w:r>
            <w:r>
              <w:rPr>
                <w:lang w:val="sr-Cyrl-RS"/>
              </w:rPr>
              <w:t>.8</w:t>
            </w:r>
            <w:r>
              <w:rPr>
                <w:lang w:val="en-US"/>
              </w:rPr>
              <w:t>)</w:t>
            </w:r>
          </w:p>
        </w:tc>
      </w:tr>
    </w:tbl>
    <w:p w:rsidR="00264775" w:rsidRPr="00C5059D" w:rsidRDefault="00264775" w:rsidP="00264775">
      <w:pPr>
        <w:rPr>
          <w:rFonts w:eastAsiaTheme="minorEastAsia"/>
          <w:lang w:val="sr-Cyrl-RS"/>
        </w:rPr>
      </w:pPr>
      <w:r>
        <w:rPr>
          <w:rFonts w:eastAsiaTheme="minorEastAsia"/>
          <w:lang w:val="sr-Cyrl-RS"/>
        </w:rPr>
        <w:t>Или на конкретном примеру, процењена дужина зауставног пута за брзину од 10</w:t>
      </w:r>
      <w:r w:rsidRPr="00C5059D">
        <w:rPr>
          <w:rFonts w:eastAsiaTheme="minorEastAsia"/>
        </w:rPr>
        <w:t xml:space="preserve"> </w:t>
      </w:r>
      <w:r>
        <w:rPr>
          <w:rFonts w:eastAsiaTheme="minorEastAsia"/>
        </w:rPr>
        <w:t>mp</w:t>
      </w:r>
      <w:r w:rsidRPr="00C5059D">
        <w:rPr>
          <w:rFonts w:eastAsiaTheme="minorEastAsia"/>
        </w:rPr>
        <w:t>h</w:t>
      </w:r>
      <w:r>
        <w:rPr>
          <w:rFonts w:eastAsiaTheme="minorEastAsia"/>
          <w:lang w:val="sr-Cyrl-RS"/>
        </w:rPr>
        <w:t xml:space="preserve"> би износила</w:t>
      </w:r>
      <w:r w:rsidRPr="00C5059D">
        <w:rPr>
          <w:rFonts w:eastAsiaTheme="minorEastAsia"/>
        </w:rPr>
        <w:t xml:space="preserve"> 21.7449 </w:t>
      </w:r>
      <w:r>
        <w:rPr>
          <w:rFonts w:eastAsiaTheme="minorEastAsia"/>
          <w:lang w:val="sr-Cyrl-RS"/>
        </w:rPr>
        <w:t>стопа.</w:t>
      </w:r>
      <w:r>
        <w:rPr>
          <w:rFonts w:eastAsiaTheme="minorEastAsia"/>
        </w:rPr>
        <w:t xml:space="preserve"> </w:t>
      </w:r>
      <w:r w:rsidR="007C3813">
        <w:rPr>
          <w:rFonts w:eastAsiaTheme="minorEastAsia"/>
          <w:lang w:val="sr-Cyrl-RS"/>
        </w:rPr>
        <w:t>Поступак је дат у једначинама (2.9) и (2</w:t>
      </w:r>
      <w:r>
        <w:rPr>
          <w:rFonts w:eastAsiaTheme="minorEastAsia"/>
          <w:lang w:val="sr-Cyrl-RS"/>
        </w:rPr>
        <w:t>.10)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264775" w:rsidTr="00C11013">
        <w:tc>
          <w:tcPr>
            <w:tcW w:w="8472" w:type="dxa"/>
          </w:tcPr>
          <w:p w:rsidR="00264775" w:rsidRPr="00C5059D" w:rsidRDefault="00264775" w:rsidP="00C11013">
            <w:pPr>
              <w:jc w:val="center"/>
              <w:rPr>
                <w:rFonts w:eastAsiaTheme="minorEastAsia"/>
              </w:rPr>
            </w:pPr>
            <m:oMathPara>
              <m:oMath>
                <m:r>
                  <w:rPr>
                    <w:rFonts w:ascii="Cambria Math" w:hAnsi="Cambria Math"/>
                    <w:lang w:val="en-US"/>
                  </w:rPr>
                  <m:t>y</m:t>
                </m:r>
                <m:r>
                  <w:rPr>
                    <w:rFonts w:ascii="Cambria Math" w:hAnsi="Cambria Math"/>
                  </w:rPr>
                  <m:t>=-17.5791+3.9324 ∙10</m:t>
                </m:r>
                <m:r>
                  <m:rPr>
                    <m:sty m:val="p"/>
                  </m:rPr>
                  <w:rPr>
                    <w:rFonts w:ascii="Cambria Math" w:hAnsi="Cambria Math"/>
                    <w:lang w:val="sr-Cyrl-RS"/>
                  </w:rPr>
                  <m:t xml:space="preserve"> </m:t>
                </m:r>
              </m:oMath>
            </m:oMathPara>
          </w:p>
        </w:tc>
        <w:tc>
          <w:tcPr>
            <w:tcW w:w="770" w:type="dxa"/>
          </w:tcPr>
          <w:p w:rsidR="00264775" w:rsidRPr="00C5059D" w:rsidRDefault="00264775" w:rsidP="00C11013">
            <w:r w:rsidRPr="00C5059D">
              <w:t>(</w:t>
            </w:r>
            <w:r w:rsidR="007C3813">
              <w:rPr>
                <w:lang w:val="sr-Cyrl-RS"/>
              </w:rPr>
              <w:t>2</w:t>
            </w:r>
            <w:r>
              <w:rPr>
                <w:lang w:val="sr-Cyrl-RS"/>
              </w:rPr>
              <w:t>.9</w:t>
            </w:r>
            <w:r w:rsidRPr="00C5059D">
              <w:t>)</w:t>
            </w:r>
          </w:p>
        </w:tc>
      </w:tr>
    </w:tbl>
    <w:p w:rsidR="00264775" w:rsidRDefault="00264775" w:rsidP="00264775">
      <w:pPr>
        <w:rPr>
          <w:rFonts w:eastAsiaTheme="minorEastAsia"/>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7"/>
        <w:gridCol w:w="843"/>
      </w:tblGrid>
      <w:tr w:rsidR="00264775" w:rsidTr="00C11013">
        <w:tc>
          <w:tcPr>
            <w:tcW w:w="8472" w:type="dxa"/>
          </w:tcPr>
          <w:p w:rsidR="00264775" w:rsidRPr="00C5059D" w:rsidRDefault="00264775" w:rsidP="00C11013">
            <w:pPr>
              <w:jc w:val="center"/>
              <w:rPr>
                <w:rFonts w:eastAsiaTheme="minorEastAsia"/>
                <w:i/>
              </w:rPr>
            </w:pPr>
            <m:oMathPara>
              <m:oMath>
                <m:r>
                  <w:rPr>
                    <w:rFonts w:ascii="Cambria Math" w:hAnsi="Cambria Math"/>
                    <w:lang w:val="en-US"/>
                  </w:rPr>
                  <m:t>y</m:t>
                </m:r>
                <m:r>
                  <w:rPr>
                    <w:rFonts w:ascii="Cambria Math" w:hAnsi="Cambria Math"/>
                  </w:rPr>
                  <m:t>=21.7449</m:t>
                </m:r>
              </m:oMath>
            </m:oMathPara>
          </w:p>
        </w:tc>
        <w:tc>
          <w:tcPr>
            <w:tcW w:w="770" w:type="dxa"/>
          </w:tcPr>
          <w:p w:rsidR="00264775" w:rsidRPr="00C5059D" w:rsidRDefault="00264775" w:rsidP="00C11013">
            <w:r w:rsidRPr="00C5059D">
              <w:t>(</w:t>
            </w:r>
            <w:r w:rsidR="007C3813">
              <w:rPr>
                <w:lang w:val="sr-Cyrl-RS"/>
              </w:rPr>
              <w:t>2</w:t>
            </w:r>
            <w:r>
              <w:rPr>
                <w:lang w:val="sr-Cyrl-RS"/>
              </w:rPr>
              <w:t>.10</w:t>
            </w:r>
            <w:r w:rsidRPr="00C5059D">
              <w:t>)</w:t>
            </w:r>
          </w:p>
        </w:tc>
      </w:tr>
    </w:tbl>
    <w:p w:rsidR="00264775" w:rsidRPr="00C5059D" w:rsidRDefault="00264775" w:rsidP="00264775">
      <w:pPr>
        <w:rPr>
          <w:rFonts w:eastAsiaTheme="minorEastAsia"/>
          <w:lang w:val="sr-Cyrl-RS"/>
        </w:rPr>
      </w:pPr>
    </w:p>
    <w:p w:rsidR="00264775" w:rsidRDefault="007C3813" w:rsidP="00264775">
      <w:pPr>
        <w:rPr>
          <w:rFonts w:eastAsiaTheme="minorEastAsia"/>
          <w:lang w:val="sr-Cyrl-RS"/>
        </w:rPr>
      </w:pPr>
      <w:r>
        <w:rPr>
          <w:rFonts w:eastAsiaTheme="minorEastAsia"/>
          <w:lang w:val="sr-Cyrl-RS"/>
        </w:rPr>
        <w:lastRenderedPageBreak/>
        <w:t>Уколико би се права функције (2</w:t>
      </w:r>
      <w:r w:rsidR="00264775">
        <w:rPr>
          <w:rFonts w:eastAsiaTheme="minorEastAsia"/>
          <w:lang w:val="sr-Cyrl-RS"/>
        </w:rPr>
        <w:t>.8) представила графич</w:t>
      </w:r>
      <w:r>
        <w:rPr>
          <w:rFonts w:eastAsiaTheme="minorEastAsia"/>
          <w:lang w:val="sr-Cyrl-RS"/>
        </w:rPr>
        <w:t>ки, изгледала би као на слици 2</w:t>
      </w:r>
      <w:r w:rsidR="00264775">
        <w:rPr>
          <w:rFonts w:eastAsiaTheme="minorEastAsia"/>
          <w:lang w:val="sr-Cyrl-RS"/>
        </w:rPr>
        <w:t>.</w:t>
      </w:r>
    </w:p>
    <w:p w:rsidR="00264775" w:rsidRDefault="00264775" w:rsidP="00264775">
      <w:pPr>
        <w:pStyle w:val="NoSpacing"/>
        <w:jc w:val="center"/>
      </w:pPr>
      <w:r>
        <w:rPr>
          <w:noProof/>
          <w:lang w:val="en-US"/>
        </w:rPr>
        <w:drawing>
          <wp:inline distT="0" distB="0" distL="0" distR="0" wp14:anchorId="0863F003" wp14:editId="7CFB652D">
            <wp:extent cx="4914900" cy="2297785"/>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3934" cy="2302009"/>
                    </a:xfrm>
                    <a:prstGeom prst="rect">
                      <a:avLst/>
                    </a:prstGeom>
                    <a:noFill/>
                    <a:ln>
                      <a:noFill/>
                    </a:ln>
                  </pic:spPr>
                </pic:pic>
              </a:graphicData>
            </a:graphic>
          </wp:inline>
        </w:drawing>
      </w:r>
    </w:p>
    <w:p w:rsidR="00264775" w:rsidRDefault="00264775" w:rsidP="00264775">
      <w:pPr>
        <w:pStyle w:val="Caption"/>
        <w:jc w:val="center"/>
        <w:rPr>
          <w:lang w:val="sr-Cyrl-RS"/>
        </w:rPr>
      </w:pPr>
      <w:r>
        <w:t xml:space="preserve">Слика </w:t>
      </w:r>
      <w:fldSimple w:instr=" SEQ Слика \* ARABIC ">
        <w:r w:rsidR="007B2C19">
          <w:rPr>
            <w:noProof/>
          </w:rPr>
          <w:t>2</w:t>
        </w:r>
      </w:fldSimple>
      <w:r>
        <w:rPr>
          <w:lang w:val="sr-Cyrl-RS"/>
        </w:rPr>
        <w:t xml:space="preserve"> Аутомобили </w:t>
      </w:r>
      <w:r w:rsidRPr="001B0100">
        <w:t>-</w:t>
      </w:r>
      <w:r>
        <w:rPr>
          <w:lang w:val="sr-Cyrl-RS"/>
        </w:rPr>
        <w:t xml:space="preserve"> визуелизација праве добијене линеарном регресијом</w:t>
      </w:r>
    </w:p>
    <w:p w:rsidR="00264775" w:rsidRDefault="00264775" w:rsidP="00264775">
      <w:pPr>
        <w:rPr>
          <w:lang w:val="sr-Cyrl-RS"/>
        </w:rPr>
      </w:pPr>
      <w:r>
        <w:rPr>
          <w:lang w:val="sr-Cyrl-RS"/>
        </w:rPr>
        <w:t>У пракси, неопходно је постојање два скупа података (тренинг и тест скуп) како би се одредила ефикасност или моћ предвиђања модела линеарне регресије. Тренинг скуп служи за креирање модела, док тест скуп података служи за евалуацију тачности предвиђања. Како је ово са</w:t>
      </w:r>
      <w:r w:rsidR="007C3813">
        <w:rPr>
          <w:lang w:val="sr-Cyrl-RS"/>
        </w:rPr>
        <w:t>мо пример, скуп описан табелом 1</w:t>
      </w:r>
      <w:r>
        <w:rPr>
          <w:lang w:val="sr-Cyrl-RS"/>
        </w:rPr>
        <w:t xml:space="preserve"> се користи у оба случаја. Најпре је креир</w:t>
      </w:r>
      <w:r w:rsidR="007C3813">
        <w:rPr>
          <w:lang w:val="sr-Cyrl-RS"/>
        </w:rPr>
        <w:t>ан модел предвиђања (једначина 2</w:t>
      </w:r>
      <w:r>
        <w:rPr>
          <w:lang w:val="sr-Cyrl-RS"/>
        </w:rPr>
        <w:t>.8), а затим је тестиран истим подацима. Том приликом је изралунат корен средње квадратне гр</w:t>
      </w:r>
      <w:r w:rsidR="007C3813">
        <w:rPr>
          <w:lang w:val="sr-Cyrl-RS"/>
        </w:rPr>
        <w:t>ешке и резултат је приказан у (2</w:t>
      </w:r>
      <w:r>
        <w:rPr>
          <w:lang w:val="sr-Cyrl-RS"/>
        </w:rPr>
        <w:t>.11):</w:t>
      </w:r>
      <w:r>
        <w:rPr>
          <w:rStyle w:val="FootnoteReference"/>
          <w:lang w:val="sr-Cyrl-RS"/>
        </w:rPr>
        <w:footnoteReference w:id="3"/>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7"/>
        <w:gridCol w:w="843"/>
      </w:tblGrid>
      <w:tr w:rsidR="00264775" w:rsidTr="00C11013">
        <w:tc>
          <w:tcPr>
            <w:tcW w:w="8472" w:type="dxa"/>
          </w:tcPr>
          <w:p w:rsidR="00264775" w:rsidRPr="00B67BF3" w:rsidRDefault="00264775" w:rsidP="00C11013">
            <w:pPr>
              <w:jc w:val="center"/>
              <w:rPr>
                <w:rFonts w:eastAsiaTheme="minorEastAsia"/>
                <w:lang w:val="en-US"/>
              </w:rPr>
            </w:pPr>
            <m:oMathPara>
              <m:oMath>
                <m:r>
                  <w:rPr>
                    <w:rFonts w:ascii="Cambria Math" w:hAnsi="Cambria Math"/>
                    <w:lang w:val="en-US"/>
                  </w:rPr>
                  <m:t xml:space="preserve">RMSE= </m:t>
                </m:r>
                <m:r>
                  <w:rPr>
                    <w:rFonts w:ascii="Cambria Math" w:eastAsiaTheme="minorEastAsia" w:hAnsi="Cambria Math"/>
                    <w:lang w:val="en-US"/>
                  </w:rPr>
                  <m:t>15.06886</m:t>
                </m:r>
              </m:oMath>
            </m:oMathPara>
          </w:p>
        </w:tc>
        <w:tc>
          <w:tcPr>
            <w:tcW w:w="770" w:type="dxa"/>
          </w:tcPr>
          <w:p w:rsidR="00264775" w:rsidRPr="00B67BF3" w:rsidRDefault="00264775" w:rsidP="00C11013">
            <w:pPr>
              <w:rPr>
                <w:lang w:val="en-US"/>
              </w:rPr>
            </w:pPr>
            <w:r>
              <w:rPr>
                <w:lang w:val="en-US"/>
              </w:rPr>
              <w:t>(</w:t>
            </w:r>
            <w:r w:rsidR="007C3813">
              <w:rPr>
                <w:lang w:val="sr-Cyrl-RS"/>
              </w:rPr>
              <w:t>2</w:t>
            </w:r>
            <w:r>
              <w:rPr>
                <w:lang w:val="sr-Cyrl-RS"/>
              </w:rPr>
              <w:t>.11</w:t>
            </w:r>
            <w:r>
              <w:rPr>
                <w:lang w:val="en-US"/>
              </w:rPr>
              <w:t>)</w:t>
            </w:r>
          </w:p>
        </w:tc>
      </w:tr>
    </w:tbl>
    <w:p w:rsidR="00264775" w:rsidRDefault="00264775" w:rsidP="00264775">
      <w:pPr>
        <w:rPr>
          <w:lang w:val="sr-Cyrl-RS"/>
        </w:rPr>
      </w:pPr>
    </w:p>
    <w:p w:rsidR="00264775" w:rsidRPr="00C5059D" w:rsidRDefault="00264775" w:rsidP="00264775">
      <w:pPr>
        <w:rPr>
          <w:lang w:val="sr-Cyrl-RS"/>
        </w:rPr>
      </w:pPr>
      <w:r>
        <w:rPr>
          <w:lang w:val="sr-Cyrl-RS"/>
        </w:rPr>
        <w:t xml:space="preserve">Корен средње квадратне вредности говори да модел у просеку погреши за око 15 стопа приликом предвиђања дужине зауставног пута за одређену брзину аутомобила. </w:t>
      </w:r>
    </w:p>
    <w:p w:rsidR="000320CF" w:rsidRPr="004D1058" w:rsidRDefault="000320CF" w:rsidP="00641D4E">
      <w:pPr>
        <w:rPr>
          <w:lang w:val="sr-Cyrl-RS"/>
        </w:rPr>
      </w:pPr>
    </w:p>
    <w:p w:rsidR="00191240" w:rsidRPr="00191240" w:rsidRDefault="00191240" w:rsidP="00E72636">
      <w:pPr>
        <w:pStyle w:val="Heading1"/>
        <w:rPr>
          <w:lang w:val="sr-Cyrl-RS"/>
        </w:rPr>
      </w:pPr>
      <w:bookmarkStart w:id="8" w:name="_Toc497154695"/>
      <w:bookmarkStart w:id="9" w:name="_Toc497943074"/>
      <w:r>
        <w:rPr>
          <w:lang w:val="sr-Cyrl-RS"/>
        </w:rPr>
        <w:t>3</w:t>
      </w:r>
      <w:r w:rsidR="008E2DBF" w:rsidRPr="008E2DBF">
        <w:rPr>
          <w:lang w:val="sr-Cyrl-RS"/>
        </w:rPr>
        <w:t xml:space="preserve">. </w:t>
      </w:r>
      <w:r w:rsidR="000E6441">
        <w:rPr>
          <w:lang w:val="sr-Cyrl-RS"/>
        </w:rPr>
        <w:t>Недостајуће вредности</w:t>
      </w:r>
      <w:bookmarkEnd w:id="8"/>
      <w:bookmarkEnd w:id="9"/>
    </w:p>
    <w:p w:rsidR="0057722B" w:rsidRPr="0057722B" w:rsidRDefault="00191240" w:rsidP="0057722B">
      <w:pPr>
        <w:pStyle w:val="Heading2"/>
        <w:rPr>
          <w:lang w:val="sr-Cyrl-RS"/>
        </w:rPr>
      </w:pPr>
      <w:bookmarkStart w:id="10" w:name="_Toc497154696"/>
      <w:bookmarkStart w:id="11" w:name="_Toc497943075"/>
      <w:r>
        <w:rPr>
          <w:lang w:val="sr-Cyrl-RS"/>
        </w:rPr>
        <w:t>3</w:t>
      </w:r>
      <w:r w:rsidR="008E2DBF" w:rsidRPr="008E2DBF">
        <w:rPr>
          <w:lang w:val="sr-Cyrl-RS"/>
        </w:rPr>
        <w:t xml:space="preserve">.1. </w:t>
      </w:r>
      <w:r w:rsidR="0057722B">
        <w:rPr>
          <w:lang w:val="sr-Cyrl-RS"/>
        </w:rPr>
        <w:t>Механизми недостајућих вредности</w:t>
      </w:r>
      <w:bookmarkEnd w:id="10"/>
      <w:bookmarkEnd w:id="11"/>
    </w:p>
    <w:p w:rsidR="000E6441" w:rsidRPr="000E6441" w:rsidRDefault="000E6441" w:rsidP="000E6441">
      <w:pPr>
        <w:rPr>
          <w:lang w:val="sr-Cyrl-RS"/>
        </w:rPr>
      </w:pPr>
    </w:p>
    <w:p w:rsidR="00F10DB5" w:rsidRPr="00995978" w:rsidRDefault="00FF2C08" w:rsidP="006C25E5">
      <w:pPr>
        <w:rPr>
          <w:lang w:val="sr-Cyrl-RS"/>
        </w:rPr>
      </w:pPr>
      <w:r w:rsidRPr="00995978">
        <w:rPr>
          <w:lang w:val="sr-Cyrl-RS"/>
        </w:rPr>
        <w:lastRenderedPageBreak/>
        <w:t>Технике машинског учења као сто су надгледано и ненадгледано учење се могу посматрати као систем</w:t>
      </w:r>
      <w:r w:rsidR="00A01BAD" w:rsidRPr="00995978">
        <w:rPr>
          <w:lang w:val="sr-Cyrl-RS"/>
        </w:rPr>
        <w:t>и</w:t>
      </w:r>
      <w:r w:rsidRPr="00995978">
        <w:rPr>
          <w:lang w:val="sr-Cyrl-RS"/>
        </w:rPr>
        <w:t xml:space="preserve"> у ком </w:t>
      </w:r>
      <w:r w:rsidR="00A01BAD" w:rsidRPr="00995978">
        <w:rPr>
          <w:lang w:val="sr-Cyrl-RS"/>
        </w:rPr>
        <w:t xml:space="preserve">су </w:t>
      </w:r>
      <w:r w:rsidRPr="00995978">
        <w:rPr>
          <w:lang w:val="sr-Cyrl-RS"/>
        </w:rPr>
        <w:t>улаз</w:t>
      </w:r>
      <w:r w:rsidR="00A01BAD" w:rsidRPr="00995978">
        <w:rPr>
          <w:lang w:val="sr-Cyrl-RS"/>
        </w:rPr>
        <w:t>и представљени као</w:t>
      </w:r>
      <w:r w:rsidRPr="00995978">
        <w:rPr>
          <w:lang w:val="sr-Cyrl-RS"/>
        </w:rPr>
        <w:t xml:space="preserve"> подаци, а излаз</w:t>
      </w:r>
      <w:r w:rsidR="00A01BAD" w:rsidRPr="00995978">
        <w:rPr>
          <w:lang w:val="sr-Cyrl-RS"/>
        </w:rPr>
        <w:t>и су</w:t>
      </w:r>
      <w:r w:rsidRPr="00995978">
        <w:rPr>
          <w:lang w:val="sr-Cyrl-RS"/>
        </w:rPr>
        <w:t xml:space="preserve"> истрениран</w:t>
      </w:r>
      <w:r w:rsidR="00822694" w:rsidRPr="00995978">
        <w:rPr>
          <w:lang w:val="sr-Cyrl-RS"/>
        </w:rPr>
        <w:t>и</w:t>
      </w:r>
      <w:r w:rsidRPr="00995978">
        <w:rPr>
          <w:lang w:val="sr-Cyrl-RS"/>
        </w:rPr>
        <w:t xml:space="preserve"> модел</w:t>
      </w:r>
      <w:r w:rsidR="00A01BAD" w:rsidRPr="00995978">
        <w:rPr>
          <w:lang w:val="sr-Cyrl-RS"/>
        </w:rPr>
        <w:t>и (алгоритми</w:t>
      </w:r>
      <w:r w:rsidRPr="00995978">
        <w:rPr>
          <w:lang w:val="sr-Cyrl-RS"/>
        </w:rPr>
        <w:t>)</w:t>
      </w:r>
      <w:r w:rsidR="00F93F2A" w:rsidRPr="00995978">
        <w:rPr>
          <w:lang w:val="sr-Cyrl-RS"/>
        </w:rPr>
        <w:t>. Из овог угла посматрања, квалитет података директно утиче на каснију тачност предвиђања истренираног алгоритма. Међутим, улазни подаци често нису комплетни</w:t>
      </w:r>
      <w:r w:rsidR="00A01BAD" w:rsidRPr="00995978">
        <w:rPr>
          <w:lang w:val="sr-Cyrl-RS"/>
        </w:rPr>
        <w:t xml:space="preserve"> и као такви често онемогућавају тренинг алгоритама. </w:t>
      </w:r>
    </w:p>
    <w:p w:rsidR="00994DB3" w:rsidRPr="00995978" w:rsidRDefault="00A01BAD" w:rsidP="006C25E5">
      <w:pPr>
        <w:rPr>
          <w:lang w:val="sr-Cyrl-RS"/>
        </w:rPr>
      </w:pPr>
      <w:r w:rsidRPr="00995978">
        <w:rPr>
          <w:lang w:val="sr-Cyrl-RS"/>
        </w:rPr>
        <w:t xml:space="preserve">Некомплетан скуп података се </w:t>
      </w:r>
      <w:r w:rsidR="00F10DB5" w:rsidRPr="00995978">
        <w:rPr>
          <w:lang w:val="sr-Cyrl-RS"/>
        </w:rPr>
        <w:t xml:space="preserve">означава и као скуп података са недостајућим вредностима. </w:t>
      </w:r>
      <w:r w:rsidR="00994DB3" w:rsidRPr="00995978">
        <w:rPr>
          <w:lang w:val="sr-Cyrl-RS"/>
        </w:rPr>
        <w:t>У таквим скуповима вредности недостају по једном од</w:t>
      </w:r>
      <w:r w:rsidR="00FF5325" w:rsidRPr="00995978">
        <w:rPr>
          <w:lang w:val="sr-Cyrl-RS"/>
        </w:rPr>
        <w:t xml:space="preserve"> три могућа механизма</w:t>
      </w:r>
      <w:r w:rsidR="00994DB3" w:rsidRPr="00995978">
        <w:rPr>
          <w:lang w:val="sr-Cyrl-RS"/>
        </w:rPr>
        <w:t xml:space="preserve">, а механизам представља математички однос између </w:t>
      </w:r>
      <w:r w:rsidR="003D3397">
        <w:rPr>
          <w:lang w:val="sr-Cyrl-RS"/>
        </w:rPr>
        <w:t>забележених података и недостајућих врендости</w:t>
      </w:r>
      <w:r w:rsidR="00994DB3" w:rsidRPr="00995978">
        <w:rPr>
          <w:lang w:val="sr-Cyrl-RS"/>
        </w:rPr>
        <w:t>.</w:t>
      </w:r>
      <w:r w:rsidR="00FF5325" w:rsidRPr="00995978">
        <w:rPr>
          <w:lang w:val="sr-Cyrl-RS"/>
        </w:rPr>
        <w:t xml:space="preserve"> </w:t>
      </w:r>
      <w:r w:rsidR="005B44F3">
        <w:rPr>
          <w:lang w:val="sr-Cyrl-RS"/>
        </w:rPr>
        <w:t>[</w:t>
      </w:r>
      <w:r w:rsidR="00814D20">
        <w:rPr>
          <w:lang w:val="sr-Cyrl-RS"/>
        </w:rPr>
        <w:t>8</w:t>
      </w:r>
      <w:r w:rsidR="00994DB3" w:rsidRPr="00995978">
        <w:rPr>
          <w:lang w:val="sr-Cyrl-RS"/>
        </w:rPr>
        <w:t xml:space="preserve">]. Механизми могу бити: </w:t>
      </w:r>
    </w:p>
    <w:p w:rsidR="000B027E" w:rsidRPr="001C5236" w:rsidRDefault="00D3414A" w:rsidP="006C25E5">
      <w:pPr>
        <w:rPr>
          <w:lang w:val="sr-Cyrl-RS"/>
        </w:rPr>
      </w:pPr>
      <w:r w:rsidRPr="00995978">
        <w:rPr>
          <w:b/>
          <w:lang w:val="sr-Latn-RS"/>
        </w:rPr>
        <w:t>MCAR</w:t>
      </w:r>
      <w:r w:rsidRPr="00995978">
        <w:rPr>
          <w:lang w:val="sr-Latn-RS"/>
        </w:rPr>
        <w:t xml:space="preserve"> </w:t>
      </w:r>
      <w:r w:rsidR="0073001E" w:rsidRPr="00995978">
        <w:rPr>
          <w:lang w:val="sr-Latn-RS"/>
        </w:rPr>
        <w:t>– Missing Completely At Random</w:t>
      </w:r>
      <w:r w:rsidR="0073001E" w:rsidRPr="00995978">
        <w:rPr>
          <w:lang w:val="sr-Cyrl-RS"/>
        </w:rPr>
        <w:t xml:space="preserve"> – </w:t>
      </w:r>
      <w:r w:rsidRPr="00995978">
        <w:rPr>
          <w:lang w:val="en-US"/>
        </w:rPr>
        <w:t>N</w:t>
      </w:r>
      <w:r w:rsidR="00994DB3" w:rsidRPr="00995978">
        <w:rPr>
          <w:lang w:val="sr-Cyrl-RS"/>
        </w:rPr>
        <w:t>едостајуће вредности су присутне без икакве законитости</w:t>
      </w:r>
      <w:r w:rsidRPr="00995978">
        <w:rPr>
          <w:lang w:val="sr-Cyrl-RS"/>
        </w:rPr>
        <w:t xml:space="preserve">. </w:t>
      </w:r>
      <w:r w:rsidR="003D3397">
        <w:rPr>
          <w:lang w:val="sr-Cyrl-RS"/>
        </w:rPr>
        <w:t>Уколико скуп података има две</w:t>
      </w:r>
      <w:r w:rsidR="0073001E" w:rsidRPr="00995978">
        <w:rPr>
          <w:lang w:val="sr-Cyrl-RS"/>
        </w:rPr>
        <w:t xml:space="preserve"> променљиве (колоне), непостојаност податка у првој колони нема никакву повезаност са вредностима из обе колоне.</w:t>
      </w:r>
      <w:r w:rsidR="00F93D5A" w:rsidRPr="00995978">
        <w:rPr>
          <w:lang w:val="sr-Cyrl-RS"/>
        </w:rPr>
        <w:t xml:space="preserve"> Овај случај је веома чест, обзиром да углавном настаје људском ненамерном грешком. На пример, испитаник је случајно превидео одређено питање</w:t>
      </w:r>
      <w:r w:rsidR="00814D20">
        <w:rPr>
          <w:lang w:val="sr-Cyrl-RS"/>
        </w:rPr>
        <w:t xml:space="preserve"> и оно је остало неодговорено </w:t>
      </w:r>
      <w:r w:rsidR="005B44F3">
        <w:rPr>
          <w:lang w:val="sr-Cyrl-RS"/>
        </w:rPr>
        <w:t>[</w:t>
      </w:r>
      <w:r w:rsidR="00814D20">
        <w:rPr>
          <w:lang w:val="sr-Cyrl-RS"/>
        </w:rPr>
        <w:t>11</w:t>
      </w:r>
      <w:r w:rsidR="00F93D5A" w:rsidRPr="00995978">
        <w:rPr>
          <w:lang w:val="sr-Cyrl-RS"/>
        </w:rPr>
        <w:t>]</w:t>
      </w:r>
      <w:r w:rsidR="001C5236" w:rsidRPr="001C5236">
        <w:rPr>
          <w:lang w:val="sr-Cyrl-RS"/>
        </w:rPr>
        <w:t>.</w:t>
      </w:r>
    </w:p>
    <w:p w:rsidR="00D3414A" w:rsidRPr="00995978" w:rsidRDefault="00D3414A" w:rsidP="006C25E5">
      <w:pPr>
        <w:rPr>
          <w:lang w:val="sr-Cyrl-RS"/>
        </w:rPr>
      </w:pPr>
      <w:r w:rsidRPr="00995978">
        <w:rPr>
          <w:b/>
          <w:lang w:val="en-US"/>
        </w:rPr>
        <w:t>MAR</w:t>
      </w:r>
      <w:r w:rsidRPr="00995978">
        <w:rPr>
          <w:lang w:val="sr-Cyrl-RS"/>
        </w:rPr>
        <w:t xml:space="preserve"> – </w:t>
      </w:r>
      <w:r w:rsidR="0073001E" w:rsidRPr="00995978">
        <w:rPr>
          <w:lang w:val="en-US"/>
        </w:rPr>
        <w:t>Missing</w:t>
      </w:r>
      <w:r w:rsidR="0073001E" w:rsidRPr="00995978">
        <w:rPr>
          <w:lang w:val="sr-Cyrl-RS"/>
        </w:rPr>
        <w:t xml:space="preserve"> </w:t>
      </w:r>
      <w:r w:rsidR="0073001E" w:rsidRPr="00995978">
        <w:rPr>
          <w:lang w:val="en-US"/>
        </w:rPr>
        <w:t>At</w:t>
      </w:r>
      <w:r w:rsidR="0073001E" w:rsidRPr="00995978">
        <w:rPr>
          <w:lang w:val="sr-Cyrl-RS"/>
        </w:rPr>
        <w:t xml:space="preserve"> </w:t>
      </w:r>
      <w:r w:rsidR="0073001E" w:rsidRPr="00995978">
        <w:rPr>
          <w:lang w:val="en-US"/>
        </w:rPr>
        <w:t>Random</w:t>
      </w:r>
      <w:r w:rsidR="0073001E" w:rsidRPr="00995978">
        <w:rPr>
          <w:lang w:val="sr-Cyrl-RS"/>
        </w:rPr>
        <w:t xml:space="preserve"> – </w:t>
      </w:r>
      <w:r w:rsidRPr="00995978">
        <w:rPr>
          <w:lang w:val="sr-Cyrl-RS"/>
        </w:rPr>
        <w:t>недостајуће</w:t>
      </w:r>
      <w:r w:rsidR="0073001E" w:rsidRPr="00995978">
        <w:rPr>
          <w:lang w:val="sr-Cyrl-RS"/>
        </w:rPr>
        <w:t xml:space="preserve"> </w:t>
      </w:r>
      <w:r w:rsidRPr="00995978">
        <w:rPr>
          <w:lang w:val="sr-Cyrl-RS"/>
        </w:rPr>
        <w:t xml:space="preserve"> вредности присутне унутар једне променљиве немају никакву законитост (повезаност) са том променљивом. </w:t>
      </w:r>
      <w:r w:rsidR="0073001E" w:rsidRPr="00995978">
        <w:rPr>
          <w:lang w:val="sr-Cyrl-RS"/>
        </w:rPr>
        <w:t>Уколико посматрамо исти скуп података (2 колоне), непостојаност податка у првој колони не зависи од вредности те колоне, али зависи</w:t>
      </w:r>
      <w:r w:rsidR="00EA1EF5" w:rsidRPr="00995978">
        <w:rPr>
          <w:lang w:val="sr-Cyrl-RS"/>
        </w:rPr>
        <w:t xml:space="preserve"> вредности из</w:t>
      </w:r>
      <w:r w:rsidR="0073001E" w:rsidRPr="00995978">
        <w:rPr>
          <w:lang w:val="sr-Cyrl-RS"/>
        </w:rPr>
        <w:t xml:space="preserve"> </w:t>
      </w:r>
      <w:r w:rsidR="00EA1EF5" w:rsidRPr="00995978">
        <w:rPr>
          <w:lang w:val="sr-Cyrl-RS"/>
        </w:rPr>
        <w:t>друге колоне(а)</w:t>
      </w:r>
      <w:r w:rsidRPr="00995978">
        <w:rPr>
          <w:lang w:val="sr-Cyrl-RS"/>
        </w:rPr>
        <w:t>.</w:t>
      </w:r>
      <w:r w:rsidR="00EA1EF5" w:rsidRPr="00995978">
        <w:rPr>
          <w:lang w:val="sr-Cyrl-RS"/>
        </w:rPr>
        <w:t xml:space="preserve"> На пример, прва колона садржи податке о просечној оцени током студија, а друга колона резултате теста приликом запослења. </w:t>
      </w:r>
      <w:r w:rsidR="00D853CB" w:rsidRPr="00995978">
        <w:rPr>
          <w:lang w:val="sr-Cyrl-RS"/>
        </w:rPr>
        <w:t>Испитаници (редови у скупу података) са ниском просечном оценом неће бити ни узети у разматрање, па њихова оцена са теста је ирелевентана, и не садржи се у скупу података.</w:t>
      </w:r>
    </w:p>
    <w:p w:rsidR="00D3414A" w:rsidRPr="00995978" w:rsidRDefault="00D853CB" w:rsidP="006C25E5">
      <w:pPr>
        <w:rPr>
          <w:lang w:val="sr-Cyrl-RS"/>
        </w:rPr>
      </w:pPr>
      <w:r w:rsidRPr="00995978">
        <w:rPr>
          <w:b/>
          <w:lang w:val="en-US"/>
        </w:rPr>
        <w:t>MN</w:t>
      </w:r>
      <w:r w:rsidR="00D3414A" w:rsidRPr="00995978">
        <w:rPr>
          <w:b/>
          <w:lang w:val="en-US"/>
        </w:rPr>
        <w:t>AR</w:t>
      </w:r>
      <w:r w:rsidR="00D3414A" w:rsidRPr="00995978">
        <w:rPr>
          <w:lang w:val="sr-Cyrl-RS"/>
        </w:rPr>
        <w:t xml:space="preserve"> – </w:t>
      </w:r>
      <w:r w:rsidR="0073001E" w:rsidRPr="00995978">
        <w:rPr>
          <w:lang w:val="en-US"/>
        </w:rPr>
        <w:t>Missing</w:t>
      </w:r>
      <w:r w:rsidR="0073001E" w:rsidRPr="00995978">
        <w:rPr>
          <w:lang w:val="sr-Cyrl-RS"/>
        </w:rPr>
        <w:t xml:space="preserve"> </w:t>
      </w:r>
      <w:r w:rsidRPr="00995978">
        <w:rPr>
          <w:lang w:val="en-US"/>
        </w:rPr>
        <w:t>Not</w:t>
      </w:r>
      <w:r w:rsidRPr="00995978">
        <w:rPr>
          <w:lang w:val="sr-Cyrl-RS"/>
        </w:rPr>
        <w:t xml:space="preserve"> </w:t>
      </w:r>
      <w:r w:rsidR="0073001E" w:rsidRPr="00995978">
        <w:rPr>
          <w:lang w:val="en-US"/>
        </w:rPr>
        <w:t>At</w:t>
      </w:r>
      <w:r w:rsidR="0073001E" w:rsidRPr="00995978">
        <w:rPr>
          <w:lang w:val="sr-Cyrl-RS"/>
        </w:rPr>
        <w:t xml:space="preserve"> </w:t>
      </w:r>
      <w:r w:rsidR="0073001E" w:rsidRPr="00995978">
        <w:rPr>
          <w:lang w:val="en-US"/>
        </w:rPr>
        <w:t>Random</w:t>
      </w:r>
      <w:r w:rsidR="0073001E" w:rsidRPr="00995978">
        <w:rPr>
          <w:lang w:val="sr-Cyrl-RS"/>
        </w:rPr>
        <w:t xml:space="preserve"> – </w:t>
      </w:r>
      <w:r w:rsidR="00D3414A" w:rsidRPr="00995978">
        <w:rPr>
          <w:lang w:val="sr-Cyrl-RS"/>
        </w:rPr>
        <w:t>недостајуће вредности једне променљиве су директно зависне од посматране променљиве</w:t>
      </w:r>
      <w:r w:rsidRPr="00995978">
        <w:rPr>
          <w:lang w:val="sr-Cyrl-RS"/>
        </w:rPr>
        <w:t>. У скупу са две колоне, недостајуће вредности прве колоне нед</w:t>
      </w:r>
      <w:r w:rsidR="00D65D6E" w:rsidRPr="00995978">
        <w:rPr>
          <w:lang w:val="sr-Cyrl-RS"/>
        </w:rPr>
        <w:t xml:space="preserve">остају због ње саме, и немају никакве повезаности са другом колоном. На примеру скупа података који садржи резултате теста као променљиву (назив колоне), </w:t>
      </w:r>
      <w:r w:rsidR="00D65D6E" w:rsidRPr="00995978">
        <w:rPr>
          <w:lang w:val="sr-Cyrl-RS"/>
        </w:rPr>
        <w:lastRenderedPageBreak/>
        <w:t>подаци те колоне могу да недостају у свим редовима где је резултат теста мањи од одређене оцене.</w:t>
      </w:r>
    </w:p>
    <w:p w:rsidR="000E6441" w:rsidRPr="00995978" w:rsidRDefault="00822694" w:rsidP="006C25E5">
      <w:pPr>
        <w:rPr>
          <w:lang w:val="sr-Cyrl-RS"/>
        </w:rPr>
      </w:pPr>
      <w:r w:rsidRPr="00995978">
        <w:rPr>
          <w:lang w:val="sr-Cyrl-RS"/>
        </w:rPr>
        <w:t xml:space="preserve">За потребе експеримената у овом раду посматраће се искључиво </w:t>
      </w:r>
      <w:r w:rsidRPr="00995978">
        <w:rPr>
          <w:lang w:val="en-US"/>
        </w:rPr>
        <w:t>MCAR</w:t>
      </w:r>
      <w:r w:rsidRPr="00995978">
        <w:rPr>
          <w:lang w:val="sr-Latn-RS"/>
        </w:rPr>
        <w:t xml:space="preserve"> </w:t>
      </w:r>
      <w:r w:rsidRPr="00995978">
        <w:rPr>
          <w:lang w:val="sr-Cyrl-RS"/>
        </w:rPr>
        <w:t>ме</w:t>
      </w:r>
      <w:r w:rsidR="0057722B" w:rsidRPr="00995978">
        <w:rPr>
          <w:lang w:val="sr-Cyrl-RS"/>
        </w:rPr>
        <w:t xml:space="preserve">ханизам недостајућих вредности. Разлог за ту одлуку је могућност добијања недостајућих вредности синтетичким путем. </w:t>
      </w:r>
      <w:r w:rsidR="00C00ADE">
        <w:rPr>
          <w:lang w:val="sr-Cyrl-RS"/>
        </w:rPr>
        <w:t>Скуп података описамн у (6.1. Експериментални подаци</w:t>
      </w:r>
      <w:r w:rsidR="0057722B" w:rsidRPr="00995978">
        <w:rPr>
          <w:lang w:val="sr-Cyrl-RS"/>
        </w:rPr>
        <w:t xml:space="preserve">) ће </w:t>
      </w:r>
      <w:r w:rsidR="00F26711" w:rsidRPr="00995978">
        <w:rPr>
          <w:lang w:val="sr-Cyrl-RS"/>
        </w:rPr>
        <w:t xml:space="preserve">бити ''пробушен'' више пута насумично и </w:t>
      </w:r>
      <w:r w:rsidR="0057722B" w:rsidRPr="00995978">
        <w:rPr>
          <w:lang w:val="sr-Cyrl-RS"/>
        </w:rPr>
        <w:t xml:space="preserve"> </w:t>
      </w:r>
      <w:r w:rsidR="00F26711" w:rsidRPr="00995978">
        <w:rPr>
          <w:lang w:val="sr-Cyrl-RS"/>
        </w:rPr>
        <w:t xml:space="preserve">том приликом </w:t>
      </w:r>
      <w:r w:rsidR="0057722B" w:rsidRPr="00995978">
        <w:rPr>
          <w:lang w:val="sr-Cyrl-RS"/>
        </w:rPr>
        <w:t>ће проценат недостајућих вредности бити различит. На тај начин од првобитног комплетног скупа података добиће се више некомплетних, и као додат</w:t>
      </w:r>
      <w:r w:rsidR="003D3397">
        <w:rPr>
          <w:lang w:val="sr-Cyrl-RS"/>
        </w:rPr>
        <w:t>на погодност знаће се иницијалне</w:t>
      </w:r>
      <w:r w:rsidR="0057722B" w:rsidRPr="00995978">
        <w:rPr>
          <w:lang w:val="sr-Cyrl-RS"/>
        </w:rPr>
        <w:t xml:space="preserve"> вредности</w:t>
      </w:r>
      <w:r w:rsidR="00F26711" w:rsidRPr="00995978">
        <w:rPr>
          <w:lang w:val="sr-Cyrl-RS"/>
        </w:rPr>
        <w:t xml:space="preserve"> (касније ће се те почетне вредности користити за евалуацију технике </w:t>
      </w:r>
      <w:r w:rsidR="003D3397">
        <w:rPr>
          <w:lang w:val="sr-Cyrl-RS"/>
        </w:rPr>
        <w:t>импутације</w:t>
      </w:r>
      <w:r w:rsidR="00F26711" w:rsidRPr="00995978">
        <w:rPr>
          <w:lang w:val="sr-Cyrl-RS"/>
        </w:rPr>
        <w:t xml:space="preserve"> података)</w:t>
      </w:r>
      <w:r w:rsidR="0057722B" w:rsidRPr="00995978">
        <w:rPr>
          <w:lang w:val="sr-Cyrl-RS"/>
        </w:rPr>
        <w:t>.</w:t>
      </w:r>
      <w:r w:rsidR="00F26711" w:rsidRPr="00995978">
        <w:rPr>
          <w:lang w:val="sr-Cyrl-RS"/>
        </w:rPr>
        <w:t xml:space="preserve"> </w:t>
      </w:r>
      <w:r w:rsidRPr="00995978">
        <w:rPr>
          <w:lang w:val="sr-Cyrl-RS"/>
        </w:rPr>
        <w:t xml:space="preserve"> </w:t>
      </w:r>
    </w:p>
    <w:p w:rsidR="000E6441" w:rsidRDefault="00191240" w:rsidP="0057722B">
      <w:pPr>
        <w:pStyle w:val="Heading2"/>
        <w:rPr>
          <w:lang w:val="sr-Cyrl-RS"/>
        </w:rPr>
      </w:pPr>
      <w:bookmarkStart w:id="12" w:name="_Toc497154697"/>
      <w:bookmarkStart w:id="13" w:name="_Toc497943076"/>
      <w:r>
        <w:rPr>
          <w:lang w:val="sr-Cyrl-RS"/>
        </w:rPr>
        <w:t>3</w:t>
      </w:r>
      <w:r w:rsidR="008E2DBF" w:rsidRPr="0017153B">
        <w:rPr>
          <w:lang w:val="sr-Cyrl-RS"/>
        </w:rPr>
        <w:t xml:space="preserve">.2. </w:t>
      </w:r>
      <w:r w:rsidR="0057722B">
        <w:rPr>
          <w:lang w:val="sr-Cyrl-RS"/>
        </w:rPr>
        <w:t>Технике уметања података</w:t>
      </w:r>
      <w:bookmarkEnd w:id="12"/>
      <w:bookmarkEnd w:id="13"/>
    </w:p>
    <w:p w:rsidR="00F26711" w:rsidRDefault="00F26711" w:rsidP="0073001E">
      <w:pPr>
        <w:rPr>
          <w:lang w:val="sr-Cyrl-RS"/>
        </w:rPr>
      </w:pPr>
    </w:p>
    <w:p w:rsidR="00D8091D" w:rsidRPr="00995978" w:rsidRDefault="009A2DDE" w:rsidP="006C25E5">
      <w:pPr>
        <w:rPr>
          <w:lang w:val="sr-Cyrl-RS"/>
        </w:rPr>
      </w:pPr>
      <w:r w:rsidRPr="00995978">
        <w:rPr>
          <w:lang w:val="sr-Cyrl-RS"/>
        </w:rPr>
        <w:t>У случају недостајућих података</w:t>
      </w:r>
      <w:r w:rsidR="008D4CB7" w:rsidRPr="00995978">
        <w:rPr>
          <w:lang w:val="sr-Cyrl-RS"/>
        </w:rPr>
        <w:t>,</w:t>
      </w:r>
      <w:r w:rsidRPr="00995978">
        <w:rPr>
          <w:lang w:val="sr-Cyrl-RS"/>
        </w:rPr>
        <w:t xml:space="preserve"> </w:t>
      </w:r>
      <w:r w:rsidR="008D4CB7" w:rsidRPr="00995978">
        <w:rPr>
          <w:lang w:val="sr-Cyrl-RS"/>
        </w:rPr>
        <w:t>понек</w:t>
      </w:r>
      <w:r w:rsidR="00D8091D" w:rsidRPr="00995978">
        <w:rPr>
          <w:lang w:val="sr-Cyrl-RS"/>
        </w:rPr>
        <w:t>ад је нај</w:t>
      </w:r>
      <w:r w:rsidR="008D4CB7" w:rsidRPr="00995978">
        <w:rPr>
          <w:lang w:val="sr-Cyrl-RS"/>
        </w:rPr>
        <w:t xml:space="preserve">лакше </w:t>
      </w:r>
      <w:r w:rsidR="00D8091D" w:rsidRPr="00995978">
        <w:rPr>
          <w:lang w:val="sr-Cyrl-RS"/>
        </w:rPr>
        <w:t xml:space="preserve">одбацити </w:t>
      </w:r>
      <w:r w:rsidRPr="00995978">
        <w:rPr>
          <w:lang w:val="sr-Cyrl-RS"/>
        </w:rPr>
        <w:t>обсервације</w:t>
      </w:r>
      <w:r w:rsidR="00D8091D" w:rsidRPr="00995978">
        <w:rPr>
          <w:lang w:val="sr-Cyrl-RS"/>
        </w:rPr>
        <w:t xml:space="preserve"> које нису потпуне. </w:t>
      </w:r>
      <w:r w:rsidRPr="00995978">
        <w:rPr>
          <w:lang w:val="sr-Cyrl-RS"/>
        </w:rPr>
        <w:t xml:space="preserve">На пример, уколико скуп садржи 100 обсервација (редова) и 10 атрибута (колона) , </w:t>
      </w:r>
      <w:r w:rsidR="00840631" w:rsidRPr="00995978">
        <w:rPr>
          <w:lang w:val="sr-Cyrl-RS"/>
        </w:rPr>
        <w:t>и</w:t>
      </w:r>
      <w:r w:rsidRPr="00995978">
        <w:rPr>
          <w:lang w:val="sr-Cyrl-RS"/>
        </w:rPr>
        <w:t xml:space="preserve"> од тога 10 различитих редова има тачно једну недостајућу вредност (тачно једну колону непопуњену), овом јендноставном техником остало би 90 редова (инстанци) као улаз за алгоритам машинског учења.</w:t>
      </w:r>
    </w:p>
    <w:p w:rsidR="00840631" w:rsidRPr="00995978" w:rsidRDefault="003D3397" w:rsidP="006C25E5">
      <w:pPr>
        <w:rPr>
          <w:lang w:val="sr-Cyrl-RS"/>
        </w:rPr>
      </w:pPr>
      <w:r>
        <w:rPr>
          <w:lang w:val="sr-Cyrl-RS"/>
        </w:rPr>
        <w:t xml:space="preserve">Нека се одређен скуп података </w:t>
      </w:r>
      <w:r w:rsidR="00840631" w:rsidRPr="00995978">
        <w:rPr>
          <w:lang w:val="sr-Cyrl-RS"/>
        </w:rPr>
        <w:t>састоји од 100 редова и 10 колона. Матрица података потенцијално садржи 1000 вредности (потенцијално јер неке вредности нису присутне). Уколико 10 вредности недостаје, ова матрица ће садржати 990 ненедостајућих вредности, што представља 99%. Уколико применимо технику одбацивања обсервација, избацићемо 10 редова, односно укупно 100 вредности, и коначна матрица ће садржати само 90 редова (900 вредности, 90%).</w:t>
      </w:r>
    </w:p>
    <w:p w:rsidR="00F616FE" w:rsidRPr="00995978" w:rsidRDefault="00F616FE" w:rsidP="006C25E5">
      <w:pPr>
        <w:rPr>
          <w:lang w:val="sr-Cyrl-RS"/>
        </w:rPr>
      </w:pPr>
      <w:r w:rsidRPr="00995978">
        <w:rPr>
          <w:lang w:val="sr-Cyrl-RS"/>
        </w:rPr>
        <w:t xml:space="preserve">Јасно се види да се оваквим приступом због 1% недостајућих података, може елиминистаи чак 10% укупних вредности. У сваком случају, избацивање података може касније довести до већих грешака предвиђања, јер се скуп података </w:t>
      </w:r>
      <w:r w:rsidR="00BB6962" w:rsidRPr="00995978">
        <w:rPr>
          <w:lang w:val="sr-Cyrl-RS"/>
        </w:rPr>
        <w:t xml:space="preserve">који служи за тренинг драстично смањује </w:t>
      </w:r>
      <w:r w:rsidR="005B44F3">
        <w:rPr>
          <w:lang w:val="sr-Cyrl-RS"/>
        </w:rPr>
        <w:t>[</w:t>
      </w:r>
      <w:r w:rsidR="00814D20" w:rsidRPr="00814D20">
        <w:rPr>
          <w:lang w:val="sr-Cyrl-RS"/>
        </w:rPr>
        <w:t>3</w:t>
      </w:r>
      <w:r w:rsidRPr="00995978">
        <w:rPr>
          <w:lang w:val="sr-Cyrl-RS"/>
        </w:rPr>
        <w:t>].</w:t>
      </w:r>
    </w:p>
    <w:p w:rsidR="00A5703D" w:rsidRPr="00A5703D" w:rsidRDefault="00BB6962" w:rsidP="00A5703D">
      <w:pPr>
        <w:rPr>
          <w:lang w:val="sr-Cyrl-RS"/>
        </w:rPr>
      </w:pPr>
      <w:r w:rsidRPr="00995978">
        <w:rPr>
          <w:lang w:val="sr-Cyrl-RS"/>
        </w:rPr>
        <w:lastRenderedPageBreak/>
        <w:t xml:space="preserve">Стога, у овом делу ће бити описане само технике уметања података, где ће се поља која недостају у матрици података заменити </w:t>
      </w:r>
      <w:r w:rsidR="00327019" w:rsidRPr="00995978">
        <w:rPr>
          <w:lang w:val="sr-Cyrl-RS"/>
        </w:rPr>
        <w:t>(највероватнијом)</w:t>
      </w:r>
      <w:r w:rsidRPr="00995978">
        <w:rPr>
          <w:lang w:val="sr-Cyrl-RS"/>
        </w:rPr>
        <w:t xml:space="preserve"> вредношћу.</w:t>
      </w:r>
    </w:p>
    <w:p w:rsidR="00BB6962" w:rsidRDefault="00191240" w:rsidP="00BB6962">
      <w:pPr>
        <w:pStyle w:val="Heading3"/>
        <w:rPr>
          <w:lang w:val="sr-Cyrl-RS"/>
        </w:rPr>
      </w:pPr>
      <w:bookmarkStart w:id="14" w:name="_Toc497154698"/>
      <w:bookmarkStart w:id="15" w:name="_Toc497943077"/>
      <w:r>
        <w:rPr>
          <w:lang w:val="sr-Cyrl-RS"/>
        </w:rPr>
        <w:t>3</w:t>
      </w:r>
      <w:r w:rsidR="008E2DBF" w:rsidRPr="0017153B">
        <w:rPr>
          <w:lang w:val="sr-Cyrl-RS"/>
        </w:rPr>
        <w:t xml:space="preserve">.2.1. </w:t>
      </w:r>
      <w:r w:rsidR="00FB56EE">
        <w:rPr>
          <w:lang w:val="sr-Cyrl-RS"/>
        </w:rPr>
        <w:t>Импутација</w:t>
      </w:r>
      <w:r w:rsidR="00BB6962">
        <w:rPr>
          <w:lang w:val="sr-Cyrl-RS"/>
        </w:rPr>
        <w:t xml:space="preserve"> средње вредности</w:t>
      </w:r>
      <w:bookmarkEnd w:id="14"/>
      <w:bookmarkEnd w:id="15"/>
    </w:p>
    <w:p w:rsidR="00BB6962" w:rsidRDefault="00BB6962" w:rsidP="00BB6962">
      <w:pPr>
        <w:rPr>
          <w:lang w:val="sr-Cyrl-RS"/>
        </w:rPr>
      </w:pPr>
    </w:p>
    <w:p w:rsidR="00D02718" w:rsidRDefault="00FB56EE" w:rsidP="006C25E5">
      <w:pPr>
        <w:rPr>
          <w:lang w:val="sr-Cyrl-RS"/>
        </w:rPr>
      </w:pPr>
      <w:r>
        <w:rPr>
          <w:lang w:val="sr-Cyrl-RS"/>
        </w:rPr>
        <w:t>Импутација</w:t>
      </w:r>
      <w:r w:rsidR="00BB6962" w:rsidRPr="00995978">
        <w:rPr>
          <w:lang w:val="sr-Cyrl-RS"/>
        </w:rPr>
        <w:t xml:space="preserve"> средње вредности је вероватно најједноставнија метода. </w:t>
      </w:r>
      <w:r w:rsidR="00327019" w:rsidRPr="00995978">
        <w:rPr>
          <w:lang w:val="sr-Cyrl-RS"/>
        </w:rPr>
        <w:t>Она подразум</w:t>
      </w:r>
      <w:r>
        <w:rPr>
          <w:lang w:val="sr-Cyrl-RS"/>
        </w:rPr>
        <w:t>ева замену недостајуће вредности</w:t>
      </w:r>
      <w:r w:rsidR="00327019" w:rsidRPr="00995978">
        <w:rPr>
          <w:lang w:val="sr-Cyrl-RS"/>
        </w:rPr>
        <w:t xml:space="preserve"> за сваку променљиву (колону) са средњом вредности познатих обсервација у посматрној колони. Овај приступ може бити погодан у случају када мало података недостаје и то по </w:t>
      </w:r>
      <w:r w:rsidR="00327019" w:rsidRPr="00995978">
        <w:rPr>
          <w:lang w:val="sr-Latn-RS"/>
        </w:rPr>
        <w:t>MCAR</w:t>
      </w:r>
      <w:r w:rsidR="00327019" w:rsidRPr="00995978">
        <w:rPr>
          <w:lang w:val="sr-Cyrl-RS"/>
        </w:rPr>
        <w:t xml:space="preserve"> механизму. У сваком случају смањује се варијанса међу подацима као и </w:t>
      </w:r>
      <w:r w:rsidR="001822D3">
        <w:rPr>
          <w:lang w:val="sr-Cyrl-RS"/>
        </w:rPr>
        <w:t xml:space="preserve">корелација између променљивих </w:t>
      </w:r>
      <w:r w:rsidR="005B44F3">
        <w:rPr>
          <w:lang w:val="sr-Cyrl-RS"/>
        </w:rPr>
        <w:t>[</w:t>
      </w:r>
      <w:r w:rsidR="001822D3">
        <w:rPr>
          <w:lang w:val="sr-Cyrl-RS"/>
        </w:rPr>
        <w:t>26</w:t>
      </w:r>
      <w:r w:rsidR="00327019" w:rsidRPr="00995978">
        <w:rPr>
          <w:lang w:val="sr-Cyrl-RS"/>
        </w:rPr>
        <w:t>]</w:t>
      </w:r>
      <w:r w:rsidR="001C5236" w:rsidRPr="001C5236">
        <w:rPr>
          <w:lang w:val="sr-Cyrl-RS"/>
        </w:rPr>
        <w:t>.</w:t>
      </w:r>
      <w:r w:rsidR="00327019" w:rsidRPr="00995978">
        <w:rPr>
          <w:lang w:val="sr-Cyrl-RS"/>
        </w:rPr>
        <w:t xml:space="preserve"> Логично је да се варијанса смањује јер до сада непознату вредност замењујемо ''очекиваном'' вредности, и самим тим смањујемо одступање од те </w:t>
      </w:r>
      <w:r w:rsidR="00D02718" w:rsidRPr="00995978">
        <w:rPr>
          <w:lang w:val="sr-Cyrl-RS"/>
        </w:rPr>
        <w:t>''очекиване'' вредности. Када се каже да ће корелација бити мања мисли се на корелацију између варијабли (колона). Како овим приступом покушавамо да пронађемо везу између свих обсервација (редова) унутарт једне колоне, логично је да смањујемо корелацију између колона. На пример, скуп података садржи две колоне (в</w:t>
      </w:r>
      <w:r>
        <w:rPr>
          <w:lang w:val="sr-Cyrl-RS"/>
        </w:rPr>
        <w:t>исина и тежина), и 5 обсервација</w:t>
      </w:r>
      <w:r w:rsidR="00A5703D" w:rsidRPr="00995978">
        <w:rPr>
          <w:lang w:val="sr-Cyrl-RS"/>
        </w:rPr>
        <w:t>. (Табела</w:t>
      </w:r>
      <w:r w:rsidR="00C00ADE">
        <w:rPr>
          <w:lang w:val="sr-Cyrl-RS"/>
        </w:rPr>
        <w:t xml:space="preserve"> 2</w:t>
      </w:r>
      <w:r w:rsidR="00A5703D" w:rsidRPr="00995978">
        <w:rPr>
          <w:lang w:val="sr-Cyrl-RS"/>
        </w:rPr>
        <w:t>)</w:t>
      </w:r>
    </w:p>
    <w:p w:rsidR="00C279A6" w:rsidRPr="00C279A6" w:rsidRDefault="00C279A6" w:rsidP="00C279A6">
      <w:pPr>
        <w:pStyle w:val="Caption"/>
        <w:jc w:val="center"/>
      </w:pPr>
      <w:r>
        <w:t xml:space="preserve">Табела </w:t>
      </w:r>
      <w:r w:rsidR="0082263E">
        <w:fldChar w:fldCharType="begin"/>
      </w:r>
      <w:r w:rsidR="0082263E">
        <w:instrText xml:space="preserve"> SEQ Табела \* ARABIC </w:instrText>
      </w:r>
      <w:r w:rsidR="0082263E">
        <w:fldChar w:fldCharType="separate"/>
      </w:r>
      <w:r>
        <w:rPr>
          <w:noProof/>
        </w:rPr>
        <w:t>2</w:t>
      </w:r>
      <w:r w:rsidR="0082263E">
        <w:rPr>
          <w:noProof/>
        </w:rPr>
        <w:fldChar w:fldCharType="end"/>
      </w:r>
      <w:r>
        <w:rPr>
          <w:noProof/>
        </w:rPr>
        <w:t xml:space="preserve"> </w:t>
      </w:r>
      <w:r>
        <w:rPr>
          <w:noProof/>
          <w:lang w:val="sr-Cyrl-RS"/>
        </w:rPr>
        <w:t>Уметање средње вредности</w:t>
      </w:r>
    </w:p>
    <w:tbl>
      <w:tblPr>
        <w:tblStyle w:val="TableGrid"/>
        <w:tblW w:w="0" w:type="auto"/>
        <w:jc w:val="center"/>
        <w:tblLook w:val="04A0" w:firstRow="1" w:lastRow="0" w:firstColumn="1" w:lastColumn="0" w:noHBand="0" w:noVBand="1"/>
      </w:tblPr>
      <w:tblGrid>
        <w:gridCol w:w="2376"/>
        <w:gridCol w:w="2410"/>
      </w:tblGrid>
      <w:tr w:rsidR="00D02718" w:rsidRPr="006C25E5" w:rsidTr="00D02718">
        <w:trPr>
          <w:jc w:val="center"/>
        </w:trPr>
        <w:tc>
          <w:tcPr>
            <w:tcW w:w="2376" w:type="dxa"/>
          </w:tcPr>
          <w:p w:rsidR="00D02718" w:rsidRPr="006C25E5" w:rsidRDefault="00D02718" w:rsidP="00327019">
            <w:pPr>
              <w:rPr>
                <w:rFonts w:cs="Arial"/>
                <w:lang w:val="sr-Cyrl-RS"/>
              </w:rPr>
            </w:pPr>
            <w:r w:rsidRPr="006C25E5">
              <w:rPr>
                <w:rFonts w:cs="Arial"/>
                <w:lang w:val="sr-Cyrl-RS"/>
              </w:rPr>
              <w:t>Висина</w:t>
            </w:r>
          </w:p>
        </w:tc>
        <w:tc>
          <w:tcPr>
            <w:tcW w:w="2410" w:type="dxa"/>
          </w:tcPr>
          <w:p w:rsidR="00D02718" w:rsidRPr="006C25E5" w:rsidRDefault="00D02718" w:rsidP="00327019">
            <w:pPr>
              <w:rPr>
                <w:rFonts w:cs="Arial"/>
                <w:lang w:val="sr-Cyrl-RS"/>
              </w:rPr>
            </w:pPr>
            <w:r w:rsidRPr="006C25E5">
              <w:rPr>
                <w:rFonts w:cs="Arial"/>
                <w:lang w:val="sr-Cyrl-RS"/>
              </w:rPr>
              <w:t>Тежина</w:t>
            </w:r>
          </w:p>
        </w:tc>
      </w:tr>
      <w:tr w:rsidR="00D02718" w:rsidRPr="006C25E5" w:rsidTr="00D02718">
        <w:trPr>
          <w:jc w:val="center"/>
        </w:trPr>
        <w:tc>
          <w:tcPr>
            <w:tcW w:w="2376" w:type="dxa"/>
          </w:tcPr>
          <w:p w:rsidR="00D02718" w:rsidRPr="006C25E5" w:rsidRDefault="00D02718" w:rsidP="00327019">
            <w:pPr>
              <w:rPr>
                <w:rFonts w:cs="Arial"/>
                <w:lang w:val="sr-Cyrl-RS"/>
              </w:rPr>
            </w:pPr>
            <w:r w:rsidRPr="006C25E5">
              <w:rPr>
                <w:rFonts w:cs="Arial"/>
                <w:lang w:val="sr-Cyrl-RS"/>
              </w:rPr>
              <w:t>160</w:t>
            </w:r>
          </w:p>
        </w:tc>
        <w:tc>
          <w:tcPr>
            <w:tcW w:w="2410" w:type="dxa"/>
          </w:tcPr>
          <w:p w:rsidR="00D02718" w:rsidRPr="006C25E5" w:rsidRDefault="00D02718" w:rsidP="00327019">
            <w:pPr>
              <w:rPr>
                <w:rFonts w:cs="Arial"/>
                <w:lang w:val="sr-Cyrl-RS"/>
              </w:rPr>
            </w:pPr>
            <w:r w:rsidRPr="006C25E5">
              <w:rPr>
                <w:rFonts w:cs="Arial"/>
                <w:lang w:val="sr-Cyrl-RS"/>
              </w:rPr>
              <w:t>67</w:t>
            </w:r>
          </w:p>
        </w:tc>
      </w:tr>
      <w:tr w:rsidR="00D02718" w:rsidRPr="006C25E5" w:rsidTr="00D02718">
        <w:trPr>
          <w:jc w:val="center"/>
        </w:trPr>
        <w:tc>
          <w:tcPr>
            <w:tcW w:w="2376" w:type="dxa"/>
          </w:tcPr>
          <w:p w:rsidR="00D02718" w:rsidRPr="006C25E5" w:rsidRDefault="00D02718" w:rsidP="00327019">
            <w:pPr>
              <w:rPr>
                <w:rFonts w:cs="Arial"/>
                <w:lang w:val="sr-Cyrl-RS"/>
              </w:rPr>
            </w:pPr>
            <w:r w:rsidRPr="006C25E5">
              <w:rPr>
                <w:rFonts w:cs="Arial"/>
                <w:lang w:val="sr-Cyrl-RS"/>
              </w:rPr>
              <w:t>165</w:t>
            </w:r>
          </w:p>
        </w:tc>
        <w:tc>
          <w:tcPr>
            <w:tcW w:w="2410" w:type="dxa"/>
          </w:tcPr>
          <w:p w:rsidR="00D02718" w:rsidRPr="006C25E5" w:rsidRDefault="00D02718" w:rsidP="00327019">
            <w:pPr>
              <w:rPr>
                <w:rFonts w:cs="Arial"/>
                <w:lang w:val="sr-Cyrl-RS"/>
              </w:rPr>
            </w:pPr>
            <w:r w:rsidRPr="006C25E5">
              <w:rPr>
                <w:rFonts w:cs="Arial"/>
                <w:lang w:val="sr-Cyrl-RS"/>
              </w:rPr>
              <w:t>65</w:t>
            </w:r>
          </w:p>
        </w:tc>
      </w:tr>
      <w:tr w:rsidR="00D02718" w:rsidRPr="006C25E5" w:rsidTr="00D02718">
        <w:trPr>
          <w:jc w:val="center"/>
        </w:trPr>
        <w:tc>
          <w:tcPr>
            <w:tcW w:w="2376" w:type="dxa"/>
          </w:tcPr>
          <w:p w:rsidR="00D02718" w:rsidRPr="006C25E5" w:rsidRDefault="00D02718" w:rsidP="00327019">
            <w:pPr>
              <w:rPr>
                <w:rFonts w:cs="Arial"/>
                <w:lang w:val="sr-Cyrl-RS"/>
              </w:rPr>
            </w:pPr>
            <w:r w:rsidRPr="006C25E5">
              <w:rPr>
                <w:rFonts w:cs="Arial"/>
                <w:lang w:val="sr-Cyrl-RS"/>
              </w:rPr>
              <w:t>158</w:t>
            </w:r>
          </w:p>
        </w:tc>
        <w:tc>
          <w:tcPr>
            <w:tcW w:w="2410" w:type="dxa"/>
          </w:tcPr>
          <w:p w:rsidR="00D02718" w:rsidRPr="006C25E5" w:rsidRDefault="00D02718" w:rsidP="00327019">
            <w:pPr>
              <w:rPr>
                <w:rFonts w:cs="Arial"/>
                <w:lang w:val="sr-Cyrl-RS"/>
              </w:rPr>
            </w:pPr>
            <w:r w:rsidRPr="006C25E5">
              <w:rPr>
                <w:rFonts w:cs="Arial"/>
                <w:lang w:val="sr-Cyrl-RS"/>
              </w:rPr>
              <w:t>59</w:t>
            </w:r>
          </w:p>
        </w:tc>
      </w:tr>
      <w:tr w:rsidR="00D02718" w:rsidRPr="006C25E5" w:rsidTr="00D02718">
        <w:trPr>
          <w:jc w:val="center"/>
        </w:trPr>
        <w:tc>
          <w:tcPr>
            <w:tcW w:w="2376" w:type="dxa"/>
          </w:tcPr>
          <w:p w:rsidR="00D02718" w:rsidRPr="006C25E5" w:rsidRDefault="00D02718" w:rsidP="00327019">
            <w:pPr>
              <w:rPr>
                <w:rFonts w:cs="Arial"/>
                <w:lang w:val="en-US"/>
              </w:rPr>
            </w:pPr>
            <w:r w:rsidRPr="006C25E5">
              <w:rPr>
                <w:rFonts w:cs="Arial"/>
                <w:lang w:val="en-US"/>
              </w:rPr>
              <w:t>?</w:t>
            </w:r>
          </w:p>
        </w:tc>
        <w:tc>
          <w:tcPr>
            <w:tcW w:w="2410" w:type="dxa"/>
          </w:tcPr>
          <w:p w:rsidR="00D02718" w:rsidRPr="006C25E5" w:rsidRDefault="00D02718" w:rsidP="00327019">
            <w:pPr>
              <w:rPr>
                <w:rFonts w:cs="Arial"/>
                <w:lang w:val="en-US"/>
              </w:rPr>
            </w:pPr>
            <w:r w:rsidRPr="006C25E5">
              <w:rPr>
                <w:rFonts w:cs="Arial"/>
                <w:lang w:val="en-US"/>
              </w:rPr>
              <w:t>98</w:t>
            </w:r>
          </w:p>
        </w:tc>
      </w:tr>
      <w:tr w:rsidR="00D02718" w:rsidRPr="006C25E5" w:rsidTr="00D02718">
        <w:trPr>
          <w:jc w:val="center"/>
        </w:trPr>
        <w:tc>
          <w:tcPr>
            <w:tcW w:w="2376" w:type="dxa"/>
          </w:tcPr>
          <w:p w:rsidR="00D02718" w:rsidRPr="006C25E5" w:rsidRDefault="00D02718" w:rsidP="00327019">
            <w:pPr>
              <w:rPr>
                <w:rFonts w:cs="Arial"/>
                <w:lang w:val="en-US"/>
              </w:rPr>
            </w:pPr>
            <w:r w:rsidRPr="006C25E5">
              <w:rPr>
                <w:rFonts w:cs="Arial"/>
                <w:lang w:val="en-US"/>
              </w:rPr>
              <w:t>191</w:t>
            </w:r>
          </w:p>
        </w:tc>
        <w:tc>
          <w:tcPr>
            <w:tcW w:w="2410" w:type="dxa"/>
          </w:tcPr>
          <w:p w:rsidR="00D02718" w:rsidRPr="006C25E5" w:rsidRDefault="00D02718" w:rsidP="00D02718">
            <w:pPr>
              <w:keepNext/>
              <w:rPr>
                <w:rFonts w:cs="Arial"/>
                <w:lang w:val="en-US"/>
              </w:rPr>
            </w:pPr>
            <w:r w:rsidRPr="006C25E5">
              <w:rPr>
                <w:rFonts w:cs="Arial"/>
                <w:lang w:val="en-US"/>
              </w:rPr>
              <w:t>98</w:t>
            </w:r>
          </w:p>
        </w:tc>
      </w:tr>
    </w:tbl>
    <w:p w:rsidR="00C279A6" w:rsidRDefault="00C279A6" w:rsidP="006C25E5">
      <w:pPr>
        <w:rPr>
          <w:lang w:val="sr-Cyrl-RS"/>
        </w:rPr>
      </w:pPr>
    </w:p>
    <w:p w:rsidR="009C0B60" w:rsidRPr="00995978" w:rsidRDefault="00A5703D" w:rsidP="006C25E5">
      <w:pPr>
        <w:rPr>
          <w:lang w:val="sr-Cyrl-RS"/>
        </w:rPr>
      </w:pPr>
      <w:r w:rsidRPr="00995978">
        <w:rPr>
          <w:lang w:val="sr-Cyrl-RS"/>
        </w:rPr>
        <w:t>Очигледно је да постоји веза између прве и друге колоне, и да би недостајућа вредност требало бити замењена са</w:t>
      </w:r>
      <w:r w:rsidR="00C00ADE">
        <w:rPr>
          <w:lang w:val="sr-Cyrl-RS"/>
        </w:rPr>
        <w:t xml:space="preserve"> 191 (или неком вредношћу блиску њ</w:t>
      </w:r>
      <w:r w:rsidRPr="00995978">
        <w:rPr>
          <w:lang w:val="sr-Cyrl-RS"/>
        </w:rPr>
        <w:t>ој). Међутим, овом техником се та веза (корелација) занемарује и недостајућа вредност ће постати 168.</w:t>
      </w:r>
      <w:r w:rsidR="009C0B60" w:rsidRPr="00995978">
        <w:rPr>
          <w:lang w:val="sr-Cyrl-RS"/>
        </w:rPr>
        <w:t xml:space="preserve"> </w:t>
      </w:r>
    </w:p>
    <w:p w:rsidR="00A5703D" w:rsidRDefault="00C00ADE" w:rsidP="00327019">
      <w:pPr>
        <w:rPr>
          <w:lang w:val="sr-Cyrl-RS"/>
        </w:rPr>
      </w:pPr>
      <w:r>
        <w:rPr>
          <w:lang w:val="sr-Cyrl-RS"/>
        </w:rPr>
        <w:lastRenderedPageBreak/>
        <w:t>Импутација</w:t>
      </w:r>
      <w:r w:rsidR="009C0B60" w:rsidRPr="00995978">
        <w:rPr>
          <w:lang w:val="sr-Cyrl-RS"/>
        </w:rPr>
        <w:t xml:space="preserve"> средњих вредности се због описаних недостатака неће даље разматрати у раду. Екпериментални скуп података садржи вредности о особама, где неке променљиве (ко</w:t>
      </w:r>
      <w:r>
        <w:rPr>
          <w:lang w:val="sr-Cyrl-RS"/>
        </w:rPr>
        <w:t>лоне) имају велику варијансу, и</w:t>
      </w:r>
      <w:r w:rsidR="009C0B60" w:rsidRPr="00995978">
        <w:rPr>
          <w:lang w:val="sr-Cyrl-RS"/>
        </w:rPr>
        <w:t xml:space="preserve"> свакако није добра идеја смањивати т</w:t>
      </w:r>
      <w:r w:rsidR="00FB56EE">
        <w:rPr>
          <w:lang w:val="sr-Cyrl-RS"/>
        </w:rPr>
        <w:t>у варијансу. Такоће, испитиваће се</w:t>
      </w:r>
      <w:r w:rsidR="009C0B60" w:rsidRPr="00995978">
        <w:rPr>
          <w:lang w:val="sr-Cyrl-RS"/>
        </w:rPr>
        <w:t xml:space="preserve"> утицај разних фактора на ниво дијабетеса, па је корелација један од главних предуслова.</w:t>
      </w:r>
    </w:p>
    <w:p w:rsidR="00BB6962" w:rsidRPr="00327019" w:rsidRDefault="00191240" w:rsidP="00A5703D">
      <w:pPr>
        <w:pStyle w:val="Heading3"/>
        <w:rPr>
          <w:lang w:val="sr-Cyrl-RS"/>
        </w:rPr>
      </w:pPr>
      <w:bookmarkStart w:id="16" w:name="_Toc497154699"/>
      <w:bookmarkStart w:id="17" w:name="_Toc497943078"/>
      <w:r>
        <w:rPr>
          <w:lang w:val="sr-Cyrl-RS"/>
        </w:rPr>
        <w:t>3</w:t>
      </w:r>
      <w:r w:rsidR="008E2DBF" w:rsidRPr="0017153B">
        <w:rPr>
          <w:lang w:val="sr-Cyrl-RS"/>
        </w:rPr>
        <w:t xml:space="preserve">.2.2. </w:t>
      </w:r>
      <w:r w:rsidR="00A5703D">
        <w:rPr>
          <w:lang w:val="sr-Cyrl-RS"/>
        </w:rPr>
        <w:t>Преношење задњег запажања</w:t>
      </w:r>
      <w:bookmarkEnd w:id="16"/>
      <w:bookmarkEnd w:id="17"/>
    </w:p>
    <w:p w:rsidR="00327019" w:rsidRPr="00A5703D" w:rsidRDefault="00327019" w:rsidP="00327019">
      <w:pPr>
        <w:rPr>
          <w:lang w:val="sr-Latn-RS"/>
        </w:rPr>
      </w:pPr>
    </w:p>
    <w:p w:rsidR="00A5703D" w:rsidRPr="00995978" w:rsidRDefault="003F5B03" w:rsidP="006C25E5">
      <w:pPr>
        <w:rPr>
          <w:lang w:val="sr-Cyrl-RS"/>
        </w:rPr>
      </w:pPr>
      <w:r w:rsidRPr="00995978">
        <w:rPr>
          <w:lang w:val="sr-Cyrl-RS"/>
        </w:rPr>
        <w:t>Преношење задњег запажања је још</w:t>
      </w:r>
      <w:r w:rsidR="00A5703D" w:rsidRPr="00995978">
        <w:rPr>
          <w:lang w:val="sr-Cyrl-RS"/>
        </w:rPr>
        <w:t xml:space="preserve"> једна техника која захтева </w:t>
      </w:r>
      <w:r w:rsidR="00A5703D" w:rsidRPr="00995978">
        <w:rPr>
          <w:lang w:val="sr-Latn-RS"/>
        </w:rPr>
        <w:t xml:space="preserve">MCAR </w:t>
      </w:r>
      <w:r w:rsidR="00A5703D" w:rsidRPr="00995978">
        <w:rPr>
          <w:lang w:val="sr-Cyrl-RS"/>
        </w:rPr>
        <w:t xml:space="preserve">механизам недостајућих вредности. </w:t>
      </w:r>
      <w:r w:rsidR="00164BCA" w:rsidRPr="00995978">
        <w:rPr>
          <w:lang w:val="sr-Cyrl-RS"/>
        </w:rPr>
        <w:t xml:space="preserve">Веома је популарна у </w:t>
      </w:r>
      <w:r w:rsidRPr="00995978">
        <w:rPr>
          <w:lang w:val="sr-Cyrl-RS"/>
        </w:rPr>
        <w:t>ситуацијама</w:t>
      </w:r>
      <w:r w:rsidR="00164BCA" w:rsidRPr="00995978">
        <w:rPr>
          <w:lang w:val="sr-Cyrl-RS"/>
        </w:rPr>
        <w:t xml:space="preserve"> где се посматрају одређене појаве (</w:t>
      </w:r>
      <w:r w:rsidRPr="00995978">
        <w:rPr>
          <w:lang w:val="sr-Cyrl-RS"/>
        </w:rPr>
        <w:t>субјекти</w:t>
      </w:r>
      <w:r w:rsidR="00164BCA" w:rsidRPr="00995978">
        <w:rPr>
          <w:lang w:val="sr-Cyrl-RS"/>
        </w:rPr>
        <w:t>) кроз време.</w:t>
      </w:r>
      <w:r w:rsidRPr="00995978">
        <w:rPr>
          <w:lang w:val="sr-Latn-RS"/>
        </w:rPr>
        <w:t xml:space="preserve"> </w:t>
      </w:r>
      <w:r w:rsidRPr="00995978">
        <w:rPr>
          <w:lang w:val="sr-Cyrl-RS"/>
        </w:rPr>
        <w:t>Изузетно може бити знимљива у истраживањима</w:t>
      </w:r>
      <w:r w:rsidR="00FB56EE">
        <w:rPr>
          <w:lang w:val="sr-Cyrl-RS"/>
        </w:rPr>
        <w:t xml:space="preserve"> </w:t>
      </w:r>
      <w:r w:rsidRPr="00995978">
        <w:rPr>
          <w:lang w:val="sr-Cyrl-RS"/>
        </w:rPr>
        <w:t xml:space="preserve">које садрже номиналне типове атрибута (вредности колона). На пример, </w:t>
      </w:r>
      <w:r w:rsidR="009C0B60" w:rsidRPr="00995978">
        <w:rPr>
          <w:lang w:val="sr-Cyrl-RS"/>
        </w:rPr>
        <w:t xml:space="preserve">посматрајмо </w:t>
      </w:r>
      <w:r w:rsidRPr="00995978">
        <w:rPr>
          <w:lang w:val="sr-Cyrl-RS"/>
        </w:rPr>
        <w:t>медицинско истраживање које прати пацијента (субјекат) кроз време и бележи да ли је узео терапиј</w:t>
      </w:r>
      <w:r w:rsidR="009C0B60" w:rsidRPr="00995978">
        <w:rPr>
          <w:lang w:val="sr-Cyrl-RS"/>
        </w:rPr>
        <w:t>у или није. Другим речима, постоји номинална променљива</w:t>
      </w:r>
      <w:r w:rsidRPr="00995978">
        <w:rPr>
          <w:lang w:val="sr-Cyrl-RS"/>
        </w:rPr>
        <w:t xml:space="preserve"> са </w:t>
      </w:r>
      <w:r w:rsidR="009C0B60" w:rsidRPr="00995978">
        <w:rPr>
          <w:lang w:val="sr-Cyrl-RS"/>
        </w:rPr>
        <w:t xml:space="preserve">могућим </w:t>
      </w:r>
      <w:r w:rsidRPr="00995978">
        <w:rPr>
          <w:lang w:val="sr-Cyrl-RS"/>
        </w:rPr>
        <w:t>вредностима ДА/</w:t>
      </w:r>
      <w:r w:rsidR="009C0B60" w:rsidRPr="00995978">
        <w:rPr>
          <w:lang w:val="sr-Cyrl-RS"/>
        </w:rPr>
        <w:t xml:space="preserve">НЕ. Уколико је пацијент одређеног дана заборавио да унесе да ли је узео лек или није, та вредност ће се попунити са вредношћу из претходног дана. </w:t>
      </w:r>
    </w:p>
    <w:p w:rsidR="00E220FA" w:rsidRDefault="009C0B60" w:rsidP="00E220FA">
      <w:pPr>
        <w:rPr>
          <w:lang w:val="sr-Cyrl-RS"/>
        </w:rPr>
      </w:pPr>
      <w:r w:rsidRPr="00995978">
        <w:rPr>
          <w:lang w:val="sr-Cyrl-RS"/>
        </w:rPr>
        <w:t xml:space="preserve">Међутим, за променљиве нумеричког типа, </w:t>
      </w:r>
      <w:r w:rsidR="00E220FA" w:rsidRPr="00995978">
        <w:rPr>
          <w:lang w:val="sr-Cyrl-RS"/>
        </w:rPr>
        <w:t>ова техника није препоручљива јер повећава пристрасно</w:t>
      </w:r>
      <w:r w:rsidR="00C00ADE">
        <w:rPr>
          <w:lang w:val="sr-Cyrl-RS"/>
        </w:rPr>
        <w:t>с</w:t>
      </w:r>
      <w:r w:rsidR="00E220FA" w:rsidRPr="00995978">
        <w:rPr>
          <w:lang w:val="sr-Cyrl-RS"/>
        </w:rPr>
        <w:t>т модела, и такође изм</w:t>
      </w:r>
      <w:r w:rsidR="00FB56EE">
        <w:rPr>
          <w:lang w:val="sr-Cyrl-RS"/>
        </w:rPr>
        <w:t>е</w:t>
      </w:r>
      <w:r w:rsidR="00E220FA" w:rsidRPr="00995978">
        <w:rPr>
          <w:lang w:val="sr-Cyrl-RS"/>
        </w:rPr>
        <w:t>њује средњу вредност</w:t>
      </w:r>
      <w:r w:rsidR="00814D20">
        <w:rPr>
          <w:lang w:val="sr-Cyrl-RS"/>
        </w:rPr>
        <w:t xml:space="preserve"> и варијансу (по променљивој) </w:t>
      </w:r>
      <w:r w:rsidR="005B44F3">
        <w:rPr>
          <w:lang w:val="sr-Cyrl-RS"/>
        </w:rPr>
        <w:t>[</w:t>
      </w:r>
      <w:r w:rsidR="00814D20">
        <w:rPr>
          <w:lang w:val="sr-Cyrl-RS"/>
        </w:rPr>
        <w:t>13</w:t>
      </w:r>
      <w:r w:rsidR="00E220FA" w:rsidRPr="00995978">
        <w:rPr>
          <w:lang w:val="sr-Cyrl-RS"/>
        </w:rPr>
        <w:t>]. Ни ова теника неће бити коришћења у експериментима у овом раду, јер се скуп података за тренинг сасатоји углавном од</w:t>
      </w:r>
      <w:r w:rsidR="00FB56EE">
        <w:rPr>
          <w:lang w:val="sr-Cyrl-RS"/>
        </w:rPr>
        <w:t xml:space="preserve"> нумеричких типова, и притом пац</w:t>
      </w:r>
      <w:r w:rsidR="00E220FA" w:rsidRPr="00995978">
        <w:rPr>
          <w:lang w:val="sr-Cyrl-RS"/>
        </w:rPr>
        <w:t>ијенти се не посматрају кроз време.</w:t>
      </w:r>
    </w:p>
    <w:p w:rsidR="00E220FA" w:rsidRDefault="00191240" w:rsidP="00E220FA">
      <w:pPr>
        <w:pStyle w:val="Heading3"/>
        <w:rPr>
          <w:lang w:val="sr-Cyrl-RS"/>
        </w:rPr>
      </w:pPr>
      <w:bookmarkStart w:id="18" w:name="_Toc497154700"/>
      <w:bookmarkStart w:id="19" w:name="_Ref497662404"/>
      <w:bookmarkStart w:id="20" w:name="_Ref497662407"/>
      <w:bookmarkStart w:id="21" w:name="_Ref497662408"/>
      <w:bookmarkStart w:id="22" w:name="_Ref497662414"/>
      <w:bookmarkStart w:id="23" w:name="_Toc497943079"/>
      <w:r>
        <w:rPr>
          <w:lang w:val="sr-Cyrl-RS"/>
        </w:rPr>
        <w:t>3</w:t>
      </w:r>
      <w:r w:rsidR="008E2DBF" w:rsidRPr="008E2DBF">
        <w:rPr>
          <w:lang w:val="sr-Cyrl-RS"/>
        </w:rPr>
        <w:t xml:space="preserve">.2.3. </w:t>
      </w:r>
      <w:r w:rsidR="00FB56EE">
        <w:rPr>
          <w:lang w:val="sr-Cyrl-RS"/>
        </w:rPr>
        <w:t>Импутација</w:t>
      </w:r>
      <w:r w:rsidR="00E220FA">
        <w:rPr>
          <w:lang w:val="sr-Cyrl-RS"/>
        </w:rPr>
        <w:t xml:space="preserve"> података коришћењем </w:t>
      </w:r>
      <w:r w:rsidR="00A640FA">
        <w:rPr>
          <w:lang w:val="sr-Cyrl-RS"/>
        </w:rPr>
        <w:t xml:space="preserve">линеарне </w:t>
      </w:r>
      <w:r w:rsidR="00E220FA">
        <w:rPr>
          <w:lang w:val="sr-Cyrl-RS"/>
        </w:rPr>
        <w:t>регресије</w:t>
      </w:r>
      <w:bookmarkEnd w:id="18"/>
      <w:bookmarkEnd w:id="19"/>
      <w:bookmarkEnd w:id="20"/>
      <w:bookmarkEnd w:id="21"/>
      <w:bookmarkEnd w:id="22"/>
      <w:bookmarkEnd w:id="23"/>
    </w:p>
    <w:p w:rsidR="00E220FA" w:rsidRDefault="00E220FA" w:rsidP="00E220FA">
      <w:pPr>
        <w:rPr>
          <w:lang w:val="sr-Cyrl-RS"/>
        </w:rPr>
      </w:pPr>
    </w:p>
    <w:p w:rsidR="00C63CB1" w:rsidRPr="00995978" w:rsidRDefault="00A640FA" w:rsidP="006C25E5">
      <w:pPr>
        <w:rPr>
          <w:rFonts w:eastAsiaTheme="minorEastAsia"/>
          <w:lang w:val="sr-Cyrl-RS"/>
        </w:rPr>
      </w:pPr>
      <w:r w:rsidRPr="00995978">
        <w:rPr>
          <w:lang w:val="sr-Cyrl-RS"/>
        </w:rPr>
        <w:t>Ова техника захтева одређени ниво корелације између променљ</w:t>
      </w:r>
      <w:r w:rsidR="00C63CB1" w:rsidRPr="00995978">
        <w:rPr>
          <w:lang w:val="sr-Cyrl-RS"/>
        </w:rPr>
        <w:t>ивих. Идеја је је</w:t>
      </w:r>
      <w:r w:rsidR="008E2DBF" w:rsidRPr="00995978">
        <w:rPr>
          <w:lang w:val="sr-Cyrl-RS"/>
        </w:rPr>
        <w:t xml:space="preserve">дноставна; у скупу података са </w:t>
      </w:r>
      <w:r w:rsidR="00FB56EE">
        <w:rPr>
          <w:lang w:val="sr-Cyrl-RS"/>
        </w:rPr>
        <w:t>три независне променљиве</w:t>
      </w:r>
      <w:r w:rsidR="00C63CB1" w:rsidRPr="00995978">
        <w:rPr>
          <w:lang w:val="sr-Cyrl-RS"/>
        </w:rPr>
        <w:t xml:space="preserve"> </w:t>
      </w:r>
      <m:oMath>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r>
          <m:rPr>
            <m:sty m:val="p"/>
          </m:rPr>
          <w:rPr>
            <w:rFonts w:ascii="Cambria Math" w:hAnsi="Cambria Math"/>
            <w:lang w:val="sr-Cyrl-R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r>
          <w:rPr>
            <w:rFonts w:ascii="Cambria Math" w:hAnsi="Cambria Math"/>
            <w:lang w:val="sr-Cyrl-RS"/>
          </w:rPr>
          <m:t>)</m:t>
        </m:r>
      </m:oMath>
      <w:r w:rsidR="00C63CB1" w:rsidRPr="00995978">
        <w:rPr>
          <w:rFonts w:eastAsiaTheme="minorEastAsia"/>
          <w:lang w:val="sr-Cyrl-RS"/>
        </w:rPr>
        <w:t xml:space="preserve"> неке вредности недостају. Потребно је </w:t>
      </w:r>
      <w:r w:rsidR="00C00ADE">
        <w:rPr>
          <w:rFonts w:eastAsiaTheme="minorEastAsia"/>
          <w:lang w:val="sr-Cyrl-RS"/>
        </w:rPr>
        <w:t>попунити</w:t>
      </w:r>
      <w:r w:rsidR="00C63CB1" w:rsidRPr="00995978">
        <w:rPr>
          <w:rFonts w:eastAsiaTheme="minorEastAsia"/>
          <w:lang w:val="sr-Cyrl-RS"/>
        </w:rPr>
        <w:t xml:space="preserve"> све вредности у нпр.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3D3397">
        <w:rPr>
          <w:rFonts w:eastAsiaTheme="minorEastAsia"/>
          <w:lang w:val="sr-Cyrl-RS"/>
        </w:rPr>
        <w:t xml:space="preserve"> </w:t>
      </w:r>
      <w:r w:rsidR="00C63CB1" w:rsidRPr="00995978">
        <w:rPr>
          <w:rFonts w:eastAsiaTheme="minorEastAsia"/>
          <w:lang w:val="sr-Cyrl-RS"/>
        </w:rPr>
        <w:t xml:space="preserve">користећи вредности из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00C63CB1" w:rsidRPr="00995978">
        <w:rPr>
          <w:rFonts w:eastAsiaTheme="minorEastAsia"/>
          <w:lang w:val="sr-Cyrl-RS"/>
        </w:rPr>
        <w:t xml:space="preserve"> и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oMath>
      <w:r w:rsidR="00C00ADE">
        <w:rPr>
          <w:rFonts w:eastAsiaTheme="minorEastAsia"/>
          <w:lang w:val="sr-Cyrl-RS"/>
        </w:rPr>
        <w:t xml:space="preserve"> као параметре линеарне регресије</w:t>
      </w:r>
      <w:r w:rsidR="00C63CB1" w:rsidRPr="00995978">
        <w:rPr>
          <w:rFonts w:eastAsiaTheme="minorEastAsia"/>
          <w:lang w:val="sr-Cyrl-RS"/>
        </w:rPr>
        <w:t xml:space="preserve">. Оно што је компликовано у овом примеру је то што приликом </w:t>
      </w:r>
      <w:r w:rsidR="00C00ADE">
        <w:rPr>
          <w:rFonts w:eastAsiaTheme="minorEastAsia"/>
          <w:lang w:val="sr-Cyrl-RS"/>
        </w:rPr>
        <w:t>импутације</w:t>
      </w:r>
      <w:r w:rsidR="00C63CB1" w:rsidRPr="00995978">
        <w:rPr>
          <w:rFonts w:eastAsiaTheme="minorEastAsia"/>
          <w:lang w:val="sr-Cyrl-RS"/>
        </w:rPr>
        <w:t xml:space="preserve"> података у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C63CB1" w:rsidRPr="00995978">
        <w:rPr>
          <w:rFonts w:eastAsiaTheme="minorEastAsia"/>
          <w:lang w:val="sr-Cyrl-RS"/>
        </w:rPr>
        <w:t xml:space="preserve">, очекивано је да се деси да неке од вредности из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00C63CB1" w:rsidRPr="00995978">
        <w:rPr>
          <w:rFonts w:eastAsiaTheme="minorEastAsia"/>
          <w:lang w:val="sr-Cyrl-RS"/>
        </w:rPr>
        <w:t>,</w:t>
      </w:r>
      <m:oMath>
        <m:r>
          <w:rPr>
            <w:rFonts w:ascii="Cambria Math" w:hAnsi="Cambria Math"/>
            <w:lang w:val="sr-Cyrl-R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oMath>
      <w:r w:rsidR="00C63CB1" w:rsidRPr="00995978">
        <w:rPr>
          <w:rFonts w:eastAsiaTheme="minorEastAsia"/>
          <w:lang w:val="sr-Cyrl-RS"/>
        </w:rPr>
        <w:t xml:space="preserve"> такође нису познате. Због тога потребно је направити 3 једначине линеарне регресије како би се адекватно попуниле вредности у колони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C63CB1" w:rsidRPr="00995978">
        <w:rPr>
          <w:rFonts w:eastAsiaTheme="minorEastAsia"/>
          <w:lang w:val="sr-Cyrl-R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C63CB1" w:rsidTr="008E2DBF">
        <w:tc>
          <w:tcPr>
            <w:tcW w:w="8472" w:type="dxa"/>
          </w:tcPr>
          <w:p w:rsidR="00C63CB1" w:rsidRPr="00B67BF3" w:rsidRDefault="0082263E" w:rsidP="00C63CB1">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m:oMathPara>
          </w:p>
        </w:tc>
        <w:tc>
          <w:tcPr>
            <w:tcW w:w="770" w:type="dxa"/>
          </w:tcPr>
          <w:p w:rsidR="00C63CB1" w:rsidRPr="00B67BF3" w:rsidRDefault="00C63CB1" w:rsidP="008E2DBF">
            <w:pPr>
              <w:rPr>
                <w:lang w:val="en-US"/>
              </w:rPr>
            </w:pPr>
            <w:r>
              <w:rPr>
                <w:lang w:val="en-US"/>
              </w:rPr>
              <w:t>(</w:t>
            </w:r>
            <w:r w:rsidR="00C00ADE">
              <w:rPr>
                <w:lang w:val="en-US"/>
              </w:rPr>
              <w:t>3</w:t>
            </w:r>
            <w:r w:rsidR="008E2DBF">
              <w:rPr>
                <w:lang w:val="en-US"/>
              </w:rPr>
              <w:t>.1</w:t>
            </w:r>
            <w:r>
              <w:rPr>
                <w:lang w:val="en-US"/>
              </w:rPr>
              <w:t>)</w:t>
            </w:r>
          </w:p>
        </w:tc>
      </w:tr>
    </w:tbl>
    <w:p w:rsidR="00C63CB1" w:rsidRDefault="00C63CB1" w:rsidP="00E220FA">
      <w:pPr>
        <w:rPr>
          <w:rFonts w:eastAsiaTheme="minorEastAsia"/>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C63CB1" w:rsidTr="008E2DBF">
        <w:tc>
          <w:tcPr>
            <w:tcW w:w="8472" w:type="dxa"/>
          </w:tcPr>
          <w:p w:rsidR="00C63CB1" w:rsidRPr="00B67BF3" w:rsidRDefault="0082263E" w:rsidP="00C63CB1">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m:oMathPara>
          </w:p>
        </w:tc>
        <w:tc>
          <w:tcPr>
            <w:tcW w:w="770" w:type="dxa"/>
          </w:tcPr>
          <w:p w:rsidR="00C63CB1" w:rsidRPr="00B67BF3" w:rsidRDefault="00C00ADE" w:rsidP="008E2DBF">
            <w:pPr>
              <w:rPr>
                <w:lang w:val="en-US"/>
              </w:rPr>
            </w:pPr>
            <w:r>
              <w:rPr>
                <w:lang w:val="en-US"/>
              </w:rPr>
              <w:t>(3</w:t>
            </w:r>
            <w:r w:rsidR="008E2DBF">
              <w:rPr>
                <w:lang w:val="en-US"/>
              </w:rPr>
              <w:t>.2</w:t>
            </w:r>
            <w:r w:rsidR="00C63CB1">
              <w:rPr>
                <w:lang w:val="en-US"/>
              </w:rPr>
              <w:t>)</w:t>
            </w:r>
          </w:p>
        </w:tc>
      </w:tr>
    </w:tbl>
    <w:p w:rsidR="00C63CB1" w:rsidRDefault="00C63CB1" w:rsidP="00E220FA">
      <w:pPr>
        <w:rPr>
          <w:rFonts w:eastAsiaTheme="minorEastAsia"/>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C63CB1" w:rsidTr="008E2DBF">
        <w:tc>
          <w:tcPr>
            <w:tcW w:w="8472" w:type="dxa"/>
          </w:tcPr>
          <w:p w:rsidR="00C63CB1" w:rsidRPr="00B67BF3" w:rsidRDefault="0082263E" w:rsidP="00C63CB1">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m:oMathPara>
          </w:p>
        </w:tc>
        <w:tc>
          <w:tcPr>
            <w:tcW w:w="770" w:type="dxa"/>
          </w:tcPr>
          <w:p w:rsidR="00C63CB1" w:rsidRPr="00B67BF3" w:rsidRDefault="00C00ADE" w:rsidP="008E2DBF">
            <w:pPr>
              <w:rPr>
                <w:lang w:val="en-US"/>
              </w:rPr>
            </w:pPr>
            <w:r>
              <w:rPr>
                <w:lang w:val="en-US"/>
              </w:rPr>
              <w:t>(3</w:t>
            </w:r>
            <w:r w:rsidR="008E2DBF">
              <w:rPr>
                <w:lang w:val="en-US"/>
              </w:rPr>
              <w:t>.3</w:t>
            </w:r>
            <w:r w:rsidR="00C63CB1">
              <w:rPr>
                <w:lang w:val="en-US"/>
              </w:rPr>
              <w:t>)</w:t>
            </w:r>
          </w:p>
        </w:tc>
      </w:tr>
    </w:tbl>
    <w:p w:rsidR="008E2DBF" w:rsidRDefault="008E2DBF" w:rsidP="00E220FA">
      <w:pPr>
        <w:rPr>
          <w:rFonts w:eastAsiaTheme="minorEastAsia"/>
          <w:lang w:val="sr-Cyrl-RS"/>
        </w:rPr>
      </w:pPr>
    </w:p>
    <w:p w:rsidR="00255AF2" w:rsidRPr="00995978" w:rsidRDefault="008E2DBF" w:rsidP="006C25E5">
      <w:pPr>
        <w:rPr>
          <w:lang w:val="sr-Cyrl-RS"/>
        </w:rPr>
      </w:pPr>
      <w:r w:rsidRPr="00995978">
        <w:rPr>
          <w:lang w:val="sr-Cyrl-RS"/>
        </w:rPr>
        <w:t xml:space="preserve">Пример се састоји од само </w:t>
      </w:r>
      <w:r w:rsidR="007968FB" w:rsidRPr="00995978">
        <w:rPr>
          <w:lang w:val="sr-Cyrl-RS"/>
        </w:rPr>
        <w:t>три</w:t>
      </w:r>
      <w:r w:rsidRPr="00995978">
        <w:rPr>
          <w:lang w:val="sr-Cyrl-RS"/>
        </w:rPr>
        <w:t xml:space="preserve"> променљиве и потребно је креирати чак 9 једначина (по 3 једначине за сваку променљиву) како би се адекватно извршила импутација. Поред јасне комплексности проблема, овом техником се повећава корелација између променљивих. </w:t>
      </w:r>
    </w:p>
    <w:p w:rsidR="00303D51" w:rsidRPr="00995978" w:rsidRDefault="00303D51" w:rsidP="006C25E5">
      <w:pPr>
        <w:rPr>
          <w:lang w:val="sr-Cyrl-RS"/>
        </w:rPr>
      </w:pPr>
      <w:r w:rsidRPr="00995978">
        <w:rPr>
          <w:lang w:val="sr-Cyrl-RS"/>
        </w:rPr>
        <w:t xml:space="preserve">Замислимо да сваки пут када недостаје променљива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Pr="00995978">
        <w:rPr>
          <w:lang w:val="sr-Cyrl-RS"/>
        </w:rPr>
        <w:t xml:space="preserve">, такође недостаје и проенљива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Pr="00995978">
        <w:rPr>
          <w:lang w:val="sr-Cyrl-RS"/>
        </w:rPr>
        <w:t xml:space="preserve">. </w:t>
      </w:r>
      <w:r w:rsidR="007968FB" w:rsidRPr="00995978">
        <w:rPr>
          <w:lang w:val="sr-Cyrl-RS"/>
        </w:rPr>
        <w:t xml:space="preserve">Другим речима, подаци недостају по </w:t>
      </w:r>
      <w:r w:rsidR="007968FB" w:rsidRPr="00995978">
        <w:rPr>
          <w:lang w:val="en-US"/>
        </w:rPr>
        <w:t>MAR</w:t>
      </w:r>
      <w:r w:rsidR="007968FB" w:rsidRPr="00995978">
        <w:rPr>
          <w:lang w:val="sr-Cyrl-RS"/>
        </w:rPr>
        <w:t xml:space="preserve"> механизму. </w:t>
      </w:r>
      <w:r w:rsidRPr="00995978">
        <w:rPr>
          <w:lang w:val="sr-Cyrl-RS"/>
        </w:rPr>
        <w:t xml:space="preserve">У том случају, за одређивање вредности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FB56EE">
        <w:rPr>
          <w:rFonts w:eastAsiaTheme="minorEastAsia"/>
          <w:lang w:val="sr-Cyrl-RS"/>
        </w:rPr>
        <w:t xml:space="preserve"> </w:t>
      </w:r>
      <w:r w:rsidR="00C00ADE">
        <w:rPr>
          <w:lang w:val="sr-Cyrl-RS"/>
        </w:rPr>
        <w:t>користила би се једначина (3</w:t>
      </w:r>
      <w:r w:rsidRPr="00995978">
        <w:rPr>
          <w:lang w:val="sr-Cyrl-RS"/>
        </w:rPr>
        <w:t>.3) и то специјалан облике те једначине: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303D51" w:rsidTr="0017153B">
        <w:tc>
          <w:tcPr>
            <w:tcW w:w="8472" w:type="dxa"/>
          </w:tcPr>
          <w:p w:rsidR="00303D51" w:rsidRPr="00B67BF3" w:rsidRDefault="0082263E" w:rsidP="00990971">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m:oMathPara>
          </w:p>
        </w:tc>
        <w:tc>
          <w:tcPr>
            <w:tcW w:w="770" w:type="dxa"/>
          </w:tcPr>
          <w:p w:rsidR="00303D51" w:rsidRPr="00B67BF3" w:rsidRDefault="00303D51" w:rsidP="00FB56EE">
            <w:pPr>
              <w:rPr>
                <w:lang w:val="en-US"/>
              </w:rPr>
            </w:pPr>
            <w:r>
              <w:rPr>
                <w:lang w:val="en-US"/>
              </w:rPr>
              <w:t>(</w:t>
            </w:r>
            <w:r w:rsidR="00C00ADE">
              <w:rPr>
                <w:lang w:val="sr-Cyrl-RS"/>
              </w:rPr>
              <w:t>3</w:t>
            </w:r>
            <w:r>
              <w:rPr>
                <w:lang w:val="en-US"/>
              </w:rPr>
              <w:t>.</w:t>
            </w:r>
            <w:r>
              <w:rPr>
                <w:lang w:val="sr-Cyrl-RS"/>
              </w:rPr>
              <w:t>4</w:t>
            </w:r>
            <w:r>
              <w:rPr>
                <w:lang w:val="en-US"/>
              </w:rPr>
              <w:t>)</w:t>
            </w:r>
          </w:p>
        </w:tc>
      </w:tr>
    </w:tbl>
    <w:p w:rsidR="00303D51" w:rsidRDefault="00303D51" w:rsidP="00E220FA">
      <w:pPr>
        <w:rPr>
          <w:lang w:val="sr-Cyrl-RS"/>
        </w:rPr>
      </w:pPr>
    </w:p>
    <w:p w:rsidR="00303D51" w:rsidRPr="00995978" w:rsidRDefault="00303D51" w:rsidP="006C25E5">
      <w:pPr>
        <w:rPr>
          <w:lang w:val="sr-Cyrl-RS"/>
        </w:rPr>
      </w:pPr>
      <w:r w:rsidRPr="00995978">
        <w:rPr>
          <w:lang w:val="sr-Cyrl-RS"/>
        </w:rPr>
        <w:t xml:space="preserve">Овакав начин </w:t>
      </w:r>
      <w:r w:rsidR="00C00ADE">
        <w:rPr>
          <w:lang w:val="sr-Cyrl-RS"/>
        </w:rPr>
        <w:t>импутације</w:t>
      </w:r>
      <w:r w:rsidRPr="00995978">
        <w:rPr>
          <w:lang w:val="sr-Cyrl-RS"/>
        </w:rPr>
        <w:t xml:space="preserve"> значајно би повећао вредност корелације између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7968FB" w:rsidRPr="00995978">
        <w:rPr>
          <w:lang w:val="sr-Cyrl-RS"/>
        </w:rPr>
        <w:t xml:space="preserve">и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oMath>
      <w:r w:rsidRPr="00995978">
        <w:rPr>
          <w:lang w:val="sr-Cyrl-RS"/>
        </w:rPr>
        <w:t>. На сли</w:t>
      </w:r>
      <w:r w:rsidR="00C00ADE">
        <w:rPr>
          <w:lang w:val="sr-Cyrl-RS"/>
        </w:rPr>
        <w:t>ци 3</w:t>
      </w:r>
      <w:r w:rsidRPr="00995978">
        <w:rPr>
          <w:lang w:val="sr-Cyrl-RS"/>
        </w:rPr>
        <w:t xml:space="preserve"> је приказана та</w:t>
      </w:r>
      <w:r w:rsidR="00C00ADE">
        <w:rPr>
          <w:lang w:val="sr-Cyrl-RS"/>
        </w:rPr>
        <w:t>ко добијена</w:t>
      </w:r>
      <w:r w:rsidRPr="00995978">
        <w:rPr>
          <w:lang w:val="sr-Cyrl-RS"/>
        </w:rPr>
        <w:t xml:space="preserve"> корелација као и просторни приказ једног скупа података. </w:t>
      </w:r>
    </w:p>
    <w:p w:rsidR="00303D51" w:rsidRDefault="007E370C" w:rsidP="00303D51">
      <w:pPr>
        <w:pStyle w:val="NoSpacing"/>
        <w:keepNext/>
      </w:pPr>
      <w:r>
        <w:rPr>
          <w:noProof/>
          <w:lang w:val="en-US"/>
        </w:rPr>
        <w:lastRenderedPageBreak/>
        <w:drawing>
          <wp:inline distT="0" distB="0" distL="0" distR="0">
            <wp:extent cx="5727700" cy="27876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7700" cy="2787650"/>
                    </a:xfrm>
                    <a:prstGeom prst="rect">
                      <a:avLst/>
                    </a:prstGeom>
                    <a:noFill/>
                    <a:ln>
                      <a:noFill/>
                    </a:ln>
                  </pic:spPr>
                </pic:pic>
              </a:graphicData>
            </a:graphic>
          </wp:inline>
        </w:drawing>
      </w:r>
    </w:p>
    <w:p w:rsidR="00303D51" w:rsidRPr="00995978" w:rsidRDefault="00303D51" w:rsidP="00306FE9">
      <w:pPr>
        <w:pStyle w:val="Caption"/>
        <w:jc w:val="center"/>
        <w:rPr>
          <w:rFonts w:ascii="Times New Roman" w:hAnsi="Times New Roman" w:cs="Times New Roman"/>
          <w:lang w:val="sr-Cyrl-RS"/>
        </w:rPr>
      </w:pPr>
      <w:r w:rsidRPr="00995978">
        <w:rPr>
          <w:rFonts w:ascii="Times New Roman" w:hAnsi="Times New Roman" w:cs="Times New Roman"/>
        </w:rPr>
        <w:t xml:space="preserve">Слика </w:t>
      </w:r>
      <w:r w:rsidR="00F61926" w:rsidRPr="00995978">
        <w:rPr>
          <w:rFonts w:ascii="Times New Roman" w:hAnsi="Times New Roman" w:cs="Times New Roman"/>
        </w:rPr>
        <w:fldChar w:fldCharType="begin"/>
      </w:r>
      <w:r w:rsidR="00F61926" w:rsidRPr="00995978">
        <w:rPr>
          <w:rFonts w:ascii="Times New Roman" w:hAnsi="Times New Roman" w:cs="Times New Roman"/>
        </w:rPr>
        <w:instrText xml:space="preserve"> SEQ Слика \* ARABIC </w:instrText>
      </w:r>
      <w:r w:rsidR="00F61926" w:rsidRPr="00995978">
        <w:rPr>
          <w:rFonts w:ascii="Times New Roman" w:hAnsi="Times New Roman" w:cs="Times New Roman"/>
        </w:rPr>
        <w:fldChar w:fldCharType="separate"/>
      </w:r>
      <w:r w:rsidR="007B2C19">
        <w:rPr>
          <w:rFonts w:ascii="Times New Roman" w:hAnsi="Times New Roman" w:cs="Times New Roman"/>
          <w:noProof/>
        </w:rPr>
        <w:t>3</w:t>
      </w:r>
      <w:r w:rsidR="00F61926" w:rsidRPr="00995978">
        <w:rPr>
          <w:rFonts w:ascii="Times New Roman" w:hAnsi="Times New Roman" w:cs="Times New Roman"/>
          <w:noProof/>
        </w:rPr>
        <w:fldChar w:fldCharType="end"/>
      </w:r>
      <w:r w:rsidRPr="00995978">
        <w:rPr>
          <w:rFonts w:ascii="Times New Roman" w:hAnsi="Times New Roman" w:cs="Times New Roman"/>
          <w:lang w:val="sr-Cyrl-RS"/>
        </w:rPr>
        <w:t xml:space="preserve"> Корелација након уметања података линеарном регресијом</w:t>
      </w:r>
    </w:p>
    <w:p w:rsidR="004A4B54" w:rsidRPr="004A4B54" w:rsidRDefault="00C00ADE" w:rsidP="00E220FA">
      <w:pPr>
        <w:rPr>
          <w:rFonts w:eastAsiaTheme="minorEastAsia"/>
          <w:lang w:val="sr-Cyrl-RS"/>
        </w:rPr>
      </w:pPr>
      <w:r>
        <w:rPr>
          <w:lang w:val="sr-Cyrl-RS"/>
        </w:rPr>
        <w:t>Импутација</w:t>
      </w:r>
      <w:r w:rsidR="007968FB" w:rsidRPr="00995978">
        <w:rPr>
          <w:lang w:val="sr-Cyrl-RS"/>
        </w:rPr>
        <w:t xml:space="preserve"> линеарном регресијом захтева да подаци недостају по </w:t>
      </w:r>
      <w:r w:rsidR="007968FB" w:rsidRPr="00995978">
        <w:rPr>
          <w:lang w:val="en-US"/>
        </w:rPr>
        <w:t>MCAR</w:t>
      </w:r>
      <w:r w:rsidR="007968FB" w:rsidRPr="00995978">
        <w:rPr>
          <w:lang w:val="sr-Cyrl-RS"/>
        </w:rPr>
        <w:t xml:space="preserve"> </w:t>
      </w:r>
      <w:r w:rsidR="0036787D" w:rsidRPr="00995978">
        <w:rPr>
          <w:lang w:val="sr-Cyrl-RS"/>
        </w:rPr>
        <w:t xml:space="preserve">механизму, што ће </w:t>
      </w:r>
      <w:r w:rsidR="007968FB" w:rsidRPr="00995978">
        <w:rPr>
          <w:lang w:val="sr-Cyrl-RS"/>
        </w:rPr>
        <w:t>управо</w:t>
      </w:r>
      <w:r w:rsidR="0036787D" w:rsidRPr="00995978">
        <w:rPr>
          <w:lang w:val="sr-Cyrl-RS"/>
        </w:rPr>
        <w:t xml:space="preserve"> бити случај у експериментима у овом раду. Због тога </w:t>
      </w:r>
      <w:r w:rsidR="007E370C" w:rsidRPr="00995978">
        <w:rPr>
          <w:lang w:val="sr-Cyrl-RS"/>
        </w:rPr>
        <w:t xml:space="preserve">резултујућа </w:t>
      </w:r>
      <w:r w:rsidR="0036787D" w:rsidRPr="00995978">
        <w:rPr>
          <w:lang w:val="sr-Cyrl-RS"/>
        </w:rPr>
        <w:t xml:space="preserve">корелација између </w:t>
      </w:r>
      <w:r w:rsidR="007E370C" w:rsidRPr="00995978">
        <w:rPr>
          <w:lang w:val="sr-Cyrl-RS"/>
        </w:rPr>
        <w:t>променљивих нећ</w:t>
      </w:r>
      <w:r w:rsidR="00FB56EE">
        <w:rPr>
          <w:lang w:val="sr-Cyrl-RS"/>
        </w:rPr>
        <w:t>е имати вредности као на слици 1</w:t>
      </w:r>
      <w:r w:rsidR="007E370C" w:rsidRPr="00995978">
        <w:rPr>
          <w:lang w:val="sr-Cyrl-RS"/>
        </w:rPr>
        <w:t xml:space="preserve">. </w:t>
      </w:r>
      <w:r w:rsidR="004A4B54" w:rsidRPr="00995978">
        <w:rPr>
          <w:lang w:val="sr-Cyrl-RS"/>
        </w:rPr>
        <w:t>Иако се подаци за експеримент састоје од укупно 11 променљивих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10</m:t>
            </m:r>
          </m:sub>
        </m:sSub>
        <m:r>
          <w:rPr>
            <w:rFonts w:ascii="Cambria Math" w:hAnsi="Cambria Math"/>
            <w:lang w:val="sr-Cyrl-RS"/>
          </w:rPr>
          <m:t xml:space="preserve">, </m:t>
        </m:r>
        <m:r>
          <w:rPr>
            <w:rFonts w:ascii="Cambria Math" w:hAnsi="Cambria Math"/>
            <w:lang w:val="en-US"/>
          </w:rPr>
          <m:t>Y</m:t>
        </m:r>
      </m:oMath>
      <w:r w:rsidR="004A4B54" w:rsidRPr="00995978">
        <w:rPr>
          <w:rFonts w:eastAsiaTheme="minorEastAsia"/>
          <w:lang w:val="sr-Cyrl-RS"/>
        </w:rPr>
        <w:t>) што може да проузрокује велики број једначина линеарне регресије, ова техник</w:t>
      </w:r>
      <w:r w:rsidR="00E72636">
        <w:rPr>
          <w:rFonts w:eastAsiaTheme="minorEastAsia"/>
          <w:lang w:val="sr-Cyrl-RS"/>
        </w:rPr>
        <w:t>а ће се користити у даљем раду.</w:t>
      </w:r>
    </w:p>
    <w:p w:rsidR="00943A7A" w:rsidRDefault="00191240" w:rsidP="004A4B54">
      <w:pPr>
        <w:pStyle w:val="Heading3"/>
        <w:rPr>
          <w:lang w:val="sr-Cyrl-RS"/>
        </w:rPr>
      </w:pPr>
      <w:bookmarkStart w:id="24" w:name="_Toc497154701"/>
      <w:bookmarkStart w:id="25" w:name="_Toc497943080"/>
      <w:r>
        <w:rPr>
          <w:lang w:val="sr-Cyrl-RS"/>
        </w:rPr>
        <w:t>3</w:t>
      </w:r>
      <w:r w:rsidR="004A4B54">
        <w:rPr>
          <w:lang w:val="sr-Cyrl-RS"/>
        </w:rPr>
        <w:t xml:space="preserve">.2.4 </w:t>
      </w:r>
      <w:r w:rsidR="00FB56EE">
        <w:rPr>
          <w:lang w:val="sr-Cyrl-RS"/>
        </w:rPr>
        <w:t>Импутација</w:t>
      </w:r>
      <w:r w:rsidR="004A4B54">
        <w:rPr>
          <w:lang w:val="sr-Cyrl-RS"/>
        </w:rPr>
        <w:t xml:space="preserve"> података стохастичком регресијом</w:t>
      </w:r>
      <w:bookmarkEnd w:id="24"/>
      <w:bookmarkEnd w:id="25"/>
    </w:p>
    <w:p w:rsidR="004A4B54" w:rsidRDefault="004A4B54" w:rsidP="00E220FA">
      <w:pPr>
        <w:rPr>
          <w:lang w:val="sr-Cyrl-RS"/>
        </w:rPr>
      </w:pPr>
    </w:p>
    <w:p w:rsidR="004A4B54" w:rsidRPr="00995978" w:rsidRDefault="00A62CA6" w:rsidP="006C25E5">
      <w:pPr>
        <w:rPr>
          <w:lang w:val="sr-Cyrl-RS"/>
        </w:rPr>
      </w:pPr>
      <w:r w:rsidRPr="00995978">
        <w:rPr>
          <w:lang w:val="sr-Cyrl-RS"/>
        </w:rPr>
        <w:t xml:space="preserve">У претходном примеру су приказани недостаци </w:t>
      </w:r>
      <w:r w:rsidR="00C00ADE">
        <w:rPr>
          <w:lang w:val="sr-Cyrl-RS"/>
        </w:rPr>
        <w:t>импутације</w:t>
      </w:r>
      <w:r w:rsidRPr="00995978">
        <w:rPr>
          <w:lang w:val="sr-Cyrl-RS"/>
        </w:rPr>
        <w:t xml:space="preserve"> линеарном регресијом. Као покушај превзилажења тих недостатака, понекад се користи модификована верзија уметања података која се назива и уметање пода</w:t>
      </w:r>
      <w:r w:rsidR="00814D20">
        <w:rPr>
          <w:lang w:val="sr-Cyrl-RS"/>
        </w:rPr>
        <w:t xml:space="preserve">така стохастичком регресијом. </w:t>
      </w:r>
      <w:r w:rsidR="005B44F3">
        <w:rPr>
          <w:lang w:val="sr-Cyrl-RS"/>
        </w:rPr>
        <w:t>[</w:t>
      </w:r>
      <w:r w:rsidR="00814D20">
        <w:rPr>
          <w:lang w:val="sr-Cyrl-RS"/>
        </w:rPr>
        <w:t>2</w:t>
      </w:r>
      <w:r w:rsidRPr="00995978">
        <w:rPr>
          <w:lang w:val="sr-Cyrl-RS"/>
        </w:rPr>
        <w:t>].</w:t>
      </w:r>
    </w:p>
    <w:p w:rsidR="00A62CA6" w:rsidRPr="00995978" w:rsidRDefault="00A62CA6" w:rsidP="006C25E5">
      <w:pPr>
        <w:rPr>
          <w:lang w:val="sr-Cyrl-RS"/>
        </w:rPr>
      </w:pPr>
      <w:r w:rsidRPr="00995978">
        <w:rPr>
          <w:lang w:val="sr-Cyrl-RS"/>
        </w:rPr>
        <w:t>Идеја је поприлично интуитивна; у једначину линеарне регресије додати још један параметар</w:t>
      </w:r>
      <w:r w:rsidR="00BB152F">
        <w:rPr>
          <w:lang w:val="sr-Cyrl-RS"/>
        </w:rPr>
        <w:t xml:space="preserve"> (</w:t>
      </w:r>
      <m:oMath>
        <m:r>
          <w:rPr>
            <w:rFonts w:ascii="Cambria Math" w:hAnsi="Cambria Math"/>
            <w:lang w:val="en-US"/>
          </w:rPr>
          <m:t>z</m:t>
        </m:r>
        <m:r>
          <w:rPr>
            <w:rFonts w:ascii="Cambria Math" w:hAnsi="Cambria Math"/>
            <w:lang w:val="sr-Cyrl-RS"/>
          </w:rPr>
          <m:t>)</m:t>
        </m:r>
      </m:oMath>
      <w:r w:rsidRPr="00995978">
        <w:rPr>
          <w:lang w:val="sr-Cyrl-RS"/>
        </w:rPr>
        <w:t xml:space="preserve"> који ће на случајан начин да промени резулту</w:t>
      </w:r>
      <w:r w:rsidR="00AC7838" w:rsidRPr="00995978">
        <w:rPr>
          <w:lang w:val="sr-Cyrl-RS"/>
        </w:rPr>
        <w:t>јућу вредност. Сами</w:t>
      </w:r>
      <w:r w:rsidR="00C00ADE">
        <w:rPr>
          <w:lang w:val="sr-Cyrl-RS"/>
        </w:rPr>
        <w:t>м тим једначина (3</w:t>
      </w:r>
      <w:r w:rsidR="00BB152F">
        <w:rPr>
          <w:lang w:val="sr-Cyrl-RS"/>
        </w:rPr>
        <w:t>.4</w:t>
      </w:r>
      <w:r w:rsidR="00AC7838" w:rsidRPr="00995978">
        <w:rPr>
          <w:lang w:val="sr-Cyrl-RS"/>
        </w:rPr>
        <w:t>)</w:t>
      </w:r>
      <w:r w:rsidR="00BB152F">
        <w:rPr>
          <w:lang w:val="sr-Cyrl-RS"/>
        </w:rPr>
        <w:t xml:space="preserve"> би постала</w:t>
      </w:r>
      <w:r w:rsidR="00AC7838" w:rsidRPr="00995978">
        <w:rPr>
          <w:lang w:val="sr-Cyrl-R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AC7838" w:rsidTr="0017153B">
        <w:tc>
          <w:tcPr>
            <w:tcW w:w="8472" w:type="dxa"/>
          </w:tcPr>
          <w:p w:rsidR="00AC7838" w:rsidRPr="00BB152F" w:rsidRDefault="0082263E" w:rsidP="0017153B">
            <w:pPr>
              <w:jc w:val="center"/>
              <w:rPr>
                <w:rFonts w:eastAsiaTheme="minorEastAsia"/>
                <w:i/>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+z</m:t>
                </m:r>
              </m:oMath>
            </m:oMathPara>
          </w:p>
        </w:tc>
        <w:tc>
          <w:tcPr>
            <w:tcW w:w="770" w:type="dxa"/>
          </w:tcPr>
          <w:p w:rsidR="00AC7838" w:rsidRPr="00B67BF3" w:rsidRDefault="00AC7838" w:rsidP="0017153B">
            <w:pPr>
              <w:rPr>
                <w:lang w:val="en-US"/>
              </w:rPr>
            </w:pPr>
            <w:r>
              <w:rPr>
                <w:lang w:val="en-US"/>
              </w:rPr>
              <w:t>(</w:t>
            </w:r>
            <w:r w:rsidR="00C00ADE">
              <w:rPr>
                <w:lang w:val="sr-Cyrl-RS"/>
              </w:rPr>
              <w:t>3</w:t>
            </w:r>
            <w:r>
              <w:rPr>
                <w:lang w:val="en-US"/>
              </w:rPr>
              <w:t>.</w:t>
            </w:r>
            <w:r>
              <w:rPr>
                <w:lang w:val="sr-Cyrl-RS"/>
              </w:rPr>
              <w:t>5</w:t>
            </w:r>
            <w:r>
              <w:rPr>
                <w:lang w:val="en-US"/>
              </w:rPr>
              <w:t>)</w:t>
            </w:r>
          </w:p>
        </w:tc>
      </w:tr>
    </w:tbl>
    <w:p w:rsidR="00AC7838" w:rsidRDefault="00AC7838" w:rsidP="0073001E">
      <w:pPr>
        <w:rPr>
          <w:lang w:val="en-US"/>
        </w:rPr>
      </w:pPr>
    </w:p>
    <w:p w:rsidR="00AC7838" w:rsidRPr="00995978" w:rsidRDefault="00C53835" w:rsidP="006C25E5">
      <w:pPr>
        <w:rPr>
          <w:lang w:val="sr-Cyrl-RS"/>
        </w:rPr>
      </w:pPr>
      <w:r w:rsidRPr="00995978">
        <w:rPr>
          <w:lang w:val="sr-Cyrl-RS"/>
        </w:rPr>
        <w:t xml:space="preserve">Битно је напоменути да је вредност </w:t>
      </w:r>
      <m:oMath>
        <m:r>
          <w:rPr>
            <w:rFonts w:ascii="Cambria Math" w:hAnsi="Cambria Math"/>
            <w:lang w:val="en-US"/>
          </w:rPr>
          <m:t>z</m:t>
        </m:r>
      </m:oMath>
      <w:r w:rsidRPr="00995978">
        <w:rPr>
          <w:lang w:val="sr-Cyrl-RS"/>
        </w:rPr>
        <w:t xml:space="preserve"> другачија за сваку </w:t>
      </w:r>
      <w:r w:rsidR="00C00ADE">
        <w:rPr>
          <w:lang w:val="sr-Cyrl-RS"/>
        </w:rPr>
        <w:t>обсервацију</w:t>
      </w:r>
      <w:r w:rsidRPr="00995978">
        <w:rPr>
          <w:lang w:val="sr-Cyrl-RS"/>
        </w:rPr>
        <w:t xml:space="preserve"> (ред) у скупу</w:t>
      </w:r>
      <w:r w:rsidR="00C00ADE">
        <w:rPr>
          <w:lang w:val="sr-Cyrl-RS"/>
        </w:rPr>
        <w:t xml:space="preserve"> података</w:t>
      </w:r>
      <w:r w:rsidRPr="00995978">
        <w:rPr>
          <w:lang w:val="sr-Cyrl-RS"/>
        </w:rPr>
        <w:t xml:space="preserve">. Због  те особине није могуће драстично повећати корелацију код попуњеног скупа. </w:t>
      </w:r>
    </w:p>
    <w:p w:rsidR="0035558A" w:rsidRPr="00995978" w:rsidRDefault="0035558A" w:rsidP="006C25E5">
      <w:pPr>
        <w:rPr>
          <w:lang w:val="sr-Cyrl-RS"/>
        </w:rPr>
      </w:pPr>
      <w:r w:rsidRPr="00995978">
        <w:rPr>
          <w:lang w:val="sr-Cyrl-RS"/>
        </w:rPr>
        <w:lastRenderedPageBreak/>
        <w:t xml:space="preserve">Случајна променљива </w:t>
      </w:r>
      <m:oMath>
        <m:r>
          <w:rPr>
            <w:rFonts w:ascii="Cambria Math" w:hAnsi="Cambria Math"/>
            <w:lang w:val="en-US"/>
          </w:rPr>
          <m:t>z</m:t>
        </m:r>
      </m:oMath>
      <w:r w:rsidR="00354430" w:rsidRPr="00995978">
        <w:rPr>
          <w:lang w:val="sr-Cyrl-RS"/>
        </w:rPr>
        <w:t xml:space="preserve"> може да подлеже било којој расподели. Најчешће се користи нормална расподела са очекиваном вредношћу једнаком нули, и стандардном девијацијом једнаком греш</w:t>
      </w:r>
      <w:r w:rsidR="001C5236">
        <w:rPr>
          <w:lang w:val="sr-Cyrl-RS"/>
        </w:rPr>
        <w:t>ци варијанси приликом регресије</w:t>
      </w:r>
      <w:r w:rsidR="00814D20">
        <w:rPr>
          <w:lang w:val="sr-Cyrl-RS"/>
        </w:rPr>
        <w:t xml:space="preserve"> </w:t>
      </w:r>
      <w:r w:rsidR="005B44F3">
        <w:rPr>
          <w:lang w:val="sr-Cyrl-RS"/>
        </w:rPr>
        <w:t>[</w:t>
      </w:r>
      <w:r w:rsidR="00814D20">
        <w:rPr>
          <w:lang w:val="sr-Cyrl-RS"/>
        </w:rPr>
        <w:t>4</w:t>
      </w:r>
      <w:r w:rsidR="00354430" w:rsidRPr="00995978">
        <w:rPr>
          <w:lang w:val="sr-Cyrl-RS"/>
        </w:rPr>
        <w:t>]</w:t>
      </w:r>
      <w:r w:rsidR="001C5236" w:rsidRPr="001C5236">
        <w:rPr>
          <w:lang w:val="sr-Cyrl-RS"/>
        </w:rPr>
        <w:t>.</w:t>
      </w:r>
      <w:r w:rsidR="00354430" w:rsidRPr="00995978">
        <w:rPr>
          <w:lang w:val="sr-Cyrl-R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354430" w:rsidTr="0017153B">
        <w:tc>
          <w:tcPr>
            <w:tcW w:w="8472" w:type="dxa"/>
          </w:tcPr>
          <w:p w:rsidR="00354430" w:rsidRPr="00354430" w:rsidRDefault="00354430" w:rsidP="0017153B">
            <w:pPr>
              <w:jc w:val="center"/>
              <w:rPr>
                <w:rFonts w:eastAsiaTheme="minorEastAsia"/>
                <w:i/>
                <w:lang w:val="en-US"/>
              </w:rPr>
            </w:pPr>
            <m:oMathPara>
              <m:oMath>
                <m:r>
                  <w:rPr>
                    <w:rFonts w:ascii="Cambria Math" w:hAnsi="Cambria Math"/>
                    <w:lang w:val="en-US"/>
                  </w:rPr>
                  <m:t>z~N(0,</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m:t>
                </m:r>
              </m:oMath>
            </m:oMathPara>
          </w:p>
        </w:tc>
        <w:tc>
          <w:tcPr>
            <w:tcW w:w="770" w:type="dxa"/>
          </w:tcPr>
          <w:p w:rsidR="00354430" w:rsidRPr="00B67BF3" w:rsidRDefault="00354430" w:rsidP="00B13A12">
            <w:pPr>
              <w:rPr>
                <w:lang w:val="en-US"/>
              </w:rPr>
            </w:pPr>
            <w:r>
              <w:rPr>
                <w:lang w:val="en-US"/>
              </w:rPr>
              <w:t>(</w:t>
            </w:r>
            <w:r w:rsidR="00C00ADE">
              <w:rPr>
                <w:lang w:val="sr-Cyrl-RS"/>
              </w:rPr>
              <w:t>3</w:t>
            </w:r>
            <w:r w:rsidR="00B13A12">
              <w:rPr>
                <w:lang w:val="sr-Cyrl-RS"/>
              </w:rPr>
              <w:t>.6</w:t>
            </w:r>
            <w:r>
              <w:rPr>
                <w:lang w:val="en-US"/>
              </w:rPr>
              <w:t>)</w:t>
            </w:r>
          </w:p>
        </w:tc>
      </w:tr>
    </w:tbl>
    <w:p w:rsidR="00CC676E" w:rsidRDefault="00CC676E" w:rsidP="0073001E">
      <w:pPr>
        <w:rPr>
          <w:lang w:val="sr-Cyrl-RS"/>
        </w:rPr>
      </w:pPr>
    </w:p>
    <w:p w:rsidR="00354430" w:rsidRPr="00995978" w:rsidRDefault="00C00ADE" w:rsidP="006C25E5">
      <w:pPr>
        <w:rPr>
          <w:lang w:val="sr-Cyrl-RS"/>
        </w:rPr>
      </w:pPr>
      <w:r>
        <w:rPr>
          <w:lang w:val="sr-Cyrl-RS"/>
        </w:rPr>
        <w:t>На слици 4</w:t>
      </w:r>
      <w:r w:rsidR="00CC676E" w:rsidRPr="00995978">
        <w:rPr>
          <w:lang w:val="sr-Cyrl-RS"/>
        </w:rPr>
        <w:t xml:space="preserve"> визуелно су приказане обсервације линеарне и стохастичке регресије. Јасно се види да се јака линеарна зависност код линеарне регресије изгубила код стохастичке регресије, мада и даље постоји висок ниво корелације.</w:t>
      </w:r>
    </w:p>
    <w:p w:rsidR="00CC676E" w:rsidRDefault="00CC676E" w:rsidP="00CC676E">
      <w:pPr>
        <w:pStyle w:val="NoSpacing"/>
        <w:keepNext/>
      </w:pPr>
      <w:r>
        <w:rPr>
          <w:noProof/>
          <w:lang w:val="en-US"/>
        </w:rPr>
        <w:drawing>
          <wp:inline distT="0" distB="0" distL="0" distR="0">
            <wp:extent cx="5734050" cy="2292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4050" cy="2292350"/>
                    </a:xfrm>
                    <a:prstGeom prst="rect">
                      <a:avLst/>
                    </a:prstGeom>
                    <a:noFill/>
                    <a:ln>
                      <a:noFill/>
                    </a:ln>
                  </pic:spPr>
                </pic:pic>
              </a:graphicData>
            </a:graphic>
          </wp:inline>
        </w:drawing>
      </w:r>
    </w:p>
    <w:p w:rsidR="00CC676E" w:rsidRPr="00995978" w:rsidRDefault="00CC676E" w:rsidP="00CC676E">
      <w:pPr>
        <w:pStyle w:val="Caption"/>
        <w:jc w:val="center"/>
        <w:rPr>
          <w:rFonts w:ascii="Times New Roman" w:hAnsi="Times New Roman" w:cs="Times New Roman"/>
          <w:lang w:val="sr-Cyrl-RS"/>
        </w:rPr>
      </w:pPr>
      <w:r w:rsidRPr="00995978">
        <w:rPr>
          <w:rFonts w:ascii="Times New Roman" w:hAnsi="Times New Roman" w:cs="Times New Roman"/>
        </w:rPr>
        <w:t xml:space="preserve">Слика </w:t>
      </w:r>
      <w:r w:rsidR="00F61926" w:rsidRPr="00995978">
        <w:rPr>
          <w:rFonts w:ascii="Times New Roman" w:hAnsi="Times New Roman" w:cs="Times New Roman"/>
        </w:rPr>
        <w:fldChar w:fldCharType="begin"/>
      </w:r>
      <w:r w:rsidR="00F61926" w:rsidRPr="00995978">
        <w:rPr>
          <w:rFonts w:ascii="Times New Roman" w:hAnsi="Times New Roman" w:cs="Times New Roman"/>
        </w:rPr>
        <w:instrText xml:space="preserve"> SEQ Слика \* ARABIC </w:instrText>
      </w:r>
      <w:r w:rsidR="00F61926" w:rsidRPr="00995978">
        <w:rPr>
          <w:rFonts w:ascii="Times New Roman" w:hAnsi="Times New Roman" w:cs="Times New Roman"/>
        </w:rPr>
        <w:fldChar w:fldCharType="separate"/>
      </w:r>
      <w:r w:rsidR="007B2C19">
        <w:rPr>
          <w:rFonts w:ascii="Times New Roman" w:hAnsi="Times New Roman" w:cs="Times New Roman"/>
          <w:noProof/>
        </w:rPr>
        <w:t>4</w:t>
      </w:r>
      <w:r w:rsidR="00F61926" w:rsidRPr="00995978">
        <w:rPr>
          <w:rFonts w:ascii="Times New Roman" w:hAnsi="Times New Roman" w:cs="Times New Roman"/>
          <w:noProof/>
        </w:rPr>
        <w:fldChar w:fldCharType="end"/>
      </w:r>
      <w:r w:rsidRPr="00995978">
        <w:rPr>
          <w:rFonts w:ascii="Times New Roman" w:hAnsi="Times New Roman" w:cs="Times New Roman"/>
          <w:lang w:val="sr-Cyrl-RS"/>
        </w:rPr>
        <w:t xml:space="preserve"> Упоредна анлиза импутације линеарном и стохастичком регресијом</w:t>
      </w:r>
    </w:p>
    <w:p w:rsidR="0096023A" w:rsidRDefault="006C25E5" w:rsidP="006C25E5">
      <w:pPr>
        <w:rPr>
          <w:lang w:val="sr-Cyrl-RS"/>
        </w:rPr>
      </w:pPr>
      <w:r>
        <w:rPr>
          <w:lang w:val="sr-Cyrl-RS"/>
        </w:rPr>
        <w:t xml:space="preserve">Као и техника </w:t>
      </w:r>
      <w:r w:rsidR="00C00ADE">
        <w:rPr>
          <w:lang w:val="sr-Cyrl-RS"/>
        </w:rPr>
        <w:t>импутације</w:t>
      </w:r>
      <w:r>
        <w:rPr>
          <w:lang w:val="sr-Cyrl-RS"/>
        </w:rPr>
        <w:t xml:space="preserve"> линеарнo</w:t>
      </w:r>
      <w:r w:rsidR="00CC676E" w:rsidRPr="00995978">
        <w:rPr>
          <w:lang w:val="sr-Cyrl-RS"/>
        </w:rPr>
        <w:t xml:space="preserve">м регресијом, и ова техника ће се користити даље у раду. </w:t>
      </w:r>
    </w:p>
    <w:p w:rsidR="00E72636" w:rsidRPr="00995978" w:rsidRDefault="00E72636" w:rsidP="006C25E5">
      <w:pPr>
        <w:rPr>
          <w:lang w:val="sr-Cyrl-RS"/>
        </w:rPr>
      </w:pPr>
    </w:p>
    <w:p w:rsidR="00AC7838" w:rsidRDefault="00191240" w:rsidP="00341613">
      <w:pPr>
        <w:pStyle w:val="Heading3"/>
        <w:rPr>
          <w:lang w:val="sr-Cyrl-RS"/>
        </w:rPr>
      </w:pPr>
      <w:bookmarkStart w:id="26" w:name="_Toc497154702"/>
      <w:bookmarkStart w:id="27" w:name="_Toc497943081"/>
      <w:r>
        <w:rPr>
          <w:lang w:val="sr-Cyrl-RS"/>
        </w:rPr>
        <w:t>3</w:t>
      </w:r>
      <w:r w:rsidR="00BE359E">
        <w:rPr>
          <w:lang w:val="sr-Cyrl-RS"/>
        </w:rPr>
        <w:t xml:space="preserve">.2.5 </w:t>
      </w:r>
      <w:r w:rsidR="00BB152F">
        <w:rPr>
          <w:lang w:val="sr-Cyrl-RS"/>
        </w:rPr>
        <w:t>Импутација</w:t>
      </w:r>
      <w:r w:rsidR="00BE359E">
        <w:rPr>
          <w:lang w:val="sr-Cyrl-RS"/>
        </w:rPr>
        <w:t xml:space="preserve"> коришћењем </w:t>
      </w:r>
      <w:r w:rsidR="00F27C8B">
        <w:rPr>
          <w:lang w:val="sr-Cyrl-RS"/>
        </w:rPr>
        <w:t xml:space="preserve">(шума) </w:t>
      </w:r>
      <w:r w:rsidR="00BE359E">
        <w:rPr>
          <w:lang w:val="sr-Cyrl-RS"/>
        </w:rPr>
        <w:t>стабала одлучивања</w:t>
      </w:r>
      <w:bookmarkEnd w:id="26"/>
      <w:bookmarkEnd w:id="27"/>
    </w:p>
    <w:p w:rsidR="00CC676E" w:rsidRDefault="00CC676E" w:rsidP="0073001E">
      <w:pPr>
        <w:rPr>
          <w:lang w:val="sr-Cyrl-RS"/>
        </w:rPr>
      </w:pPr>
    </w:p>
    <w:p w:rsidR="004A5AEA" w:rsidRPr="00995978" w:rsidRDefault="004A5AEA" w:rsidP="006C25E5">
      <w:pPr>
        <w:rPr>
          <w:lang w:val="sr-Cyrl-RS"/>
        </w:rPr>
      </w:pPr>
      <w:r w:rsidRPr="00995978">
        <w:rPr>
          <w:lang w:val="sr-Cyrl-RS"/>
        </w:rPr>
        <w:t>Проблеми са којима се свакодневно сусрећемо често нису линеарни, па коришћење линеарне регресије не даје у</w:t>
      </w:r>
      <w:r w:rsidR="004E5880">
        <w:rPr>
          <w:lang w:val="sr-Cyrl-RS"/>
        </w:rPr>
        <w:t xml:space="preserve">век најбоље резултате. Технике </w:t>
      </w:r>
      <w:r w:rsidR="00C00ADE">
        <w:rPr>
          <w:lang w:val="sr-Cyrl-RS"/>
        </w:rPr>
        <w:t>3.2.3 и 3</w:t>
      </w:r>
      <w:r w:rsidRPr="00995978">
        <w:rPr>
          <w:lang w:val="sr-Cyrl-RS"/>
        </w:rPr>
        <w:t>.2.4. се м</w:t>
      </w:r>
      <w:r w:rsidR="00C00ADE">
        <w:rPr>
          <w:lang w:val="sr-Cyrl-RS"/>
        </w:rPr>
        <w:t xml:space="preserve">огу унапредити уколико линеарни модел </w:t>
      </w:r>
      <w:r w:rsidRPr="00995978">
        <w:rPr>
          <w:lang w:val="sr-Cyrl-RS"/>
        </w:rPr>
        <w:t>заменимо са нелинеарним моделом.</w:t>
      </w:r>
    </w:p>
    <w:p w:rsidR="004A5AEA" w:rsidRPr="00995978" w:rsidRDefault="004A5AEA" w:rsidP="006C25E5">
      <w:pPr>
        <w:rPr>
          <w:rFonts w:eastAsiaTheme="minorEastAsia"/>
          <w:lang w:val="sr-Cyrl-RS"/>
        </w:rPr>
      </w:pPr>
      <w:r w:rsidRPr="00995978">
        <w:rPr>
          <w:lang w:val="sr-Cyrl-RS"/>
        </w:rPr>
        <w:t xml:space="preserve">Креирање нелинеарне функције није увек тривијалан задатак. Понекад </w:t>
      </w:r>
      <w:r w:rsidR="0099765E" w:rsidRPr="00995978">
        <w:rPr>
          <w:lang w:val="sr-Cyrl-RS"/>
        </w:rPr>
        <w:t xml:space="preserve">се </w:t>
      </w:r>
      <w:r w:rsidRPr="00995978">
        <w:rPr>
          <w:lang w:val="sr-Cyrl-RS"/>
        </w:rPr>
        <w:t>зависна</w:t>
      </w:r>
      <w:r w:rsidR="0099765E" w:rsidRPr="00995978">
        <w:rPr>
          <w:lang w:val="sr-Cyrl-RS"/>
        </w:rPr>
        <w:t xml:space="preserve"> променљива једино може описати веома комплексном функцијом независне променљиве. Слика </w:t>
      </w:r>
      <w:r w:rsidR="00C00ADE">
        <w:rPr>
          <w:lang w:val="sr-Cyrl-RS"/>
        </w:rPr>
        <w:t>5</w:t>
      </w:r>
      <w:r w:rsidR="0099765E" w:rsidRPr="00995978">
        <w:rPr>
          <w:lang w:val="sr-Cyrl-RS"/>
        </w:rPr>
        <w:t xml:space="preserve"> показује </w:t>
      </w:r>
      <w:r w:rsidR="00FA37FA" w:rsidRPr="00995978">
        <w:rPr>
          <w:lang w:val="sr-Cyrl-RS"/>
        </w:rPr>
        <w:t xml:space="preserve">упоредну анализу различитих </w:t>
      </w:r>
      <w:r w:rsidR="00FA37FA" w:rsidRPr="00995978">
        <w:rPr>
          <w:lang w:val="sr-Cyrl-RS"/>
        </w:rPr>
        <w:lastRenderedPageBreak/>
        <w:t xml:space="preserve">регресионих функција на датом скупу података. Подаци се састоје од две променљиве </w:t>
      </w:r>
      <m:oMath>
        <m:r>
          <w:rPr>
            <w:rFonts w:ascii="Cambria Math" w:hAnsi="Cambria Math"/>
            <w:lang w:val="sr-Cyrl-RS"/>
          </w:rPr>
          <m:t>(</m:t>
        </m:r>
        <m:r>
          <w:rPr>
            <w:rFonts w:ascii="Cambria Math" w:hAnsi="Cambria Math"/>
            <w:lang w:val="en-US"/>
          </w:rPr>
          <m:t>x</m:t>
        </m:r>
        <m:r>
          <w:rPr>
            <w:rFonts w:ascii="Cambria Math" w:hAnsi="Cambria Math"/>
            <w:lang w:val="sr-Cyrl-RS"/>
          </w:rPr>
          <m:t>,</m:t>
        </m:r>
        <m:r>
          <w:rPr>
            <w:rFonts w:ascii="Cambria Math" w:hAnsi="Cambria Math"/>
            <w:lang w:val="en-US"/>
          </w:rPr>
          <m:t>y</m:t>
        </m:r>
        <m:r>
          <w:rPr>
            <w:rFonts w:ascii="Cambria Math" w:hAnsi="Cambria Math"/>
            <w:lang w:val="sr-Cyrl-RS"/>
          </w:rPr>
          <m:t>)</m:t>
        </m:r>
      </m:oMath>
      <w:r w:rsidR="00D13D49" w:rsidRPr="00995978">
        <w:rPr>
          <w:rFonts w:eastAsiaTheme="minorEastAsia"/>
          <w:lang w:val="sr-Cyrl-RS"/>
        </w:rPr>
        <w:t>,</w:t>
      </w:r>
      <w:r w:rsidR="00FA37FA" w:rsidRPr="00995978">
        <w:rPr>
          <w:rFonts w:eastAsiaTheme="minorEastAsia"/>
          <w:lang w:val="sr-Cyrl-RS"/>
        </w:rPr>
        <w:t xml:space="preserve"> где је </w:t>
      </w:r>
      <m:oMath>
        <m:r>
          <w:rPr>
            <w:rFonts w:ascii="Cambria Math" w:hAnsi="Cambria Math"/>
            <w:lang w:val="en-US"/>
          </w:rPr>
          <m:t>y</m:t>
        </m:r>
      </m:oMath>
      <w:r w:rsidR="00FA37FA" w:rsidRPr="00995978">
        <w:rPr>
          <w:rFonts w:eastAsiaTheme="minorEastAsia"/>
          <w:lang w:val="sr-Cyrl-RS"/>
        </w:rPr>
        <w:t xml:space="preserve"> зависна променљива а </w:t>
      </w:r>
      <m:oMath>
        <m:r>
          <w:rPr>
            <w:rFonts w:ascii="Cambria Math" w:hAnsi="Cambria Math"/>
            <w:lang w:val="en-US"/>
          </w:rPr>
          <m:t>x</m:t>
        </m:r>
      </m:oMath>
      <w:r w:rsidR="00FA37FA" w:rsidRPr="00995978">
        <w:rPr>
          <w:rFonts w:eastAsiaTheme="minorEastAsia"/>
          <w:lang w:val="sr-Cyrl-RS"/>
        </w:rPr>
        <w:t xml:space="preserve"> независна. </w:t>
      </w:r>
      <w:r w:rsidR="001E713D" w:rsidRPr="00995978">
        <w:rPr>
          <w:rFonts w:eastAsiaTheme="minorEastAsia"/>
          <w:lang w:val="sr-Cyrl-RS"/>
        </w:rPr>
        <w:t>Плавом</w:t>
      </w:r>
      <w:r w:rsidR="00FA37FA" w:rsidRPr="00995978">
        <w:rPr>
          <w:rFonts w:eastAsiaTheme="minorEastAsia"/>
          <w:lang w:val="sr-Cyrl-RS"/>
        </w:rPr>
        <w:t xml:space="preserve"> линијом је представљена линеарна функција (</w:t>
      </w:r>
      <w:r w:rsidR="00C00ADE">
        <w:rPr>
          <w:rFonts w:eastAsiaTheme="minorEastAsia"/>
          <w:lang w:val="sr-Cyrl-RS"/>
        </w:rPr>
        <w:t>3</w:t>
      </w:r>
      <w:r w:rsidR="00B13A12">
        <w:rPr>
          <w:rFonts w:eastAsiaTheme="minorEastAsia"/>
          <w:lang w:val="sr-Cyrl-RS"/>
        </w:rPr>
        <w:t>.7</w:t>
      </w:r>
      <w:r w:rsidR="00FA37FA" w:rsidRPr="00995978">
        <w:rPr>
          <w:rFonts w:eastAsiaTheme="minorEastAsia"/>
          <w:lang w:val="sr-Cyrl-RS"/>
        </w:rPr>
        <w:t xml:space="preserve">), </w:t>
      </w:r>
      <w:r w:rsidR="001E713D" w:rsidRPr="00995978">
        <w:rPr>
          <w:rFonts w:eastAsiaTheme="minorEastAsia"/>
          <w:lang w:val="sr-Cyrl-RS"/>
        </w:rPr>
        <w:t>црвеном</w:t>
      </w:r>
      <w:r w:rsidR="00FA37FA" w:rsidRPr="00995978">
        <w:rPr>
          <w:rFonts w:eastAsiaTheme="minorEastAsia"/>
          <w:lang w:val="sr-Cyrl-RS"/>
        </w:rPr>
        <w:t xml:space="preserve"> линијом квадратна функција (</w:t>
      </w:r>
      <w:r w:rsidR="00C00ADE">
        <w:rPr>
          <w:rFonts w:eastAsiaTheme="minorEastAsia"/>
          <w:lang w:val="sr-Cyrl-RS"/>
        </w:rPr>
        <w:t>3</w:t>
      </w:r>
      <w:r w:rsidR="00FA37FA" w:rsidRPr="00995978">
        <w:rPr>
          <w:rFonts w:eastAsiaTheme="minorEastAsia"/>
          <w:lang w:val="sr-Cyrl-RS"/>
        </w:rPr>
        <w:t xml:space="preserve">.9), а </w:t>
      </w:r>
      <w:r w:rsidR="001E713D" w:rsidRPr="00995978">
        <w:rPr>
          <w:rFonts w:eastAsiaTheme="minorEastAsia"/>
          <w:lang w:val="sr-Cyrl-RS"/>
        </w:rPr>
        <w:t>црном</w:t>
      </w:r>
      <w:r w:rsidR="00FA37FA" w:rsidRPr="00995978">
        <w:rPr>
          <w:rFonts w:eastAsiaTheme="minorEastAsia"/>
          <w:lang w:val="sr-Cyrl-RS"/>
        </w:rPr>
        <w:t xml:space="preserve"> линијом функција вишег реда</w:t>
      </w:r>
      <w:r w:rsidR="001E713D" w:rsidRPr="00995978">
        <w:rPr>
          <w:rFonts w:eastAsiaTheme="minorEastAsia"/>
          <w:lang w:val="sr-Cyrl-RS"/>
        </w:rPr>
        <w:t xml:space="preserve"> (</w:t>
      </w:r>
      <w:r w:rsidR="00C00ADE">
        <w:rPr>
          <w:rFonts w:eastAsiaTheme="minorEastAsia"/>
          <w:lang w:val="sr-Cyrl-RS"/>
        </w:rPr>
        <w:t>3</w:t>
      </w:r>
      <w:r w:rsidR="004F4F3E">
        <w:rPr>
          <w:rFonts w:eastAsiaTheme="minorEastAsia"/>
          <w:lang w:val="sr-Cyrl-RS"/>
        </w:rPr>
        <w:t>.9</w:t>
      </w:r>
      <w:r w:rsidR="001E713D" w:rsidRPr="00995978">
        <w:rPr>
          <w:rFonts w:eastAsiaTheme="minorEastAsia"/>
          <w:lang w:val="sr-Cyrl-R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1E713D" w:rsidTr="008225E2">
        <w:tc>
          <w:tcPr>
            <w:tcW w:w="8472" w:type="dxa"/>
          </w:tcPr>
          <w:p w:rsidR="001E713D" w:rsidRPr="00354430" w:rsidRDefault="001E713D" w:rsidP="008225E2">
            <w:pPr>
              <w:jc w:val="center"/>
              <w:rPr>
                <w:rFonts w:eastAsiaTheme="minorEastAsia"/>
                <w:i/>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x</m:t>
                </m:r>
              </m:oMath>
            </m:oMathPara>
          </w:p>
        </w:tc>
        <w:tc>
          <w:tcPr>
            <w:tcW w:w="770" w:type="dxa"/>
          </w:tcPr>
          <w:p w:rsidR="001E713D" w:rsidRPr="00B67BF3" w:rsidRDefault="001E713D" w:rsidP="00B13A12">
            <w:pPr>
              <w:rPr>
                <w:lang w:val="en-US"/>
              </w:rPr>
            </w:pPr>
            <w:r>
              <w:rPr>
                <w:lang w:val="en-US"/>
              </w:rPr>
              <w:t>(</w:t>
            </w:r>
            <w:r w:rsidR="00C00ADE">
              <w:rPr>
                <w:lang w:val="sr-Cyrl-RS"/>
              </w:rPr>
              <w:t>3</w:t>
            </w:r>
            <w:r w:rsidR="00B13A12">
              <w:rPr>
                <w:lang w:val="sr-Cyrl-RS"/>
              </w:rPr>
              <w:t>.7</w:t>
            </w:r>
            <w:r>
              <w:rPr>
                <w:lang w:val="en-US"/>
              </w:rPr>
              <w:t>)</w:t>
            </w:r>
          </w:p>
        </w:tc>
      </w:tr>
    </w:tbl>
    <w:p w:rsidR="001E713D" w:rsidRDefault="001E713D" w:rsidP="0073001E">
      <w:pPr>
        <w:rPr>
          <w:i/>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1E713D" w:rsidTr="008225E2">
        <w:tc>
          <w:tcPr>
            <w:tcW w:w="8472" w:type="dxa"/>
          </w:tcPr>
          <w:p w:rsidR="001E713D" w:rsidRPr="00354430" w:rsidRDefault="001E713D" w:rsidP="008225E2">
            <w:pPr>
              <w:jc w:val="center"/>
              <w:rPr>
                <w:rFonts w:eastAsiaTheme="minorEastAsia"/>
                <w:i/>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m:oMathPara>
          </w:p>
        </w:tc>
        <w:tc>
          <w:tcPr>
            <w:tcW w:w="770" w:type="dxa"/>
          </w:tcPr>
          <w:p w:rsidR="001E713D" w:rsidRPr="00B67BF3" w:rsidRDefault="001E713D" w:rsidP="004F4F3E">
            <w:pPr>
              <w:rPr>
                <w:lang w:val="en-US"/>
              </w:rPr>
            </w:pPr>
            <w:r>
              <w:rPr>
                <w:lang w:val="en-US"/>
              </w:rPr>
              <w:t>(</w:t>
            </w:r>
            <w:r w:rsidR="00C00ADE">
              <w:rPr>
                <w:lang w:val="sr-Cyrl-RS"/>
              </w:rPr>
              <w:t>3</w:t>
            </w:r>
            <w:r w:rsidR="004F4F3E">
              <w:rPr>
                <w:lang w:val="sr-Cyrl-RS"/>
              </w:rPr>
              <w:t>.8</w:t>
            </w:r>
            <w:r>
              <w:rPr>
                <w:lang w:val="en-US"/>
              </w:rPr>
              <w:t>)</w:t>
            </w:r>
          </w:p>
        </w:tc>
      </w:tr>
    </w:tbl>
    <w:p w:rsidR="001E713D" w:rsidRDefault="001E713D" w:rsidP="0073001E">
      <w:pPr>
        <w:rPr>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1E713D" w:rsidTr="008225E2">
        <w:tc>
          <w:tcPr>
            <w:tcW w:w="8472" w:type="dxa"/>
          </w:tcPr>
          <w:p w:rsidR="001E713D" w:rsidRPr="00354430" w:rsidRDefault="001E713D" w:rsidP="001E713D">
            <w:pPr>
              <w:jc w:val="center"/>
              <w:rPr>
                <w:rFonts w:eastAsiaTheme="minorEastAsia"/>
                <w:i/>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x</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oMath>
            </m:oMathPara>
          </w:p>
        </w:tc>
        <w:tc>
          <w:tcPr>
            <w:tcW w:w="770" w:type="dxa"/>
          </w:tcPr>
          <w:p w:rsidR="001E713D" w:rsidRPr="00B67BF3" w:rsidRDefault="001E713D" w:rsidP="004F4F3E">
            <w:pPr>
              <w:rPr>
                <w:lang w:val="en-US"/>
              </w:rPr>
            </w:pPr>
            <w:r>
              <w:rPr>
                <w:lang w:val="en-US"/>
              </w:rPr>
              <w:t>(</w:t>
            </w:r>
            <w:r w:rsidR="00C00ADE">
              <w:rPr>
                <w:lang w:val="sr-Cyrl-RS"/>
              </w:rPr>
              <w:t>3</w:t>
            </w:r>
            <w:r w:rsidR="004F4F3E">
              <w:rPr>
                <w:lang w:val="sr-Cyrl-RS"/>
              </w:rPr>
              <w:t>.9</w:t>
            </w:r>
            <w:r>
              <w:rPr>
                <w:lang w:val="en-US"/>
              </w:rPr>
              <w:t>)</w:t>
            </w:r>
          </w:p>
        </w:tc>
      </w:tr>
    </w:tbl>
    <w:p w:rsidR="001E713D" w:rsidRPr="001E713D" w:rsidRDefault="001E713D" w:rsidP="0073001E">
      <w:pPr>
        <w:rPr>
          <w:lang w:val="sr-Cyrl-RS"/>
        </w:rPr>
      </w:pPr>
    </w:p>
    <w:p w:rsidR="00FA37FA" w:rsidRDefault="00FA37FA" w:rsidP="001E713D">
      <w:pPr>
        <w:pStyle w:val="NoSpacing"/>
        <w:jc w:val="center"/>
      </w:pPr>
      <w:r>
        <w:rPr>
          <w:noProof/>
          <w:lang w:val="en-US"/>
        </w:rPr>
        <w:drawing>
          <wp:inline distT="0" distB="0" distL="0" distR="0">
            <wp:extent cx="3200400"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2286000"/>
                    </a:xfrm>
                    <a:prstGeom prst="rect">
                      <a:avLst/>
                    </a:prstGeom>
                    <a:noFill/>
                    <a:ln>
                      <a:noFill/>
                    </a:ln>
                  </pic:spPr>
                </pic:pic>
              </a:graphicData>
            </a:graphic>
          </wp:inline>
        </w:drawing>
      </w:r>
    </w:p>
    <w:p w:rsidR="004A5AEA" w:rsidRPr="00995978" w:rsidRDefault="00FA37FA" w:rsidP="00FA37FA">
      <w:pPr>
        <w:pStyle w:val="Caption"/>
        <w:jc w:val="center"/>
        <w:rPr>
          <w:rFonts w:ascii="Times New Roman" w:hAnsi="Times New Roman" w:cs="Times New Roman"/>
          <w:lang w:val="sr-Cyrl-RS"/>
        </w:rPr>
      </w:pPr>
      <w:r w:rsidRPr="00995978">
        <w:rPr>
          <w:rFonts w:ascii="Times New Roman" w:hAnsi="Times New Roman" w:cs="Times New Roman"/>
        </w:rPr>
        <w:t xml:space="preserve">Слика </w:t>
      </w:r>
      <w:r w:rsidR="00F61926" w:rsidRPr="00995978">
        <w:rPr>
          <w:rFonts w:ascii="Times New Roman" w:hAnsi="Times New Roman" w:cs="Times New Roman"/>
        </w:rPr>
        <w:fldChar w:fldCharType="begin"/>
      </w:r>
      <w:r w:rsidR="00F61926" w:rsidRPr="00995978">
        <w:rPr>
          <w:rFonts w:ascii="Times New Roman" w:hAnsi="Times New Roman" w:cs="Times New Roman"/>
        </w:rPr>
        <w:instrText xml:space="preserve"> SEQ Слика \* ARABIC </w:instrText>
      </w:r>
      <w:r w:rsidR="00F61926" w:rsidRPr="00995978">
        <w:rPr>
          <w:rFonts w:ascii="Times New Roman" w:hAnsi="Times New Roman" w:cs="Times New Roman"/>
        </w:rPr>
        <w:fldChar w:fldCharType="separate"/>
      </w:r>
      <w:r w:rsidR="007B2C19">
        <w:rPr>
          <w:rFonts w:ascii="Times New Roman" w:hAnsi="Times New Roman" w:cs="Times New Roman"/>
          <w:noProof/>
        </w:rPr>
        <w:t>5</w:t>
      </w:r>
      <w:r w:rsidR="00F61926" w:rsidRPr="00995978">
        <w:rPr>
          <w:rFonts w:ascii="Times New Roman" w:hAnsi="Times New Roman" w:cs="Times New Roman"/>
          <w:noProof/>
        </w:rPr>
        <w:fldChar w:fldCharType="end"/>
      </w:r>
      <w:r w:rsidRPr="00995978">
        <w:rPr>
          <w:rFonts w:ascii="Times New Roman" w:hAnsi="Times New Roman" w:cs="Times New Roman"/>
          <w:noProof/>
        </w:rPr>
        <w:t xml:space="preserve"> </w:t>
      </w:r>
      <w:r w:rsidRPr="00995978">
        <w:rPr>
          <w:rFonts w:ascii="Times New Roman" w:hAnsi="Times New Roman" w:cs="Times New Roman"/>
          <w:noProof/>
          <w:lang w:val="sr-Cyrl-RS"/>
        </w:rPr>
        <w:t>Упоредни приказ регресионих функција</w:t>
      </w:r>
    </w:p>
    <w:p w:rsidR="00115CA8" w:rsidRDefault="004A5AEA" w:rsidP="0073001E">
      <w:pPr>
        <w:rPr>
          <w:lang w:val="sr-Cyrl-RS"/>
        </w:rPr>
      </w:pPr>
      <w:r>
        <w:rPr>
          <w:lang w:val="sr-Cyrl-RS"/>
        </w:rPr>
        <w:t xml:space="preserve"> </w:t>
      </w:r>
    </w:p>
    <w:p w:rsidR="000B2CD5" w:rsidRPr="00995978" w:rsidRDefault="008225E2" w:rsidP="006C25E5">
      <w:pPr>
        <w:rPr>
          <w:lang w:val="sr-Cyrl-RS"/>
        </w:rPr>
      </w:pPr>
      <w:r w:rsidRPr="00995978">
        <w:rPr>
          <w:lang w:val="sr-Cyrl-RS"/>
        </w:rPr>
        <w:t xml:space="preserve">Очигледно је да </w:t>
      </w:r>
      <w:r w:rsidR="000B2CD5" w:rsidRPr="00995978">
        <w:rPr>
          <w:lang w:val="sr-Cyrl-RS"/>
        </w:rPr>
        <w:t>график функције</w:t>
      </w:r>
      <w:r w:rsidRPr="00995978">
        <w:rPr>
          <w:lang w:val="sr-Cyrl-RS"/>
        </w:rPr>
        <w:t xml:space="preserve"> (</w:t>
      </w:r>
      <w:r w:rsidR="00E733D5">
        <w:rPr>
          <w:lang w:val="sr-Cyrl-RS"/>
        </w:rPr>
        <w:t>3</w:t>
      </w:r>
      <w:r w:rsidR="004F4F3E">
        <w:rPr>
          <w:lang w:val="sr-Cyrl-RS"/>
        </w:rPr>
        <w:t>.9</w:t>
      </w:r>
      <w:r w:rsidR="000B2CD5" w:rsidRPr="00995978">
        <w:rPr>
          <w:lang w:val="sr-Cyrl-RS"/>
        </w:rPr>
        <w:t>)</w:t>
      </w:r>
      <w:r w:rsidRPr="00995978">
        <w:rPr>
          <w:lang w:val="sr-Cyrl-RS"/>
        </w:rPr>
        <w:t xml:space="preserve"> најбоље одговара датом скупу података. Међутим, </w:t>
      </w:r>
      <w:r w:rsidR="00D13D49" w:rsidRPr="00995978">
        <w:rPr>
          <w:lang w:val="sr-Cyrl-RS"/>
        </w:rPr>
        <w:t xml:space="preserve">вероватно је потребно пуно покушаја тренирања са различитим типовима функција да би се </w:t>
      </w:r>
      <w:r w:rsidR="000B2CD5" w:rsidRPr="00995978">
        <w:rPr>
          <w:lang w:val="sr-Cyrl-RS"/>
        </w:rPr>
        <w:t xml:space="preserve">добио задовољавајући резултат, односно да регресиона крива постане добар предвиђач. </w:t>
      </w:r>
    </w:p>
    <w:p w:rsidR="000B2CD5" w:rsidRPr="00995978" w:rsidRDefault="000B2CD5" w:rsidP="006C25E5">
      <w:pPr>
        <w:rPr>
          <w:lang w:val="sr-Cyrl-RS"/>
        </w:rPr>
      </w:pPr>
      <w:r w:rsidRPr="00995978">
        <w:rPr>
          <w:lang w:val="sr-Cyrl-RS"/>
        </w:rPr>
        <w:t>Другим речима, решавање нелинеарног проблема регресионом кривом може бити веома тежак задатак, а у неким случајевима и немогућ. Због тога ће се у овом раду користити алгоритам тренирања стаблом (стаблима) одлучивања, који подржава и решава нелинеарне проблеме.</w:t>
      </w:r>
    </w:p>
    <w:p w:rsidR="000B2CD5" w:rsidRDefault="00191240" w:rsidP="00341613">
      <w:pPr>
        <w:pStyle w:val="Heading4"/>
        <w:rPr>
          <w:lang w:val="sr-Cyrl-RS"/>
        </w:rPr>
      </w:pPr>
      <w:bookmarkStart w:id="28" w:name="_Toc497154703"/>
      <w:bookmarkStart w:id="29" w:name="_Toc497943082"/>
      <w:r>
        <w:rPr>
          <w:lang w:val="sr-Cyrl-RS"/>
        </w:rPr>
        <w:t>3</w:t>
      </w:r>
      <w:r w:rsidR="005B00D7">
        <w:rPr>
          <w:lang w:val="sr-Cyrl-RS"/>
        </w:rPr>
        <w:t xml:space="preserve">.2.5.1 </w:t>
      </w:r>
      <w:r w:rsidR="000B2CD5">
        <w:rPr>
          <w:lang w:val="sr-Cyrl-RS"/>
        </w:rPr>
        <w:t>Стабло одлучивања</w:t>
      </w:r>
      <w:bookmarkEnd w:id="28"/>
      <w:bookmarkEnd w:id="29"/>
    </w:p>
    <w:p w:rsidR="000B2CD5" w:rsidRDefault="000B2CD5" w:rsidP="0073001E">
      <w:pPr>
        <w:rPr>
          <w:lang w:val="sr-Cyrl-RS"/>
        </w:rPr>
      </w:pPr>
    </w:p>
    <w:p w:rsidR="00455CAB" w:rsidRPr="00995978" w:rsidRDefault="005B00D7" w:rsidP="006C25E5">
      <w:pPr>
        <w:rPr>
          <w:lang w:val="sr-Cyrl-RS"/>
        </w:rPr>
      </w:pPr>
      <w:r w:rsidRPr="00995978">
        <w:rPr>
          <w:lang w:val="sr-Cyrl-RS"/>
        </w:rPr>
        <w:lastRenderedPageBreak/>
        <w:t xml:space="preserve">Стабла одлучивања су веома ефектан метод код проблема учења са надгледањем. Основна идеја је поделити скуп података у групе које би требало да буду хомогненије што је могуће више у односу на </w:t>
      </w:r>
      <w:r w:rsidR="00455CAB" w:rsidRPr="00995978">
        <w:rPr>
          <w:lang w:val="sr-Cyrl-RS"/>
        </w:rPr>
        <w:t>променљиву по којој се подаци деле</w:t>
      </w:r>
      <w:r w:rsidRPr="00995978">
        <w:rPr>
          <w:lang w:val="sr-Cyrl-RS"/>
        </w:rPr>
        <w:t xml:space="preserve">.  </w:t>
      </w:r>
    </w:p>
    <w:p w:rsidR="005B00D7" w:rsidRPr="00995978" w:rsidRDefault="004F4F3E" w:rsidP="006C25E5">
      <w:pPr>
        <w:rPr>
          <w:lang w:val="sr-Cyrl-RS"/>
        </w:rPr>
      </w:pPr>
      <w:r>
        <w:rPr>
          <w:lang w:val="sr-Cyrl-RS"/>
        </w:rPr>
        <w:t xml:space="preserve">Пример скупа података садржи само три променљиве </w:t>
      </w:r>
      <m:oMath>
        <m:r>
          <w:rPr>
            <w:rFonts w:ascii="Cambria Math" w:hAnsi="Cambria Math"/>
            <w:lang w:val="sr-Cyrl-RS"/>
          </w:rPr>
          <m:t>(</m:t>
        </m:r>
        <m:r>
          <w:rPr>
            <w:rFonts w:ascii="Cambria Math" w:hAnsi="Cambria Math"/>
            <w:lang w:val="en-US"/>
          </w:rPr>
          <m:t>x</m:t>
        </m:r>
        <m:r>
          <w:rPr>
            <w:rFonts w:ascii="Cambria Math" w:hAnsi="Cambria Math"/>
            <w:lang w:val="sr-Cyrl-RS"/>
          </w:rPr>
          <m:t>,</m:t>
        </m:r>
        <m:r>
          <w:rPr>
            <w:rFonts w:ascii="Cambria Math" w:hAnsi="Cambria Math"/>
            <w:lang w:val="en-US"/>
          </w:rPr>
          <m:t>y</m:t>
        </m:r>
        <m:r>
          <w:rPr>
            <w:rFonts w:ascii="Cambria Math" w:hAnsi="Cambria Math"/>
            <w:lang w:val="sr-Cyrl-RS"/>
          </w:rPr>
          <m:t>,</m:t>
        </m:r>
        <m:r>
          <w:rPr>
            <w:rFonts w:ascii="Cambria Math" w:hAnsi="Cambria Math"/>
            <w:lang w:val="en-US"/>
          </w:rPr>
          <m:t>z</m:t>
        </m:r>
        <m:r>
          <w:rPr>
            <w:rFonts w:ascii="Cambria Math" w:hAnsi="Cambria Math"/>
            <w:lang w:val="sr-Cyrl-RS"/>
          </w:rPr>
          <m:t>)</m:t>
        </m:r>
      </m:oMath>
      <w:r w:rsidR="00455CAB" w:rsidRPr="00995978">
        <w:rPr>
          <w:lang w:val="sr-Cyrl-RS"/>
        </w:rPr>
        <w:t xml:space="preserve"> где је </w:t>
      </w:r>
      <m:oMath>
        <m:r>
          <w:rPr>
            <w:rFonts w:ascii="Cambria Math" w:hAnsi="Cambria Math"/>
            <w:lang w:val="en-US"/>
          </w:rPr>
          <m:t>z</m:t>
        </m:r>
      </m:oMath>
      <w:r w:rsidR="00455CAB" w:rsidRPr="00995978">
        <w:rPr>
          <w:lang w:val="sr-Cyrl-RS"/>
        </w:rPr>
        <w:t xml:space="preserve"> зависна (номинална са две класе) променљива, </w:t>
      </w:r>
      <w:r>
        <w:rPr>
          <w:lang w:val="sr-Cyrl-RS"/>
        </w:rPr>
        <w:t xml:space="preserve">док су </w:t>
      </w:r>
      <m:oMath>
        <m:r>
          <w:rPr>
            <w:rFonts w:ascii="Cambria Math" w:hAnsi="Cambria Math"/>
            <w:lang w:val="en-US"/>
          </w:rPr>
          <m:t>x</m:t>
        </m:r>
      </m:oMath>
      <w:r w:rsidR="00455CAB" w:rsidRPr="00995978">
        <w:rPr>
          <w:lang w:val="sr-Cyrl-RS"/>
        </w:rPr>
        <w:t xml:space="preserve"> и </w:t>
      </w:r>
      <m:oMath>
        <m:r>
          <w:rPr>
            <w:rFonts w:ascii="Cambria Math" w:hAnsi="Cambria Math"/>
            <w:lang w:val="en-US"/>
          </w:rPr>
          <m:t>y</m:t>
        </m:r>
      </m:oMath>
      <w:r>
        <w:rPr>
          <w:rFonts w:eastAsiaTheme="minorEastAsia"/>
          <w:lang w:val="sr-Cyrl-RS"/>
        </w:rPr>
        <w:t xml:space="preserve"> две нумеричке независне променљиве</w:t>
      </w:r>
      <w:r w:rsidR="00455CAB" w:rsidRPr="00995978">
        <w:rPr>
          <w:lang w:val="sr-Cyrl-RS"/>
        </w:rPr>
        <w:t>. Графички прика</w:t>
      </w:r>
      <w:r w:rsidR="00E733D5">
        <w:rPr>
          <w:lang w:val="sr-Cyrl-RS"/>
        </w:rPr>
        <w:t>з овог примера дат је на слици 6</w:t>
      </w:r>
      <w:r w:rsidR="00455CAB" w:rsidRPr="00995978">
        <w:rPr>
          <w:lang w:val="sr-Cyrl-RS"/>
        </w:rPr>
        <w:t>.</w:t>
      </w:r>
      <w:r w:rsidR="00F1402D" w:rsidRPr="00995978">
        <w:rPr>
          <w:lang w:val="sr-Cyrl-RS"/>
        </w:rPr>
        <w:t xml:space="preserve"> </w:t>
      </w:r>
      <m:oMath>
        <m:r>
          <w:rPr>
            <w:rFonts w:ascii="Cambria Math" w:hAnsi="Cambria Math"/>
            <w:lang w:val="en-US"/>
          </w:rPr>
          <m:t>z</m:t>
        </m:r>
      </m:oMath>
      <w:r w:rsidR="00F1402D" w:rsidRPr="00995978">
        <w:rPr>
          <w:lang w:val="sr-Cyrl-RS"/>
        </w:rPr>
        <w:t xml:space="preserve"> променљива је означена црним и белим круговима.</w:t>
      </w:r>
    </w:p>
    <w:p w:rsidR="00F1402D" w:rsidRDefault="00F1402D" w:rsidP="00F1402D">
      <w:pPr>
        <w:pStyle w:val="NoSpacing"/>
        <w:keepNext/>
        <w:jc w:val="center"/>
      </w:pPr>
      <w:r>
        <w:rPr>
          <w:noProof/>
          <w:lang w:val="en-US"/>
        </w:rPr>
        <w:drawing>
          <wp:inline distT="0" distB="0" distL="0" distR="0">
            <wp:extent cx="213360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33600" cy="1752600"/>
                    </a:xfrm>
                    <a:prstGeom prst="rect">
                      <a:avLst/>
                    </a:prstGeom>
                    <a:noFill/>
                    <a:ln>
                      <a:noFill/>
                    </a:ln>
                  </pic:spPr>
                </pic:pic>
              </a:graphicData>
            </a:graphic>
          </wp:inline>
        </w:drawing>
      </w:r>
    </w:p>
    <w:p w:rsidR="00F1402D" w:rsidRDefault="00F1402D" w:rsidP="00F1402D">
      <w:pPr>
        <w:pStyle w:val="Caption"/>
        <w:jc w:val="center"/>
        <w:rPr>
          <w:lang w:val="sr-Cyrl-RS"/>
        </w:rPr>
      </w:pPr>
      <w:r>
        <w:t xml:space="preserve">Слика </w:t>
      </w:r>
      <w:fldSimple w:instr=" SEQ Слика \* ARABIC ">
        <w:r w:rsidR="007B2C19">
          <w:rPr>
            <w:noProof/>
          </w:rPr>
          <w:t>6</w:t>
        </w:r>
      </w:fldSimple>
      <w:r>
        <w:rPr>
          <w:lang w:val="sr-Cyrl-RS"/>
        </w:rPr>
        <w:t xml:space="preserve"> скуп података за тренинг алгоритма стаблом одлучивања</w:t>
      </w:r>
    </w:p>
    <w:p w:rsidR="00F1402D" w:rsidRPr="00995978" w:rsidRDefault="00F1402D" w:rsidP="006C25E5">
      <w:pPr>
        <w:rPr>
          <w:lang w:val="sr-Cyrl-RS"/>
        </w:rPr>
      </w:pPr>
      <w:r w:rsidRPr="00995978">
        <w:rPr>
          <w:lang w:val="sr-Cyrl-RS"/>
        </w:rPr>
        <w:t>Алгоритам за прављење стабла је једноставан. Најпре се одабере променљива по којој се врши дељење</w:t>
      </w:r>
      <w:r w:rsidR="00503220" w:rsidRPr="00995978">
        <w:rPr>
          <w:lang w:val="sr-Cyrl-RS"/>
        </w:rPr>
        <w:t xml:space="preserve"> као и вредност која ће поделити ту променљиву</w:t>
      </w:r>
      <w:r w:rsidRPr="00995978">
        <w:rPr>
          <w:lang w:val="sr-Cyrl-RS"/>
        </w:rPr>
        <w:t>.</w:t>
      </w:r>
      <w:r w:rsidRPr="00995978">
        <w:rPr>
          <w:rStyle w:val="FootnoteReference"/>
          <w:rFonts w:ascii="Times New Roman" w:eastAsiaTheme="minorEastAsia" w:hAnsi="Times New Roman" w:cs="Times New Roman"/>
          <w:lang w:val="sr-Cyrl-RS"/>
        </w:rPr>
        <w:footnoteReference w:id="4"/>
      </w:r>
      <w:r w:rsidR="00C26A0B" w:rsidRPr="00995978">
        <w:rPr>
          <w:lang w:val="sr-Cyrl-RS"/>
        </w:rPr>
        <w:t xml:space="preserve"> Претпосавка је да је изабрана променљива </w:t>
      </w:r>
      <m:oMath>
        <m:r>
          <w:rPr>
            <w:rFonts w:ascii="Cambria Math" w:hAnsi="Cambria Math"/>
            <w:lang w:val="sr-Cyrl-RS"/>
          </w:rPr>
          <m:t>y</m:t>
        </m:r>
      </m:oMath>
      <w:r w:rsidR="00C26A0B" w:rsidRPr="00995978">
        <w:rPr>
          <w:lang w:val="sr-Cyrl-RS"/>
        </w:rPr>
        <w:t xml:space="preserve"> и да је вредност </w:t>
      </w:r>
      <m:oMath>
        <m:sSub>
          <m:sSubPr>
            <m:ctrlPr>
              <w:rPr>
                <w:rFonts w:ascii="Cambria Math" w:hAnsi="Cambria Math"/>
                <w:i/>
                <w:lang w:val="sr-Cyrl-RS"/>
              </w:rPr>
            </m:ctrlPr>
          </m:sSubPr>
          <m:e>
            <m:r>
              <w:rPr>
                <w:rFonts w:ascii="Cambria Math" w:hAnsi="Cambria Math"/>
                <w:lang w:val="sr-Cyrl-RS"/>
              </w:rPr>
              <m:t>Y</m:t>
            </m:r>
          </m:e>
          <m:sub>
            <m:r>
              <w:rPr>
                <w:rFonts w:ascii="Cambria Math" w:hAnsi="Cambria Math"/>
                <w:lang w:val="sr-Cyrl-RS"/>
              </w:rPr>
              <m:t>1</m:t>
            </m:r>
          </m:sub>
        </m:sSub>
      </m:oMath>
      <w:r w:rsidR="00C26A0B" w:rsidRPr="00995978">
        <w:rPr>
          <w:lang w:val="sr-Cyrl-RS"/>
        </w:rPr>
        <w:t xml:space="preserve"> по којој ће се вршити деоба</w:t>
      </w:r>
      <w:r w:rsidR="004228F9" w:rsidRPr="00995978">
        <w:rPr>
          <w:lang w:val="sr-Cyrl-RS"/>
        </w:rPr>
        <w:t>. У том случају стабло одлучивања и скуп под</w:t>
      </w:r>
      <w:r w:rsidR="004F4F3E">
        <w:rPr>
          <w:lang w:val="sr-Cyrl-RS"/>
        </w:rPr>
        <w:t xml:space="preserve">атака би изгледао као на слици </w:t>
      </w:r>
      <w:r w:rsidR="00E733D5">
        <w:rPr>
          <w:lang w:val="sr-Cyrl-RS"/>
        </w:rPr>
        <w:t>7</w:t>
      </w:r>
      <w:r w:rsidR="001B6E28" w:rsidRPr="00995978">
        <w:rPr>
          <w:lang w:val="sr-Cyrl-RS"/>
        </w:rPr>
        <w:t>(а)</w:t>
      </w:r>
      <w:r w:rsidR="004228F9" w:rsidRPr="00995978">
        <w:rPr>
          <w:lang w:val="sr-Cyrl-RS"/>
        </w:rPr>
        <w:t xml:space="preserve">. Оно што је битно </w:t>
      </w:r>
      <w:r w:rsidR="001B6E28" w:rsidRPr="00995978">
        <w:rPr>
          <w:lang w:val="sr-Cyrl-RS"/>
        </w:rPr>
        <w:t xml:space="preserve">напоменути је да такво стабло одлучивања има дубину (висину) од једног чвора. </w:t>
      </w:r>
      <w:r w:rsidR="00E12B6E" w:rsidRPr="00995978">
        <w:rPr>
          <w:lang w:val="sr-Cyrl-RS"/>
        </w:rPr>
        <w:t xml:space="preserve">Састоји се од једног чвора и два листа. Листови на слици </w:t>
      </w:r>
      <w:r w:rsidR="00E733D5">
        <w:rPr>
          <w:lang w:val="sr-Cyrl-RS"/>
        </w:rPr>
        <w:t>7</w:t>
      </w:r>
      <w:r w:rsidR="00E12B6E" w:rsidRPr="00995978">
        <w:rPr>
          <w:lang w:val="sr-Cyrl-RS"/>
        </w:rPr>
        <w:t>(б) имају вредности ``бело`` и ``о</w:t>
      </w:r>
      <w:r w:rsidR="00094588" w:rsidRPr="00995978">
        <w:rPr>
          <w:lang w:val="sr-Cyrl-RS"/>
        </w:rPr>
        <w:t xml:space="preserve">сенчено``. Другим речима све инстанце које имају вредност </w:t>
      </w:r>
      <m:oMath>
        <m:r>
          <w:rPr>
            <w:rFonts w:ascii="Cambria Math" w:hAnsi="Cambria Math"/>
            <w:lang w:val="sr-Cyrl-RS"/>
          </w:rPr>
          <m:t>y&lt;</m:t>
        </m:r>
        <m:sSub>
          <m:sSubPr>
            <m:ctrlPr>
              <w:rPr>
                <w:rFonts w:ascii="Cambria Math" w:hAnsi="Cambria Math"/>
                <w:i/>
                <w:lang w:val="sr-Cyrl-RS"/>
              </w:rPr>
            </m:ctrlPr>
          </m:sSubPr>
          <m:e>
            <m:r>
              <w:rPr>
                <w:rFonts w:ascii="Cambria Math" w:hAnsi="Cambria Math"/>
                <w:lang w:val="sr-Cyrl-RS"/>
              </w:rPr>
              <m:t>Y</m:t>
            </m:r>
          </m:e>
          <m:sub>
            <m:r>
              <w:rPr>
                <w:rFonts w:ascii="Cambria Math" w:hAnsi="Cambria Math"/>
                <w:lang w:val="sr-Cyrl-RS"/>
              </w:rPr>
              <m:t>1</m:t>
            </m:r>
          </m:sub>
        </m:sSub>
      </m:oMath>
      <w:r w:rsidR="00094588" w:rsidRPr="00995978">
        <w:rPr>
          <w:lang w:val="sr-Cyrl-RS"/>
        </w:rPr>
        <w:t xml:space="preserve"> (беле или црне) стабло ће их препознати као црне. Очигледно је да је тако мало стабло </w:t>
      </w:r>
      <w:r w:rsidR="001B6E28" w:rsidRPr="00995978">
        <w:rPr>
          <w:lang w:val="sr-Cyrl-RS"/>
        </w:rPr>
        <w:t>склоно великој гре</w:t>
      </w:r>
      <w:r w:rsidR="004F4F3E">
        <w:rPr>
          <w:lang w:val="sr-Cyrl-RS"/>
        </w:rPr>
        <w:t>шци. То се јасно види на слици 5</w:t>
      </w:r>
      <w:r w:rsidR="001B6E28" w:rsidRPr="00995978">
        <w:rPr>
          <w:lang w:val="sr-Cyrl-RS"/>
        </w:rPr>
        <w:t>(б), где осенчени део представља</w:t>
      </w:r>
      <w:r w:rsidR="00C26A0B" w:rsidRPr="00995978">
        <w:rPr>
          <w:lang w:val="sr-Cyrl-RS"/>
        </w:rPr>
        <w:t xml:space="preserve"> </w:t>
      </w:r>
      <w:r w:rsidR="001B6E28" w:rsidRPr="00995978">
        <w:rPr>
          <w:lang w:val="sr-Cyrl-RS"/>
        </w:rPr>
        <w:t>предвиђање црног круга у случајевима када је у ствари присутан бео круг.</w:t>
      </w:r>
    </w:p>
    <w:p w:rsidR="001B6E28" w:rsidRDefault="001B6E28" w:rsidP="001B6E28">
      <w:pPr>
        <w:pStyle w:val="NoSpacing"/>
        <w:keepNext/>
        <w:jc w:val="center"/>
      </w:pPr>
      <w:r>
        <w:rPr>
          <w:noProof/>
          <w:lang w:val="en-US"/>
        </w:rPr>
        <w:lastRenderedPageBreak/>
        <w:drawing>
          <wp:inline distT="0" distB="0" distL="0" distR="0">
            <wp:extent cx="4057650" cy="193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7650" cy="1930400"/>
                    </a:xfrm>
                    <a:prstGeom prst="rect">
                      <a:avLst/>
                    </a:prstGeom>
                    <a:noFill/>
                    <a:ln>
                      <a:noFill/>
                    </a:ln>
                  </pic:spPr>
                </pic:pic>
              </a:graphicData>
            </a:graphic>
          </wp:inline>
        </w:drawing>
      </w:r>
    </w:p>
    <w:p w:rsidR="00455CAB" w:rsidRDefault="001B6E28" w:rsidP="001B6E28">
      <w:pPr>
        <w:pStyle w:val="Caption"/>
        <w:jc w:val="center"/>
        <w:rPr>
          <w:lang w:val="sr-Cyrl-RS"/>
        </w:rPr>
      </w:pPr>
      <w:r>
        <w:t xml:space="preserve">Слика </w:t>
      </w:r>
      <w:fldSimple w:instr=" SEQ Слика \* ARABIC ">
        <w:r w:rsidR="007B2C19">
          <w:rPr>
            <w:noProof/>
          </w:rPr>
          <w:t>7</w:t>
        </w:r>
      </w:fldSimple>
      <w:r w:rsidR="00503220">
        <w:rPr>
          <w:lang w:val="sr-Cyrl-RS"/>
        </w:rPr>
        <w:t xml:space="preserve"> </w:t>
      </w:r>
      <w:r>
        <w:rPr>
          <w:lang w:val="sr-Cyrl-RS"/>
        </w:rPr>
        <w:t>Стабло одлучивања висине 1</w:t>
      </w:r>
    </w:p>
    <w:p w:rsidR="001B6E28" w:rsidRPr="00995978" w:rsidRDefault="00503220" w:rsidP="006C25E5">
      <w:pPr>
        <w:rPr>
          <w:lang w:val="sr-Cyrl-RS"/>
        </w:rPr>
      </w:pPr>
      <w:r w:rsidRPr="00995978">
        <w:rPr>
          <w:lang w:val="sr-Cyrl-RS"/>
        </w:rPr>
        <w:t xml:space="preserve">Уколико би се креирало стабло са дубином једнаком 2, оно би боље класификовало дати скуп података. На примеру је за други ниво стабла узета променљива </w:t>
      </w:r>
      <m:oMath>
        <m:r>
          <w:rPr>
            <w:rFonts w:ascii="Cambria Math" w:eastAsiaTheme="minorEastAsia" w:hAnsi="Cambria Math"/>
            <w:lang w:val="sr-Cyrl-RS"/>
          </w:rPr>
          <m:t>x</m:t>
        </m:r>
      </m:oMath>
      <w:r w:rsidRPr="00995978">
        <w:rPr>
          <w:rFonts w:eastAsiaTheme="minorEastAsia"/>
          <w:lang w:val="sr-Cyrl-RS"/>
        </w:rPr>
        <w:t xml:space="preserve"> са вредношћу </w:t>
      </w:r>
      <m:oMath>
        <m:sSub>
          <m:sSubPr>
            <m:ctrlPr>
              <w:rPr>
                <w:rFonts w:ascii="Cambria Math" w:eastAsiaTheme="minorEastAsia" w:hAnsi="Cambria Math"/>
                <w:i/>
                <w:lang w:val="sr-Cyrl-RS"/>
              </w:rPr>
            </m:ctrlPr>
          </m:sSubPr>
          <m:e>
            <m:r>
              <w:rPr>
                <w:rFonts w:ascii="Cambria Math" w:eastAsiaTheme="minorEastAsia" w:hAnsi="Cambria Math"/>
                <w:lang w:val="sr-Cyrl-RS"/>
              </w:rPr>
              <m:t>X</m:t>
            </m:r>
          </m:e>
          <m:sub>
            <m:r>
              <w:rPr>
                <w:rFonts w:ascii="Cambria Math" w:eastAsiaTheme="minorEastAsia" w:hAnsi="Cambria Math"/>
                <w:lang w:val="sr-Cyrl-RS"/>
              </w:rPr>
              <m:t>1</m:t>
            </m:r>
          </m:sub>
        </m:sSub>
      </m:oMath>
      <w:r w:rsidR="004F4F3E">
        <w:rPr>
          <w:rFonts w:eastAsiaTheme="minorEastAsia"/>
          <w:lang w:val="sr-Cyrl-RS"/>
        </w:rPr>
        <w:t xml:space="preserve">. Јасно се види на слици </w:t>
      </w:r>
      <w:r w:rsidR="00E733D5">
        <w:rPr>
          <w:rFonts w:eastAsiaTheme="minorEastAsia"/>
          <w:lang w:val="sr-Cyrl-RS"/>
        </w:rPr>
        <w:t>8</w:t>
      </w:r>
      <w:r w:rsidRPr="00995978">
        <w:rPr>
          <w:rFonts w:eastAsiaTheme="minorEastAsia"/>
          <w:lang w:val="sr-Cyrl-RS"/>
        </w:rPr>
        <w:t xml:space="preserve"> да овакво стабло одлучивања производи знатно мању грешку. </w:t>
      </w:r>
    </w:p>
    <w:p w:rsidR="00503220" w:rsidRDefault="00503220" w:rsidP="00503220">
      <w:pPr>
        <w:pStyle w:val="NoSpacing"/>
        <w:keepNext/>
        <w:jc w:val="center"/>
      </w:pPr>
      <w:r>
        <w:rPr>
          <w:noProof/>
          <w:lang w:val="en-US"/>
        </w:rPr>
        <w:drawing>
          <wp:inline distT="0" distB="0" distL="0" distR="0">
            <wp:extent cx="4413250" cy="20828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3250" cy="2082800"/>
                    </a:xfrm>
                    <a:prstGeom prst="rect">
                      <a:avLst/>
                    </a:prstGeom>
                    <a:noFill/>
                    <a:ln>
                      <a:noFill/>
                    </a:ln>
                  </pic:spPr>
                </pic:pic>
              </a:graphicData>
            </a:graphic>
          </wp:inline>
        </w:drawing>
      </w:r>
    </w:p>
    <w:p w:rsidR="008225E2" w:rsidRDefault="00503220" w:rsidP="00503220">
      <w:pPr>
        <w:pStyle w:val="Caption"/>
        <w:jc w:val="center"/>
        <w:rPr>
          <w:lang w:val="sr-Cyrl-RS"/>
        </w:rPr>
      </w:pPr>
      <w:r>
        <w:t xml:space="preserve">Слика </w:t>
      </w:r>
      <w:fldSimple w:instr=" SEQ Слика \* ARABIC ">
        <w:r w:rsidR="007B2C19">
          <w:rPr>
            <w:noProof/>
          </w:rPr>
          <w:t>8</w:t>
        </w:r>
      </w:fldSimple>
      <w:r>
        <w:rPr>
          <w:lang w:val="sr-Cyrl-RS"/>
        </w:rPr>
        <w:t xml:space="preserve"> Стабло одлучивања висине 2</w:t>
      </w:r>
    </w:p>
    <w:p w:rsidR="00503220" w:rsidRPr="00995978" w:rsidRDefault="008641EE" w:rsidP="006C25E5">
      <w:pPr>
        <w:rPr>
          <w:lang w:val="sr-Cyrl-RS"/>
        </w:rPr>
      </w:pPr>
      <w:r w:rsidRPr="00995978">
        <w:rPr>
          <w:lang w:val="sr-Cyrl-RS"/>
        </w:rPr>
        <w:t>Такође, и даље један бео круг припада осенченој области и таква иснтанца би се препознала као класа црне боје. Могуће је стабло још више продубити (повећати му висину). У том случају дошло би то претренираности алгоритма. Резултујући приказ скупа</w:t>
      </w:r>
      <w:r w:rsidR="00E733D5">
        <w:rPr>
          <w:lang w:val="sr-Cyrl-RS"/>
        </w:rPr>
        <w:t xml:space="preserve"> података је приказан на слици 9</w:t>
      </w:r>
      <w:r w:rsidRPr="00995978">
        <w:rPr>
          <w:lang w:val="sr-Cyrl-RS"/>
        </w:rPr>
        <w:t xml:space="preserve">. Није добро </w:t>
      </w:r>
      <w:r w:rsidR="009F6C81" w:rsidRPr="00995978">
        <w:rPr>
          <w:lang w:val="sr-Cyrl-RS"/>
        </w:rPr>
        <w:t>имати ни превише дубоко, ни превише плитко стабло. У првом случају стабло би одлично радило са тренинг подацима али давало би лоше резултате на тестним подацима, док би у другом случају стабло лоше предвиђало и тренинг и тестне податке.</w:t>
      </w:r>
    </w:p>
    <w:p w:rsidR="008641EE" w:rsidRDefault="008641EE" w:rsidP="008641EE">
      <w:pPr>
        <w:pStyle w:val="NoSpacing"/>
        <w:keepNext/>
        <w:jc w:val="center"/>
      </w:pPr>
      <w:r>
        <w:rPr>
          <w:noProof/>
          <w:lang w:val="en-US"/>
        </w:rPr>
        <w:lastRenderedPageBreak/>
        <w:drawing>
          <wp:inline distT="0" distB="0" distL="0" distR="0">
            <wp:extent cx="2057400" cy="1752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7400" cy="1752600"/>
                    </a:xfrm>
                    <a:prstGeom prst="rect">
                      <a:avLst/>
                    </a:prstGeom>
                    <a:noFill/>
                    <a:ln>
                      <a:noFill/>
                    </a:ln>
                  </pic:spPr>
                </pic:pic>
              </a:graphicData>
            </a:graphic>
          </wp:inline>
        </w:drawing>
      </w:r>
    </w:p>
    <w:p w:rsidR="008641EE" w:rsidRPr="00503220" w:rsidRDefault="008641EE" w:rsidP="008641EE">
      <w:pPr>
        <w:pStyle w:val="Caption"/>
        <w:jc w:val="center"/>
        <w:rPr>
          <w:lang w:val="sr-Cyrl-RS"/>
        </w:rPr>
      </w:pPr>
      <w:r>
        <w:t xml:space="preserve">Слика </w:t>
      </w:r>
      <w:fldSimple w:instr=" SEQ Слика \* ARABIC ">
        <w:r w:rsidR="007B2C19">
          <w:rPr>
            <w:noProof/>
          </w:rPr>
          <w:t>9</w:t>
        </w:r>
      </w:fldSimple>
      <w:r>
        <w:rPr>
          <w:lang w:val="sr-Cyrl-RS"/>
        </w:rPr>
        <w:t xml:space="preserve"> Стабло одлучивања са великом  висином</w:t>
      </w:r>
    </w:p>
    <w:p w:rsidR="008225E2" w:rsidRPr="008225E2" w:rsidRDefault="00191240" w:rsidP="00341613">
      <w:pPr>
        <w:pStyle w:val="Heading4"/>
        <w:rPr>
          <w:lang w:val="sr-Cyrl-RS"/>
        </w:rPr>
      </w:pPr>
      <w:bookmarkStart w:id="30" w:name="_Toc497154704"/>
      <w:bookmarkStart w:id="31" w:name="_Toc497943083"/>
      <w:r>
        <w:rPr>
          <w:lang w:val="sr-Cyrl-RS"/>
        </w:rPr>
        <w:t>3</w:t>
      </w:r>
      <w:r w:rsidR="009F6C81">
        <w:rPr>
          <w:lang w:val="sr-Cyrl-RS"/>
        </w:rPr>
        <w:t>.2.5.2</w:t>
      </w:r>
      <w:r w:rsidR="00C53EC3" w:rsidRPr="00C53EC3">
        <w:rPr>
          <w:lang w:val="sr-Cyrl-RS"/>
        </w:rPr>
        <w:t>.</w:t>
      </w:r>
      <w:r w:rsidR="009F6C81">
        <w:rPr>
          <w:lang w:val="sr-Cyrl-RS"/>
        </w:rPr>
        <w:t xml:space="preserve"> Регресионо стабло одлучивања</w:t>
      </w:r>
      <w:bookmarkEnd w:id="30"/>
      <w:bookmarkEnd w:id="31"/>
    </w:p>
    <w:p w:rsidR="009F6C81" w:rsidRDefault="009F6C81" w:rsidP="0073001E">
      <w:pPr>
        <w:rPr>
          <w:lang w:val="sr-Cyrl-RS"/>
        </w:rPr>
      </w:pPr>
    </w:p>
    <w:p w:rsidR="00094588" w:rsidRPr="00995978" w:rsidRDefault="00E12B6E" w:rsidP="006C25E5">
      <w:pPr>
        <w:rPr>
          <w:lang w:val="sr-Cyrl-RS"/>
        </w:rPr>
      </w:pPr>
      <w:r w:rsidRPr="00995978">
        <w:rPr>
          <w:lang w:val="sr-Cyrl-RS"/>
        </w:rPr>
        <w:t xml:space="preserve">У претходном поглављу је приказано стабло одлучивања коришћено за класификацију, али такође, могуће је користити стабло и за регресионе проблеме. </w:t>
      </w:r>
      <w:r w:rsidR="00094588" w:rsidRPr="00995978">
        <w:rPr>
          <w:lang w:val="sr-Cyrl-RS"/>
        </w:rPr>
        <w:t>Метод је веома сличан, само што лист</w:t>
      </w:r>
      <w:r w:rsidR="00713095" w:rsidRPr="00995978">
        <w:rPr>
          <w:lang w:val="sr-Cyrl-RS"/>
        </w:rPr>
        <w:t>ови</w:t>
      </w:r>
      <w:r w:rsidR="00094588" w:rsidRPr="00995978">
        <w:rPr>
          <w:lang w:val="sr-Cyrl-RS"/>
        </w:rPr>
        <w:t xml:space="preserve"> неће предвиђати класу (црно или бело), него ће предвидети одређену вредност.</w:t>
      </w:r>
    </w:p>
    <w:p w:rsidR="00094588" w:rsidRPr="001C5236" w:rsidRDefault="00713095" w:rsidP="006C25E5">
      <w:pPr>
        <w:rPr>
          <w:lang w:val="sr-Cyrl-RS"/>
        </w:rPr>
      </w:pPr>
      <w:r w:rsidRPr="00995978">
        <w:rPr>
          <w:lang w:val="sr-Cyrl-RS"/>
        </w:rPr>
        <w:t xml:space="preserve">У листовима ће се сад налазити функција </w:t>
      </w:r>
      <m:oMath>
        <m:r>
          <w:rPr>
            <w:rFonts w:ascii="Cambria Math" w:hAnsi="Cambria Math"/>
            <w:lang w:val="sr-Cyrl-RS"/>
          </w:rPr>
          <m:t>y=</m:t>
        </m:r>
        <m:r>
          <w:rPr>
            <w:rFonts w:ascii="Cambria Math" w:hAnsi="Cambria Math"/>
            <w:lang w:val="en-US"/>
          </w:rPr>
          <m:t>f</m:t>
        </m:r>
        <m:r>
          <w:rPr>
            <w:rFonts w:ascii="Cambria Math" w:hAnsi="Cambria Math"/>
            <w:lang w:val="sr-Cyrl-RS"/>
          </w:rPr>
          <m:t>(</m:t>
        </m:r>
        <m:r>
          <w:rPr>
            <w:rFonts w:ascii="Cambria Math" w:hAnsi="Cambria Math"/>
            <w:lang w:val="en-US"/>
          </w:rPr>
          <m:t>x</m:t>
        </m:r>
        <m:r>
          <w:rPr>
            <w:rFonts w:ascii="Cambria Math" w:hAnsi="Cambria Math"/>
            <w:lang w:val="sr-Cyrl-RS"/>
          </w:rPr>
          <m:t>)</m:t>
        </m:r>
      </m:oMath>
      <w:r w:rsidRPr="00995978">
        <w:rPr>
          <w:lang w:val="sr-Cyrl-RS"/>
        </w:rPr>
        <w:t xml:space="preserve">, где </w:t>
      </w:r>
      <m:oMath>
        <m:r>
          <w:rPr>
            <w:rFonts w:ascii="Cambria Math" w:hAnsi="Cambria Math"/>
            <w:lang w:val="sr-Cyrl-RS"/>
          </w:rPr>
          <m:t>x</m:t>
        </m:r>
      </m:oMath>
      <w:r w:rsidRPr="00995978">
        <w:rPr>
          <w:lang w:val="sr-Cyrl-RS"/>
        </w:rPr>
        <w:t xml:space="preserve"> представља променљиву п</w:t>
      </w:r>
      <w:r w:rsidR="00B776D3" w:rsidRPr="00995978">
        <w:rPr>
          <w:lang w:val="sr-Cyrl-RS"/>
        </w:rPr>
        <w:t>о којој се тренутно врши деоба, док</w:t>
      </w:r>
      <w:r w:rsidRPr="00995978">
        <w:rPr>
          <w:lang w:val="sr-Cyrl-RS"/>
        </w:rPr>
        <w:t xml:space="preserve"> </w:t>
      </w:r>
      <m:oMath>
        <m:r>
          <w:rPr>
            <w:rFonts w:ascii="Cambria Math" w:hAnsi="Cambria Math"/>
            <w:lang w:val="sr-Cyrl-RS"/>
          </w:rPr>
          <m:t>y</m:t>
        </m:r>
      </m:oMath>
      <w:r w:rsidRPr="00995978">
        <w:rPr>
          <w:lang w:val="sr-Cyrl-RS"/>
        </w:rPr>
        <w:t xml:space="preserve"> </w:t>
      </w:r>
      <w:r w:rsidR="00B776D3" w:rsidRPr="00995978">
        <w:rPr>
          <w:lang w:val="sr-Cyrl-RS"/>
        </w:rPr>
        <w:t>представља коначну излазну променљиву</w:t>
      </w:r>
      <w:r w:rsidRPr="00995978">
        <w:rPr>
          <w:lang w:val="sr-Cyrl-RS"/>
        </w:rPr>
        <w:t>.</w:t>
      </w:r>
      <w:r w:rsidR="00B776D3" w:rsidRPr="00995978">
        <w:rPr>
          <w:lang w:val="sr-Cyrl-RS"/>
        </w:rPr>
        <w:t xml:space="preserve"> </w:t>
      </w:r>
      <w:r w:rsidR="004E5B72" w:rsidRPr="00995978">
        <w:rPr>
          <w:lang w:val="sr-Cyrl-RS"/>
        </w:rPr>
        <w:t>М</w:t>
      </w:r>
      <w:r w:rsidR="00705247" w:rsidRPr="00995978">
        <w:rPr>
          <w:lang w:val="sr-Cyrl-RS"/>
        </w:rPr>
        <w:t xml:space="preserve">огуће је дефинисати разне функције </w:t>
      </w:r>
      <m:oMath>
        <m:r>
          <w:rPr>
            <w:rFonts w:ascii="Cambria Math" w:hAnsi="Cambria Math"/>
            <w:lang w:val="en-US"/>
          </w:rPr>
          <m:t>f</m:t>
        </m:r>
        <m:r>
          <w:rPr>
            <w:rFonts w:ascii="Cambria Math" w:hAnsi="Cambria Math"/>
            <w:lang w:val="sr-Cyrl-RS"/>
          </w:rPr>
          <m:t>(</m:t>
        </m:r>
        <m:r>
          <w:rPr>
            <w:rFonts w:ascii="Cambria Math" w:hAnsi="Cambria Math"/>
            <w:lang w:val="en-US"/>
          </w:rPr>
          <m:t>x</m:t>
        </m:r>
        <m:r>
          <w:rPr>
            <w:rFonts w:ascii="Cambria Math" w:hAnsi="Cambria Math"/>
            <w:lang w:val="sr-Cyrl-RS"/>
          </w:rPr>
          <m:t>)</m:t>
        </m:r>
      </m:oMath>
      <w:r w:rsidR="004E5B72" w:rsidRPr="00995978">
        <w:rPr>
          <w:lang w:val="sr-Cyrl-RS"/>
        </w:rPr>
        <w:t xml:space="preserve"> и оне се могу разликовати између листова унутар једног стабла</w:t>
      </w:r>
      <w:r w:rsidR="00705247" w:rsidRPr="00995978">
        <w:rPr>
          <w:lang w:val="sr-Cyrl-RS"/>
        </w:rPr>
        <w:t>.</w:t>
      </w:r>
      <w:r w:rsidR="004E5B72" w:rsidRPr="00995978">
        <w:rPr>
          <w:lang w:val="sr-Cyrl-RS"/>
        </w:rPr>
        <w:t xml:space="preserve"> Таква функција се назива још и модел предвиђања, и слика </w:t>
      </w:r>
      <w:r w:rsidR="00E733D5">
        <w:rPr>
          <w:lang w:val="sr-Cyrl-RS"/>
        </w:rPr>
        <w:t>10</w:t>
      </w:r>
      <w:r w:rsidR="00181372" w:rsidRPr="00995978">
        <w:rPr>
          <w:lang w:val="sr-Cyrl-RS"/>
        </w:rPr>
        <w:t xml:space="preserve"> приказује </w:t>
      </w:r>
      <w:r w:rsidR="004E5B72" w:rsidRPr="00995978">
        <w:rPr>
          <w:lang w:val="sr-Cyrl-RS"/>
        </w:rPr>
        <w:t>приме</w:t>
      </w:r>
      <w:r w:rsidR="001C5236">
        <w:rPr>
          <w:lang w:val="sr-Cyrl-RS"/>
        </w:rPr>
        <w:t>ре различитих модела предвиђања</w:t>
      </w:r>
      <w:r w:rsidR="005C4D96">
        <w:rPr>
          <w:lang w:val="sr-Cyrl-RS"/>
        </w:rPr>
        <w:t xml:space="preserve"> </w:t>
      </w:r>
      <w:r w:rsidR="005B44F3">
        <w:rPr>
          <w:lang w:val="sr-Cyrl-RS"/>
        </w:rPr>
        <w:t>[</w:t>
      </w:r>
      <w:r w:rsidR="00814D20">
        <w:rPr>
          <w:lang w:val="sr-Cyrl-RS"/>
        </w:rPr>
        <w:t>1]</w:t>
      </w:r>
      <w:r w:rsidR="001C5236" w:rsidRPr="001C5236">
        <w:rPr>
          <w:lang w:val="sr-Cyrl-RS"/>
        </w:rPr>
        <w:t>.</w:t>
      </w:r>
    </w:p>
    <w:p w:rsidR="004E5B72" w:rsidRDefault="004E5B72" w:rsidP="004E5B72">
      <w:pPr>
        <w:pStyle w:val="NoSpacing"/>
        <w:keepNext/>
        <w:jc w:val="center"/>
      </w:pPr>
      <w:r>
        <w:rPr>
          <w:noProof/>
          <w:lang w:val="en-US"/>
        </w:rPr>
        <w:drawing>
          <wp:inline distT="0" distB="0" distL="0" distR="0">
            <wp:extent cx="5715000" cy="1600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1600200"/>
                    </a:xfrm>
                    <a:prstGeom prst="rect">
                      <a:avLst/>
                    </a:prstGeom>
                    <a:noFill/>
                    <a:ln>
                      <a:noFill/>
                    </a:ln>
                  </pic:spPr>
                </pic:pic>
              </a:graphicData>
            </a:graphic>
          </wp:inline>
        </w:drawing>
      </w:r>
    </w:p>
    <w:p w:rsidR="004E5B72" w:rsidRPr="004E5B72" w:rsidRDefault="004E5B72" w:rsidP="004E5B72">
      <w:pPr>
        <w:pStyle w:val="Caption"/>
        <w:jc w:val="center"/>
        <w:rPr>
          <w:lang w:val="sr-Cyrl-RS"/>
        </w:rPr>
      </w:pPr>
      <w:r>
        <w:t xml:space="preserve">Слика </w:t>
      </w:r>
      <w:fldSimple w:instr=" SEQ Слика \* ARABIC ">
        <w:r w:rsidR="007B2C19">
          <w:rPr>
            <w:noProof/>
          </w:rPr>
          <w:t>10</w:t>
        </w:r>
      </w:fldSimple>
      <w:r>
        <w:rPr>
          <w:lang w:val="sr-Cyrl-RS"/>
        </w:rPr>
        <w:t xml:space="preserve"> Примери модела предвиђања</w:t>
      </w:r>
    </w:p>
    <w:p w:rsidR="00755FCF" w:rsidRPr="00995978" w:rsidRDefault="004E5B72" w:rsidP="006C25E5">
      <w:pPr>
        <w:rPr>
          <w:rFonts w:eastAsiaTheme="minorEastAsia"/>
          <w:lang w:val="sr-Cyrl-RS"/>
        </w:rPr>
      </w:pPr>
      <w:r w:rsidRPr="00995978">
        <w:rPr>
          <w:lang w:val="sr-Cyrl-RS"/>
        </w:rPr>
        <w:t xml:space="preserve">У сва три </w:t>
      </w:r>
      <w:r w:rsidR="00E733D5">
        <w:rPr>
          <w:lang w:val="sr-Cyrl-RS"/>
        </w:rPr>
        <w:t>случаја визуелизованим сликом 10</w:t>
      </w:r>
      <w:r w:rsidRPr="00995978">
        <w:rPr>
          <w:lang w:val="sr-Cyrl-RS"/>
        </w:rPr>
        <w:t>, стабло се састоји од једног чвора и два листа. Самим тим скуп података је подељ</w:t>
      </w:r>
      <w:r w:rsidR="00755FCF" w:rsidRPr="00995978">
        <w:rPr>
          <w:lang w:val="sr-Cyrl-RS"/>
        </w:rPr>
        <w:t xml:space="preserve">ен на два дела, и сваки лист има </w:t>
      </w:r>
      <w:r w:rsidRPr="00995978">
        <w:rPr>
          <w:lang w:val="sr-Cyrl-RS"/>
        </w:rPr>
        <w:t xml:space="preserve">своју функцију </w:t>
      </w:r>
      <m:oMath>
        <m:r>
          <w:rPr>
            <w:rFonts w:ascii="Cambria Math" w:eastAsiaTheme="minorEastAsia" w:hAnsi="Cambria Math"/>
            <w:lang w:val="sr-Cyrl-RS"/>
          </w:rPr>
          <m:t>y=</m:t>
        </m:r>
        <m:r>
          <w:rPr>
            <w:rFonts w:ascii="Cambria Math" w:eastAsiaTheme="minorEastAsia" w:hAnsi="Cambria Math"/>
            <w:lang w:val="en-US"/>
          </w:rPr>
          <m:t>f</m:t>
        </m:r>
        <m:r>
          <w:rPr>
            <w:rFonts w:ascii="Cambria Math" w:eastAsiaTheme="minorEastAsia" w:hAnsi="Cambria Math"/>
            <w:lang w:val="sr-Cyrl-RS"/>
          </w:rPr>
          <m:t>(</m:t>
        </m:r>
        <m:r>
          <w:rPr>
            <w:rFonts w:ascii="Cambria Math" w:eastAsiaTheme="minorEastAsia" w:hAnsi="Cambria Math"/>
            <w:lang w:val="en-US"/>
          </w:rPr>
          <m:t>x</m:t>
        </m:r>
        <m:r>
          <w:rPr>
            <w:rFonts w:ascii="Cambria Math" w:eastAsiaTheme="minorEastAsia" w:hAnsi="Cambria Math"/>
            <w:lang w:val="sr-Cyrl-RS"/>
          </w:rPr>
          <m:t>)</m:t>
        </m:r>
      </m:oMath>
      <w:r w:rsidRPr="00995978">
        <w:rPr>
          <w:rFonts w:eastAsiaTheme="minorEastAsia"/>
          <w:lang w:val="sr-Cyrl-RS"/>
        </w:rPr>
        <w:t xml:space="preserve"> са скупом података који </w:t>
      </w:r>
      <w:r w:rsidR="004F4F3E">
        <w:rPr>
          <w:rFonts w:eastAsiaTheme="minorEastAsia"/>
          <w:lang w:val="sr-Cyrl-RS"/>
        </w:rPr>
        <w:t xml:space="preserve">му одговара. На слици </w:t>
      </w:r>
      <w:r w:rsidR="00E733D5">
        <w:rPr>
          <w:rFonts w:eastAsiaTheme="minorEastAsia"/>
          <w:lang w:val="sr-Cyrl-RS"/>
        </w:rPr>
        <w:t>10</w:t>
      </w:r>
      <w:r w:rsidR="00755FCF" w:rsidRPr="00995978">
        <w:rPr>
          <w:rFonts w:eastAsiaTheme="minorEastAsia"/>
          <w:lang w:val="sr-Cyrl-RS"/>
        </w:rPr>
        <w:t>а модел предвиђања је константна функција, или другим речима средња вредност одговарај</w:t>
      </w:r>
      <w:r w:rsidR="004F4F3E">
        <w:rPr>
          <w:rFonts w:eastAsiaTheme="minorEastAsia"/>
          <w:lang w:val="sr-Cyrl-RS"/>
        </w:rPr>
        <w:t>ућег подскупа података.</w:t>
      </w:r>
      <w:r w:rsidR="00E733D5">
        <w:rPr>
          <w:rFonts w:eastAsiaTheme="minorEastAsia"/>
          <w:lang w:val="sr-Cyrl-RS"/>
        </w:rPr>
        <w:t xml:space="preserve"> Овакав модел предвичђања унутар листа се назива константан модел </w:t>
      </w:r>
      <w:r w:rsidR="00E733D5">
        <w:rPr>
          <w:rFonts w:eastAsiaTheme="minorEastAsia"/>
          <w:lang w:val="sr-Cyrl-RS"/>
        </w:rPr>
        <w:lastRenderedPageBreak/>
        <w:t>предвиђања, и тај термин ће се корисити у даљем раду.</w:t>
      </w:r>
      <w:r w:rsidR="004F4F3E">
        <w:rPr>
          <w:rFonts w:eastAsiaTheme="minorEastAsia"/>
          <w:lang w:val="sr-Cyrl-RS"/>
        </w:rPr>
        <w:t xml:space="preserve"> Слика </w:t>
      </w:r>
      <w:r w:rsidR="00E733D5">
        <w:rPr>
          <w:rFonts w:eastAsiaTheme="minorEastAsia"/>
          <w:lang w:val="sr-Cyrl-RS"/>
        </w:rPr>
        <w:t>10</w:t>
      </w:r>
      <w:r w:rsidR="00755FCF" w:rsidRPr="00995978">
        <w:rPr>
          <w:rFonts w:eastAsiaTheme="minorEastAsia"/>
          <w:lang w:val="sr-Cyrl-RS"/>
        </w:rPr>
        <w:t>б има различите моделе предвиђања у листовима: полиномијалн</w:t>
      </w:r>
      <w:r w:rsidR="004F4F3E">
        <w:rPr>
          <w:rFonts w:eastAsiaTheme="minorEastAsia"/>
          <w:lang w:val="sr-Cyrl-RS"/>
        </w:rPr>
        <w:t xml:space="preserve">и и линеарни модел, док слика </w:t>
      </w:r>
      <w:r w:rsidR="00E733D5">
        <w:rPr>
          <w:rFonts w:eastAsiaTheme="minorEastAsia"/>
          <w:lang w:val="sr-Cyrl-RS"/>
        </w:rPr>
        <w:t>10</w:t>
      </w:r>
      <w:r w:rsidR="00755FCF" w:rsidRPr="00995978">
        <w:rPr>
          <w:rFonts w:eastAsiaTheme="minorEastAsia"/>
          <w:lang w:val="sr-Cyrl-RS"/>
        </w:rPr>
        <w:t>в има линерни модел са укљученом вероватноћом.</w:t>
      </w:r>
    </w:p>
    <w:p w:rsidR="009F6C81" w:rsidRPr="00995978" w:rsidRDefault="00755FCF" w:rsidP="006C25E5">
      <w:pPr>
        <w:rPr>
          <w:lang w:val="sr-Cyrl-RS"/>
        </w:rPr>
      </w:pPr>
      <w:r w:rsidRPr="00995978">
        <w:rPr>
          <w:lang w:val="sr-Cyrl-RS"/>
        </w:rPr>
        <w:t xml:space="preserve">На скупу података описаном у </w:t>
      </w:r>
      <w:r w:rsidR="00E733D5">
        <w:rPr>
          <w:lang w:val="sr-Cyrl-RS"/>
        </w:rPr>
        <w:t>3</w:t>
      </w:r>
      <w:r w:rsidR="004F4F3E">
        <w:rPr>
          <w:lang w:val="sr-Cyrl-RS"/>
        </w:rPr>
        <w:t>.2.5 и приказан</w:t>
      </w:r>
      <w:r w:rsidR="00E733D5">
        <w:rPr>
          <w:lang w:val="sr-Cyrl-RS"/>
        </w:rPr>
        <w:t>им</w:t>
      </w:r>
      <w:r w:rsidR="004F4F3E">
        <w:rPr>
          <w:lang w:val="sr-Cyrl-RS"/>
        </w:rPr>
        <w:t xml:space="preserve"> сликом </w:t>
      </w:r>
      <w:r w:rsidR="00E733D5">
        <w:rPr>
          <w:lang w:val="sr-Cyrl-RS"/>
        </w:rPr>
        <w:t>5</w:t>
      </w:r>
      <w:r w:rsidRPr="00995978">
        <w:rPr>
          <w:lang w:val="sr-Cyrl-RS"/>
        </w:rPr>
        <w:t>, константан модел п</w:t>
      </w:r>
      <w:r w:rsidR="004F4F3E">
        <w:rPr>
          <w:lang w:val="sr-Cyrl-RS"/>
        </w:rPr>
        <w:t xml:space="preserve">редвиђања је приказан на слици </w:t>
      </w:r>
      <w:r w:rsidR="00E733D5">
        <w:rPr>
          <w:lang w:val="sr-Cyrl-RS"/>
        </w:rPr>
        <w:t>11</w:t>
      </w:r>
      <w:r w:rsidRPr="00995978">
        <w:rPr>
          <w:lang w:val="sr-Cyrl-RS"/>
        </w:rPr>
        <w:t xml:space="preserve">. </w:t>
      </w:r>
    </w:p>
    <w:p w:rsidR="00F27C8B" w:rsidRPr="009C0CE9" w:rsidRDefault="009C0CE9" w:rsidP="00F27C8B">
      <w:pPr>
        <w:pStyle w:val="NoSpacing"/>
        <w:jc w:val="center"/>
        <w:rPr>
          <w:lang w:val="sr-Cyrl-RS"/>
        </w:rPr>
      </w:pPr>
      <w:r>
        <w:rPr>
          <w:noProof/>
          <w:lang w:val="en-US"/>
        </w:rPr>
        <w:drawing>
          <wp:inline distT="0" distB="0" distL="0" distR="0">
            <wp:extent cx="4975860" cy="39143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89390" cy="3924987"/>
                    </a:xfrm>
                    <a:prstGeom prst="rect">
                      <a:avLst/>
                    </a:prstGeom>
                    <a:noFill/>
                    <a:ln>
                      <a:noFill/>
                    </a:ln>
                  </pic:spPr>
                </pic:pic>
              </a:graphicData>
            </a:graphic>
          </wp:inline>
        </w:drawing>
      </w:r>
    </w:p>
    <w:p w:rsidR="00F27C8B" w:rsidRPr="00755FCF" w:rsidRDefault="00F27C8B" w:rsidP="00F27C8B">
      <w:pPr>
        <w:pStyle w:val="Caption"/>
        <w:jc w:val="center"/>
        <w:rPr>
          <w:rFonts w:eastAsiaTheme="minorEastAsia"/>
          <w:lang w:val="sr-Cyrl-RS"/>
        </w:rPr>
      </w:pPr>
      <w:r w:rsidRPr="00D7086B">
        <w:rPr>
          <w:lang w:val="sr-Cyrl-RS"/>
        </w:rPr>
        <w:t xml:space="preserve">Слика </w:t>
      </w:r>
      <w:r w:rsidR="00D7086B">
        <w:fldChar w:fldCharType="begin"/>
      </w:r>
      <w:r w:rsidR="00D7086B" w:rsidRPr="00D7086B">
        <w:rPr>
          <w:lang w:val="sr-Cyrl-RS"/>
        </w:rPr>
        <w:instrText xml:space="preserve"> </w:instrText>
      </w:r>
      <w:r w:rsidR="00D7086B">
        <w:instrText>SEQ</w:instrText>
      </w:r>
      <w:r w:rsidR="00D7086B" w:rsidRPr="00D7086B">
        <w:rPr>
          <w:lang w:val="sr-Cyrl-RS"/>
        </w:rPr>
        <w:instrText xml:space="preserve"> Слика \* </w:instrText>
      </w:r>
      <w:r w:rsidR="00D7086B">
        <w:instrText>ARABIC</w:instrText>
      </w:r>
      <w:r w:rsidR="00D7086B" w:rsidRPr="00D7086B">
        <w:rPr>
          <w:lang w:val="sr-Cyrl-RS"/>
        </w:rPr>
        <w:instrText xml:space="preserve"> </w:instrText>
      </w:r>
      <w:r w:rsidR="00D7086B">
        <w:fldChar w:fldCharType="separate"/>
      </w:r>
      <w:r w:rsidR="007B2C19" w:rsidRPr="007B2C19">
        <w:rPr>
          <w:noProof/>
          <w:lang w:val="sr-Cyrl-RS"/>
        </w:rPr>
        <w:t>11</w:t>
      </w:r>
      <w:r w:rsidR="00D7086B">
        <w:rPr>
          <w:noProof/>
        </w:rPr>
        <w:fldChar w:fldCharType="end"/>
      </w:r>
      <w:r>
        <w:rPr>
          <w:lang w:val="sr-Cyrl-RS"/>
        </w:rPr>
        <w:t xml:space="preserve"> Стабло одлучивања за континуалне податке - константан модел предвиђања</w:t>
      </w:r>
    </w:p>
    <w:p w:rsidR="004E5B72" w:rsidRPr="00B74177" w:rsidRDefault="004F4F3E" w:rsidP="006C25E5">
      <w:pPr>
        <w:rPr>
          <w:lang w:val="sr-Cyrl-RS"/>
        </w:rPr>
      </w:pPr>
      <w:r>
        <w:rPr>
          <w:lang w:val="sr-Cyrl-RS"/>
        </w:rPr>
        <w:t xml:space="preserve">Слика </w:t>
      </w:r>
      <w:r w:rsidR="00E733D5">
        <w:rPr>
          <w:lang w:val="sr-Cyrl-RS"/>
        </w:rPr>
        <w:t>11</w:t>
      </w:r>
      <w:r w:rsidR="00F27C8B" w:rsidRPr="00B74177">
        <w:rPr>
          <w:lang w:val="sr-Cyrl-RS"/>
        </w:rPr>
        <w:t xml:space="preserve">а представља модел предвиђања за стабло дубине 1. На графику је </w:t>
      </w:r>
      <m:oMath>
        <m:r>
          <w:rPr>
            <w:rFonts w:ascii="Cambria Math" w:hAnsi="Cambria Math"/>
            <w:lang w:val="en-US"/>
          </w:rPr>
          <m:t>x</m:t>
        </m:r>
      </m:oMath>
      <w:r w:rsidR="00F27C8B" w:rsidRPr="00B74177">
        <w:rPr>
          <w:lang w:val="sr-Cyrl-RS"/>
        </w:rPr>
        <w:t xml:space="preserve"> оса подељена једном вертикалном линијом, где подскуп података са леве стране те линије припада првом листу, а подскуп података са десне ст</w:t>
      </w:r>
      <w:r w:rsidR="00EA7FD7">
        <w:rPr>
          <w:lang w:val="sr-Cyrl-RS"/>
        </w:rPr>
        <w:t>ране припада другом листу. На 11</w:t>
      </w:r>
      <w:r w:rsidR="00F27C8B" w:rsidRPr="00B74177">
        <w:rPr>
          <w:lang w:val="sr-Cyrl-RS"/>
        </w:rPr>
        <w:t>б, исти модел предвиђања је приказан али са стаблом дубине 2, што</w:t>
      </w:r>
      <w:r w:rsidR="00EA7FD7">
        <w:rPr>
          <w:lang w:val="sr-Cyrl-RS"/>
        </w:rPr>
        <w:t xml:space="preserve"> уствари значи 4 листа. Слика 11</w:t>
      </w:r>
      <w:r w:rsidR="00F27C8B" w:rsidRPr="00B74177">
        <w:rPr>
          <w:lang w:val="sr-Cyrl-RS"/>
        </w:rPr>
        <w:t>в приказује 8  листова или стабло</w:t>
      </w:r>
      <w:r w:rsidR="00EA7FD7">
        <w:rPr>
          <w:lang w:val="sr-Cyrl-RS"/>
        </w:rPr>
        <w:t xml:space="preserve"> дубине 3, док последња слика 11</w:t>
      </w:r>
      <w:r w:rsidR="00F27C8B" w:rsidRPr="00B74177">
        <w:rPr>
          <w:lang w:val="sr-Cyrl-RS"/>
        </w:rPr>
        <w:t xml:space="preserve">г визуелизује стабло дубине 4 (16 листова). Сва стабла су у примерима у овом су бинарна (један чвор има тачно двоје деце), али постоје и другачија стабла, </w:t>
      </w:r>
      <m:oMath>
        <m:r>
          <w:rPr>
            <w:rFonts w:ascii="Cambria Math" w:hAnsi="Cambria Math"/>
            <w:lang w:val="sr-Cyrl-RS"/>
          </w:rPr>
          <m:t>n</m:t>
        </m:r>
      </m:oMath>
      <w:r w:rsidR="00F27C8B" w:rsidRPr="00B74177">
        <w:rPr>
          <w:lang w:val="sr-Cyrl-RS"/>
        </w:rPr>
        <w:t xml:space="preserve">-арна, где један чвпр може имати </w:t>
      </w:r>
      <m:oMath>
        <m:r>
          <w:rPr>
            <w:rFonts w:ascii="Cambria Math" w:hAnsi="Cambria Math"/>
            <w:lang w:val="sr-Cyrl-RS"/>
          </w:rPr>
          <m:t>n</m:t>
        </m:r>
      </m:oMath>
      <w:r w:rsidR="00F27C8B" w:rsidRPr="00B74177">
        <w:rPr>
          <w:lang w:val="sr-Cyrl-RS"/>
        </w:rPr>
        <w:t xml:space="preserve"> деце.</w:t>
      </w:r>
    </w:p>
    <w:p w:rsidR="00534E16" w:rsidRPr="00B74177" w:rsidRDefault="00F27C8B" w:rsidP="006C25E5">
      <w:pPr>
        <w:rPr>
          <w:lang w:val="sr-Cyrl-RS"/>
        </w:rPr>
      </w:pPr>
      <w:r w:rsidRPr="00B74177">
        <w:rPr>
          <w:lang w:val="sr-Cyrl-RS"/>
        </w:rPr>
        <w:t xml:space="preserve">У примерима изнад је показано како нелинеаран проблем уведен </w:t>
      </w:r>
      <w:r w:rsidR="008B54BE">
        <w:rPr>
          <w:lang w:val="sr-Cyrl-RS"/>
        </w:rPr>
        <w:t>у 3</w:t>
      </w:r>
      <w:r w:rsidR="00534E16" w:rsidRPr="00B74177">
        <w:rPr>
          <w:lang w:val="sr-Cyrl-RS"/>
        </w:rPr>
        <w:t>.2.5 може да се решава стаблом одлучивања. И овде важи правило да што је дубље стабло, то је већа вероватноћа да дође до претеренираности.</w:t>
      </w:r>
    </w:p>
    <w:p w:rsidR="00F27C8B" w:rsidRDefault="00191240" w:rsidP="00341613">
      <w:pPr>
        <w:pStyle w:val="Heading4"/>
        <w:rPr>
          <w:rFonts w:eastAsiaTheme="minorEastAsia"/>
          <w:lang w:val="sr-Cyrl-RS"/>
        </w:rPr>
      </w:pPr>
      <w:bookmarkStart w:id="32" w:name="_Toc497154705"/>
      <w:bookmarkStart w:id="33" w:name="_Toc497943084"/>
      <w:r>
        <w:rPr>
          <w:rFonts w:eastAsiaTheme="minorEastAsia"/>
          <w:lang w:val="sr-Cyrl-RS"/>
        </w:rPr>
        <w:lastRenderedPageBreak/>
        <w:t>3</w:t>
      </w:r>
      <w:r w:rsidR="00F27C8B">
        <w:rPr>
          <w:rFonts w:eastAsiaTheme="minorEastAsia"/>
          <w:lang w:val="sr-Cyrl-RS"/>
        </w:rPr>
        <w:t>.2.5.3 Шуме стабала одлучивања</w:t>
      </w:r>
      <w:bookmarkEnd w:id="32"/>
      <w:bookmarkEnd w:id="33"/>
    </w:p>
    <w:p w:rsidR="00F27C8B" w:rsidRDefault="00F27C8B" w:rsidP="0073001E">
      <w:pPr>
        <w:rPr>
          <w:rFonts w:eastAsiaTheme="minorEastAsia"/>
          <w:lang w:val="sr-Cyrl-RS"/>
        </w:rPr>
      </w:pPr>
    </w:p>
    <w:p w:rsidR="004346DC" w:rsidRPr="00B74177" w:rsidRDefault="00534E16" w:rsidP="006C25E5">
      <w:pPr>
        <w:rPr>
          <w:rFonts w:eastAsiaTheme="minorEastAsia"/>
          <w:lang w:val="sr-Cyrl-RS"/>
        </w:rPr>
      </w:pPr>
      <w:r w:rsidRPr="00B74177">
        <w:rPr>
          <w:lang w:val="sr-Cyrl-RS"/>
        </w:rPr>
        <w:t>Уколико је одређивање променљиве по којој се дели јасно дефинисано формулом, онда би само конструисање стабла као и касније предвиђање вео</w:t>
      </w:r>
      <w:r w:rsidR="004346DC" w:rsidRPr="00B74177">
        <w:rPr>
          <w:lang w:val="sr-Cyrl-RS"/>
        </w:rPr>
        <w:t>ма зависило од квалитета скупа података</w:t>
      </w:r>
      <w:r w:rsidRPr="00B74177">
        <w:rPr>
          <w:lang w:val="sr-Cyrl-RS"/>
        </w:rPr>
        <w:t>. Како би се такво понашање избегло, уводи се појам случајне променљиве</w:t>
      </w:r>
      <w:r w:rsidR="004346DC" w:rsidRPr="00B74177">
        <w:rPr>
          <w:lang w:val="sr-Cyrl-RS"/>
        </w:rPr>
        <w:t xml:space="preserve"> </w:t>
      </w:r>
      <m:oMath>
        <m:r>
          <w:rPr>
            <w:rFonts w:ascii="Cambria Math" w:eastAsiaTheme="minorEastAsia" w:hAnsi="Cambria Math"/>
            <w:lang w:val="sr-Cyrl-RS"/>
          </w:rPr>
          <m:t>τ</m:t>
        </m:r>
      </m:oMath>
      <w:r w:rsidRPr="00B74177">
        <w:rPr>
          <w:lang w:val="sr-Cyrl-RS"/>
        </w:rPr>
        <w:t xml:space="preserve">. То значи да кад покренемо алгоритам за прављење стабла </w:t>
      </w:r>
      <m:oMath>
        <m:r>
          <w:rPr>
            <w:rFonts w:ascii="Cambria Math" w:eastAsiaTheme="minorEastAsia" w:hAnsi="Cambria Math"/>
            <w:lang w:val="sr-Cyrl-RS"/>
          </w:rPr>
          <m:t>n</m:t>
        </m:r>
      </m:oMath>
      <w:r w:rsidRPr="00B74177">
        <w:rPr>
          <w:lang w:val="sr-Cyrl-RS"/>
        </w:rPr>
        <w:t xml:space="preserve"> пута, где је један од параметара конструисања случајна променљива</w:t>
      </w:r>
      <w:r w:rsidR="004346DC" w:rsidRPr="00B74177">
        <w:rPr>
          <w:lang w:val="sr-Cyrl-RS"/>
        </w:rPr>
        <w:t xml:space="preserve"> </w:t>
      </w:r>
      <m:oMath>
        <m:r>
          <w:rPr>
            <w:rFonts w:ascii="Cambria Math" w:eastAsiaTheme="minorEastAsia" w:hAnsi="Cambria Math"/>
            <w:lang w:val="sr-Cyrl-RS"/>
          </w:rPr>
          <m:t>τ</m:t>
        </m:r>
      </m:oMath>
      <w:r w:rsidRPr="00B74177">
        <w:rPr>
          <w:lang w:val="sr-Cyrl-RS"/>
        </w:rPr>
        <w:t xml:space="preserve">, добићемо </w:t>
      </w:r>
      <m:oMath>
        <m:r>
          <w:rPr>
            <w:rFonts w:ascii="Cambria Math" w:eastAsiaTheme="minorEastAsia" w:hAnsi="Cambria Math"/>
            <w:lang w:val="sr-Cyrl-RS"/>
          </w:rPr>
          <m:t>n</m:t>
        </m:r>
      </m:oMath>
      <w:r w:rsidR="004346DC" w:rsidRPr="00B74177">
        <w:rPr>
          <w:rFonts w:eastAsiaTheme="minorEastAsia"/>
          <w:lang w:val="sr-Cyrl-RS"/>
        </w:rPr>
        <w:t xml:space="preserve"> различитих стабала. </w:t>
      </w:r>
    </w:p>
    <w:p w:rsidR="004346DC" w:rsidRPr="001C5236" w:rsidRDefault="004346DC" w:rsidP="006C25E5">
      <w:pPr>
        <w:rPr>
          <w:lang w:val="sr-Cyrl-RS"/>
        </w:rPr>
      </w:pPr>
      <w:r w:rsidRPr="00B74177">
        <w:rPr>
          <w:lang w:val="sr-Cyrl-RS"/>
        </w:rPr>
        <w:t xml:space="preserve">Тако конструисана разлилита стабла постају део шуме, и касније се шума користи за предвиђање уместо појединачног стабла. Случајна променљива </w:t>
      </w:r>
      <m:oMath>
        <m:r>
          <w:rPr>
            <w:rFonts w:ascii="Cambria Math" w:hAnsi="Cambria Math"/>
            <w:lang w:val="sr-Cyrl-RS"/>
          </w:rPr>
          <m:t>τ</m:t>
        </m:r>
      </m:oMath>
      <w:r w:rsidRPr="00B74177">
        <w:rPr>
          <w:lang w:val="sr-Cyrl-RS"/>
        </w:rPr>
        <w:t xml:space="preserve"> уводи смањењу корелацију између стабала унутар шуме, што касније значи, повећану ге</w:t>
      </w:r>
      <w:r w:rsidR="001C5236">
        <w:rPr>
          <w:lang w:val="sr-Cyrl-RS"/>
        </w:rPr>
        <w:t>нерализацију приликом предиђања</w:t>
      </w:r>
      <w:r w:rsidRPr="00B74177">
        <w:rPr>
          <w:lang w:val="sr-Cyrl-RS"/>
        </w:rPr>
        <w:t xml:space="preserve"> </w:t>
      </w:r>
      <w:r w:rsidR="005B44F3">
        <w:rPr>
          <w:lang w:val="sr-Cyrl-RS"/>
        </w:rPr>
        <w:t>[</w:t>
      </w:r>
      <w:r w:rsidR="00814D20">
        <w:rPr>
          <w:lang w:val="sr-Cyrl-RS"/>
        </w:rPr>
        <w:t>1]</w:t>
      </w:r>
      <w:r w:rsidR="001C5236" w:rsidRPr="001C5236">
        <w:rPr>
          <w:lang w:val="sr-Cyrl-RS"/>
        </w:rPr>
        <w:t>.</w:t>
      </w:r>
    </w:p>
    <w:p w:rsidR="004E5B72" w:rsidRPr="00B74177" w:rsidRDefault="004346DC" w:rsidP="006C25E5">
      <w:pPr>
        <w:rPr>
          <w:lang w:val="sr-Cyrl-RS"/>
        </w:rPr>
      </w:pPr>
      <w:r w:rsidRPr="00B74177">
        <w:rPr>
          <w:lang w:val="sr-Cyrl-RS"/>
        </w:rPr>
        <w:t xml:space="preserve">Замислимо да се шума одлучивања састоји од </w:t>
      </w:r>
      <m:oMath>
        <m:r>
          <w:rPr>
            <w:rFonts w:ascii="Cambria Math" w:hAnsi="Cambria Math"/>
            <w:lang w:val="sr-Cyrl-RS"/>
          </w:rPr>
          <m:t>n</m:t>
        </m:r>
      </m:oMath>
      <w:r w:rsidRPr="00B74177">
        <w:rPr>
          <w:lang w:val="sr-Cyrl-RS"/>
        </w:rPr>
        <w:t xml:space="preserve"> стабала, и да је потребно да предвидимо резултујућу вр</w:t>
      </w:r>
      <w:r w:rsidR="00341613" w:rsidRPr="00B74177">
        <w:rPr>
          <w:lang w:val="sr-Cyrl-RS"/>
        </w:rPr>
        <w:t>е</w:t>
      </w:r>
      <w:r w:rsidRPr="00B74177">
        <w:rPr>
          <w:lang w:val="sr-Cyrl-RS"/>
        </w:rPr>
        <w:t xml:space="preserve">дност </w:t>
      </w:r>
      <m:oMath>
        <m:r>
          <w:rPr>
            <w:rFonts w:ascii="Cambria Math" w:hAnsi="Cambria Math"/>
            <w:lang w:val="sr-Cyrl-RS"/>
          </w:rPr>
          <m:t>y</m:t>
        </m:r>
      </m:oMath>
      <w:r w:rsidRPr="00B74177">
        <w:rPr>
          <w:lang w:val="sr-Cyrl-RS"/>
        </w:rPr>
        <w:t xml:space="preserve"> за </w:t>
      </w:r>
      <w:r w:rsidR="00E44CB1" w:rsidRPr="00B74177">
        <w:rPr>
          <w:lang w:val="sr-Cyrl-RS"/>
        </w:rPr>
        <w:t xml:space="preserve">одређену до сад непознату обсервацију. Излаз такве шуме ће се састојати </w:t>
      </w:r>
      <m:oMath>
        <m:r>
          <w:rPr>
            <w:rFonts w:ascii="Cambria Math" w:hAnsi="Cambria Math"/>
            <w:lang w:val="sr-Cyrl-RS"/>
          </w:rPr>
          <m:t>n</m:t>
        </m:r>
      </m:oMath>
      <w:r w:rsidR="00E44CB1" w:rsidRPr="00B74177">
        <w:rPr>
          <w:lang w:val="sr-Cyrl-RS"/>
        </w:rPr>
        <w:t xml:space="preserve"> </w:t>
      </w:r>
      <w:r w:rsidR="00341613" w:rsidRPr="00B74177">
        <w:rPr>
          <w:lang w:val="sr-Cyrl-RS"/>
        </w:rPr>
        <w:t xml:space="preserve">појединачних </w:t>
      </w:r>
      <w:r w:rsidR="00E44CB1" w:rsidRPr="00B74177">
        <w:rPr>
          <w:lang w:val="sr-Cyrl-RS"/>
        </w:rPr>
        <w:t xml:space="preserve">предвиђених вредности (за свако стабло по једна вредност), а коначно предвиђена </w:t>
      </w:r>
      <m:oMath>
        <m:r>
          <w:rPr>
            <w:rFonts w:ascii="Cambria Math" w:hAnsi="Cambria Math"/>
            <w:lang w:val="sr-Cyrl-RS"/>
          </w:rPr>
          <m:t>y</m:t>
        </m:r>
      </m:oMath>
      <w:r w:rsidR="00341613" w:rsidRPr="00B74177">
        <w:rPr>
          <w:lang w:val="sr-Cyrl-RS"/>
        </w:rPr>
        <w:t xml:space="preserve"> </w:t>
      </w:r>
      <w:r w:rsidR="00E44CB1" w:rsidRPr="00B74177">
        <w:rPr>
          <w:lang w:val="sr-Cyrl-RS"/>
        </w:rPr>
        <w:t>је просечна вредност појединачних.</w:t>
      </w:r>
      <w:r w:rsidR="00E44CB1" w:rsidRPr="00B74177">
        <w:rPr>
          <w:rStyle w:val="FootnoteReference"/>
          <w:rFonts w:ascii="Times New Roman" w:eastAsiaTheme="minorEastAsia" w:hAnsi="Times New Roman" w:cs="Times New Roman"/>
          <w:lang w:val="sr-Cyrl-RS"/>
        </w:rPr>
        <w:footnoteReference w:id="5"/>
      </w:r>
    </w:p>
    <w:p w:rsidR="004E5B72" w:rsidRDefault="00FA00ED" w:rsidP="006C25E5">
      <w:pPr>
        <w:rPr>
          <w:rFonts w:eastAsiaTheme="minorEastAsia"/>
          <w:lang w:val="sr-Cyrl-RS"/>
        </w:rPr>
      </w:pPr>
      <w:r w:rsidRPr="00B74177">
        <w:rPr>
          <w:lang w:val="sr-Cyrl-RS"/>
        </w:rPr>
        <w:t xml:space="preserve">Уметање података коришћењем шуме стабала одлучивања је трећа метода која ће бити коришћена у експерименту. </w:t>
      </w:r>
      <w:r w:rsidR="004F4F3E">
        <w:rPr>
          <w:lang w:val="sr-Cyrl-RS"/>
        </w:rPr>
        <w:t>Експериментални скуп овог рада ће садржати 10 променљивих нумеричког</w:t>
      </w:r>
      <w:r w:rsidRPr="00B74177">
        <w:rPr>
          <w:lang w:val="sr-Cyrl-RS"/>
        </w:rPr>
        <w:t xml:space="preserve"> типа и једну номиналног типа. Попуњаваће се свака </w:t>
      </w:r>
      <w:r w:rsidR="004F4F3E">
        <w:rPr>
          <w:lang w:val="sr-Cyrl-RS"/>
        </w:rPr>
        <w:t>колона посебно, коришћењем оста</w:t>
      </w:r>
      <w:r w:rsidRPr="00B74177">
        <w:rPr>
          <w:lang w:val="sr-Cyrl-RS"/>
        </w:rPr>
        <w:t xml:space="preserve">лих колона. На пример, уколико </w:t>
      </w:r>
      <w:r w:rsidR="00C358AF" w:rsidRPr="00B74177">
        <w:rPr>
          <w:lang w:val="sr-Cyrl-RS"/>
        </w:rPr>
        <w:t xml:space="preserve">попуњавамо колону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C358AF" w:rsidRPr="00B74177">
        <w:rPr>
          <w:rFonts w:eastAsiaTheme="minorEastAsia"/>
          <w:lang w:val="sr-Cyrl-RS"/>
        </w:rPr>
        <w:t xml:space="preserve">, она постаје зависна (предикциона) променљива, а остале вредности се користе као независне. Затим, променљива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00C358AF" w:rsidRPr="00B74177">
        <w:rPr>
          <w:rFonts w:eastAsiaTheme="minorEastAsia"/>
          <w:lang w:val="sr-Cyrl-RS"/>
        </w:rPr>
        <w:t xml:space="preserve"> постаје зависна и тако даље док се не попуне вредности у свим колонама.</w:t>
      </w:r>
    </w:p>
    <w:p w:rsidR="00E72636" w:rsidRDefault="00E72636" w:rsidP="006C25E5">
      <w:pPr>
        <w:rPr>
          <w:rFonts w:eastAsiaTheme="minorEastAsia"/>
          <w:lang w:val="sr-Cyrl-RS"/>
        </w:rPr>
      </w:pPr>
    </w:p>
    <w:p w:rsidR="00E72636" w:rsidRDefault="00E72636" w:rsidP="006C25E5">
      <w:pPr>
        <w:rPr>
          <w:rFonts w:eastAsiaTheme="minorEastAsia"/>
          <w:lang w:val="sr-Cyrl-RS"/>
        </w:rPr>
      </w:pPr>
    </w:p>
    <w:p w:rsidR="003D3397" w:rsidRDefault="00D30E48" w:rsidP="00D30E48">
      <w:pPr>
        <w:pStyle w:val="Heading1"/>
        <w:rPr>
          <w:rFonts w:eastAsiaTheme="minorEastAsia"/>
          <w:lang w:val="sr-Cyrl-RS"/>
        </w:rPr>
      </w:pPr>
      <w:bookmarkStart w:id="34" w:name="_Toc497943085"/>
      <w:r>
        <w:rPr>
          <w:rFonts w:eastAsiaTheme="minorEastAsia"/>
          <w:lang w:val="sr-Cyrl-RS"/>
        </w:rPr>
        <w:lastRenderedPageBreak/>
        <w:t xml:space="preserve">4. Предлог хибридне </w:t>
      </w:r>
      <w:r w:rsidR="00E72636">
        <w:rPr>
          <w:rFonts w:eastAsiaTheme="minorEastAsia"/>
          <w:lang w:val="sr-Cyrl-RS"/>
        </w:rPr>
        <w:t xml:space="preserve">технике </w:t>
      </w:r>
      <w:r>
        <w:rPr>
          <w:rFonts w:eastAsiaTheme="minorEastAsia"/>
          <w:lang w:val="sr-Cyrl-RS"/>
        </w:rPr>
        <w:t>за импутацију</w:t>
      </w:r>
      <w:bookmarkEnd w:id="34"/>
      <w:r w:rsidR="00E72636">
        <w:rPr>
          <w:rFonts w:eastAsiaTheme="minorEastAsia"/>
          <w:lang w:val="sr-Cyrl-RS"/>
        </w:rPr>
        <w:t xml:space="preserve"> </w:t>
      </w:r>
    </w:p>
    <w:p w:rsidR="00191240" w:rsidRDefault="00191240" w:rsidP="006C25E5">
      <w:pPr>
        <w:rPr>
          <w:rFonts w:eastAsiaTheme="minorEastAsia"/>
          <w:lang w:val="sr-Cyrl-RS"/>
        </w:rPr>
      </w:pPr>
    </w:p>
    <w:p w:rsidR="007D3611" w:rsidRDefault="007D3611" w:rsidP="006C25E5">
      <w:pPr>
        <w:rPr>
          <w:rFonts w:eastAsiaTheme="minorEastAsia"/>
          <w:lang w:val="sr-Cyrl-RS"/>
        </w:rPr>
      </w:pPr>
      <w:r>
        <w:rPr>
          <w:rFonts w:eastAsiaTheme="minorEastAsia"/>
          <w:lang w:val="sr-Cyrl-RS"/>
        </w:rPr>
        <w:t xml:space="preserve">Поред техника импутације наведених у претходном поглављу, у раду ће </w:t>
      </w:r>
      <w:r w:rsidR="001678D4">
        <w:rPr>
          <w:rFonts w:eastAsiaTheme="minorEastAsia"/>
          <w:lang w:val="sr-Cyrl-RS"/>
        </w:rPr>
        <w:t xml:space="preserve">се </w:t>
      </w:r>
      <w:r>
        <w:rPr>
          <w:rFonts w:eastAsiaTheme="minorEastAsia"/>
          <w:lang w:val="sr-Cyrl-RS"/>
        </w:rPr>
        <w:t xml:space="preserve"> подаци попунити и предложеном, хибридном техником. Разлог за називање предложене технике </w:t>
      </w:r>
      <w:r w:rsidR="008B54BE">
        <w:rPr>
          <w:rFonts w:eastAsiaTheme="minorEastAsia"/>
          <w:lang w:val="sr-Cyrl-RS"/>
        </w:rPr>
        <w:t>''</w:t>
      </w:r>
      <w:r>
        <w:rPr>
          <w:rFonts w:eastAsiaTheme="minorEastAsia"/>
          <w:lang w:val="sr-Cyrl-RS"/>
        </w:rPr>
        <w:t>хибридн</w:t>
      </w:r>
      <w:r w:rsidR="001678D4">
        <w:rPr>
          <w:rFonts w:eastAsiaTheme="minorEastAsia"/>
          <w:lang w:val="sr-Cyrl-RS"/>
        </w:rPr>
        <w:t>ом</w:t>
      </w:r>
      <w:r w:rsidR="008B54BE">
        <w:rPr>
          <w:rFonts w:eastAsiaTheme="minorEastAsia"/>
          <w:lang w:val="sr-Cyrl-RS"/>
        </w:rPr>
        <w:t>''</w:t>
      </w:r>
      <w:r w:rsidR="001678D4">
        <w:rPr>
          <w:rFonts w:eastAsiaTheme="minorEastAsia"/>
          <w:lang w:val="sr-Cyrl-RS"/>
        </w:rPr>
        <w:t xml:space="preserve"> лежи у томе да је она комбинација</w:t>
      </w:r>
      <w:r>
        <w:rPr>
          <w:rFonts w:eastAsiaTheme="minorEastAsia"/>
          <w:lang w:val="sr-Cyrl-RS"/>
        </w:rPr>
        <w:t xml:space="preserve"> две до сада познате технике (кластеризација и импутација). Најпре ће се скуп података кластеровати користећи к</w:t>
      </w:r>
      <w:r w:rsidRPr="007D3611">
        <w:rPr>
          <w:rFonts w:eastAsiaTheme="minorEastAsia"/>
          <w:lang w:val="sr-Cyrl-RS"/>
        </w:rPr>
        <w:t>-</w:t>
      </w:r>
      <w:r>
        <w:rPr>
          <w:rFonts w:eastAsiaTheme="minorEastAsia"/>
          <w:lang w:val="sr-Cyrl-RS"/>
        </w:rPr>
        <w:t>средњих вредности кластеризацију, а затим ће се једна од дефинисаних техника применити на сваки кластер посебно.</w:t>
      </w:r>
    </w:p>
    <w:p w:rsidR="007D3611" w:rsidRDefault="009E0776" w:rsidP="006C25E5">
      <w:pPr>
        <w:rPr>
          <w:rFonts w:eastAsiaTheme="minorEastAsia"/>
          <w:lang w:val="sr-Cyrl-RS"/>
        </w:rPr>
      </w:pPr>
      <w:r>
        <w:rPr>
          <w:rFonts w:eastAsiaTheme="minorEastAsia"/>
          <w:lang w:val="sr-Cyrl-RS"/>
        </w:rPr>
        <w:t>Разлог за овакву припрему</w:t>
      </w:r>
      <w:r w:rsidR="007D3611">
        <w:rPr>
          <w:rFonts w:eastAsiaTheme="minorEastAsia"/>
          <w:lang w:val="sr-Cyrl-RS"/>
        </w:rPr>
        <w:t xml:space="preserve"> је поједностављење проблема приликом импутације. Очекује се да ће подскуп података над којим ће се вршити импутација имати мањи опсег вредности него скуп података пре к</w:t>
      </w:r>
      <w:r w:rsidR="001678D4">
        <w:rPr>
          <w:rFonts w:eastAsiaTheme="minorEastAsia"/>
          <w:lang w:val="sr-Cyrl-RS"/>
        </w:rPr>
        <w:t>ластеризације. Другим речима, варијанса унутар кластера би требало да буде мања, него варијанса целог скупа података. Самим тим, алгоритам импутације би требало брже да конвергира ка решењу, што може да проузрукује већу тачност импутације.</w:t>
      </w:r>
    </w:p>
    <w:p w:rsidR="001678D4" w:rsidRDefault="001678D4" w:rsidP="009E0776">
      <w:pPr>
        <w:pStyle w:val="Heading2"/>
        <w:rPr>
          <w:rFonts w:eastAsiaTheme="minorEastAsia"/>
          <w:lang w:val="sr-Cyrl-RS"/>
        </w:rPr>
      </w:pPr>
      <w:bookmarkStart w:id="35" w:name="_Toc497943086"/>
      <w:r>
        <w:rPr>
          <w:rFonts w:eastAsiaTheme="minorEastAsia"/>
          <w:lang w:val="sr-Cyrl-RS"/>
        </w:rPr>
        <w:t>4.1. Кластеризација к</w:t>
      </w:r>
      <w:r w:rsidRPr="00210229">
        <w:rPr>
          <w:rFonts w:eastAsiaTheme="minorEastAsia"/>
          <w:lang w:val="sr-Cyrl-RS"/>
        </w:rPr>
        <w:t>-</w:t>
      </w:r>
      <w:r>
        <w:rPr>
          <w:rFonts w:eastAsiaTheme="minorEastAsia"/>
          <w:lang w:val="sr-Cyrl-RS"/>
        </w:rPr>
        <w:t>средњих вредности</w:t>
      </w:r>
      <w:bookmarkEnd w:id="35"/>
    </w:p>
    <w:p w:rsidR="009E0776" w:rsidRPr="009E0776" w:rsidRDefault="009E0776" w:rsidP="009E0776">
      <w:pPr>
        <w:rPr>
          <w:lang w:val="sr-Cyrl-RS"/>
        </w:rPr>
      </w:pPr>
    </w:p>
    <w:p w:rsidR="000D6D13" w:rsidRPr="003A44C6" w:rsidRDefault="001678D4" w:rsidP="001678D4">
      <w:pPr>
        <w:rPr>
          <w:lang w:val="sr-Cyrl-RS"/>
        </w:rPr>
      </w:pPr>
      <w:r>
        <w:rPr>
          <w:lang w:val="sr-Cyrl-RS"/>
        </w:rPr>
        <w:t>Основна имплементација алгоритма кластеризације к</w:t>
      </w:r>
      <w:r w:rsidRPr="001678D4">
        <w:rPr>
          <w:lang w:val="sr-Cyrl-RS"/>
        </w:rPr>
        <w:t>-</w:t>
      </w:r>
      <w:r>
        <w:rPr>
          <w:lang w:val="sr-Cyrl-RS"/>
        </w:rPr>
        <w:t>средњих вредности не подржава недостајуће вредности у скупу</w:t>
      </w:r>
      <w:r w:rsidR="000D6D13">
        <w:rPr>
          <w:lang w:val="sr-Cyrl-RS"/>
        </w:rPr>
        <w:t xml:space="preserve"> података</w:t>
      </w:r>
      <w:r>
        <w:rPr>
          <w:lang w:val="sr-Cyrl-RS"/>
        </w:rPr>
        <w:t>. Због тога је било неопходно написати код који ће подржати недостајуће вредности</w:t>
      </w:r>
      <w:r w:rsidR="000D6D13">
        <w:rPr>
          <w:lang w:val="sr-Cyrl-RS"/>
        </w:rPr>
        <w:t xml:space="preserve">. За ту сврху коришћен је програмски језик </w:t>
      </w:r>
      <w:r w:rsidR="000D6D13" w:rsidRPr="000D6D13">
        <w:rPr>
          <w:i/>
          <w:lang w:val="en-US"/>
        </w:rPr>
        <w:t>Octave</w:t>
      </w:r>
      <w:r w:rsidR="000D6D13" w:rsidRPr="000D6D13">
        <w:rPr>
          <w:lang w:val="sr-Cyrl-RS"/>
        </w:rPr>
        <w:t xml:space="preserve">, </w:t>
      </w:r>
      <w:r w:rsidR="000D6D13">
        <w:rPr>
          <w:lang w:val="sr-Cyrl-RS"/>
        </w:rPr>
        <w:t xml:space="preserve">иначе бесплатна верија језика веома сличног </w:t>
      </w:r>
      <w:r w:rsidR="000D6D13" w:rsidRPr="000D6D13">
        <w:rPr>
          <w:i/>
          <w:lang w:val="en-US"/>
        </w:rPr>
        <w:t>Matlab</w:t>
      </w:r>
      <w:r w:rsidR="000D6D13">
        <w:rPr>
          <w:i/>
          <w:lang w:val="en-US"/>
        </w:rPr>
        <w:t>u</w:t>
      </w:r>
      <w:r w:rsidR="000D6D13">
        <w:rPr>
          <w:lang w:val="sr-Cyrl-RS"/>
        </w:rPr>
        <w:t>.</w:t>
      </w:r>
      <w:r w:rsidR="000D6D13" w:rsidRPr="000D6D13">
        <w:rPr>
          <w:lang w:val="sr-Cyrl-RS"/>
        </w:rPr>
        <w:t xml:space="preserve"> </w:t>
      </w:r>
      <w:r w:rsidR="000D6D13">
        <w:rPr>
          <w:lang w:val="sr-Cyrl-RS"/>
        </w:rPr>
        <w:t>К</w:t>
      </w:r>
      <w:r w:rsidR="003A44C6" w:rsidRPr="003A44C6">
        <w:rPr>
          <w:lang w:val="sr-Cyrl-RS"/>
        </w:rPr>
        <w:t>-</w:t>
      </w:r>
      <w:r w:rsidR="003A44C6">
        <w:rPr>
          <w:lang w:val="sr-Cyrl-RS"/>
        </w:rPr>
        <w:t>средњих вредности кл</w:t>
      </w:r>
      <w:r w:rsidR="000D6D13">
        <w:rPr>
          <w:lang w:val="sr-Cyrl-RS"/>
        </w:rPr>
        <w:t>астеризаци</w:t>
      </w:r>
      <w:r w:rsidR="003A44C6">
        <w:rPr>
          <w:lang w:val="sr-Cyrl-RS"/>
        </w:rPr>
        <w:t xml:space="preserve">ја ће бити представљена псеудокодом, </w:t>
      </w:r>
      <w:r w:rsidR="009E0776">
        <w:rPr>
          <w:lang w:val="sr-Cyrl-RS"/>
        </w:rPr>
        <w:t>а део кода ће</w:t>
      </w:r>
      <w:r w:rsidR="003A44C6">
        <w:rPr>
          <w:lang w:val="sr-Cyrl-RS"/>
        </w:rPr>
        <w:t xml:space="preserve"> бити приказан у </w:t>
      </w:r>
      <w:r w:rsidR="003A44C6" w:rsidRPr="000D6D13">
        <w:rPr>
          <w:i/>
          <w:lang w:val="en-US"/>
        </w:rPr>
        <w:t>Octave</w:t>
      </w:r>
      <w:r w:rsidR="003A44C6">
        <w:rPr>
          <w:lang w:val="sr-Cyrl-RS"/>
        </w:rPr>
        <w:t>.</w:t>
      </w:r>
    </w:p>
    <w:tbl>
      <w:tblPr>
        <w:tblStyle w:val="TableGrid"/>
        <w:tblW w:w="0" w:type="auto"/>
        <w:tblLook w:val="04A0" w:firstRow="1" w:lastRow="0" w:firstColumn="1" w:lastColumn="0" w:noHBand="0" w:noVBand="1"/>
      </w:tblPr>
      <w:tblGrid>
        <w:gridCol w:w="8720"/>
      </w:tblGrid>
      <w:tr w:rsidR="00E52C04" w:rsidTr="00E52C04">
        <w:tc>
          <w:tcPr>
            <w:tcW w:w="8720" w:type="dxa"/>
          </w:tcPr>
          <w:p w:rsidR="00E52C04" w:rsidRPr="00E52C04" w:rsidRDefault="00E52C04" w:rsidP="00E52C04">
            <w:pPr>
              <w:pStyle w:val="NoSpacing"/>
              <w:rPr>
                <w:rFonts w:ascii="Courier New" w:hAnsi="Courier New" w:cs="Courier New"/>
                <w:sz w:val="24"/>
                <w:lang w:val="sr-Cyrl-RS"/>
              </w:rPr>
            </w:pPr>
            <w:r w:rsidRPr="00E52C04">
              <w:rPr>
                <w:rFonts w:ascii="Courier New" w:hAnsi="Courier New" w:cs="Courier New"/>
                <w:sz w:val="24"/>
                <w:lang w:val="sr-Cyrl-RS"/>
              </w:rPr>
              <w:t xml:space="preserve">Улаз:  </w:t>
            </w:r>
            <w:r w:rsidRPr="00E52C04">
              <w:rPr>
                <w:rFonts w:ascii="Courier New" w:hAnsi="Courier New" w:cs="Courier New"/>
                <w:b/>
                <w:sz w:val="24"/>
                <w:lang w:val="sr-Cyrl-RS"/>
              </w:rPr>
              <w:t>к</w:t>
            </w:r>
            <w:r w:rsidRPr="00E52C04">
              <w:rPr>
                <w:rFonts w:ascii="Courier New" w:hAnsi="Courier New" w:cs="Courier New"/>
                <w:sz w:val="24"/>
                <w:lang w:val="sr-Cyrl-RS"/>
              </w:rPr>
              <w:t xml:space="preserve"> (број кластера), </w:t>
            </w:r>
            <w:r w:rsidRPr="00E52C04">
              <w:rPr>
                <w:rFonts w:ascii="Courier New" w:hAnsi="Courier New" w:cs="Courier New"/>
                <w:b/>
                <w:sz w:val="24"/>
                <w:lang w:val="sr-Cyrl-RS"/>
              </w:rPr>
              <w:t>X</w:t>
            </w:r>
            <w:r w:rsidRPr="00E52C04">
              <w:rPr>
                <w:rFonts w:ascii="Courier New" w:hAnsi="Courier New" w:cs="Courier New"/>
                <w:sz w:val="24"/>
                <w:lang w:val="sr-Cyrl-RS"/>
              </w:rPr>
              <w:t xml:space="preserve"> (скуп података)</w:t>
            </w:r>
          </w:p>
          <w:p w:rsidR="00E52C04" w:rsidRPr="00E52C04" w:rsidRDefault="00E52C04" w:rsidP="00E52C04">
            <w:pPr>
              <w:pStyle w:val="NoSpacing"/>
              <w:rPr>
                <w:rFonts w:ascii="Courier New" w:hAnsi="Courier New" w:cs="Courier New"/>
                <w:sz w:val="24"/>
                <w:lang w:val="sr-Cyrl-RS"/>
              </w:rPr>
            </w:pPr>
            <w:r w:rsidRPr="00E52C04">
              <w:rPr>
                <w:rFonts w:ascii="Courier New" w:hAnsi="Courier New" w:cs="Courier New"/>
                <w:sz w:val="24"/>
                <w:lang w:val="sr-Cyrl-RS"/>
              </w:rPr>
              <w:t xml:space="preserve">Излаз: </w:t>
            </w:r>
            <w:r w:rsidRPr="00E52C04">
              <w:rPr>
                <w:rFonts w:ascii="Courier New" w:hAnsi="Courier New" w:cs="Courier New"/>
                <w:b/>
                <w:sz w:val="24"/>
                <w:lang w:val="sr-Cyrl-RS"/>
              </w:rPr>
              <w:t>С</w:t>
            </w:r>
            <w:r w:rsidRPr="00E52C04">
              <w:rPr>
                <w:rFonts w:ascii="Courier New" w:hAnsi="Courier New" w:cs="Courier New"/>
                <w:sz w:val="24"/>
                <w:lang w:val="sr-Cyrl-RS"/>
              </w:rPr>
              <w:t xml:space="preserve"> (скуп кластера)  </w:t>
            </w:r>
          </w:p>
          <w:p w:rsidR="00E52C04" w:rsidRPr="00E52C04" w:rsidRDefault="00E52C04" w:rsidP="00E52C04">
            <w:pPr>
              <w:pStyle w:val="NoSpacing"/>
              <w:rPr>
                <w:rFonts w:ascii="Courier New" w:hAnsi="Courier New" w:cs="Courier New"/>
                <w:sz w:val="24"/>
                <w:lang w:val="sr-Cyrl-RS"/>
              </w:rPr>
            </w:pPr>
            <w:r w:rsidRPr="00E52C04">
              <w:rPr>
                <w:rFonts w:ascii="Courier New" w:hAnsi="Courier New" w:cs="Courier New"/>
                <w:sz w:val="24"/>
                <w:lang w:val="sr-Cyrl-RS"/>
              </w:rPr>
              <w:t>Метод:</w:t>
            </w:r>
          </w:p>
          <w:p w:rsidR="00E52C04" w:rsidRPr="00E52C04" w:rsidRDefault="00E52C04" w:rsidP="00E52C04">
            <w:pPr>
              <w:pStyle w:val="NoSpacing"/>
              <w:rPr>
                <w:rFonts w:ascii="Courier New" w:hAnsi="Courier New" w:cs="Courier New"/>
                <w:sz w:val="24"/>
                <w:lang w:val="sr-Cyrl-RS"/>
              </w:rPr>
            </w:pPr>
            <w:r w:rsidRPr="00E52C04">
              <w:rPr>
                <w:rFonts w:ascii="Courier New" w:hAnsi="Courier New" w:cs="Courier New"/>
                <w:sz w:val="24"/>
                <w:lang w:val="sr-Cyrl-RS"/>
              </w:rPr>
              <w:t xml:space="preserve">  </w:t>
            </w:r>
          </w:p>
          <w:p w:rsidR="00E52C04" w:rsidRPr="00E52C04" w:rsidRDefault="00E52C04" w:rsidP="00E52C04">
            <w:pPr>
              <w:pStyle w:val="NoSpacing"/>
              <w:rPr>
                <w:rFonts w:ascii="Courier New" w:hAnsi="Courier New" w:cs="Courier New"/>
                <w:sz w:val="24"/>
                <w:lang w:val="sr-Cyrl-RS"/>
              </w:rPr>
            </w:pPr>
            <w:r w:rsidRPr="00E52C04">
              <w:rPr>
                <w:rFonts w:ascii="Courier New" w:hAnsi="Courier New" w:cs="Courier New"/>
                <w:sz w:val="24"/>
                <w:lang w:val="sr-Cyrl-RS"/>
              </w:rPr>
              <w:t xml:space="preserve"> Случајним избором изабрати </w:t>
            </w:r>
            <w:r w:rsidRPr="00E52C04">
              <w:rPr>
                <w:rFonts w:ascii="Courier New" w:hAnsi="Courier New" w:cs="Courier New"/>
                <w:b/>
                <w:sz w:val="24"/>
                <w:lang w:val="sr-Cyrl-RS"/>
              </w:rPr>
              <w:t>к</w:t>
            </w:r>
            <w:r w:rsidRPr="00E52C04">
              <w:rPr>
                <w:rFonts w:ascii="Courier New" w:hAnsi="Courier New" w:cs="Courier New"/>
                <w:sz w:val="24"/>
                <w:lang w:val="sr-Cyrl-RS"/>
              </w:rPr>
              <w:t xml:space="preserve"> центроида</w:t>
            </w:r>
          </w:p>
          <w:p w:rsidR="00E52C04" w:rsidRPr="00A6208E" w:rsidRDefault="00E52C04" w:rsidP="00E52C04">
            <w:pPr>
              <w:pStyle w:val="NoSpacing"/>
              <w:rPr>
                <w:rFonts w:ascii="Courier New" w:hAnsi="Courier New" w:cs="Courier New"/>
                <w:sz w:val="24"/>
                <w:lang w:val="sr-Cyrl-RS"/>
              </w:rPr>
            </w:pPr>
            <w:r w:rsidRPr="00E52C04">
              <w:rPr>
                <w:rFonts w:ascii="Courier New" w:hAnsi="Courier New" w:cs="Courier New"/>
                <w:sz w:val="24"/>
                <w:lang w:val="sr-Cyrl-RS"/>
              </w:rPr>
              <w:t xml:space="preserve"> Креирати празан скуп </w:t>
            </w:r>
            <w:r w:rsidRPr="00E52C04">
              <w:rPr>
                <w:rFonts w:ascii="Courier New" w:hAnsi="Courier New" w:cs="Courier New"/>
                <w:b/>
                <w:sz w:val="24"/>
                <w:lang w:val="sr-Cyrl-RS"/>
              </w:rPr>
              <w:t>С</w:t>
            </w:r>
            <w:r w:rsidR="00A6208E">
              <w:rPr>
                <w:rFonts w:ascii="Courier New" w:hAnsi="Courier New" w:cs="Courier New"/>
                <w:b/>
                <w:sz w:val="24"/>
                <w:lang w:val="sr-Cyrl-RS"/>
              </w:rPr>
              <w:t xml:space="preserve"> </w:t>
            </w:r>
            <w:r w:rsidR="00A6208E">
              <w:rPr>
                <w:rFonts w:ascii="Courier New" w:hAnsi="Courier New" w:cs="Courier New"/>
                <w:sz w:val="24"/>
                <w:lang w:val="sr-Cyrl-RS"/>
              </w:rPr>
              <w:t xml:space="preserve">на основу са </w:t>
            </w:r>
            <w:r w:rsidR="00A6208E">
              <w:rPr>
                <w:rFonts w:ascii="Courier New" w:hAnsi="Courier New" w:cs="Courier New"/>
                <w:b/>
                <w:sz w:val="24"/>
                <w:lang w:val="sr-Cyrl-RS"/>
              </w:rPr>
              <w:t>к</w:t>
            </w:r>
            <w:r w:rsidR="00A6208E">
              <w:rPr>
                <w:rFonts w:ascii="Courier New" w:hAnsi="Courier New" w:cs="Courier New"/>
                <w:sz w:val="24"/>
                <w:lang w:val="sr-Cyrl-RS"/>
              </w:rPr>
              <w:t xml:space="preserve"> </w:t>
            </w:r>
            <w:r w:rsidR="009501DE">
              <w:rPr>
                <w:rFonts w:ascii="Courier New" w:hAnsi="Courier New" w:cs="Courier New"/>
                <w:sz w:val="24"/>
                <w:lang w:val="sr-Cyrl-RS"/>
              </w:rPr>
              <w:t>центроида</w:t>
            </w:r>
          </w:p>
          <w:p w:rsidR="00E52C04" w:rsidRPr="00E52C04" w:rsidRDefault="00E52C04" w:rsidP="00E52C04">
            <w:pPr>
              <w:pStyle w:val="NoSpacing"/>
              <w:rPr>
                <w:rFonts w:ascii="Courier New" w:hAnsi="Courier New" w:cs="Courier New"/>
                <w:sz w:val="24"/>
                <w:lang w:val="sr-Cyrl-RS"/>
              </w:rPr>
            </w:pPr>
            <w:r w:rsidRPr="00E52C04">
              <w:rPr>
                <w:rFonts w:ascii="Courier New" w:hAnsi="Courier New" w:cs="Courier New"/>
                <w:sz w:val="24"/>
                <w:lang w:val="sr-Cyrl-RS"/>
              </w:rPr>
              <w:t xml:space="preserve"> Понављај:</w:t>
            </w:r>
          </w:p>
          <w:p w:rsidR="00E52C04" w:rsidRPr="00E52C04" w:rsidRDefault="00E52C04" w:rsidP="00E52C04">
            <w:pPr>
              <w:pStyle w:val="NoSpacing"/>
              <w:rPr>
                <w:rFonts w:ascii="Courier New" w:hAnsi="Courier New" w:cs="Courier New"/>
                <w:sz w:val="24"/>
                <w:lang w:val="sr-Cyrl-RS"/>
              </w:rPr>
            </w:pPr>
            <w:r w:rsidRPr="00E52C04">
              <w:rPr>
                <w:rFonts w:ascii="Courier New" w:hAnsi="Courier New" w:cs="Courier New"/>
                <w:sz w:val="24"/>
                <w:lang w:val="sr-Cyrl-RS"/>
              </w:rPr>
              <w:t xml:space="preserve">   Придружи </w:t>
            </w:r>
            <w:r w:rsidR="00210229">
              <w:rPr>
                <w:rFonts w:ascii="Courier New" w:hAnsi="Courier New" w:cs="Courier New"/>
                <w:sz w:val="24"/>
                <w:lang w:val="sr-Cyrl-RS"/>
              </w:rPr>
              <w:t>обсервације</w:t>
            </w:r>
            <w:r w:rsidRPr="00E52C04">
              <w:rPr>
                <w:rFonts w:ascii="Courier New" w:hAnsi="Courier New" w:cs="Courier New"/>
                <w:sz w:val="24"/>
                <w:lang w:val="sr-Cyrl-RS"/>
              </w:rPr>
              <w:t xml:space="preserve"> скупа </w:t>
            </w:r>
            <w:r w:rsidRPr="00A6208E">
              <w:rPr>
                <w:rFonts w:ascii="Courier New" w:hAnsi="Courier New" w:cs="Courier New"/>
                <w:b/>
                <w:sz w:val="24"/>
                <w:lang w:val="sr-Cyrl-RS"/>
              </w:rPr>
              <w:t>X</w:t>
            </w:r>
            <w:r w:rsidRPr="00E52C04">
              <w:rPr>
                <w:rFonts w:ascii="Courier New" w:hAnsi="Courier New" w:cs="Courier New"/>
                <w:sz w:val="24"/>
                <w:lang w:val="sr-Cyrl-RS"/>
              </w:rPr>
              <w:t xml:space="preserve"> </w:t>
            </w:r>
            <w:r w:rsidRPr="00E9274A">
              <w:rPr>
                <w:rFonts w:ascii="Courier New" w:hAnsi="Courier New" w:cs="Courier New"/>
                <w:sz w:val="24"/>
                <w:u w:val="single"/>
                <w:lang w:val="sr-Cyrl-RS"/>
              </w:rPr>
              <w:t>најближем центроиду</w:t>
            </w:r>
            <w:r w:rsidR="00210229">
              <w:rPr>
                <w:rFonts w:ascii="Courier New" w:hAnsi="Courier New" w:cs="Courier New"/>
                <w:sz w:val="24"/>
                <w:lang w:val="sr-Cyrl-RS"/>
              </w:rPr>
              <w:t xml:space="preserve"> скупа</w:t>
            </w:r>
            <w:r w:rsidRPr="00E52C04">
              <w:rPr>
                <w:rFonts w:ascii="Courier New" w:hAnsi="Courier New" w:cs="Courier New"/>
                <w:sz w:val="24"/>
                <w:lang w:val="sr-Cyrl-RS"/>
              </w:rPr>
              <w:t xml:space="preserve"> </w:t>
            </w:r>
            <w:r w:rsidRPr="00E52C04">
              <w:rPr>
                <w:rFonts w:ascii="Courier New" w:hAnsi="Courier New" w:cs="Courier New"/>
                <w:b/>
                <w:sz w:val="24"/>
                <w:lang w:val="sr-Cyrl-RS"/>
              </w:rPr>
              <w:t>С</w:t>
            </w:r>
          </w:p>
          <w:p w:rsidR="00E52C04" w:rsidRPr="00A6208E" w:rsidRDefault="00E52C04" w:rsidP="00E52C04">
            <w:pPr>
              <w:pStyle w:val="NoSpacing"/>
              <w:rPr>
                <w:rFonts w:ascii="Courier New" w:hAnsi="Courier New" w:cs="Courier New"/>
                <w:b/>
                <w:sz w:val="24"/>
                <w:lang w:val="sr-Cyrl-RS"/>
              </w:rPr>
            </w:pPr>
            <w:r w:rsidRPr="00E52C04">
              <w:rPr>
                <w:rFonts w:ascii="Courier New" w:hAnsi="Courier New" w:cs="Courier New"/>
                <w:sz w:val="24"/>
                <w:lang w:val="sr-Cyrl-RS"/>
              </w:rPr>
              <w:t xml:space="preserve">   Промени положај сваком од </w:t>
            </w:r>
            <w:r w:rsidRPr="00A6208E">
              <w:rPr>
                <w:rFonts w:ascii="Courier New" w:hAnsi="Courier New" w:cs="Courier New"/>
                <w:b/>
                <w:sz w:val="24"/>
                <w:lang w:val="sr-Cyrl-RS"/>
              </w:rPr>
              <w:t>к</w:t>
            </w:r>
            <w:r w:rsidRPr="00E52C04">
              <w:rPr>
                <w:rFonts w:ascii="Courier New" w:hAnsi="Courier New" w:cs="Courier New"/>
                <w:sz w:val="24"/>
                <w:lang w:val="sr-Cyrl-RS"/>
              </w:rPr>
              <w:t xml:space="preserve"> центроида</w:t>
            </w:r>
            <w:r w:rsidR="00A6208E">
              <w:rPr>
                <w:rFonts w:ascii="Courier New" w:hAnsi="Courier New" w:cs="Courier New"/>
                <w:sz w:val="24"/>
                <w:lang w:val="sr-Cyrl-RS"/>
              </w:rPr>
              <w:t xml:space="preserve"> унутар скупа </w:t>
            </w:r>
            <w:r w:rsidR="00E9274A" w:rsidRPr="00E9274A">
              <w:rPr>
                <w:rFonts w:ascii="Courier New" w:hAnsi="Courier New" w:cs="Courier New"/>
                <w:b/>
                <w:sz w:val="24"/>
                <w:lang w:val="sr-Cyrl-RS"/>
              </w:rPr>
              <w:t>С</w:t>
            </w:r>
          </w:p>
          <w:p w:rsidR="00E9274A" w:rsidRDefault="00E52C04" w:rsidP="00E52C04">
            <w:pPr>
              <w:pStyle w:val="NoSpacing"/>
              <w:keepNext/>
              <w:rPr>
                <w:rFonts w:ascii="Courier New" w:hAnsi="Courier New" w:cs="Courier New"/>
                <w:sz w:val="24"/>
                <w:lang w:val="sr-Cyrl-RS"/>
              </w:rPr>
            </w:pPr>
            <w:r w:rsidRPr="00E52C04">
              <w:rPr>
                <w:rFonts w:ascii="Courier New" w:hAnsi="Courier New" w:cs="Courier New"/>
                <w:sz w:val="24"/>
                <w:lang w:val="sr-Cyrl-RS"/>
              </w:rPr>
              <w:t xml:space="preserve"> Док сваки од </w:t>
            </w:r>
            <w:r w:rsidRPr="00E52C04">
              <w:rPr>
                <w:rFonts w:ascii="Courier New" w:hAnsi="Courier New" w:cs="Courier New"/>
                <w:b/>
                <w:sz w:val="24"/>
                <w:lang w:val="sr-Cyrl-RS"/>
              </w:rPr>
              <w:t>к</w:t>
            </w:r>
            <w:r w:rsidRPr="00E52C04">
              <w:rPr>
                <w:rFonts w:ascii="Courier New" w:hAnsi="Courier New" w:cs="Courier New"/>
                <w:sz w:val="24"/>
                <w:lang w:val="sr-Cyrl-RS"/>
              </w:rPr>
              <w:t xml:space="preserve"> центроида не конвергира</w:t>
            </w:r>
          </w:p>
          <w:p w:rsidR="00E9274A" w:rsidRPr="00E9274A" w:rsidRDefault="00E9274A" w:rsidP="00E52C04">
            <w:pPr>
              <w:pStyle w:val="NoSpacing"/>
              <w:keepNext/>
              <w:rPr>
                <w:rFonts w:ascii="Consolas" w:hAnsi="Consolas" w:cs="Consolas"/>
                <w:sz w:val="24"/>
                <w:lang w:val="sr-Cyrl-RS"/>
              </w:rPr>
            </w:pPr>
            <w:r>
              <w:rPr>
                <w:rFonts w:ascii="Courier New" w:hAnsi="Courier New" w:cs="Courier New"/>
                <w:sz w:val="24"/>
                <w:lang w:val="sr-Cyrl-RS"/>
              </w:rPr>
              <w:t xml:space="preserve"> Врати </w:t>
            </w:r>
            <w:r>
              <w:rPr>
                <w:rFonts w:ascii="Courier New" w:hAnsi="Courier New" w:cs="Courier New"/>
                <w:b/>
                <w:sz w:val="24"/>
                <w:lang w:val="sr-Cyrl-RS"/>
              </w:rPr>
              <w:t>С</w:t>
            </w:r>
            <w:r w:rsidR="00E52C04" w:rsidRPr="00E52C04">
              <w:rPr>
                <w:rFonts w:ascii="Consolas" w:hAnsi="Consolas" w:cs="Consolas"/>
                <w:sz w:val="24"/>
                <w:lang w:val="sr-Cyrl-RS"/>
              </w:rPr>
              <w:t xml:space="preserve">  </w:t>
            </w:r>
          </w:p>
        </w:tc>
      </w:tr>
    </w:tbl>
    <w:p w:rsidR="00E52C04" w:rsidRDefault="00E52C04" w:rsidP="00E52C04">
      <w:pPr>
        <w:pStyle w:val="Caption"/>
        <w:jc w:val="center"/>
        <w:rPr>
          <w:rFonts w:ascii="Consolas" w:hAnsi="Consolas" w:cs="Consolas"/>
          <w:sz w:val="24"/>
          <w:lang w:val="sr-Cyrl-RS"/>
        </w:rPr>
      </w:pPr>
      <w:r w:rsidRPr="00E52C04">
        <w:rPr>
          <w:lang w:val="sr-Cyrl-RS"/>
        </w:rPr>
        <w:t xml:space="preserve">Листинг </w:t>
      </w:r>
      <w:r>
        <w:fldChar w:fldCharType="begin"/>
      </w:r>
      <w:r w:rsidRPr="00E52C04">
        <w:rPr>
          <w:lang w:val="sr-Cyrl-RS"/>
        </w:rPr>
        <w:instrText xml:space="preserve"> </w:instrText>
      </w:r>
      <w:r>
        <w:instrText>SEQ</w:instrText>
      </w:r>
      <w:r w:rsidRPr="00E52C04">
        <w:rPr>
          <w:lang w:val="sr-Cyrl-RS"/>
        </w:rPr>
        <w:instrText xml:space="preserve"> Листинг \* </w:instrText>
      </w:r>
      <w:r>
        <w:instrText>ARABIC</w:instrText>
      </w:r>
      <w:r w:rsidRPr="00E52C04">
        <w:rPr>
          <w:lang w:val="sr-Cyrl-RS"/>
        </w:rPr>
        <w:instrText xml:space="preserve"> </w:instrText>
      </w:r>
      <w:r>
        <w:fldChar w:fldCharType="separate"/>
      </w:r>
      <w:r w:rsidR="007B2C19">
        <w:rPr>
          <w:noProof/>
        </w:rPr>
        <w:t>1</w:t>
      </w:r>
      <w:r>
        <w:fldChar w:fldCharType="end"/>
      </w:r>
      <w:r>
        <w:rPr>
          <w:lang w:val="sr-Cyrl-RS"/>
        </w:rPr>
        <w:t xml:space="preserve"> Псеудокод к</w:t>
      </w:r>
      <w:r w:rsidRPr="00E52C04">
        <w:rPr>
          <w:lang w:val="sr-Cyrl-RS"/>
        </w:rPr>
        <w:t>-</w:t>
      </w:r>
      <w:r>
        <w:rPr>
          <w:lang w:val="sr-Cyrl-RS"/>
        </w:rPr>
        <w:t>средњих вредности кластеризације</w:t>
      </w:r>
    </w:p>
    <w:p w:rsidR="00E52C04" w:rsidRPr="00E52C04" w:rsidRDefault="003A44C6" w:rsidP="00E52C04">
      <w:pPr>
        <w:pStyle w:val="NoSpacing"/>
        <w:rPr>
          <w:rFonts w:ascii="Consolas" w:hAnsi="Consolas" w:cs="Consolas"/>
          <w:sz w:val="24"/>
          <w:lang w:val="sr-Cyrl-RS"/>
        </w:rPr>
      </w:pPr>
      <w:r w:rsidRPr="003A44C6">
        <w:rPr>
          <w:rFonts w:ascii="Consolas" w:hAnsi="Consolas" w:cs="Consolas"/>
          <w:sz w:val="24"/>
          <w:lang w:val="sr-Cyrl-RS"/>
        </w:rPr>
        <w:lastRenderedPageBreak/>
        <w:t xml:space="preserve"> </w:t>
      </w:r>
    </w:p>
    <w:p w:rsidR="00210229" w:rsidRDefault="00210229" w:rsidP="006C25E5">
      <w:pPr>
        <w:rPr>
          <w:lang w:val="sr-Cyrl-RS"/>
        </w:rPr>
      </w:pPr>
      <w:r>
        <w:rPr>
          <w:lang w:val="sr-Cyrl-RS"/>
        </w:rPr>
        <w:t>Пседудокод из листинга</w:t>
      </w:r>
      <w:r w:rsidR="00E52C04">
        <w:rPr>
          <w:lang w:val="sr-Cyrl-RS"/>
        </w:rPr>
        <w:t xml:space="preserve"> 1, </w:t>
      </w:r>
      <w:r w:rsidR="00E9274A">
        <w:rPr>
          <w:lang w:val="sr-Cyrl-RS"/>
        </w:rPr>
        <w:t xml:space="preserve">креираће се скуп </w:t>
      </w:r>
      <w:r w:rsidRPr="00210229">
        <w:rPr>
          <w:b/>
          <w:lang w:val="sr-Cyrl-RS"/>
        </w:rPr>
        <w:t>С</w:t>
      </w:r>
      <w:r>
        <w:rPr>
          <w:lang w:val="sr-Cyrl-RS"/>
        </w:rPr>
        <w:t xml:space="preserve"> </w:t>
      </w:r>
      <w:r w:rsidR="00E9274A">
        <w:rPr>
          <w:lang w:val="sr-Cyrl-RS"/>
        </w:rPr>
        <w:t xml:space="preserve">од </w:t>
      </w:r>
      <w:r w:rsidR="00E9274A" w:rsidRPr="00E9274A">
        <w:rPr>
          <w:b/>
          <w:lang w:val="sr-Cyrl-RS"/>
        </w:rPr>
        <w:t>к</w:t>
      </w:r>
      <w:r w:rsidR="00E9274A">
        <w:rPr>
          <w:lang w:val="sr-Cyrl-RS"/>
        </w:rPr>
        <w:t xml:space="preserve"> кластера који ће садржати инстанце скупа података </w:t>
      </w:r>
      <w:r w:rsidR="00E9274A">
        <w:rPr>
          <w:b/>
          <w:lang w:val="en-US"/>
        </w:rPr>
        <w:t>X</w:t>
      </w:r>
      <w:r w:rsidR="00E9274A">
        <w:rPr>
          <w:lang w:val="sr-Cyrl-RS"/>
        </w:rPr>
        <w:t xml:space="preserve">. Најбитнији део псеудо кода је подвучен и </w:t>
      </w:r>
      <w:r>
        <w:rPr>
          <w:lang w:val="sr-Cyrl-RS"/>
        </w:rPr>
        <w:t>садржи рачунање разлике</w:t>
      </w:r>
      <w:r w:rsidR="00F50401">
        <w:rPr>
          <w:lang w:val="sr-Cyrl-RS"/>
        </w:rPr>
        <w:t xml:space="preserve"> (одстстојања)</w:t>
      </w:r>
      <w:r>
        <w:rPr>
          <w:lang w:val="sr-Cyrl-RS"/>
        </w:rPr>
        <w:t xml:space="preserve"> између две тачке у простору</w:t>
      </w:r>
      <w:r w:rsidR="00E9274A">
        <w:rPr>
          <w:lang w:val="sr-Cyrl-RS"/>
        </w:rPr>
        <w:t xml:space="preserve">. </w:t>
      </w:r>
    </w:p>
    <w:p w:rsidR="00210229" w:rsidRDefault="00210229" w:rsidP="006C25E5">
      <w:pPr>
        <w:rPr>
          <w:rFonts w:eastAsiaTheme="minorEastAsia"/>
          <w:lang w:val="sr-Cyrl-RS"/>
        </w:rPr>
      </w:pPr>
      <w:r>
        <w:rPr>
          <w:lang w:val="sr-Cyrl-RS"/>
        </w:rPr>
        <w:t>Једна тачка је дефинисана вектором</w:t>
      </w:r>
      <w:r w:rsidR="00F50401">
        <w:rPr>
          <w:lang w:val="sr-Cyrl-RS"/>
        </w:rPr>
        <w:t xml:space="preserve"> једне</w:t>
      </w:r>
      <w:r>
        <w:rPr>
          <w:lang w:val="sr-Cyrl-RS"/>
        </w:rPr>
        <w:t xml:space="preserve"> </w:t>
      </w:r>
      <w:r w:rsidR="00F50401">
        <w:rPr>
          <w:lang w:val="sr-Cyrl-RS"/>
        </w:rPr>
        <w:t xml:space="preserve">обсервације скупа </w:t>
      </w:r>
      <w:r w:rsidR="00F50401" w:rsidRPr="00F50401">
        <w:rPr>
          <w:b/>
          <w:lang w:val="en-US"/>
        </w:rPr>
        <w:t>X</w:t>
      </w:r>
      <w:r w:rsidR="00F50401">
        <w:rPr>
          <w:lang w:val="sr-Cyrl-RS"/>
        </w:rPr>
        <w:t xml:space="preserve"> (један ред унутар скупа података), док је друга дефинисана вектором вредности центроида. Оба вектора имају исту дужину </w:t>
      </w:r>
      <m:oMath>
        <m:r>
          <w:rPr>
            <w:rFonts w:ascii="Cambria Math" w:hAnsi="Cambria Math"/>
            <w:lang w:val="en-US"/>
          </w:rPr>
          <m:t>p</m:t>
        </m:r>
      </m:oMath>
      <w:r w:rsidR="00F50401">
        <w:rPr>
          <w:rFonts w:eastAsiaTheme="minorEastAsia"/>
          <w:lang w:val="sr-Cyrl-RS"/>
        </w:rPr>
        <w:t>, па се ова разлика често представља еуклидским одстојањем: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9"/>
        <w:gridCol w:w="761"/>
      </w:tblGrid>
      <w:tr w:rsidR="00756C97" w:rsidTr="007C3813">
        <w:tc>
          <w:tcPr>
            <w:tcW w:w="8472" w:type="dxa"/>
          </w:tcPr>
          <w:p w:rsidR="00756C97" w:rsidRPr="00354430" w:rsidRDefault="00756C97" w:rsidP="00756C97">
            <w:pPr>
              <w:jc w:val="center"/>
              <w:rPr>
                <w:rFonts w:eastAsiaTheme="minorEastAsia"/>
                <w:i/>
                <w:lang w:val="en-US"/>
              </w:rPr>
            </w:pPr>
            <m:oMathPara>
              <m:oMath>
                <m:r>
                  <w:rPr>
                    <w:rFonts w:ascii="Cambria Math" w:hAnsi="Cambria Math"/>
                    <w:lang w:val="en-US"/>
                  </w:rPr>
                  <m:t>d=</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p</m:t>
                            </m:r>
                          </m:sub>
                        </m:sSub>
                        <m:r>
                          <w:rPr>
                            <w:rFonts w:ascii="Cambria Math" w:hAnsi="Cambria Math"/>
                            <w:lang w:val="en-US"/>
                          </w:rPr>
                          <m:t>)</m:t>
                        </m:r>
                      </m:e>
                      <m:sup>
                        <m:r>
                          <w:rPr>
                            <w:rFonts w:ascii="Cambria Math" w:hAnsi="Cambria Math"/>
                            <w:lang w:val="en-US"/>
                          </w:rPr>
                          <m:t>2</m:t>
                        </m:r>
                      </m:sup>
                    </m:sSup>
                  </m:e>
                </m:rad>
              </m:oMath>
            </m:oMathPara>
          </w:p>
        </w:tc>
        <w:tc>
          <w:tcPr>
            <w:tcW w:w="770" w:type="dxa"/>
          </w:tcPr>
          <w:p w:rsidR="00756C97" w:rsidRPr="00B67BF3" w:rsidRDefault="00756C97" w:rsidP="007C3813">
            <w:pPr>
              <w:rPr>
                <w:lang w:val="en-US"/>
              </w:rPr>
            </w:pPr>
            <w:r>
              <w:rPr>
                <w:lang w:val="en-US"/>
              </w:rPr>
              <w:t>(</w:t>
            </w:r>
            <w:r>
              <w:rPr>
                <w:lang w:val="sr-Cyrl-RS"/>
              </w:rPr>
              <w:t>4.1</w:t>
            </w:r>
            <w:r>
              <w:rPr>
                <w:lang w:val="en-US"/>
              </w:rPr>
              <w:t>)</w:t>
            </w:r>
          </w:p>
        </w:tc>
      </w:tr>
    </w:tbl>
    <w:p w:rsidR="00033ACC" w:rsidRDefault="00033ACC" w:rsidP="006C25E5">
      <w:pPr>
        <w:rPr>
          <w:rFonts w:eastAsiaTheme="minorEastAsia"/>
          <w:lang w:val="sr-Cyrl-RS"/>
        </w:rPr>
      </w:pPr>
    </w:p>
    <w:p w:rsidR="00033ACC" w:rsidRDefault="00033ACC" w:rsidP="006C25E5">
      <w:pPr>
        <w:rPr>
          <w:rFonts w:eastAsiaTheme="minorEastAsia"/>
          <w:lang w:val="sr-Cyrl-RS"/>
        </w:rPr>
      </w:pPr>
      <w:r>
        <w:rPr>
          <w:rFonts w:eastAsiaTheme="minorEastAsia"/>
          <w:lang w:val="sr-Cyrl-RS"/>
        </w:rPr>
        <w:t>Две поменуте тачке (вектора), обсервација и центроид су представљене словима</w:t>
      </w:r>
      <w:r w:rsidRPr="00033ACC">
        <w:rPr>
          <w:rFonts w:eastAsiaTheme="minorEastAsia"/>
          <w:lang w:val="sr-Cyrl-RS"/>
        </w:rPr>
        <w:t xml:space="preserve"> </w:t>
      </w:r>
      <m:oMath>
        <m:r>
          <w:rPr>
            <w:rFonts w:ascii="Cambria Math" w:hAnsi="Cambria Math"/>
            <w:lang w:val="en-US"/>
          </w:rPr>
          <m:t>x</m:t>
        </m:r>
      </m:oMath>
      <w:r>
        <w:rPr>
          <w:rFonts w:eastAsiaTheme="minorEastAsia"/>
          <w:lang w:val="sr-Cyrl-RS"/>
        </w:rPr>
        <w:t xml:space="preserve"> и</w:t>
      </w:r>
      <w:r w:rsidRPr="00033ACC">
        <w:rPr>
          <w:rFonts w:eastAsiaTheme="minorEastAsia"/>
          <w:lang w:val="sr-Cyrl-RS"/>
        </w:rPr>
        <w:t xml:space="preserve"> </w:t>
      </w:r>
      <m:oMath>
        <m:r>
          <w:rPr>
            <w:rFonts w:ascii="Cambria Math" w:hAnsi="Cambria Math"/>
            <w:lang w:val="en-US"/>
          </w:rPr>
          <m:t>y</m:t>
        </m:r>
      </m:oMath>
      <w:r>
        <w:rPr>
          <w:rFonts w:eastAsiaTheme="minorEastAsia"/>
          <w:lang w:val="sr-Cyrl-RS"/>
        </w:rPr>
        <w:t xml:space="preserve"> респективно. Из једначине (4.1), очигледно је да све вредности оба вектора морају бити присутна како би се израчунала њихова удаљеност. Самим тим, ни код овако приказане кластеризације захтева да све вредности буту присутне.</w:t>
      </w:r>
    </w:p>
    <w:p w:rsidR="00033ACC" w:rsidRPr="00033ACC" w:rsidRDefault="00033ACC" w:rsidP="006C25E5">
      <w:pPr>
        <w:rPr>
          <w:rFonts w:eastAsiaTheme="minorEastAsia"/>
          <w:lang w:val="sr-Cyrl-RS"/>
        </w:rPr>
      </w:pPr>
      <w:r>
        <w:rPr>
          <w:rFonts w:eastAsiaTheme="minorEastAsia"/>
          <w:lang w:val="sr-Cyrl-RS"/>
        </w:rPr>
        <w:t xml:space="preserve">Уколико би се променила једначина (4.1) тако да може да израчуна одстојање између две тачке (вектора), али са недостајућим вредностима унутар вектора, онда би и сам алгоритам кластеризације подржавао недостајуће вредности скупа </w:t>
      </w:r>
      <w:r w:rsidRPr="00033ACC">
        <w:rPr>
          <w:rFonts w:eastAsiaTheme="minorEastAsia"/>
          <w:b/>
          <w:lang w:val="en-US"/>
        </w:rPr>
        <w:t>X</w:t>
      </w:r>
      <w:r>
        <w:rPr>
          <w:rFonts w:eastAsiaTheme="minorEastAsia"/>
          <w:lang w:val="sr-Cyrl-RS"/>
        </w:rPr>
        <w:t xml:space="preserve">. </w:t>
      </w:r>
    </w:p>
    <w:p w:rsidR="00F50401" w:rsidRDefault="00033ACC" w:rsidP="006C25E5">
      <w:pPr>
        <w:rPr>
          <w:rFonts w:eastAsiaTheme="minorEastAsia"/>
          <w:lang w:val="sr-Cyrl-RS"/>
        </w:rPr>
      </w:pPr>
      <w:r>
        <w:rPr>
          <w:rFonts w:eastAsiaTheme="minorEastAsia"/>
          <w:lang w:val="sr-Cyrl-RS"/>
        </w:rPr>
        <w:t>Листинг 2 садржи псе</w:t>
      </w:r>
      <w:r w:rsidR="00B576B8">
        <w:rPr>
          <w:rFonts w:eastAsiaTheme="minorEastAsia"/>
          <w:lang w:val="sr-Cyrl-RS"/>
        </w:rPr>
        <w:t>удокод таквог начина рачунања растојања:</w:t>
      </w:r>
    </w:p>
    <w:tbl>
      <w:tblPr>
        <w:tblStyle w:val="TableGrid"/>
        <w:tblW w:w="0" w:type="auto"/>
        <w:tblLook w:val="04A0" w:firstRow="1" w:lastRow="0" w:firstColumn="1" w:lastColumn="0" w:noHBand="0" w:noVBand="1"/>
      </w:tblPr>
      <w:tblGrid>
        <w:gridCol w:w="8720"/>
      </w:tblGrid>
      <w:tr w:rsidR="00B8744D" w:rsidRPr="00B8744D" w:rsidTr="00B8744D">
        <w:tc>
          <w:tcPr>
            <w:tcW w:w="8720" w:type="dxa"/>
          </w:tcPr>
          <w:p w:rsidR="00B8744D" w:rsidRPr="00B8744D" w:rsidRDefault="00B8744D" w:rsidP="00B8744D">
            <w:pPr>
              <w:pStyle w:val="NoSpacing"/>
              <w:rPr>
                <w:rFonts w:ascii="Courier New" w:hAnsi="Courier New" w:cs="Courier New"/>
                <w:sz w:val="24"/>
                <w:lang w:val="sr-Cyrl-RS"/>
              </w:rPr>
            </w:pPr>
            <w:r w:rsidRPr="00B8744D">
              <w:rPr>
                <w:rFonts w:ascii="Courier New" w:hAnsi="Courier New" w:cs="Courier New"/>
                <w:sz w:val="24"/>
                <w:lang w:val="sr-Cyrl-RS"/>
              </w:rPr>
              <w:t xml:space="preserve">Улаз:  </w:t>
            </w:r>
            <w:r w:rsidRPr="00B8744D">
              <w:rPr>
                <w:rFonts w:ascii="Courier New" w:hAnsi="Courier New" w:cs="Courier New"/>
                <w:b/>
                <w:sz w:val="24"/>
                <w:lang w:val="en-US"/>
              </w:rPr>
              <w:t>x</w:t>
            </w:r>
            <w:r w:rsidRPr="00B8744D">
              <w:rPr>
                <w:rFonts w:ascii="Courier New" w:hAnsi="Courier New" w:cs="Courier New"/>
                <w:b/>
                <w:sz w:val="24"/>
                <w:lang w:val="sr-Cyrl-RS"/>
              </w:rPr>
              <w:t xml:space="preserve"> </w:t>
            </w:r>
            <w:r w:rsidRPr="00B8744D">
              <w:rPr>
                <w:rFonts w:ascii="Courier New" w:hAnsi="Courier New" w:cs="Courier New"/>
                <w:sz w:val="24"/>
                <w:lang w:val="sr-Cyrl-RS"/>
              </w:rPr>
              <w:t xml:space="preserve">, </w:t>
            </w:r>
            <w:r w:rsidRPr="00B8744D">
              <w:rPr>
                <w:rFonts w:ascii="Courier New" w:hAnsi="Courier New" w:cs="Courier New"/>
                <w:b/>
                <w:sz w:val="24"/>
                <w:lang w:val="sr-Cyrl-RS"/>
              </w:rPr>
              <w:t>y</w:t>
            </w:r>
            <w:r w:rsidRPr="00B8744D">
              <w:rPr>
                <w:rFonts w:ascii="Courier New" w:hAnsi="Courier New" w:cs="Courier New"/>
                <w:sz w:val="24"/>
                <w:lang w:val="sr-Cyrl-RS"/>
              </w:rPr>
              <w:t xml:space="preserve"> (два вектора, </w:t>
            </w:r>
            <w:r w:rsidRPr="00B8744D">
              <w:rPr>
                <w:rFonts w:ascii="Courier New" w:hAnsi="Courier New" w:cs="Courier New"/>
                <w:b/>
                <w:sz w:val="24"/>
                <w:lang w:val="en-US"/>
              </w:rPr>
              <w:t>x</w:t>
            </w:r>
            <w:r w:rsidRPr="00B8744D">
              <w:rPr>
                <w:rFonts w:ascii="Courier New" w:hAnsi="Courier New" w:cs="Courier New"/>
                <w:sz w:val="24"/>
                <w:lang w:val="sr-Cyrl-RS"/>
              </w:rPr>
              <w:t xml:space="preserve"> није комплетан) </w:t>
            </w:r>
          </w:p>
          <w:p w:rsidR="00B8744D" w:rsidRPr="00B8744D" w:rsidRDefault="00B8744D" w:rsidP="00B8744D">
            <w:pPr>
              <w:pStyle w:val="NoSpacing"/>
              <w:rPr>
                <w:rFonts w:ascii="Courier New" w:hAnsi="Courier New" w:cs="Courier New"/>
                <w:sz w:val="24"/>
                <w:lang w:val="sr-Cyrl-RS"/>
              </w:rPr>
            </w:pPr>
            <w:r w:rsidRPr="00B8744D">
              <w:rPr>
                <w:rFonts w:ascii="Courier New" w:hAnsi="Courier New" w:cs="Courier New"/>
                <w:sz w:val="24"/>
                <w:lang w:val="sr-Cyrl-RS"/>
              </w:rPr>
              <w:t xml:space="preserve">Излаз: </w:t>
            </w:r>
            <w:r w:rsidRPr="00B8744D">
              <w:rPr>
                <w:rFonts w:ascii="Courier New" w:hAnsi="Courier New" w:cs="Courier New"/>
                <w:b/>
                <w:sz w:val="24"/>
                <w:lang w:val="en-US"/>
              </w:rPr>
              <w:t>d</w:t>
            </w:r>
            <w:r w:rsidRPr="00B8744D">
              <w:rPr>
                <w:rFonts w:ascii="Courier New" w:hAnsi="Courier New" w:cs="Courier New"/>
                <w:sz w:val="24"/>
                <w:lang w:val="sr-Cyrl-RS"/>
              </w:rPr>
              <w:t xml:space="preserve"> (одстојање)  </w:t>
            </w:r>
          </w:p>
          <w:p w:rsidR="00B8744D" w:rsidRPr="00B8744D" w:rsidRDefault="00B8744D" w:rsidP="00B8744D">
            <w:pPr>
              <w:pStyle w:val="NoSpacing"/>
              <w:rPr>
                <w:rFonts w:ascii="Courier New" w:hAnsi="Courier New" w:cs="Courier New"/>
                <w:sz w:val="24"/>
                <w:lang w:val="sr-Cyrl-RS"/>
              </w:rPr>
            </w:pPr>
            <w:r w:rsidRPr="00B8744D">
              <w:rPr>
                <w:rFonts w:ascii="Courier New" w:hAnsi="Courier New" w:cs="Courier New"/>
                <w:sz w:val="24"/>
                <w:lang w:val="sr-Cyrl-RS"/>
              </w:rPr>
              <w:t>Метод:</w:t>
            </w:r>
          </w:p>
          <w:p w:rsidR="00B8744D" w:rsidRPr="00B8744D" w:rsidRDefault="00B8744D" w:rsidP="00B8744D">
            <w:pPr>
              <w:pStyle w:val="NoSpacing"/>
              <w:rPr>
                <w:rFonts w:ascii="Courier New" w:hAnsi="Courier New" w:cs="Courier New"/>
                <w:sz w:val="24"/>
                <w:lang w:val="sr-Cyrl-RS"/>
              </w:rPr>
            </w:pPr>
            <w:r w:rsidRPr="00B8744D">
              <w:rPr>
                <w:rFonts w:ascii="Courier New" w:hAnsi="Courier New" w:cs="Courier New"/>
                <w:sz w:val="24"/>
                <w:lang w:val="sr-Cyrl-RS"/>
              </w:rPr>
              <w:t xml:space="preserve">  </w:t>
            </w:r>
          </w:p>
          <w:p w:rsidR="00B8744D" w:rsidRPr="007C3813" w:rsidRDefault="00B8744D" w:rsidP="00B8744D">
            <w:pPr>
              <w:pStyle w:val="NoSpacing"/>
              <w:rPr>
                <w:rFonts w:ascii="Courier New" w:hAnsi="Courier New" w:cs="Courier New"/>
                <w:sz w:val="24"/>
                <w:lang w:val="sr-Cyrl-RS"/>
              </w:rPr>
            </w:pPr>
            <w:r w:rsidRPr="00B8744D">
              <w:rPr>
                <w:rFonts w:ascii="Courier New" w:hAnsi="Courier New" w:cs="Courier New"/>
                <w:sz w:val="24"/>
                <w:lang w:val="sr-Cyrl-RS"/>
              </w:rPr>
              <w:t xml:space="preserve"> </w:t>
            </w:r>
            <w:r w:rsidRPr="00B8744D">
              <w:rPr>
                <w:rFonts w:ascii="Courier New" w:hAnsi="Courier New" w:cs="Courier New"/>
                <w:sz w:val="24"/>
                <w:lang w:val="en-US"/>
              </w:rPr>
              <w:t>ind</w:t>
            </w:r>
            <w:r w:rsidRPr="007C3813">
              <w:rPr>
                <w:rFonts w:ascii="Courier New" w:hAnsi="Courier New" w:cs="Courier New"/>
                <w:sz w:val="24"/>
                <w:lang w:val="sr-Cyrl-RS"/>
              </w:rPr>
              <w:t xml:space="preserve"> := </w:t>
            </w:r>
            <w:r w:rsidRPr="00B8744D">
              <w:rPr>
                <w:rFonts w:ascii="Courier New" w:hAnsi="Courier New" w:cs="Courier New"/>
                <w:sz w:val="24"/>
                <w:lang w:val="en-US"/>
              </w:rPr>
              <w:t>indexOfNaN</w:t>
            </w:r>
            <w:r w:rsidRPr="007C3813">
              <w:rPr>
                <w:rFonts w:ascii="Courier New" w:hAnsi="Courier New" w:cs="Courier New"/>
                <w:sz w:val="24"/>
                <w:lang w:val="sr-Cyrl-RS"/>
              </w:rPr>
              <w:t>(</w:t>
            </w:r>
            <w:r w:rsidRPr="00B8744D">
              <w:rPr>
                <w:rFonts w:ascii="Courier New" w:hAnsi="Courier New" w:cs="Courier New"/>
                <w:b/>
                <w:sz w:val="24"/>
                <w:lang w:val="en-US"/>
              </w:rPr>
              <w:t>x</w:t>
            </w:r>
            <w:r w:rsidRPr="007C3813">
              <w:rPr>
                <w:rFonts w:ascii="Courier New" w:hAnsi="Courier New" w:cs="Courier New"/>
                <w:sz w:val="24"/>
                <w:lang w:val="sr-Cyrl-RS"/>
              </w:rPr>
              <w:t>)</w:t>
            </w:r>
          </w:p>
          <w:p w:rsidR="00B8744D" w:rsidRPr="00B8744D" w:rsidRDefault="00B8744D" w:rsidP="00B8744D">
            <w:pPr>
              <w:pStyle w:val="NoSpacing"/>
              <w:rPr>
                <w:rFonts w:ascii="Courier New" w:hAnsi="Courier New" w:cs="Courier New"/>
                <w:sz w:val="24"/>
                <w:lang w:val="en-US"/>
              </w:rPr>
            </w:pPr>
            <w:r w:rsidRPr="00B8744D">
              <w:rPr>
                <w:rFonts w:ascii="Courier New" w:hAnsi="Courier New" w:cs="Courier New"/>
                <w:sz w:val="24"/>
                <w:lang w:val="sr-Cyrl-RS"/>
              </w:rPr>
              <w:t xml:space="preserve"> </w:t>
            </w:r>
            <w:r w:rsidRPr="00B8744D">
              <w:rPr>
                <w:rFonts w:ascii="Courier New" w:hAnsi="Courier New" w:cs="Courier New"/>
                <w:sz w:val="24"/>
                <w:lang w:val="en-US"/>
              </w:rPr>
              <w:t xml:space="preserve">val := </w:t>
            </w:r>
            <w:r w:rsidRPr="00B8744D">
              <w:rPr>
                <w:rFonts w:ascii="Courier New" w:hAnsi="Courier New" w:cs="Courier New"/>
                <w:b/>
                <w:sz w:val="24"/>
                <w:lang w:val="en-US"/>
              </w:rPr>
              <w:t>y</w:t>
            </w:r>
            <w:r w:rsidRPr="00B8744D">
              <w:rPr>
                <w:rFonts w:ascii="Courier New" w:hAnsi="Courier New" w:cs="Courier New"/>
                <w:sz w:val="24"/>
                <w:lang w:val="en-US"/>
              </w:rPr>
              <w:t>(ind)</w:t>
            </w:r>
          </w:p>
          <w:p w:rsidR="00B8744D" w:rsidRPr="00B8744D" w:rsidRDefault="00B8744D" w:rsidP="00B8744D">
            <w:pPr>
              <w:pStyle w:val="NoSpacing"/>
              <w:rPr>
                <w:rFonts w:ascii="Courier New" w:hAnsi="Courier New" w:cs="Courier New"/>
                <w:sz w:val="24"/>
                <w:lang w:val="en-US"/>
              </w:rPr>
            </w:pPr>
            <w:r w:rsidRPr="00B8744D">
              <w:rPr>
                <w:rFonts w:ascii="Courier New" w:hAnsi="Courier New" w:cs="Courier New"/>
                <w:sz w:val="24"/>
                <w:lang w:val="sr-Cyrl-RS"/>
              </w:rPr>
              <w:t xml:space="preserve"> </w:t>
            </w:r>
            <w:r w:rsidRPr="00B8744D">
              <w:rPr>
                <w:rFonts w:ascii="Courier New" w:hAnsi="Courier New" w:cs="Courier New"/>
                <w:b/>
                <w:sz w:val="24"/>
                <w:lang w:val="sr-Cyrl-RS"/>
              </w:rPr>
              <w:t>x</w:t>
            </w:r>
            <w:r w:rsidRPr="00B8744D">
              <w:rPr>
                <w:rFonts w:ascii="Courier New" w:hAnsi="Courier New" w:cs="Courier New"/>
                <w:b/>
                <w:sz w:val="24"/>
                <w:lang w:val="en-US"/>
              </w:rPr>
              <w:t>(</w:t>
            </w:r>
            <w:r w:rsidRPr="00B8744D">
              <w:rPr>
                <w:rFonts w:ascii="Courier New" w:hAnsi="Courier New" w:cs="Courier New"/>
                <w:sz w:val="24"/>
                <w:lang w:val="en-US"/>
              </w:rPr>
              <w:t>ind) := val</w:t>
            </w:r>
          </w:p>
          <w:p w:rsidR="00B8744D" w:rsidRPr="00B8744D" w:rsidRDefault="00B8744D" w:rsidP="00B8744D">
            <w:pPr>
              <w:pStyle w:val="NoSpacing"/>
              <w:rPr>
                <w:rFonts w:ascii="Courier New" w:hAnsi="Courier New" w:cs="Courier New"/>
                <w:sz w:val="24"/>
                <w:lang w:val="en-US"/>
              </w:rPr>
            </w:pPr>
            <w:r w:rsidRPr="00B8744D">
              <w:rPr>
                <w:rFonts w:ascii="Courier New" w:hAnsi="Courier New" w:cs="Courier New"/>
                <w:sz w:val="24"/>
                <w:lang w:val="en-US"/>
              </w:rPr>
              <w:t xml:space="preserve"> ratio := size(</w:t>
            </w:r>
            <w:r w:rsidRPr="00B8744D">
              <w:rPr>
                <w:rFonts w:ascii="Courier New" w:hAnsi="Courier New" w:cs="Courier New"/>
                <w:b/>
                <w:sz w:val="24"/>
                <w:lang w:val="en-US"/>
              </w:rPr>
              <w:t>y</w:t>
            </w:r>
            <w:r w:rsidRPr="00B8744D">
              <w:rPr>
                <w:rFonts w:ascii="Courier New" w:hAnsi="Courier New" w:cs="Courier New"/>
                <w:sz w:val="24"/>
                <w:lang w:val="en-US"/>
              </w:rPr>
              <w:t>)</w:t>
            </w:r>
            <w:r w:rsidR="001E4DBC">
              <w:rPr>
                <w:rFonts w:ascii="Courier New" w:hAnsi="Courier New" w:cs="Courier New"/>
                <w:sz w:val="24"/>
                <w:lang w:val="sr-Cyrl-RS"/>
              </w:rPr>
              <w:t xml:space="preserve"> </w:t>
            </w:r>
            <w:r w:rsidRPr="00B8744D">
              <w:rPr>
                <w:rFonts w:ascii="Courier New" w:hAnsi="Courier New" w:cs="Courier New"/>
                <w:sz w:val="24"/>
                <w:lang w:val="en-US"/>
              </w:rPr>
              <w:t>/</w:t>
            </w:r>
            <w:r w:rsidR="00934FE3">
              <w:rPr>
                <w:rFonts w:ascii="Courier New" w:hAnsi="Courier New" w:cs="Courier New"/>
                <w:sz w:val="24"/>
                <w:lang w:val="sr-Cyrl-RS"/>
              </w:rPr>
              <w:t xml:space="preserve"> </w:t>
            </w:r>
            <w:r w:rsidR="00934FE3">
              <w:rPr>
                <w:rFonts w:ascii="Courier New" w:hAnsi="Courier New" w:cs="Courier New"/>
                <w:sz w:val="24"/>
                <w:lang w:val="en-US"/>
              </w:rPr>
              <w:t>(</w:t>
            </w:r>
            <w:r w:rsidR="00934FE3" w:rsidRPr="00B8744D">
              <w:rPr>
                <w:rFonts w:ascii="Courier New" w:hAnsi="Courier New" w:cs="Courier New"/>
                <w:sz w:val="24"/>
                <w:lang w:val="en-US"/>
              </w:rPr>
              <w:t>size(</w:t>
            </w:r>
            <w:r w:rsidR="00934FE3">
              <w:rPr>
                <w:rFonts w:ascii="Courier New" w:hAnsi="Courier New" w:cs="Courier New"/>
                <w:b/>
                <w:sz w:val="24"/>
                <w:lang w:val="en-US"/>
              </w:rPr>
              <w:t>y</w:t>
            </w:r>
            <w:r w:rsidR="00934FE3" w:rsidRPr="00B8744D">
              <w:rPr>
                <w:rFonts w:ascii="Courier New" w:hAnsi="Courier New" w:cs="Courier New"/>
                <w:sz w:val="24"/>
                <w:lang w:val="en-US"/>
              </w:rPr>
              <w:t>)</w:t>
            </w:r>
            <w:r w:rsidR="001E4DBC">
              <w:rPr>
                <w:rFonts w:ascii="Courier New" w:hAnsi="Courier New" w:cs="Courier New"/>
                <w:sz w:val="24"/>
                <w:lang w:val="en-US"/>
              </w:rPr>
              <w:t>-</w:t>
            </w:r>
            <w:r w:rsidRPr="00B8744D">
              <w:rPr>
                <w:rFonts w:ascii="Courier New" w:hAnsi="Courier New" w:cs="Courier New"/>
                <w:sz w:val="24"/>
                <w:lang w:val="en-US"/>
              </w:rPr>
              <w:t>size(ind)</w:t>
            </w:r>
            <w:r w:rsidR="00934FE3">
              <w:rPr>
                <w:rFonts w:ascii="Courier New" w:hAnsi="Courier New" w:cs="Courier New"/>
                <w:sz w:val="24"/>
                <w:lang w:val="en-US"/>
              </w:rPr>
              <w:t>)</w:t>
            </w:r>
          </w:p>
          <w:p w:rsidR="00B8744D" w:rsidRPr="00B8744D" w:rsidRDefault="00B8744D" w:rsidP="00B8744D">
            <w:pPr>
              <w:pStyle w:val="NoSpacing"/>
              <w:rPr>
                <w:rFonts w:ascii="Courier New" w:hAnsi="Courier New" w:cs="Courier New"/>
                <w:sz w:val="24"/>
                <w:lang w:val="en-US"/>
              </w:rPr>
            </w:pPr>
            <w:r w:rsidRPr="00B8744D">
              <w:rPr>
                <w:rFonts w:ascii="Courier New" w:hAnsi="Courier New" w:cs="Courier New"/>
                <w:sz w:val="24"/>
                <w:lang w:val="en-US"/>
              </w:rPr>
              <w:t xml:space="preserve"> </w:t>
            </w:r>
            <w:r w:rsidRPr="00B8744D">
              <w:rPr>
                <w:rFonts w:ascii="Courier New" w:hAnsi="Courier New" w:cs="Courier New"/>
                <w:b/>
                <w:sz w:val="24"/>
                <w:lang w:val="en-US"/>
              </w:rPr>
              <w:t>d</w:t>
            </w:r>
            <w:r w:rsidRPr="00B8744D">
              <w:rPr>
                <w:rFonts w:ascii="Courier New" w:hAnsi="Courier New" w:cs="Courier New"/>
                <w:sz w:val="24"/>
                <w:lang w:val="en-US"/>
              </w:rPr>
              <w:t xml:space="preserve"> := sqrt(sum((</w:t>
            </w:r>
            <w:r w:rsidRPr="00B8744D">
              <w:rPr>
                <w:rFonts w:ascii="Courier New" w:hAnsi="Courier New" w:cs="Courier New"/>
                <w:b/>
                <w:sz w:val="24"/>
                <w:lang w:val="en-US"/>
              </w:rPr>
              <w:t>x</w:t>
            </w:r>
            <w:r w:rsidRPr="00B8744D">
              <w:rPr>
                <w:rFonts w:ascii="Courier New" w:hAnsi="Courier New" w:cs="Courier New"/>
                <w:sz w:val="24"/>
                <w:lang w:val="en-US"/>
              </w:rPr>
              <w:t xml:space="preserve"> -</w:t>
            </w:r>
            <w:r w:rsidRPr="00B8744D">
              <w:rPr>
                <w:rFonts w:ascii="Courier New" w:hAnsi="Courier New" w:cs="Courier New"/>
                <w:b/>
                <w:sz w:val="24"/>
                <w:lang w:val="en-US"/>
              </w:rPr>
              <w:t xml:space="preserve"> y</w:t>
            </w:r>
            <w:r w:rsidRPr="00B8744D">
              <w:rPr>
                <w:rFonts w:ascii="Courier New" w:hAnsi="Courier New" w:cs="Courier New"/>
                <w:sz w:val="24"/>
                <w:lang w:val="en-US"/>
              </w:rPr>
              <w:t xml:space="preserve">)*ratio)^2) </w:t>
            </w:r>
          </w:p>
          <w:p w:rsidR="00B8744D" w:rsidRPr="00B8744D" w:rsidRDefault="00B8744D" w:rsidP="00B8744D">
            <w:pPr>
              <w:pStyle w:val="NoSpacing"/>
              <w:keepNext/>
              <w:rPr>
                <w:rFonts w:ascii="Courier New" w:hAnsi="Courier New" w:cs="Courier New"/>
                <w:sz w:val="24"/>
                <w:lang w:val="sr-Cyrl-RS"/>
              </w:rPr>
            </w:pPr>
            <w:r w:rsidRPr="00B8744D">
              <w:rPr>
                <w:rFonts w:ascii="Courier New" w:hAnsi="Courier New" w:cs="Courier New"/>
                <w:sz w:val="24"/>
                <w:lang w:val="sr-Cyrl-RS"/>
              </w:rPr>
              <w:t xml:space="preserve"> return </w:t>
            </w:r>
            <w:r w:rsidRPr="00B8744D">
              <w:rPr>
                <w:rFonts w:ascii="Courier New" w:hAnsi="Courier New" w:cs="Courier New"/>
                <w:b/>
                <w:sz w:val="24"/>
                <w:lang w:val="sr-Cyrl-RS"/>
              </w:rPr>
              <w:t>d</w:t>
            </w:r>
          </w:p>
        </w:tc>
      </w:tr>
    </w:tbl>
    <w:p w:rsidR="00B8744D" w:rsidRDefault="00B8744D" w:rsidP="00B8744D">
      <w:pPr>
        <w:pStyle w:val="Caption"/>
        <w:jc w:val="center"/>
        <w:rPr>
          <w:rFonts w:eastAsiaTheme="minorEastAsia"/>
          <w:lang w:val="sr-Cyrl-RS"/>
        </w:rPr>
      </w:pPr>
      <w:r w:rsidRPr="00B8744D">
        <w:rPr>
          <w:lang w:val="sr-Cyrl-RS"/>
        </w:rPr>
        <w:t xml:space="preserve">Листинг </w:t>
      </w:r>
      <w:r>
        <w:fldChar w:fldCharType="begin"/>
      </w:r>
      <w:r w:rsidRPr="00B8744D">
        <w:rPr>
          <w:lang w:val="sr-Cyrl-RS"/>
        </w:rPr>
        <w:instrText xml:space="preserve"> </w:instrText>
      </w:r>
      <w:r>
        <w:instrText>SEQ</w:instrText>
      </w:r>
      <w:r w:rsidRPr="00B8744D">
        <w:rPr>
          <w:lang w:val="sr-Cyrl-RS"/>
        </w:rPr>
        <w:instrText xml:space="preserve"> Листинг \* </w:instrText>
      </w:r>
      <w:r>
        <w:instrText>ARABIC</w:instrText>
      </w:r>
      <w:r w:rsidRPr="00B8744D">
        <w:rPr>
          <w:lang w:val="sr-Cyrl-RS"/>
        </w:rPr>
        <w:instrText xml:space="preserve"> </w:instrText>
      </w:r>
      <w:r>
        <w:fldChar w:fldCharType="separate"/>
      </w:r>
      <w:r w:rsidR="007B2C19">
        <w:rPr>
          <w:noProof/>
        </w:rPr>
        <w:t>2</w:t>
      </w:r>
      <w:r>
        <w:fldChar w:fldCharType="end"/>
      </w:r>
      <w:r w:rsidRPr="00B8744D">
        <w:rPr>
          <w:lang w:val="sr-Cyrl-RS"/>
        </w:rPr>
        <w:t xml:space="preserve"> </w:t>
      </w:r>
      <w:r>
        <w:rPr>
          <w:lang w:val="sr-Cyrl-RS"/>
        </w:rPr>
        <w:t>Псеудокод рачунања растојања измећу два вектора са недостајућим вредностима</w:t>
      </w:r>
    </w:p>
    <w:p w:rsidR="001E4DBC" w:rsidRDefault="00B8744D" w:rsidP="006C25E5">
      <w:pPr>
        <w:rPr>
          <w:rFonts w:eastAsiaTheme="minorEastAsia"/>
          <w:lang w:val="sr-Cyrl-RS"/>
        </w:rPr>
      </w:pPr>
      <w:r>
        <w:rPr>
          <w:rFonts w:eastAsiaTheme="minorEastAsia"/>
          <w:lang w:val="sr-Cyrl-RS"/>
        </w:rPr>
        <w:t>У псеудокоду из листинга 2, улазне параметр</w:t>
      </w:r>
      <w:r w:rsidR="00934FE3">
        <w:rPr>
          <w:rFonts w:eastAsiaTheme="minorEastAsia"/>
          <w:lang w:val="sr-Cyrl-RS"/>
        </w:rPr>
        <w:t>е</w:t>
      </w:r>
      <w:r>
        <w:rPr>
          <w:rFonts w:eastAsiaTheme="minorEastAsia"/>
          <w:lang w:val="sr-Cyrl-RS"/>
        </w:rPr>
        <w:t xml:space="preserve"> представљају два вектора </w:t>
      </w:r>
      <w:r w:rsidRPr="00934FE3">
        <w:rPr>
          <w:rFonts w:ascii="Courier New" w:hAnsi="Courier New" w:cs="Courier New"/>
          <w:lang w:val="en-US"/>
        </w:rPr>
        <w:t>x</w:t>
      </w:r>
      <w:r>
        <w:rPr>
          <w:rFonts w:eastAsiaTheme="minorEastAsia"/>
          <w:lang w:val="sr-Cyrl-RS"/>
        </w:rPr>
        <w:t xml:space="preserve"> и </w:t>
      </w:r>
      <w:r w:rsidR="00934FE3" w:rsidRPr="00934FE3">
        <w:rPr>
          <w:rFonts w:ascii="Courier New" w:hAnsi="Courier New" w:cs="Courier New"/>
          <w:lang w:val="sr-Cyrl-RS"/>
        </w:rPr>
        <w:t>y</w:t>
      </w:r>
      <w:r w:rsidR="00934FE3">
        <w:rPr>
          <w:rFonts w:eastAsiaTheme="minorEastAsia"/>
          <w:lang w:val="sr-Cyrl-RS"/>
        </w:rPr>
        <w:t xml:space="preserve">, где вектор </w:t>
      </w:r>
      <w:r w:rsidR="00934FE3" w:rsidRPr="00934FE3">
        <w:rPr>
          <w:rFonts w:ascii="Courier New" w:hAnsi="Courier New" w:cs="Courier New"/>
          <w:lang w:val="en-US"/>
        </w:rPr>
        <w:t>x</w:t>
      </w:r>
      <w:r w:rsidR="00934FE3">
        <w:rPr>
          <w:rFonts w:eastAsiaTheme="minorEastAsia"/>
          <w:lang w:val="sr-Cyrl-RS"/>
        </w:rPr>
        <w:t xml:space="preserve"> садржи недостајуће вредности. Најпре се те недостајуће вредности попуне вредностима из вектора </w:t>
      </w:r>
      <w:r w:rsidR="00934FE3" w:rsidRPr="00934FE3">
        <w:rPr>
          <w:rFonts w:ascii="Courier New" w:hAnsi="Courier New" w:cs="Courier New"/>
          <w:lang w:val="sr-Cyrl-RS"/>
        </w:rPr>
        <w:t>y</w:t>
      </w:r>
      <w:r w:rsidR="00934FE3">
        <w:rPr>
          <w:rFonts w:eastAsiaTheme="minorEastAsia"/>
          <w:lang w:val="sr-Cyrl-RS"/>
        </w:rPr>
        <w:t xml:space="preserve">. То је веома битан корак, јер </w:t>
      </w:r>
      <w:r w:rsidR="00934FE3">
        <w:rPr>
          <w:rFonts w:eastAsiaTheme="minorEastAsia"/>
          <w:lang w:val="sr-Cyrl-RS"/>
        </w:rPr>
        <w:lastRenderedPageBreak/>
        <w:t>ће се једино на тај начин разликом између два вектора (</w:t>
      </w:r>
      <w:r w:rsidR="00934FE3" w:rsidRPr="00934FE3">
        <w:rPr>
          <w:rFonts w:ascii="Courier New" w:hAnsi="Courier New" w:cs="Courier New"/>
          <w:lang w:val="en-US"/>
        </w:rPr>
        <w:t>x</w:t>
      </w:r>
      <w:r w:rsidR="00934FE3" w:rsidRPr="00934FE3">
        <w:rPr>
          <w:rFonts w:ascii="Courier New" w:hAnsi="Courier New" w:cs="Courier New"/>
          <w:lang w:val="sr-Cyrl-RS"/>
        </w:rPr>
        <w:t xml:space="preserve"> – </w:t>
      </w:r>
      <w:r w:rsidR="00934FE3" w:rsidRPr="00934FE3">
        <w:rPr>
          <w:rFonts w:ascii="Courier New" w:hAnsi="Courier New" w:cs="Courier New"/>
          <w:lang w:val="en-US"/>
        </w:rPr>
        <w:t>y</w:t>
      </w:r>
      <w:r w:rsidR="00934FE3">
        <w:rPr>
          <w:rFonts w:ascii="Courier New" w:hAnsi="Courier New" w:cs="Courier New"/>
          <w:b/>
          <w:lang w:val="sr-Cyrl-RS"/>
        </w:rPr>
        <w:t>)</w:t>
      </w:r>
      <w:r w:rsidR="00934FE3">
        <w:rPr>
          <w:rFonts w:eastAsiaTheme="minorEastAsia"/>
          <w:lang w:val="sr-Cyrl-RS"/>
        </w:rPr>
        <w:t xml:space="preserve"> креирати нови вектор, који има 0 (нуле) на местима где су биле непостојоће вредности. Затим, за коначно рачунање растојања (дужине) потребно је узети у обзир однос </w:t>
      </w:r>
      <w:r w:rsidR="00934FE3" w:rsidRPr="00934FE3">
        <w:rPr>
          <w:rFonts w:eastAsiaTheme="minorEastAsia"/>
          <w:lang w:val="sr-Cyrl-RS"/>
        </w:rPr>
        <w:t>(</w:t>
      </w:r>
      <w:r w:rsidR="00934FE3" w:rsidRPr="00B8744D">
        <w:rPr>
          <w:rFonts w:ascii="Courier New" w:hAnsi="Courier New" w:cs="Courier New"/>
          <w:lang w:val="en-US"/>
        </w:rPr>
        <w:t>ratio</w:t>
      </w:r>
      <w:r w:rsidR="00934FE3" w:rsidRPr="00934FE3">
        <w:rPr>
          <w:rFonts w:eastAsiaTheme="minorEastAsia"/>
          <w:lang w:val="sr-Cyrl-RS"/>
        </w:rPr>
        <w:t>)</w:t>
      </w:r>
      <w:r w:rsidR="00934FE3">
        <w:rPr>
          <w:rFonts w:eastAsiaTheme="minorEastAsia"/>
          <w:lang w:val="sr-Cyrl-RS"/>
        </w:rPr>
        <w:t xml:space="preserve"> између броја постојећих и непостојећих вредности. Уколико ниједна вредност вектора </w:t>
      </w:r>
      <w:r w:rsidR="00934FE3" w:rsidRPr="00934FE3">
        <w:rPr>
          <w:rFonts w:ascii="Courier New" w:hAnsi="Courier New" w:cs="Courier New"/>
          <w:lang w:val="en-US"/>
        </w:rPr>
        <w:t>x</w:t>
      </w:r>
      <w:r w:rsidR="00934FE3">
        <w:rPr>
          <w:rFonts w:eastAsiaTheme="minorEastAsia"/>
          <w:lang w:val="sr-Cyrl-RS"/>
        </w:rPr>
        <w:t xml:space="preserve"> и </w:t>
      </w:r>
      <w:r w:rsidR="00934FE3" w:rsidRPr="00934FE3">
        <w:rPr>
          <w:rFonts w:ascii="Courier New" w:hAnsi="Courier New" w:cs="Courier New"/>
          <w:lang w:val="en-US"/>
        </w:rPr>
        <w:t>y</w:t>
      </w:r>
      <w:r w:rsidR="00934FE3">
        <w:rPr>
          <w:rFonts w:eastAsiaTheme="minorEastAsia"/>
          <w:lang w:val="sr-Cyrl-RS"/>
        </w:rPr>
        <w:t xml:space="preserve"> не недостају, </w:t>
      </w:r>
      <w:r w:rsidR="001E4DBC" w:rsidRPr="00B8744D">
        <w:rPr>
          <w:rFonts w:ascii="Courier New" w:hAnsi="Courier New" w:cs="Courier New"/>
          <w:lang w:val="en-US"/>
        </w:rPr>
        <w:t>ratio</w:t>
      </w:r>
      <w:r w:rsidR="001E4DBC">
        <w:rPr>
          <w:rFonts w:eastAsiaTheme="minorEastAsia"/>
          <w:lang w:val="sr-Cyrl-RS"/>
        </w:rPr>
        <w:t xml:space="preserve"> ће имати вредност 1 (један) и растојање ће бити израчунато претходно описаном еуклидском јендачином. </w:t>
      </w:r>
    </w:p>
    <w:p w:rsidR="00B8744D" w:rsidRDefault="001E4DBC" w:rsidP="006C25E5">
      <w:pPr>
        <w:rPr>
          <w:rFonts w:eastAsiaTheme="minorEastAsia"/>
          <w:lang w:val="sr-Cyrl-RS"/>
        </w:rPr>
      </w:pPr>
      <w:r>
        <w:rPr>
          <w:rFonts w:eastAsiaTheme="minorEastAsia"/>
          <w:lang w:val="sr-Cyrl-RS"/>
        </w:rPr>
        <w:t xml:space="preserve">Међутим, ако постоји бар једна недостајућа вредност у </w:t>
      </w:r>
      <w:r w:rsidRPr="00934FE3">
        <w:rPr>
          <w:rFonts w:ascii="Courier New" w:hAnsi="Courier New" w:cs="Courier New"/>
          <w:lang w:val="en-US"/>
        </w:rPr>
        <w:t>x</w:t>
      </w:r>
      <w:r>
        <w:rPr>
          <w:rFonts w:eastAsiaTheme="minorEastAsia"/>
          <w:lang w:val="sr-Cyrl-RS"/>
        </w:rPr>
        <w:t>, однос (</w:t>
      </w:r>
      <w:r w:rsidRPr="00B8744D">
        <w:rPr>
          <w:rFonts w:ascii="Courier New" w:hAnsi="Courier New" w:cs="Courier New"/>
          <w:lang w:val="en-US"/>
        </w:rPr>
        <w:t>ratio</w:t>
      </w:r>
      <w:r>
        <w:rPr>
          <w:rFonts w:eastAsiaTheme="minorEastAsia"/>
          <w:lang w:val="sr-Cyrl-RS"/>
        </w:rPr>
        <w:t xml:space="preserve">) ће бити већи од 1. У коначној једначини, тај однос има улогу повећања значаја растојања између познатих вредности. </w:t>
      </w:r>
    </w:p>
    <w:p w:rsidR="00027557" w:rsidRDefault="00027557" w:rsidP="006C25E5">
      <w:pPr>
        <w:rPr>
          <w:rFonts w:eastAsiaTheme="minorEastAsia"/>
          <w:lang w:val="sr-Cyrl-RS"/>
        </w:rPr>
      </w:pPr>
      <w:r>
        <w:rPr>
          <w:rFonts w:eastAsiaTheme="minorEastAsia"/>
          <w:lang w:val="sr-Cyrl-RS"/>
        </w:rPr>
        <w:t xml:space="preserve">Вредност параметра </w:t>
      </w:r>
      <w:r w:rsidRPr="00B8744D">
        <w:rPr>
          <w:rFonts w:ascii="Courier New" w:hAnsi="Courier New" w:cs="Courier New"/>
          <w:lang w:val="en-US"/>
        </w:rPr>
        <w:t>ratio</w:t>
      </w:r>
      <w:r>
        <w:rPr>
          <w:rFonts w:eastAsiaTheme="minorEastAsia"/>
          <w:lang w:val="sr-Cyrl-RS"/>
        </w:rPr>
        <w:t xml:space="preserve"> има значај само уколико су вредности свих колона сведени на исту скалу, односно уколико је скуп података нормализован. Може се користити </w:t>
      </w:r>
      <w:r w:rsidR="00AF394D">
        <w:rPr>
          <w:rFonts w:eastAsiaTheme="minorEastAsia"/>
          <w:lang w:val="sr-Cyrl-RS"/>
        </w:rPr>
        <w:t>било која техника нормализације и овом приликом ће се све вредности нормализовати тако да одгаварју нормалној расподели са очекиваном вредности 0 (нула) и стандардном девијацијом 1 (један).</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AF394D" w:rsidTr="002F597B">
        <w:tc>
          <w:tcPr>
            <w:tcW w:w="8472" w:type="dxa"/>
          </w:tcPr>
          <w:p w:rsidR="00AF394D" w:rsidRPr="00354430" w:rsidRDefault="00AF394D" w:rsidP="00AF394D">
            <w:pPr>
              <w:jc w:val="center"/>
              <w:rPr>
                <w:rFonts w:eastAsiaTheme="minorEastAsia"/>
                <w:i/>
                <w:lang w:val="en-US"/>
              </w:rPr>
            </w:pPr>
            <m:oMathPara>
              <m:oMath>
                <m:r>
                  <w:rPr>
                    <w:rFonts w:ascii="Cambria Math" w:hAnsi="Cambria Math"/>
                    <w:lang w:val="en-US"/>
                  </w:rPr>
                  <m:t>X ~N(0,1)</m:t>
                </m:r>
              </m:oMath>
            </m:oMathPara>
          </w:p>
        </w:tc>
        <w:tc>
          <w:tcPr>
            <w:tcW w:w="770" w:type="dxa"/>
          </w:tcPr>
          <w:p w:rsidR="00AF394D" w:rsidRPr="00B67BF3" w:rsidRDefault="00AF394D" w:rsidP="002F597B">
            <w:pPr>
              <w:rPr>
                <w:lang w:val="en-US"/>
              </w:rPr>
            </w:pPr>
            <w:r>
              <w:rPr>
                <w:lang w:val="en-US"/>
              </w:rPr>
              <w:t>(</w:t>
            </w:r>
            <w:r>
              <w:rPr>
                <w:lang w:val="sr-Cyrl-RS"/>
              </w:rPr>
              <w:t>4.2</w:t>
            </w:r>
            <w:r>
              <w:rPr>
                <w:lang w:val="en-US"/>
              </w:rPr>
              <w:t>)</w:t>
            </w:r>
          </w:p>
        </w:tc>
      </w:tr>
    </w:tbl>
    <w:p w:rsidR="00AF394D" w:rsidRPr="00934FE3" w:rsidRDefault="00AF394D" w:rsidP="006C25E5">
      <w:pPr>
        <w:rPr>
          <w:rFonts w:eastAsiaTheme="minorEastAsia"/>
          <w:lang w:val="sr-Cyrl-RS"/>
        </w:rPr>
      </w:pPr>
    </w:p>
    <w:p w:rsidR="00B8744D" w:rsidRDefault="00B576B8" w:rsidP="006C25E5">
      <w:pPr>
        <w:rPr>
          <w:lang w:val="sr-Cyrl-RS"/>
        </w:rPr>
      </w:pPr>
      <w:r>
        <w:rPr>
          <w:lang w:val="sr-Cyrl-RS"/>
        </w:rPr>
        <w:t xml:space="preserve">Приказ имплементације псеудокода из листинга 2 у програмском језику </w:t>
      </w:r>
      <w:r w:rsidRPr="000D6D13">
        <w:rPr>
          <w:i/>
          <w:lang w:val="en-US"/>
        </w:rPr>
        <w:t>Octave</w:t>
      </w:r>
      <w:r>
        <w:rPr>
          <w:lang w:val="sr-Cyrl-RS"/>
        </w:rPr>
        <w:t>, је приказан у следећем листингу.</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531"/>
        <w:gridCol w:w="8189"/>
      </w:tblGrid>
      <w:tr w:rsidR="00B576B8" w:rsidRPr="00BC1EA2" w:rsidTr="007C3813">
        <w:tc>
          <w:tcPr>
            <w:tcW w:w="531" w:type="dxa"/>
          </w:tcPr>
          <w:p w:rsidR="00B576B8" w:rsidRPr="00FA6680" w:rsidRDefault="00B576B8" w:rsidP="007C3813">
            <w:pPr>
              <w:pStyle w:val="NoSpacing"/>
              <w:rPr>
                <w:rFonts w:ascii="Courier New" w:hAnsi="Courier New" w:cs="Courier New"/>
                <w:color w:val="A6A6A6" w:themeColor="background1" w:themeShade="A6"/>
                <w:sz w:val="24"/>
                <w:lang w:val="en-US"/>
              </w:rPr>
            </w:pPr>
            <w:r w:rsidRPr="00B74177">
              <w:rPr>
                <w:rFonts w:ascii="Courier New" w:hAnsi="Courier New" w:cs="Courier New"/>
                <w:color w:val="A6A6A6" w:themeColor="background1" w:themeShade="A6"/>
                <w:sz w:val="24"/>
                <w:lang w:val="sr-Cyrl-RS"/>
              </w:rPr>
              <w:t>1</w:t>
            </w:r>
          </w:p>
        </w:tc>
        <w:tc>
          <w:tcPr>
            <w:tcW w:w="8189" w:type="dxa"/>
          </w:tcPr>
          <w:p w:rsidR="00B576B8" w:rsidRPr="00B576B8" w:rsidRDefault="00B576B8" w:rsidP="007C3813">
            <w:pPr>
              <w:pStyle w:val="NoSpacing"/>
              <w:rPr>
                <w:rFonts w:ascii="Courier New" w:hAnsi="Courier New" w:cs="Courier New"/>
                <w:sz w:val="24"/>
                <w:lang w:val="en-US"/>
              </w:rPr>
            </w:pPr>
            <w:r>
              <w:rPr>
                <w:rFonts w:ascii="Courier New" w:hAnsi="Courier New" w:cs="Courier New"/>
                <w:sz w:val="24"/>
                <w:lang w:val="en-US"/>
              </w:rPr>
              <w:t>function d = distance(x, y)</w:t>
            </w:r>
          </w:p>
        </w:tc>
      </w:tr>
      <w:tr w:rsidR="00B576B8" w:rsidRPr="00BC1EA2" w:rsidTr="007C3813">
        <w:tc>
          <w:tcPr>
            <w:tcW w:w="531" w:type="dxa"/>
          </w:tcPr>
          <w:p w:rsidR="00B576B8" w:rsidRPr="00FA6680" w:rsidRDefault="00B576B8" w:rsidP="007C3813">
            <w:pPr>
              <w:pStyle w:val="NoSpacing"/>
              <w:rPr>
                <w:rFonts w:ascii="Courier New" w:hAnsi="Courier New" w:cs="Courier New"/>
                <w:color w:val="A6A6A6" w:themeColor="background1" w:themeShade="A6"/>
                <w:sz w:val="24"/>
                <w:lang w:val="en-US"/>
              </w:rPr>
            </w:pPr>
            <w:r w:rsidRPr="00B74177">
              <w:rPr>
                <w:rFonts w:ascii="Courier New" w:hAnsi="Courier New" w:cs="Courier New"/>
                <w:color w:val="A6A6A6" w:themeColor="background1" w:themeShade="A6"/>
                <w:sz w:val="24"/>
                <w:lang w:val="sr-Cyrl-RS"/>
              </w:rPr>
              <w:t>2</w:t>
            </w:r>
          </w:p>
        </w:tc>
        <w:tc>
          <w:tcPr>
            <w:tcW w:w="8189" w:type="dxa"/>
          </w:tcPr>
          <w:p w:rsidR="00B576B8" w:rsidRPr="00AE1EDD" w:rsidRDefault="00B576B8" w:rsidP="00AE1EDD">
            <w:pPr>
              <w:pStyle w:val="NoSpacing"/>
              <w:rPr>
                <w:rFonts w:ascii="Courier New" w:hAnsi="Courier New" w:cs="Courier New"/>
                <w:sz w:val="24"/>
                <w:lang w:val="sr-Cyrl-RS"/>
              </w:rPr>
            </w:pPr>
            <w:r>
              <w:rPr>
                <w:rFonts w:ascii="Courier New" w:hAnsi="Courier New" w:cs="Courier New"/>
                <w:sz w:val="24"/>
                <w:lang w:val="en-US"/>
              </w:rPr>
              <w:t xml:space="preserve"> </w:t>
            </w:r>
            <w:r w:rsidR="00AE1EDD">
              <w:rPr>
                <w:rFonts w:ascii="Courier New" w:hAnsi="Courier New" w:cs="Courier New"/>
                <w:sz w:val="24"/>
                <w:lang w:val="en-US"/>
              </w:rPr>
              <w:t>size</w:t>
            </w:r>
            <w:r>
              <w:rPr>
                <w:rFonts w:ascii="Courier New" w:hAnsi="Courier New" w:cs="Courier New"/>
                <w:sz w:val="24"/>
                <w:lang w:val="en-US"/>
              </w:rPr>
              <w:t xml:space="preserve"> = size(x,2)</w:t>
            </w:r>
            <w:r w:rsidRPr="00FA6680">
              <w:rPr>
                <w:rFonts w:ascii="Courier New" w:hAnsi="Courier New" w:cs="Courier New"/>
                <w:sz w:val="24"/>
                <w:lang w:val="sr-Cyrl-RS"/>
              </w:rPr>
              <w:t xml:space="preserve"> </w:t>
            </w:r>
            <w:r w:rsidR="00AE1EDD">
              <w:rPr>
                <w:rFonts w:ascii="Courier New" w:hAnsi="Courier New" w:cs="Courier New"/>
                <w:sz w:val="24"/>
                <w:lang w:val="sr-Cyrl-RS"/>
              </w:rPr>
              <w:t xml:space="preserve">               </w:t>
            </w:r>
            <w:r>
              <w:rPr>
                <w:rFonts w:ascii="Courier New" w:hAnsi="Courier New" w:cs="Courier New"/>
                <w:color w:val="76923C" w:themeColor="accent3" w:themeShade="BF"/>
                <w:sz w:val="24"/>
                <w:lang w:val="en-US"/>
              </w:rPr>
              <w:t xml:space="preserve">% </w:t>
            </w:r>
            <w:r w:rsidR="00AE1EDD">
              <w:rPr>
                <w:rFonts w:ascii="Courier New" w:hAnsi="Courier New" w:cs="Courier New"/>
                <w:color w:val="76923C" w:themeColor="accent3" w:themeShade="BF"/>
                <w:sz w:val="24"/>
                <w:lang w:val="sr-Cyrl-RS"/>
              </w:rPr>
              <w:t xml:space="preserve">дужина вектора </w:t>
            </w:r>
            <w:r w:rsidR="00AE1EDD">
              <w:rPr>
                <w:rFonts w:ascii="Courier New" w:hAnsi="Courier New" w:cs="Courier New"/>
                <w:color w:val="76923C" w:themeColor="accent3" w:themeShade="BF"/>
                <w:sz w:val="24"/>
                <w:lang w:val="en-US"/>
              </w:rPr>
              <w:t>x</w:t>
            </w:r>
            <w:r w:rsidR="00AE1EDD">
              <w:rPr>
                <w:rFonts w:ascii="Courier New" w:hAnsi="Courier New" w:cs="Courier New"/>
                <w:color w:val="76923C" w:themeColor="accent3" w:themeShade="BF"/>
                <w:sz w:val="24"/>
                <w:lang w:val="sr-Latn-RS"/>
              </w:rPr>
              <w:t xml:space="preserve"> </w:t>
            </w:r>
            <w:r w:rsidR="00AE1EDD">
              <w:rPr>
                <w:rFonts w:ascii="Courier New" w:hAnsi="Courier New" w:cs="Courier New"/>
                <w:color w:val="76923C" w:themeColor="accent3" w:themeShade="BF"/>
                <w:sz w:val="24"/>
                <w:lang w:val="sr-Cyrl-RS"/>
              </w:rPr>
              <w:t xml:space="preserve">и </w:t>
            </w:r>
            <w:r w:rsidR="00AE1EDD">
              <w:rPr>
                <w:rFonts w:ascii="Courier New" w:hAnsi="Courier New" w:cs="Courier New"/>
                <w:color w:val="76923C" w:themeColor="accent3" w:themeShade="BF"/>
                <w:sz w:val="24"/>
                <w:lang w:val="en-US"/>
              </w:rPr>
              <w:t>y</w:t>
            </w:r>
          </w:p>
        </w:tc>
      </w:tr>
      <w:tr w:rsidR="00B576B8" w:rsidRPr="00BC1EA2" w:rsidTr="007C3813">
        <w:tc>
          <w:tcPr>
            <w:tcW w:w="531" w:type="dxa"/>
          </w:tcPr>
          <w:p w:rsidR="00B576B8" w:rsidRPr="00FA6680" w:rsidRDefault="00B576B8" w:rsidP="007C3813">
            <w:pPr>
              <w:pStyle w:val="NoSpacing"/>
              <w:rPr>
                <w:rFonts w:ascii="Courier New" w:hAnsi="Courier New" w:cs="Courier New"/>
                <w:color w:val="A6A6A6" w:themeColor="background1" w:themeShade="A6"/>
                <w:sz w:val="24"/>
                <w:lang w:val="en-US"/>
              </w:rPr>
            </w:pPr>
            <w:r w:rsidRPr="00B74177">
              <w:rPr>
                <w:rFonts w:ascii="Courier New" w:hAnsi="Courier New" w:cs="Courier New"/>
                <w:color w:val="A6A6A6" w:themeColor="background1" w:themeShade="A6"/>
                <w:sz w:val="24"/>
                <w:lang w:val="sr-Cyrl-RS"/>
              </w:rPr>
              <w:t>3</w:t>
            </w:r>
          </w:p>
        </w:tc>
        <w:tc>
          <w:tcPr>
            <w:tcW w:w="8189" w:type="dxa"/>
          </w:tcPr>
          <w:p w:rsidR="00B576B8" w:rsidRPr="00FA6680" w:rsidRDefault="00B576B8" w:rsidP="00B576B8">
            <w:pPr>
              <w:pStyle w:val="NoSpacing"/>
              <w:rPr>
                <w:rFonts w:ascii="Courier New" w:hAnsi="Courier New" w:cs="Courier New"/>
                <w:color w:val="76923C" w:themeColor="accent3" w:themeShade="BF"/>
                <w:sz w:val="24"/>
                <w:lang w:val="sr-Cyrl-RS"/>
              </w:rPr>
            </w:pPr>
            <w:r>
              <w:rPr>
                <w:rFonts w:ascii="Courier New" w:hAnsi="Courier New" w:cs="Courier New"/>
                <w:sz w:val="24"/>
                <w:lang w:val="en-US"/>
              </w:rPr>
              <w:t xml:space="preserve"> ind = find(isnan(x))</w:t>
            </w:r>
            <w:r>
              <w:rPr>
                <w:rFonts w:ascii="Courier New" w:hAnsi="Courier New" w:cs="Courier New"/>
                <w:sz w:val="24"/>
                <w:lang w:val="sr-Cyrl-RS"/>
              </w:rPr>
              <w:t xml:space="preserve"> </w:t>
            </w:r>
            <w:r>
              <w:rPr>
                <w:rFonts w:ascii="Courier New" w:hAnsi="Courier New" w:cs="Courier New"/>
                <w:color w:val="76923C" w:themeColor="accent3" w:themeShade="BF"/>
                <w:sz w:val="24"/>
                <w:lang w:val="en-US"/>
              </w:rPr>
              <w:t>%</w:t>
            </w:r>
            <w:r w:rsidR="00AE1EDD">
              <w:rPr>
                <w:rFonts w:ascii="Courier New" w:hAnsi="Courier New" w:cs="Courier New"/>
                <w:color w:val="76923C" w:themeColor="accent3" w:themeShade="BF"/>
                <w:sz w:val="24"/>
                <w:lang w:val="sr-Cyrl-RS"/>
              </w:rPr>
              <w:t xml:space="preserve"> позиције недостајућих вредности</w:t>
            </w:r>
            <w:r w:rsidR="00AE1EDD">
              <w:rPr>
                <w:rFonts w:ascii="Courier New" w:hAnsi="Courier New" w:cs="Courier New"/>
                <w:color w:val="76923C" w:themeColor="accent3" w:themeShade="BF"/>
                <w:sz w:val="24"/>
                <w:lang w:val="en-US"/>
              </w:rPr>
              <w:t xml:space="preserve"> </w:t>
            </w:r>
          </w:p>
        </w:tc>
      </w:tr>
      <w:tr w:rsidR="00B576B8" w:rsidRPr="00BC1EA2" w:rsidTr="007C3813">
        <w:tc>
          <w:tcPr>
            <w:tcW w:w="531" w:type="dxa"/>
          </w:tcPr>
          <w:p w:rsidR="00B576B8" w:rsidRPr="00FA6680" w:rsidRDefault="00B576B8" w:rsidP="007C3813">
            <w:pPr>
              <w:pStyle w:val="NoSpacing"/>
              <w:rPr>
                <w:rFonts w:ascii="Courier New" w:hAnsi="Courier New" w:cs="Courier New"/>
                <w:color w:val="A6A6A6" w:themeColor="background1" w:themeShade="A6"/>
                <w:sz w:val="24"/>
                <w:lang w:val="en-US"/>
              </w:rPr>
            </w:pPr>
            <w:r>
              <w:rPr>
                <w:rFonts w:ascii="Courier New" w:hAnsi="Courier New" w:cs="Courier New"/>
                <w:color w:val="A6A6A6" w:themeColor="background1" w:themeShade="A6"/>
                <w:sz w:val="24"/>
                <w:lang w:val="sr-Cyrl-RS"/>
              </w:rPr>
              <w:t>4</w:t>
            </w:r>
          </w:p>
        </w:tc>
        <w:tc>
          <w:tcPr>
            <w:tcW w:w="8189" w:type="dxa"/>
          </w:tcPr>
          <w:p w:rsidR="00B576B8" w:rsidRPr="00FA6680" w:rsidRDefault="00B576B8" w:rsidP="00B576B8">
            <w:pPr>
              <w:pStyle w:val="NoSpacing"/>
              <w:rPr>
                <w:rFonts w:ascii="Courier New" w:hAnsi="Courier New" w:cs="Courier New"/>
                <w:sz w:val="24"/>
                <w:lang w:val="sr-Cyrl-RS"/>
              </w:rPr>
            </w:pPr>
            <w:r>
              <w:rPr>
                <w:rFonts w:ascii="Courier New" w:hAnsi="Courier New" w:cs="Courier New"/>
                <w:sz w:val="24"/>
                <w:lang w:val="en-US"/>
              </w:rPr>
              <w:t xml:space="preserve"> nanSize = sum(isnan(x))</w:t>
            </w:r>
            <w:r w:rsidRPr="00FA6680">
              <w:rPr>
                <w:rFonts w:ascii="Courier New" w:hAnsi="Courier New" w:cs="Courier New"/>
                <w:sz w:val="24"/>
                <w:lang w:val="sr-Cyrl-RS"/>
              </w:rPr>
              <w:t xml:space="preserve"> </w:t>
            </w:r>
            <w:r w:rsidR="00AE1EDD">
              <w:rPr>
                <w:rFonts w:ascii="Courier New" w:hAnsi="Courier New" w:cs="Courier New"/>
                <w:sz w:val="24"/>
                <w:lang w:val="sr-Cyrl-RS"/>
              </w:rPr>
              <w:t xml:space="preserve"> </w:t>
            </w:r>
            <w:r>
              <w:rPr>
                <w:rFonts w:ascii="Courier New" w:hAnsi="Courier New" w:cs="Courier New"/>
                <w:color w:val="76923C" w:themeColor="accent3" w:themeShade="BF"/>
                <w:sz w:val="24"/>
                <w:lang w:val="en-US"/>
              </w:rPr>
              <w:t xml:space="preserve">% </w:t>
            </w:r>
            <w:r w:rsidR="00AE1EDD">
              <w:rPr>
                <w:rFonts w:ascii="Courier New" w:hAnsi="Courier New" w:cs="Courier New"/>
                <w:color w:val="76923C" w:themeColor="accent3" w:themeShade="BF"/>
                <w:sz w:val="24"/>
                <w:lang w:val="sr-Cyrl-RS"/>
              </w:rPr>
              <w:t>број недостајућих вредности</w:t>
            </w:r>
          </w:p>
        </w:tc>
      </w:tr>
      <w:tr w:rsidR="00B576B8" w:rsidRPr="00BC1EA2" w:rsidTr="007C3813">
        <w:tc>
          <w:tcPr>
            <w:tcW w:w="531" w:type="dxa"/>
          </w:tcPr>
          <w:p w:rsidR="00B576B8" w:rsidRPr="00FA6680" w:rsidRDefault="00B576B8" w:rsidP="007C3813">
            <w:pPr>
              <w:pStyle w:val="NoSpacing"/>
              <w:rPr>
                <w:rFonts w:ascii="Courier New" w:hAnsi="Courier New" w:cs="Courier New"/>
                <w:color w:val="A6A6A6" w:themeColor="background1" w:themeShade="A6"/>
                <w:sz w:val="24"/>
                <w:lang w:val="en-US"/>
              </w:rPr>
            </w:pPr>
            <w:r>
              <w:rPr>
                <w:rFonts w:ascii="Courier New" w:hAnsi="Courier New" w:cs="Courier New"/>
                <w:color w:val="A6A6A6" w:themeColor="background1" w:themeShade="A6"/>
                <w:sz w:val="24"/>
                <w:lang w:val="sr-Cyrl-RS"/>
              </w:rPr>
              <w:t>5</w:t>
            </w:r>
          </w:p>
        </w:tc>
        <w:tc>
          <w:tcPr>
            <w:tcW w:w="8189" w:type="dxa"/>
          </w:tcPr>
          <w:p w:rsidR="00B576B8" w:rsidRPr="00FA6680" w:rsidRDefault="00B576B8" w:rsidP="00B576B8">
            <w:pPr>
              <w:pStyle w:val="NoSpacing"/>
              <w:rPr>
                <w:rFonts w:ascii="Courier New" w:hAnsi="Courier New" w:cs="Courier New"/>
                <w:sz w:val="24"/>
                <w:lang w:val="sr-Cyrl-RS"/>
              </w:rPr>
            </w:pPr>
            <w:r>
              <w:rPr>
                <w:rFonts w:ascii="Courier New" w:hAnsi="Courier New" w:cs="Courier New"/>
                <w:sz w:val="24"/>
                <w:lang w:val="en-US"/>
              </w:rPr>
              <w:t xml:space="preserve"> valSize = sum(!isnan(x)) </w:t>
            </w:r>
            <w:r w:rsidR="00AE1EDD">
              <w:rPr>
                <w:rFonts w:ascii="Courier New" w:hAnsi="Courier New" w:cs="Courier New"/>
                <w:sz w:val="24"/>
                <w:lang w:val="sr-Cyrl-RS"/>
              </w:rPr>
              <w:t xml:space="preserve">    </w:t>
            </w:r>
            <w:r>
              <w:rPr>
                <w:rFonts w:ascii="Courier New" w:hAnsi="Courier New" w:cs="Courier New"/>
                <w:color w:val="76923C" w:themeColor="accent3" w:themeShade="BF"/>
                <w:sz w:val="24"/>
                <w:lang w:val="en-US"/>
              </w:rPr>
              <w:t xml:space="preserve">% </w:t>
            </w:r>
            <w:r w:rsidR="00AE1EDD">
              <w:rPr>
                <w:rFonts w:ascii="Courier New" w:hAnsi="Courier New" w:cs="Courier New"/>
                <w:color w:val="76923C" w:themeColor="accent3" w:themeShade="BF"/>
                <w:sz w:val="24"/>
                <w:lang w:val="sr-Cyrl-RS"/>
              </w:rPr>
              <w:t>број познатих вредности</w:t>
            </w:r>
          </w:p>
        </w:tc>
      </w:tr>
      <w:tr w:rsidR="00B576B8" w:rsidRPr="00BC1EA2" w:rsidTr="007C3813">
        <w:tc>
          <w:tcPr>
            <w:tcW w:w="531" w:type="dxa"/>
          </w:tcPr>
          <w:p w:rsidR="00B576B8" w:rsidRPr="00B74177" w:rsidRDefault="00B576B8" w:rsidP="007C3813">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6</w:t>
            </w:r>
          </w:p>
        </w:tc>
        <w:tc>
          <w:tcPr>
            <w:tcW w:w="8189" w:type="dxa"/>
          </w:tcPr>
          <w:p w:rsidR="00B576B8" w:rsidRPr="00B74177" w:rsidRDefault="00B576B8" w:rsidP="00B576B8">
            <w:pPr>
              <w:pStyle w:val="NoSpacing"/>
              <w:keepNext/>
              <w:rPr>
                <w:rFonts w:ascii="Courier New" w:hAnsi="Courier New" w:cs="Courier New"/>
                <w:sz w:val="24"/>
                <w:lang w:val="sr-Cyrl-RS"/>
              </w:rPr>
            </w:pPr>
            <w:r w:rsidRPr="00B576B8">
              <w:rPr>
                <w:rFonts w:ascii="Courier New" w:hAnsi="Courier New" w:cs="Courier New"/>
                <w:sz w:val="24"/>
                <w:lang w:val="sr-Cyrl-RS"/>
              </w:rPr>
              <w:t xml:space="preserve"> </w:t>
            </w:r>
            <w:r>
              <w:rPr>
                <w:rFonts w:ascii="Courier New" w:hAnsi="Courier New" w:cs="Courier New"/>
                <w:sz w:val="24"/>
                <w:lang w:val="en-US"/>
              </w:rPr>
              <w:t>x</w:t>
            </w:r>
            <w:r w:rsidRPr="00B576B8">
              <w:rPr>
                <w:rFonts w:ascii="Courier New" w:hAnsi="Courier New" w:cs="Courier New"/>
                <w:sz w:val="24"/>
                <w:lang w:val="sr-Cyrl-RS"/>
              </w:rPr>
              <w:t>(</w:t>
            </w:r>
            <w:r>
              <w:rPr>
                <w:rFonts w:ascii="Courier New" w:hAnsi="Courier New" w:cs="Courier New"/>
                <w:sz w:val="24"/>
                <w:lang w:val="en-US"/>
              </w:rPr>
              <w:t>ind</w:t>
            </w:r>
            <w:r w:rsidRPr="00B576B8">
              <w:rPr>
                <w:rFonts w:ascii="Courier New" w:hAnsi="Courier New" w:cs="Courier New"/>
                <w:sz w:val="24"/>
                <w:lang w:val="sr-Cyrl-RS"/>
              </w:rPr>
              <w:t xml:space="preserve">) = </w:t>
            </w:r>
            <w:r>
              <w:rPr>
                <w:rFonts w:ascii="Courier New" w:hAnsi="Courier New" w:cs="Courier New"/>
                <w:sz w:val="24"/>
                <w:lang w:val="en-US"/>
              </w:rPr>
              <w:t>y</w:t>
            </w:r>
            <w:r w:rsidRPr="00B576B8">
              <w:rPr>
                <w:rFonts w:ascii="Courier New" w:hAnsi="Courier New" w:cs="Courier New"/>
                <w:sz w:val="24"/>
                <w:lang w:val="sr-Cyrl-RS"/>
              </w:rPr>
              <w:t>(</w:t>
            </w:r>
            <w:r>
              <w:rPr>
                <w:rFonts w:ascii="Courier New" w:hAnsi="Courier New" w:cs="Courier New"/>
                <w:sz w:val="24"/>
                <w:lang w:val="en-US"/>
              </w:rPr>
              <w:t>ind</w:t>
            </w:r>
            <w:r w:rsidRPr="00B576B8">
              <w:rPr>
                <w:rFonts w:ascii="Courier New" w:hAnsi="Courier New" w:cs="Courier New"/>
                <w:sz w:val="24"/>
                <w:lang w:val="sr-Cyrl-RS"/>
              </w:rPr>
              <w:t xml:space="preserve">) </w:t>
            </w:r>
            <w:r w:rsidR="00AE1EDD">
              <w:rPr>
                <w:rFonts w:ascii="Courier New" w:hAnsi="Courier New" w:cs="Courier New"/>
                <w:sz w:val="24"/>
                <w:lang w:val="sr-Cyrl-RS"/>
              </w:rPr>
              <w:t xml:space="preserve">        </w:t>
            </w:r>
            <w:r w:rsidRPr="00B576B8">
              <w:rPr>
                <w:rFonts w:ascii="Courier New" w:hAnsi="Courier New" w:cs="Courier New"/>
                <w:color w:val="76923C" w:themeColor="accent3" w:themeShade="BF"/>
                <w:sz w:val="24"/>
                <w:lang w:val="sr-Cyrl-RS"/>
              </w:rPr>
              <w:t>%</w:t>
            </w:r>
            <w:r w:rsidR="00AE1EDD">
              <w:rPr>
                <w:rFonts w:ascii="Courier New" w:hAnsi="Courier New" w:cs="Courier New"/>
                <w:color w:val="76923C" w:themeColor="accent3" w:themeShade="BF"/>
                <w:sz w:val="24"/>
                <w:lang w:val="sr-Cyrl-RS"/>
              </w:rPr>
              <w:t xml:space="preserve"> замена недостајућих познатим </w:t>
            </w:r>
          </w:p>
        </w:tc>
      </w:tr>
      <w:tr w:rsidR="00B576B8" w:rsidRPr="00BC1EA2" w:rsidTr="007C3813">
        <w:tc>
          <w:tcPr>
            <w:tcW w:w="531" w:type="dxa"/>
          </w:tcPr>
          <w:p w:rsidR="00B576B8" w:rsidRPr="00B576B8" w:rsidRDefault="00B576B8" w:rsidP="007C3813">
            <w:pPr>
              <w:pStyle w:val="NoSpacing"/>
              <w:rPr>
                <w:rFonts w:ascii="Courier New" w:hAnsi="Courier New" w:cs="Courier New"/>
                <w:color w:val="A6A6A6" w:themeColor="background1" w:themeShade="A6"/>
                <w:sz w:val="24"/>
                <w:lang w:val="en-US"/>
              </w:rPr>
            </w:pPr>
            <w:r>
              <w:rPr>
                <w:rFonts w:ascii="Courier New" w:hAnsi="Courier New" w:cs="Courier New"/>
                <w:color w:val="A6A6A6" w:themeColor="background1" w:themeShade="A6"/>
                <w:sz w:val="24"/>
                <w:lang w:val="en-US"/>
              </w:rPr>
              <w:t>7</w:t>
            </w:r>
          </w:p>
        </w:tc>
        <w:tc>
          <w:tcPr>
            <w:tcW w:w="8189" w:type="dxa"/>
          </w:tcPr>
          <w:p w:rsidR="00B576B8" w:rsidRPr="00B576B8" w:rsidRDefault="00B576B8" w:rsidP="00AE1EDD">
            <w:pPr>
              <w:pStyle w:val="NoSpacing"/>
              <w:keepNext/>
              <w:rPr>
                <w:rFonts w:ascii="Courier New" w:hAnsi="Courier New" w:cs="Courier New"/>
                <w:sz w:val="24"/>
                <w:lang w:val="en-US"/>
              </w:rPr>
            </w:pPr>
            <w:r>
              <w:rPr>
                <w:rFonts w:ascii="Courier New" w:hAnsi="Courier New" w:cs="Courier New"/>
                <w:sz w:val="24"/>
                <w:lang w:val="en-US"/>
              </w:rPr>
              <w:t xml:space="preserve"> d = sqrt(</w:t>
            </w:r>
            <w:r w:rsidR="00AE1EDD">
              <w:rPr>
                <w:rFonts w:ascii="Courier New" w:hAnsi="Courier New" w:cs="Courier New"/>
                <w:sz w:val="24"/>
                <w:lang w:val="en-US"/>
              </w:rPr>
              <w:t>sum(((x-y)*</w:t>
            </w:r>
            <w:r>
              <w:rPr>
                <w:rFonts w:ascii="Courier New" w:hAnsi="Courier New" w:cs="Courier New"/>
                <w:sz w:val="24"/>
                <w:lang w:val="en-US"/>
              </w:rPr>
              <w:t>(</w:t>
            </w:r>
            <w:r w:rsidR="00AE1EDD">
              <w:rPr>
                <w:rFonts w:ascii="Courier New" w:hAnsi="Courier New" w:cs="Courier New"/>
                <w:sz w:val="24"/>
                <w:lang w:val="en-US"/>
              </w:rPr>
              <w:t>size/valSize</w:t>
            </w:r>
            <w:r>
              <w:rPr>
                <w:rFonts w:ascii="Courier New" w:hAnsi="Courier New" w:cs="Courier New"/>
                <w:sz w:val="24"/>
                <w:lang w:val="en-US"/>
              </w:rPr>
              <w:t>)</w:t>
            </w:r>
            <w:r w:rsidR="00AE1EDD">
              <w:rPr>
                <w:rFonts w:ascii="Courier New" w:hAnsi="Courier New" w:cs="Courier New"/>
                <w:sz w:val="24"/>
                <w:lang w:val="en-US"/>
              </w:rPr>
              <w:t>).^2)</w:t>
            </w:r>
            <w:r>
              <w:rPr>
                <w:rFonts w:ascii="Courier New" w:hAnsi="Courier New" w:cs="Courier New"/>
                <w:sz w:val="24"/>
                <w:lang w:val="en-US"/>
              </w:rPr>
              <w:t>)</w:t>
            </w:r>
          </w:p>
        </w:tc>
      </w:tr>
      <w:tr w:rsidR="00B576B8" w:rsidRPr="00210229" w:rsidTr="007C3813">
        <w:tc>
          <w:tcPr>
            <w:tcW w:w="531" w:type="dxa"/>
          </w:tcPr>
          <w:p w:rsidR="00B576B8" w:rsidRPr="00AE1EDD" w:rsidRDefault="00AE1EDD" w:rsidP="007C3813">
            <w:pPr>
              <w:pStyle w:val="NoSpacing"/>
              <w:rPr>
                <w:rFonts w:ascii="Courier New" w:hAnsi="Courier New" w:cs="Courier New"/>
                <w:color w:val="A6A6A6" w:themeColor="background1" w:themeShade="A6"/>
                <w:sz w:val="24"/>
                <w:lang w:val="en-US"/>
              </w:rPr>
            </w:pPr>
            <w:r>
              <w:rPr>
                <w:rFonts w:ascii="Courier New" w:hAnsi="Courier New" w:cs="Courier New"/>
                <w:color w:val="A6A6A6" w:themeColor="background1" w:themeShade="A6"/>
                <w:sz w:val="24"/>
                <w:lang w:val="en-US"/>
              </w:rPr>
              <w:t>8</w:t>
            </w:r>
          </w:p>
        </w:tc>
        <w:tc>
          <w:tcPr>
            <w:tcW w:w="8189" w:type="dxa"/>
          </w:tcPr>
          <w:p w:rsidR="00B576B8" w:rsidRPr="00AE1EDD" w:rsidRDefault="00AE1EDD" w:rsidP="00AE1EDD">
            <w:pPr>
              <w:pStyle w:val="NoSpacing"/>
              <w:keepNext/>
              <w:rPr>
                <w:rFonts w:ascii="Courier New" w:hAnsi="Courier New" w:cs="Courier New"/>
                <w:sz w:val="24"/>
                <w:lang w:val="en-US"/>
              </w:rPr>
            </w:pPr>
            <w:r>
              <w:rPr>
                <w:rFonts w:ascii="Courier New" w:hAnsi="Courier New" w:cs="Courier New"/>
                <w:sz w:val="24"/>
                <w:lang w:val="en-US"/>
              </w:rPr>
              <w:t>end</w:t>
            </w:r>
          </w:p>
        </w:tc>
      </w:tr>
    </w:tbl>
    <w:p w:rsidR="00B576B8" w:rsidRPr="00AF394D" w:rsidRDefault="00AE1EDD" w:rsidP="002A2E19">
      <w:pPr>
        <w:pStyle w:val="Caption"/>
        <w:jc w:val="center"/>
        <w:rPr>
          <w:lang w:val="sr-Cyrl-RS"/>
        </w:rPr>
      </w:pPr>
      <w:r w:rsidRPr="00AE1EDD">
        <w:rPr>
          <w:lang w:val="sr-Cyrl-RS"/>
        </w:rPr>
        <w:t xml:space="preserve">Листинг </w:t>
      </w:r>
      <w:r>
        <w:fldChar w:fldCharType="begin"/>
      </w:r>
      <w:r w:rsidRPr="00AE1EDD">
        <w:rPr>
          <w:lang w:val="sr-Cyrl-RS"/>
        </w:rPr>
        <w:instrText xml:space="preserve"> </w:instrText>
      </w:r>
      <w:r>
        <w:instrText>SEQ</w:instrText>
      </w:r>
      <w:r w:rsidRPr="00AE1EDD">
        <w:rPr>
          <w:lang w:val="sr-Cyrl-RS"/>
        </w:rPr>
        <w:instrText xml:space="preserve"> Листинг \* </w:instrText>
      </w:r>
      <w:r>
        <w:instrText>ARABIC</w:instrText>
      </w:r>
      <w:r w:rsidRPr="00AE1EDD">
        <w:rPr>
          <w:lang w:val="sr-Cyrl-RS"/>
        </w:rPr>
        <w:instrText xml:space="preserve"> </w:instrText>
      </w:r>
      <w:r>
        <w:fldChar w:fldCharType="separate"/>
      </w:r>
      <w:r w:rsidR="007B2C19">
        <w:rPr>
          <w:noProof/>
        </w:rPr>
        <w:t>3</w:t>
      </w:r>
      <w:r>
        <w:fldChar w:fldCharType="end"/>
      </w:r>
      <w:r>
        <w:rPr>
          <w:lang w:val="sr-Cyrl-RS"/>
        </w:rPr>
        <w:t xml:space="preserve"> Имплементација рачунања растојања између два вектора са недостајућим вредностима </w:t>
      </w:r>
      <w:r w:rsidR="00AF394D">
        <w:rPr>
          <w:lang w:val="sr-Cyrl-RS"/>
        </w:rPr>
        <w:t>–</w:t>
      </w:r>
      <w:r w:rsidRPr="00AE1EDD">
        <w:rPr>
          <w:lang w:val="sr-Cyrl-RS"/>
        </w:rPr>
        <w:t xml:space="preserve"> </w:t>
      </w:r>
      <w:r w:rsidRPr="00AF5B38">
        <w:t>Octave</w:t>
      </w:r>
    </w:p>
    <w:p w:rsidR="00AF394D" w:rsidRPr="00AF394D" w:rsidRDefault="00AF394D" w:rsidP="00AF394D">
      <w:pPr>
        <w:pStyle w:val="Heading2"/>
        <w:rPr>
          <w:lang w:val="sr-Cyrl-RS"/>
        </w:rPr>
      </w:pPr>
      <w:bookmarkStart w:id="36" w:name="_Toc497943087"/>
      <w:r w:rsidRPr="0089289D">
        <w:rPr>
          <w:lang w:val="sr-Cyrl-RS"/>
        </w:rPr>
        <w:t>4.2.</w:t>
      </w:r>
      <w:r>
        <w:rPr>
          <w:lang w:val="sr-Cyrl-RS"/>
        </w:rPr>
        <w:t xml:space="preserve"> Импутација </w:t>
      </w:r>
      <w:r w:rsidR="0089289D">
        <w:rPr>
          <w:lang w:val="sr-Cyrl-RS"/>
        </w:rPr>
        <w:t xml:space="preserve">на нивоу </w:t>
      </w:r>
      <w:r>
        <w:rPr>
          <w:lang w:val="sr-Cyrl-RS"/>
        </w:rPr>
        <w:t>кластера</w:t>
      </w:r>
      <w:bookmarkEnd w:id="36"/>
    </w:p>
    <w:p w:rsidR="00F361AA" w:rsidRDefault="00F361AA" w:rsidP="00F361AA">
      <w:pPr>
        <w:rPr>
          <w:lang w:val="sr-Cyrl-RS"/>
        </w:rPr>
      </w:pPr>
    </w:p>
    <w:p w:rsidR="00F361AA" w:rsidRPr="006F4EFB" w:rsidRDefault="00F361AA" w:rsidP="00F361AA">
      <w:pPr>
        <w:rPr>
          <w:lang w:val="sr-Cyrl-RS"/>
        </w:rPr>
      </w:pPr>
      <w:r>
        <w:rPr>
          <w:lang w:val="sr-Cyrl-RS"/>
        </w:rPr>
        <w:t>Пре него што се покаже псеудокод педложене методе, неопходно је сагледати цео процес. Приказ процеса се налази на слици 12. Почетни скуп садржи који недостајуће вредности се кластеризује методом к</w:t>
      </w:r>
      <w:r w:rsidRPr="00F361AA">
        <w:rPr>
          <w:lang w:val="sr-Cyrl-RS"/>
        </w:rPr>
        <w:t>-</w:t>
      </w:r>
      <w:r>
        <w:rPr>
          <w:lang w:val="sr-Cyrl-RS"/>
        </w:rPr>
        <w:lastRenderedPageBreak/>
        <w:t xml:space="preserve">средњих вредности и добија се </w:t>
      </w:r>
      <w:r>
        <w:rPr>
          <w:lang w:val="en-US"/>
        </w:rPr>
        <w:t>n</w:t>
      </w:r>
      <w:r>
        <w:rPr>
          <w:lang w:val="sr-Cyrl-RS"/>
        </w:rPr>
        <w:t xml:space="preserve"> подскупова. Затим се врши импутација на сваки од </w:t>
      </w:r>
      <w:r>
        <w:rPr>
          <w:lang w:val="en-US"/>
        </w:rPr>
        <w:t>n</w:t>
      </w:r>
      <w:r w:rsidR="006F4EFB">
        <w:rPr>
          <w:lang w:val="sr-Latn-RS"/>
        </w:rPr>
        <w:t xml:space="preserve"> </w:t>
      </w:r>
      <w:r w:rsidR="006F4EFB">
        <w:rPr>
          <w:lang w:val="sr-Cyrl-RS"/>
        </w:rPr>
        <w:t xml:space="preserve">подскупова где се они посматрају као комплетан скуп. Након импутације, </w:t>
      </w:r>
      <w:r w:rsidR="006F4EFB">
        <w:rPr>
          <w:lang w:val="en-US"/>
        </w:rPr>
        <w:t>n</w:t>
      </w:r>
      <w:r w:rsidR="006F4EFB">
        <w:rPr>
          <w:lang w:val="sr-Cyrl-RS"/>
        </w:rPr>
        <w:t xml:space="preserve"> попуњених скупова се агрегира у један велики попуњен скуп. На тај начин, иницијални скуп не садржи више недостајуће вредности.</w:t>
      </w:r>
    </w:p>
    <w:p w:rsidR="006F4EFB" w:rsidRPr="006F4EFB" w:rsidRDefault="006F4EFB" w:rsidP="00F361AA">
      <w:pPr>
        <w:rPr>
          <w:lang w:val="sr-Cyrl-RS"/>
        </w:rPr>
      </w:pPr>
    </w:p>
    <w:p w:rsidR="00F361AA" w:rsidRDefault="00F361AA" w:rsidP="00F361AA">
      <w:pPr>
        <w:pStyle w:val="NoSpacing"/>
      </w:pPr>
      <w:r w:rsidRPr="009F7C50">
        <w:rPr>
          <w:noProof/>
          <w:lang w:val="en-US"/>
        </w:rPr>
        <w:drawing>
          <wp:inline distT="0" distB="0" distL="0" distR="0" wp14:anchorId="74E95DDC" wp14:editId="37C2C181">
            <wp:extent cx="5400040" cy="12820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282065"/>
                    </a:xfrm>
                    <a:prstGeom prst="rect">
                      <a:avLst/>
                    </a:prstGeom>
                  </pic:spPr>
                </pic:pic>
              </a:graphicData>
            </a:graphic>
          </wp:inline>
        </w:drawing>
      </w:r>
    </w:p>
    <w:p w:rsidR="00F361AA" w:rsidRDefault="00F361AA" w:rsidP="00F361AA">
      <w:pPr>
        <w:pStyle w:val="Caption"/>
        <w:jc w:val="center"/>
        <w:rPr>
          <w:lang w:val="sr-Cyrl-RS"/>
        </w:rPr>
      </w:pPr>
      <w:r>
        <w:t xml:space="preserve">Слика </w:t>
      </w:r>
      <w:fldSimple w:instr=" SEQ Слика \* ARABIC ">
        <w:r w:rsidR="007B2C19">
          <w:rPr>
            <w:noProof/>
          </w:rPr>
          <w:t>12</w:t>
        </w:r>
      </w:fldSimple>
      <w:r>
        <w:rPr>
          <w:lang w:val="sr-Cyrl-RS"/>
        </w:rPr>
        <w:t xml:space="preserve"> Процес предложене методе за импутацију података</w:t>
      </w:r>
    </w:p>
    <w:p w:rsidR="00F361AA" w:rsidRDefault="00F361AA" w:rsidP="00F361AA">
      <w:pPr>
        <w:rPr>
          <w:lang w:val="sr-Cyrl-RS"/>
        </w:rPr>
      </w:pPr>
    </w:p>
    <w:p w:rsidR="00F361AA" w:rsidRDefault="006F4EFB" w:rsidP="00F361AA">
      <w:pPr>
        <w:rPr>
          <w:lang w:val="sr-Cyrl-RS"/>
        </w:rPr>
      </w:pPr>
      <w:r>
        <w:rPr>
          <w:lang w:val="sr-Cyrl-RS"/>
        </w:rPr>
        <w:t xml:space="preserve">За имплементацију процеса описаног сликом 12 користиће се два програмска језика </w:t>
      </w:r>
      <w:r w:rsidRPr="006F4EFB">
        <w:rPr>
          <w:i/>
          <w:lang w:val="en-US"/>
        </w:rPr>
        <w:t>Octave</w:t>
      </w:r>
      <w:r w:rsidRPr="006F4EFB">
        <w:rPr>
          <w:lang w:val="sr-Cyrl-RS"/>
        </w:rPr>
        <w:t xml:space="preserve"> </w:t>
      </w:r>
      <w:r>
        <w:rPr>
          <w:lang w:val="sr-Cyrl-RS"/>
        </w:rPr>
        <w:t xml:space="preserve">и </w:t>
      </w:r>
      <w:r w:rsidRPr="006F4EFB">
        <w:rPr>
          <w:i/>
          <w:lang w:val="en-US"/>
        </w:rPr>
        <w:t>R</w:t>
      </w:r>
      <w:r>
        <w:rPr>
          <w:lang w:val="sr-Cyrl-RS"/>
        </w:rPr>
        <w:t>. Због комплексности писања такве имплементације приказан се само псеудокод, али на веома детаљан начин (листинг 4).</w:t>
      </w:r>
    </w:p>
    <w:tbl>
      <w:tblPr>
        <w:tblStyle w:val="TableGrid"/>
        <w:tblW w:w="0" w:type="auto"/>
        <w:tblLook w:val="04A0" w:firstRow="1" w:lastRow="0" w:firstColumn="1" w:lastColumn="0" w:noHBand="0" w:noVBand="1"/>
      </w:tblPr>
      <w:tblGrid>
        <w:gridCol w:w="534"/>
        <w:gridCol w:w="8186"/>
      </w:tblGrid>
      <w:tr w:rsidR="00F361AA" w:rsidRPr="00BC1EA2" w:rsidTr="006648C5">
        <w:tc>
          <w:tcPr>
            <w:tcW w:w="534" w:type="dxa"/>
          </w:tcPr>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1</w:t>
            </w:r>
          </w:p>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2</w:t>
            </w:r>
          </w:p>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3</w:t>
            </w:r>
          </w:p>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4</w:t>
            </w:r>
          </w:p>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5</w:t>
            </w:r>
          </w:p>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6</w:t>
            </w:r>
          </w:p>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7</w:t>
            </w:r>
          </w:p>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8</w:t>
            </w:r>
          </w:p>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9</w:t>
            </w:r>
          </w:p>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10</w:t>
            </w:r>
          </w:p>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11</w:t>
            </w:r>
          </w:p>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12</w:t>
            </w:r>
          </w:p>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13</w:t>
            </w:r>
          </w:p>
          <w:p w:rsid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14</w:t>
            </w:r>
          </w:p>
          <w:p w:rsidR="00F361AA" w:rsidRDefault="00F361AA" w:rsidP="006648C5">
            <w:pPr>
              <w:pStyle w:val="NoSpacing"/>
              <w:jc w:val="both"/>
              <w:rPr>
                <w:rFonts w:ascii="Courier New" w:hAnsi="Courier New" w:cs="Courier New"/>
                <w:color w:val="808080" w:themeColor="background1" w:themeShade="80"/>
                <w:sz w:val="24"/>
                <w:lang w:val="en-US"/>
              </w:rPr>
            </w:pPr>
            <w:r>
              <w:rPr>
                <w:rFonts w:ascii="Courier New" w:hAnsi="Courier New" w:cs="Courier New"/>
                <w:color w:val="808080" w:themeColor="background1" w:themeShade="80"/>
                <w:sz w:val="24"/>
                <w:lang w:val="en-US"/>
              </w:rPr>
              <w:t>15</w:t>
            </w:r>
          </w:p>
          <w:p w:rsidR="00F361AA" w:rsidRPr="00F361AA" w:rsidRDefault="00F361AA" w:rsidP="006648C5">
            <w:pPr>
              <w:pStyle w:val="NoSpacing"/>
              <w:jc w:val="both"/>
              <w:rPr>
                <w:rFonts w:ascii="Courier New" w:hAnsi="Courier New" w:cs="Courier New"/>
                <w:sz w:val="24"/>
                <w:lang w:val="en-US"/>
              </w:rPr>
            </w:pPr>
            <w:r>
              <w:rPr>
                <w:rFonts w:ascii="Courier New" w:hAnsi="Courier New" w:cs="Courier New"/>
                <w:color w:val="808080" w:themeColor="background1" w:themeShade="80"/>
                <w:sz w:val="24"/>
                <w:lang w:val="en-US"/>
              </w:rPr>
              <w:t>16</w:t>
            </w:r>
          </w:p>
        </w:tc>
        <w:tc>
          <w:tcPr>
            <w:tcW w:w="8186" w:type="dxa"/>
          </w:tcPr>
          <w:p w:rsidR="00F361AA" w:rsidRPr="00E52C04" w:rsidRDefault="00F361AA" w:rsidP="006648C5">
            <w:pPr>
              <w:pStyle w:val="NoSpacing"/>
              <w:jc w:val="both"/>
              <w:rPr>
                <w:rFonts w:ascii="Courier New" w:hAnsi="Courier New" w:cs="Courier New"/>
                <w:sz w:val="24"/>
                <w:lang w:val="sr-Cyrl-RS"/>
              </w:rPr>
            </w:pPr>
            <w:r w:rsidRPr="00E52C04">
              <w:rPr>
                <w:rFonts w:ascii="Courier New" w:hAnsi="Courier New" w:cs="Courier New"/>
                <w:sz w:val="24"/>
                <w:lang w:val="sr-Cyrl-RS"/>
              </w:rPr>
              <w:t xml:space="preserve">Улаз:  </w:t>
            </w:r>
            <w:r w:rsidRPr="00E52C04">
              <w:rPr>
                <w:rFonts w:ascii="Courier New" w:hAnsi="Courier New" w:cs="Courier New"/>
                <w:b/>
                <w:sz w:val="24"/>
                <w:lang w:val="sr-Cyrl-RS"/>
              </w:rPr>
              <w:t>X</w:t>
            </w:r>
            <w:r w:rsidRPr="00E52C04">
              <w:rPr>
                <w:rFonts w:ascii="Courier New" w:hAnsi="Courier New" w:cs="Courier New"/>
                <w:sz w:val="24"/>
                <w:lang w:val="sr-Cyrl-RS"/>
              </w:rPr>
              <w:t xml:space="preserve"> </w:t>
            </w:r>
            <w:r>
              <w:rPr>
                <w:rFonts w:ascii="Courier New" w:hAnsi="Courier New" w:cs="Courier New"/>
                <w:sz w:val="24"/>
                <w:lang w:val="sr-Cyrl-RS"/>
              </w:rPr>
              <w:t xml:space="preserve"> </w:t>
            </w:r>
            <w:r w:rsidRPr="00E52C04">
              <w:rPr>
                <w:rFonts w:ascii="Courier New" w:hAnsi="Courier New" w:cs="Courier New"/>
                <w:sz w:val="24"/>
                <w:lang w:val="sr-Cyrl-RS"/>
              </w:rPr>
              <w:t>(скуп података</w:t>
            </w:r>
            <w:r>
              <w:rPr>
                <w:rFonts w:ascii="Courier New" w:hAnsi="Courier New" w:cs="Courier New"/>
                <w:sz w:val="24"/>
                <w:lang w:val="sr-Cyrl-RS"/>
              </w:rPr>
              <w:t xml:space="preserve"> са недостајућим вредностима</w:t>
            </w:r>
            <w:r w:rsidRPr="00E52C04">
              <w:rPr>
                <w:rFonts w:ascii="Courier New" w:hAnsi="Courier New" w:cs="Courier New"/>
                <w:sz w:val="24"/>
                <w:lang w:val="sr-Cyrl-RS"/>
              </w:rPr>
              <w:t>)</w:t>
            </w:r>
          </w:p>
          <w:p w:rsidR="00F361AA" w:rsidRPr="00E52C04" w:rsidRDefault="00F361AA" w:rsidP="006648C5">
            <w:pPr>
              <w:pStyle w:val="NoSpacing"/>
              <w:jc w:val="both"/>
              <w:rPr>
                <w:rFonts w:ascii="Courier New" w:hAnsi="Courier New" w:cs="Courier New"/>
                <w:sz w:val="24"/>
                <w:lang w:val="sr-Cyrl-RS"/>
              </w:rPr>
            </w:pPr>
            <w:r w:rsidRPr="00E52C04">
              <w:rPr>
                <w:rFonts w:ascii="Courier New" w:hAnsi="Courier New" w:cs="Courier New"/>
                <w:sz w:val="24"/>
                <w:lang w:val="sr-Cyrl-RS"/>
              </w:rPr>
              <w:t xml:space="preserve">Излаз: </w:t>
            </w:r>
            <w:r w:rsidRPr="00E52C04">
              <w:rPr>
                <w:rFonts w:ascii="Courier New" w:hAnsi="Courier New" w:cs="Courier New"/>
                <w:b/>
                <w:sz w:val="24"/>
                <w:lang w:val="sr-Cyrl-RS"/>
              </w:rPr>
              <w:t>X</w:t>
            </w:r>
            <w:r>
              <w:rPr>
                <w:rFonts w:ascii="Courier New" w:hAnsi="Courier New" w:cs="Courier New"/>
                <w:b/>
                <w:sz w:val="24"/>
                <w:lang w:val="sr-Cyrl-RS"/>
              </w:rPr>
              <w:t>'</w:t>
            </w:r>
            <w:r>
              <w:rPr>
                <w:rFonts w:ascii="Courier New" w:hAnsi="Courier New" w:cs="Courier New"/>
                <w:sz w:val="24"/>
                <w:lang w:val="sr-Cyrl-RS"/>
              </w:rPr>
              <w:t xml:space="preserve"> (попуњени скуп података</w:t>
            </w:r>
            <w:r w:rsidRPr="00E52C04">
              <w:rPr>
                <w:rFonts w:ascii="Courier New" w:hAnsi="Courier New" w:cs="Courier New"/>
                <w:sz w:val="24"/>
                <w:lang w:val="sr-Cyrl-RS"/>
              </w:rPr>
              <w:t xml:space="preserve">)  </w:t>
            </w:r>
          </w:p>
          <w:p w:rsidR="00F361AA" w:rsidRDefault="00F361AA" w:rsidP="006648C5">
            <w:pPr>
              <w:pStyle w:val="NoSpacing"/>
              <w:jc w:val="both"/>
              <w:rPr>
                <w:rFonts w:ascii="Courier New" w:hAnsi="Courier New" w:cs="Courier New"/>
                <w:sz w:val="24"/>
                <w:lang w:val="sr-Cyrl-RS"/>
              </w:rPr>
            </w:pPr>
          </w:p>
          <w:p w:rsidR="00F361AA" w:rsidRPr="00E52C04" w:rsidRDefault="00F361AA" w:rsidP="006648C5">
            <w:pPr>
              <w:pStyle w:val="NoSpacing"/>
              <w:jc w:val="both"/>
              <w:rPr>
                <w:rFonts w:ascii="Courier New" w:hAnsi="Courier New" w:cs="Courier New"/>
                <w:sz w:val="24"/>
                <w:lang w:val="sr-Cyrl-RS"/>
              </w:rPr>
            </w:pPr>
            <w:r w:rsidRPr="00E52C04">
              <w:rPr>
                <w:rFonts w:ascii="Courier New" w:hAnsi="Courier New" w:cs="Courier New"/>
                <w:sz w:val="24"/>
                <w:lang w:val="sr-Cyrl-RS"/>
              </w:rPr>
              <w:t>Метод:</w:t>
            </w:r>
          </w:p>
          <w:p w:rsidR="00F361AA" w:rsidRPr="00E52C04" w:rsidRDefault="00F361AA" w:rsidP="006648C5">
            <w:pPr>
              <w:pStyle w:val="NoSpacing"/>
              <w:jc w:val="both"/>
              <w:rPr>
                <w:rFonts w:ascii="Courier New" w:hAnsi="Courier New" w:cs="Courier New"/>
                <w:sz w:val="24"/>
                <w:lang w:val="sr-Cyrl-RS"/>
              </w:rPr>
            </w:pPr>
            <w:r w:rsidRPr="00E52C04">
              <w:rPr>
                <w:rFonts w:ascii="Courier New" w:hAnsi="Courier New" w:cs="Courier New"/>
                <w:sz w:val="24"/>
                <w:lang w:val="sr-Cyrl-RS"/>
              </w:rPr>
              <w:t xml:space="preserve">  </w:t>
            </w:r>
          </w:p>
          <w:p w:rsidR="00F361AA" w:rsidRPr="006F4EFB" w:rsidRDefault="00F361AA" w:rsidP="006648C5">
            <w:pPr>
              <w:pStyle w:val="NoSpacing"/>
              <w:jc w:val="both"/>
              <w:rPr>
                <w:rFonts w:ascii="Courier New" w:hAnsi="Courier New" w:cs="Courier New"/>
                <w:color w:val="76923C" w:themeColor="accent3" w:themeShade="BF"/>
                <w:sz w:val="24"/>
                <w:lang w:val="sr-Cyrl-RS"/>
              </w:rPr>
            </w:pPr>
            <w:r w:rsidRPr="00E52C04">
              <w:rPr>
                <w:rFonts w:ascii="Courier New" w:hAnsi="Courier New" w:cs="Courier New"/>
                <w:sz w:val="24"/>
                <w:lang w:val="sr-Cyrl-RS"/>
              </w:rPr>
              <w:t xml:space="preserve"> </w:t>
            </w:r>
            <w:r>
              <w:rPr>
                <w:rFonts w:ascii="Courier New" w:hAnsi="Courier New" w:cs="Courier New"/>
                <w:sz w:val="24"/>
                <w:lang w:val="sr-Latn-RS"/>
              </w:rPr>
              <w:t xml:space="preserve">Xnorm </w:t>
            </w:r>
            <w:r w:rsidRPr="002F597B">
              <w:rPr>
                <w:rFonts w:ascii="Courier New" w:hAnsi="Courier New" w:cs="Courier New"/>
                <w:sz w:val="24"/>
                <w:lang w:val="sr-Cyrl-RS"/>
              </w:rPr>
              <w:t xml:space="preserve">:= </w:t>
            </w:r>
            <w:r>
              <w:rPr>
                <w:rFonts w:ascii="Courier New" w:hAnsi="Courier New" w:cs="Courier New"/>
                <w:sz w:val="24"/>
                <w:lang w:val="en-US"/>
              </w:rPr>
              <w:t>norm</w:t>
            </w:r>
            <w:r w:rsidRPr="002F597B">
              <w:rPr>
                <w:rFonts w:ascii="Courier New" w:hAnsi="Courier New" w:cs="Courier New"/>
                <w:sz w:val="24"/>
                <w:lang w:val="sr-Cyrl-RS"/>
              </w:rPr>
              <w:t>(</w:t>
            </w:r>
            <w:r>
              <w:rPr>
                <w:rFonts w:ascii="Courier New" w:hAnsi="Courier New" w:cs="Courier New"/>
                <w:sz w:val="24"/>
                <w:lang w:val="en-US"/>
              </w:rPr>
              <w:t>X</w:t>
            </w:r>
            <w:r w:rsidRPr="002F597B">
              <w:rPr>
                <w:rFonts w:ascii="Courier New" w:hAnsi="Courier New" w:cs="Courier New"/>
                <w:sz w:val="24"/>
                <w:lang w:val="sr-Cyrl-RS"/>
              </w:rPr>
              <w:t>)</w:t>
            </w:r>
            <w:r w:rsidR="006F4EFB">
              <w:rPr>
                <w:rFonts w:ascii="Courier New" w:hAnsi="Courier New" w:cs="Courier New"/>
                <w:color w:val="76923C" w:themeColor="accent3" w:themeShade="BF"/>
                <w:sz w:val="24"/>
                <w:lang w:val="sr-Cyrl-RS"/>
              </w:rPr>
              <w:t xml:space="preserve">             //нормализација вредности</w:t>
            </w:r>
          </w:p>
          <w:p w:rsidR="00F361AA" w:rsidRPr="006F4EFB" w:rsidRDefault="00F361AA" w:rsidP="006648C5">
            <w:pPr>
              <w:pStyle w:val="NoSpacing"/>
              <w:jc w:val="both"/>
              <w:rPr>
                <w:rFonts w:ascii="Courier New" w:hAnsi="Courier New" w:cs="Courier New"/>
                <w:sz w:val="24"/>
                <w:lang w:val="sr-Cyrl-RS"/>
              </w:rPr>
            </w:pPr>
            <w:r w:rsidRPr="002F597B">
              <w:rPr>
                <w:rFonts w:ascii="Courier New" w:hAnsi="Courier New" w:cs="Courier New"/>
                <w:sz w:val="24"/>
                <w:lang w:val="sr-Cyrl-RS"/>
              </w:rPr>
              <w:t xml:space="preserve"> </w:t>
            </w:r>
            <w:r>
              <w:rPr>
                <w:rFonts w:ascii="Courier New" w:hAnsi="Courier New" w:cs="Courier New"/>
                <w:sz w:val="24"/>
                <w:lang w:val="en-US"/>
              </w:rPr>
              <w:t>k</w:t>
            </w:r>
            <w:r w:rsidRPr="002F597B">
              <w:rPr>
                <w:rFonts w:ascii="Courier New" w:hAnsi="Courier New" w:cs="Courier New"/>
                <w:sz w:val="24"/>
                <w:lang w:val="sr-Cyrl-RS"/>
              </w:rPr>
              <w:t xml:space="preserve"> := </w:t>
            </w:r>
            <w:r>
              <w:rPr>
                <w:rFonts w:ascii="Courier New" w:hAnsi="Courier New" w:cs="Courier New"/>
                <w:sz w:val="24"/>
                <w:lang w:val="en-US"/>
              </w:rPr>
              <w:t>elbow</w:t>
            </w:r>
            <w:r w:rsidRPr="002F597B">
              <w:rPr>
                <w:rFonts w:ascii="Courier New" w:hAnsi="Courier New" w:cs="Courier New"/>
                <w:sz w:val="24"/>
                <w:lang w:val="sr-Cyrl-RS"/>
              </w:rPr>
              <w:t>(</w:t>
            </w:r>
            <w:r>
              <w:rPr>
                <w:rFonts w:ascii="Courier New" w:hAnsi="Courier New" w:cs="Courier New"/>
                <w:sz w:val="24"/>
                <w:lang w:val="en-US"/>
              </w:rPr>
              <w:t>Xnorm</w:t>
            </w:r>
            <w:r w:rsidRPr="002F597B">
              <w:rPr>
                <w:rFonts w:ascii="Courier New" w:hAnsi="Courier New" w:cs="Courier New"/>
                <w:sz w:val="24"/>
                <w:lang w:val="sr-Cyrl-RS"/>
              </w:rPr>
              <w:t>)</w:t>
            </w:r>
            <w:r w:rsidR="006F4EFB">
              <w:rPr>
                <w:rFonts w:ascii="Courier New" w:hAnsi="Courier New" w:cs="Courier New"/>
                <w:sz w:val="24"/>
                <w:lang w:val="sr-Cyrl-RS"/>
              </w:rPr>
              <w:t xml:space="preserve">                       </w:t>
            </w:r>
            <w:r w:rsidR="006F4EFB" w:rsidRPr="006F4EFB">
              <w:rPr>
                <w:rFonts w:ascii="Courier New" w:hAnsi="Courier New" w:cs="Courier New"/>
                <w:color w:val="76923C" w:themeColor="accent3" w:themeShade="BF"/>
                <w:sz w:val="24"/>
                <w:lang w:val="sr-Cyrl-RS"/>
              </w:rPr>
              <w:t>//</w:t>
            </w:r>
            <w:r w:rsidR="006F4EFB">
              <w:rPr>
                <w:rFonts w:ascii="Courier New" w:hAnsi="Courier New" w:cs="Courier New"/>
                <w:color w:val="76923C" w:themeColor="accent3" w:themeShade="BF"/>
                <w:sz w:val="24"/>
                <w:lang w:val="sr-Cyrl-RS"/>
              </w:rPr>
              <w:t>лакат метода</w:t>
            </w:r>
          </w:p>
          <w:p w:rsidR="00F361AA" w:rsidRPr="006F4EFB" w:rsidRDefault="00F361AA" w:rsidP="006648C5">
            <w:pPr>
              <w:pStyle w:val="NoSpacing"/>
              <w:jc w:val="both"/>
              <w:rPr>
                <w:rFonts w:ascii="Courier New" w:hAnsi="Courier New" w:cs="Courier New"/>
                <w:sz w:val="24"/>
                <w:lang w:val="sr-Cyrl-RS"/>
              </w:rPr>
            </w:pPr>
            <w:r w:rsidRPr="002F597B">
              <w:rPr>
                <w:rFonts w:ascii="Courier New" w:hAnsi="Courier New" w:cs="Courier New"/>
                <w:sz w:val="24"/>
                <w:lang w:val="sr-Cyrl-RS"/>
              </w:rPr>
              <w:t xml:space="preserve"> </w:t>
            </w:r>
            <w:r>
              <w:rPr>
                <w:rFonts w:ascii="Courier New" w:hAnsi="Courier New" w:cs="Courier New"/>
                <w:sz w:val="24"/>
                <w:lang w:val="en-US"/>
              </w:rPr>
              <w:t>clusterIndex</w:t>
            </w:r>
            <w:r w:rsidRPr="006F4EFB">
              <w:rPr>
                <w:rFonts w:ascii="Courier New" w:hAnsi="Courier New" w:cs="Courier New"/>
                <w:sz w:val="24"/>
                <w:lang w:val="sr-Cyrl-RS"/>
              </w:rPr>
              <w:t xml:space="preserve"> := </w:t>
            </w:r>
            <w:r>
              <w:rPr>
                <w:rFonts w:ascii="Courier New" w:hAnsi="Courier New" w:cs="Courier New"/>
                <w:sz w:val="24"/>
                <w:lang w:val="en-US"/>
              </w:rPr>
              <w:t>kmeans</w:t>
            </w:r>
            <w:r w:rsidRPr="006F4EFB">
              <w:rPr>
                <w:rFonts w:ascii="Courier New" w:hAnsi="Courier New" w:cs="Courier New"/>
                <w:sz w:val="24"/>
                <w:lang w:val="sr-Cyrl-RS"/>
              </w:rPr>
              <w:t>(</w:t>
            </w:r>
            <w:r>
              <w:rPr>
                <w:rFonts w:ascii="Courier New" w:hAnsi="Courier New" w:cs="Courier New"/>
                <w:sz w:val="24"/>
                <w:lang w:val="en-US"/>
              </w:rPr>
              <w:t>Xnorm</w:t>
            </w:r>
            <w:r w:rsidRPr="006F4EFB">
              <w:rPr>
                <w:rFonts w:ascii="Courier New" w:hAnsi="Courier New" w:cs="Courier New"/>
                <w:sz w:val="24"/>
                <w:lang w:val="sr-Cyrl-RS"/>
              </w:rPr>
              <w:t>,</w:t>
            </w:r>
            <w:r>
              <w:rPr>
                <w:rFonts w:ascii="Courier New" w:hAnsi="Courier New" w:cs="Courier New"/>
                <w:sz w:val="24"/>
                <w:lang w:val="en-US"/>
              </w:rPr>
              <w:t>k</w:t>
            </w:r>
            <w:r w:rsidRPr="006F4EFB">
              <w:rPr>
                <w:rFonts w:ascii="Courier New" w:hAnsi="Courier New" w:cs="Courier New"/>
                <w:sz w:val="24"/>
                <w:lang w:val="sr-Cyrl-RS"/>
              </w:rPr>
              <w:t>)</w:t>
            </w:r>
            <w:r w:rsidR="006F4EFB" w:rsidRPr="006F4EFB">
              <w:rPr>
                <w:rFonts w:ascii="Courier New" w:hAnsi="Courier New" w:cs="Courier New"/>
                <w:color w:val="76923C" w:themeColor="accent3" w:themeShade="BF"/>
                <w:sz w:val="24"/>
                <w:lang w:val="sr-Cyrl-RS"/>
              </w:rPr>
              <w:t>//</w:t>
            </w:r>
            <w:r w:rsidR="006F4EFB">
              <w:rPr>
                <w:rFonts w:ascii="Courier New" w:hAnsi="Courier New" w:cs="Courier New"/>
                <w:color w:val="76923C" w:themeColor="accent3" w:themeShade="BF"/>
                <w:sz w:val="24"/>
                <w:lang w:val="sr-Cyrl-RS"/>
              </w:rPr>
              <w:t>индекс кластера (1,к)</w:t>
            </w:r>
          </w:p>
          <w:p w:rsidR="00F361AA" w:rsidRPr="006F4EFB" w:rsidRDefault="00F361AA" w:rsidP="006648C5">
            <w:pPr>
              <w:pStyle w:val="NoSpacing"/>
              <w:jc w:val="both"/>
              <w:rPr>
                <w:rFonts w:ascii="Courier New" w:hAnsi="Courier New" w:cs="Courier New"/>
                <w:sz w:val="24"/>
                <w:lang w:val="sr-Cyrl-RS"/>
              </w:rPr>
            </w:pPr>
            <w:r w:rsidRPr="006F4EFB">
              <w:rPr>
                <w:rFonts w:ascii="Courier New" w:hAnsi="Courier New" w:cs="Courier New"/>
                <w:sz w:val="24"/>
                <w:lang w:val="sr-Cyrl-RS"/>
              </w:rPr>
              <w:t xml:space="preserve"> </w:t>
            </w:r>
            <w:r>
              <w:rPr>
                <w:rFonts w:ascii="Courier New" w:hAnsi="Courier New" w:cs="Courier New"/>
                <w:sz w:val="24"/>
                <w:lang w:val="en-US"/>
              </w:rPr>
              <w:t>C :</w:t>
            </w:r>
            <w:r w:rsidRPr="002F597B">
              <w:rPr>
                <w:rFonts w:ascii="Courier New" w:hAnsi="Courier New" w:cs="Courier New"/>
                <w:sz w:val="24"/>
                <w:lang w:val="sr-Cyrl-RS"/>
              </w:rPr>
              <w:t>{</w:t>
            </w:r>
            <w:r>
              <w:rPr>
                <w:rFonts w:ascii="Courier New" w:hAnsi="Courier New" w:cs="Courier New"/>
                <w:sz w:val="24"/>
                <w:lang w:val="en-US"/>
              </w:rPr>
              <w:t>X</w:t>
            </w:r>
            <w:r w:rsidRPr="002F597B">
              <w:rPr>
                <w:rFonts w:ascii="Courier New" w:hAnsi="Courier New" w:cs="Courier New"/>
                <w:sz w:val="24"/>
                <w:lang w:val="sr-Cyrl-RS"/>
              </w:rPr>
              <w:t>1,</w:t>
            </w:r>
            <w:r>
              <w:rPr>
                <w:rFonts w:ascii="Courier New" w:hAnsi="Courier New" w:cs="Courier New"/>
                <w:sz w:val="24"/>
                <w:lang w:val="en-US"/>
              </w:rPr>
              <w:t>X</w:t>
            </w:r>
            <w:r>
              <w:rPr>
                <w:rFonts w:ascii="Courier New" w:hAnsi="Courier New" w:cs="Courier New"/>
                <w:sz w:val="24"/>
                <w:lang w:val="sr-Cyrl-RS"/>
              </w:rPr>
              <w:t>2,...,</w:t>
            </w:r>
            <w:r>
              <w:rPr>
                <w:rFonts w:ascii="Courier New" w:hAnsi="Courier New" w:cs="Courier New"/>
                <w:sz w:val="24"/>
                <w:lang w:val="en-US"/>
              </w:rPr>
              <w:t>Xk} := apply(X, clusterIndex)</w:t>
            </w:r>
            <w:r w:rsidR="006F4EFB">
              <w:rPr>
                <w:rFonts w:ascii="Courier New" w:hAnsi="Courier New" w:cs="Courier New"/>
                <w:sz w:val="24"/>
                <w:lang w:val="sr-Cyrl-RS"/>
              </w:rPr>
              <w:t xml:space="preserve"> </w:t>
            </w:r>
            <w:r w:rsidR="006F4EFB">
              <w:rPr>
                <w:rFonts w:ascii="Courier New" w:hAnsi="Courier New" w:cs="Courier New"/>
                <w:color w:val="76923C" w:themeColor="accent3" w:themeShade="BF"/>
                <w:sz w:val="24"/>
                <w:lang w:val="en-US"/>
              </w:rPr>
              <w:t>//</w:t>
            </w:r>
            <w:r w:rsidR="006F4EFB">
              <w:rPr>
                <w:rFonts w:ascii="Courier New" w:hAnsi="Courier New" w:cs="Courier New"/>
                <w:color w:val="76923C" w:themeColor="accent3" w:themeShade="BF"/>
                <w:sz w:val="24"/>
                <w:lang w:val="sr-Cyrl-RS"/>
              </w:rPr>
              <w:t>кластери</w:t>
            </w:r>
          </w:p>
          <w:p w:rsidR="00F361AA" w:rsidRPr="006F4EFB" w:rsidRDefault="00F361AA" w:rsidP="006648C5">
            <w:pPr>
              <w:pStyle w:val="NoSpacing"/>
              <w:jc w:val="both"/>
              <w:rPr>
                <w:rFonts w:ascii="Courier New" w:hAnsi="Courier New" w:cs="Courier New"/>
                <w:sz w:val="24"/>
                <w:lang w:val="sr-Cyrl-RS"/>
              </w:rPr>
            </w:pPr>
            <w:r w:rsidRPr="006F4EFB">
              <w:rPr>
                <w:rFonts w:ascii="Courier New" w:hAnsi="Courier New" w:cs="Courier New"/>
                <w:sz w:val="24"/>
                <w:lang w:val="sr-Cyrl-RS"/>
              </w:rPr>
              <w:t xml:space="preserve"> </w:t>
            </w:r>
            <w:r>
              <w:rPr>
                <w:rFonts w:ascii="Courier New" w:hAnsi="Courier New" w:cs="Courier New"/>
                <w:sz w:val="24"/>
                <w:lang w:val="en-US"/>
              </w:rPr>
              <w:t>C</w:t>
            </w:r>
            <w:r>
              <w:rPr>
                <w:rFonts w:ascii="Courier New" w:hAnsi="Courier New" w:cs="Courier New"/>
                <w:b/>
                <w:sz w:val="24"/>
                <w:lang w:val="sr-Cyrl-RS"/>
              </w:rPr>
              <w:t>'</w:t>
            </w:r>
            <w:r w:rsidRPr="006F4EFB">
              <w:rPr>
                <w:rFonts w:ascii="Courier New" w:hAnsi="Courier New" w:cs="Courier New"/>
                <w:sz w:val="24"/>
                <w:lang w:val="sr-Cyrl-RS"/>
              </w:rPr>
              <w:t>:{}</w:t>
            </w:r>
            <w:r w:rsidR="006F4EFB">
              <w:rPr>
                <w:rFonts w:ascii="Courier New" w:hAnsi="Courier New" w:cs="Courier New"/>
                <w:sz w:val="24"/>
                <w:lang w:val="sr-Cyrl-RS"/>
              </w:rPr>
              <w:t xml:space="preserve"> </w:t>
            </w:r>
            <w:r w:rsidR="007444E3">
              <w:rPr>
                <w:rFonts w:ascii="Courier New" w:hAnsi="Courier New" w:cs="Courier New"/>
                <w:sz w:val="24"/>
                <w:lang w:val="sr-Cyrl-RS"/>
              </w:rPr>
              <w:t xml:space="preserve"> </w:t>
            </w:r>
            <w:r w:rsidR="006F4EFB" w:rsidRPr="006F4EFB">
              <w:rPr>
                <w:rFonts w:ascii="Courier New" w:hAnsi="Courier New" w:cs="Courier New"/>
                <w:color w:val="76923C" w:themeColor="accent3" w:themeShade="BF"/>
                <w:sz w:val="24"/>
                <w:lang w:val="sr-Cyrl-RS"/>
              </w:rPr>
              <w:t>//</w:t>
            </w:r>
            <w:r w:rsidR="006F4EFB">
              <w:rPr>
                <w:rFonts w:ascii="Courier New" w:hAnsi="Courier New" w:cs="Courier New"/>
                <w:color w:val="76923C" w:themeColor="accent3" w:themeShade="BF"/>
                <w:sz w:val="24"/>
                <w:lang w:val="sr-Cyrl-RS"/>
              </w:rPr>
              <w:t>празан скуп кластера са попуњеним вредно</w:t>
            </w:r>
            <w:r w:rsidR="007444E3">
              <w:rPr>
                <w:rFonts w:ascii="Courier New" w:hAnsi="Courier New" w:cs="Courier New"/>
                <w:color w:val="76923C" w:themeColor="accent3" w:themeShade="BF"/>
                <w:sz w:val="24"/>
                <w:lang w:val="sr-Cyrl-RS"/>
              </w:rPr>
              <w:t>с</w:t>
            </w:r>
            <w:r w:rsidR="006F4EFB">
              <w:rPr>
                <w:rFonts w:ascii="Courier New" w:hAnsi="Courier New" w:cs="Courier New"/>
                <w:color w:val="76923C" w:themeColor="accent3" w:themeShade="BF"/>
                <w:sz w:val="24"/>
                <w:lang w:val="sr-Cyrl-RS"/>
              </w:rPr>
              <w:t>тима</w:t>
            </w:r>
          </w:p>
          <w:p w:rsidR="00F361AA" w:rsidRPr="006F4EFB" w:rsidRDefault="00F361AA" w:rsidP="006648C5">
            <w:pPr>
              <w:pStyle w:val="NoSpacing"/>
              <w:jc w:val="both"/>
              <w:rPr>
                <w:rFonts w:ascii="Courier New" w:hAnsi="Courier New" w:cs="Courier New"/>
                <w:sz w:val="24"/>
                <w:lang w:val="sr-Cyrl-RS"/>
              </w:rPr>
            </w:pPr>
            <w:r w:rsidRPr="006F4EFB">
              <w:rPr>
                <w:rFonts w:ascii="Courier New" w:hAnsi="Courier New" w:cs="Courier New"/>
                <w:sz w:val="24"/>
                <w:lang w:val="sr-Cyrl-RS"/>
              </w:rPr>
              <w:t xml:space="preserve"> </w:t>
            </w:r>
            <w:r>
              <w:rPr>
                <w:rFonts w:ascii="Courier New" w:hAnsi="Courier New" w:cs="Courier New"/>
                <w:sz w:val="24"/>
                <w:lang w:val="en-US"/>
              </w:rPr>
              <w:t>for i = 1 to k:</w:t>
            </w:r>
            <w:r w:rsidR="006F4EFB">
              <w:rPr>
                <w:rFonts w:ascii="Courier New" w:hAnsi="Courier New" w:cs="Courier New"/>
                <w:color w:val="76923C" w:themeColor="accent3" w:themeShade="BF"/>
                <w:sz w:val="24"/>
                <w:lang w:val="en-US"/>
              </w:rPr>
              <w:t xml:space="preserve"> </w:t>
            </w:r>
            <w:r w:rsidR="006F4EFB">
              <w:rPr>
                <w:rFonts w:ascii="Courier New" w:hAnsi="Courier New" w:cs="Courier New"/>
                <w:color w:val="76923C" w:themeColor="accent3" w:themeShade="BF"/>
                <w:sz w:val="24"/>
                <w:lang w:val="sr-Cyrl-RS"/>
              </w:rPr>
              <w:t xml:space="preserve">          </w:t>
            </w:r>
            <w:r w:rsidR="006F4EFB">
              <w:rPr>
                <w:rFonts w:ascii="Courier New" w:hAnsi="Courier New" w:cs="Courier New"/>
                <w:color w:val="76923C" w:themeColor="accent3" w:themeShade="BF"/>
                <w:sz w:val="24"/>
                <w:lang w:val="en-US"/>
              </w:rPr>
              <w:t>//</w:t>
            </w:r>
            <w:r w:rsidR="006F4EFB">
              <w:rPr>
                <w:rFonts w:ascii="Courier New" w:hAnsi="Courier New" w:cs="Courier New"/>
                <w:color w:val="76923C" w:themeColor="accent3" w:themeShade="BF"/>
                <w:sz w:val="24"/>
                <w:lang w:val="sr-Cyrl-RS"/>
              </w:rPr>
              <w:t>за сваки кластер у скупу С</w:t>
            </w:r>
          </w:p>
          <w:p w:rsidR="00F361AA" w:rsidRPr="006F4EFB" w:rsidRDefault="00F361AA" w:rsidP="006648C5">
            <w:pPr>
              <w:pStyle w:val="NoSpacing"/>
              <w:jc w:val="both"/>
              <w:rPr>
                <w:rFonts w:ascii="Courier New" w:hAnsi="Courier New" w:cs="Courier New"/>
                <w:sz w:val="24"/>
                <w:lang w:val="sr-Cyrl-RS"/>
              </w:rPr>
            </w:pPr>
            <w:r w:rsidRPr="006F4EFB">
              <w:rPr>
                <w:rFonts w:ascii="Courier New" w:hAnsi="Courier New" w:cs="Courier New"/>
                <w:sz w:val="24"/>
                <w:lang w:val="sr-Cyrl-RS"/>
              </w:rPr>
              <w:t xml:space="preserve">   </w:t>
            </w:r>
            <w:r w:rsidRPr="002F597B">
              <w:rPr>
                <w:rFonts w:ascii="Courier New" w:hAnsi="Courier New" w:cs="Courier New"/>
                <w:sz w:val="24"/>
                <w:lang w:val="en-US"/>
              </w:rPr>
              <w:t>Xi</w:t>
            </w:r>
            <w:r w:rsidRPr="002F597B">
              <w:rPr>
                <w:rFonts w:ascii="Courier New" w:hAnsi="Courier New" w:cs="Courier New"/>
                <w:sz w:val="24"/>
                <w:lang w:val="sr-Cyrl-RS"/>
              </w:rPr>
              <w:t>'</w:t>
            </w:r>
            <w:r w:rsidR="007444E3" w:rsidRPr="00F355C3">
              <w:rPr>
                <w:rFonts w:ascii="Courier New" w:hAnsi="Courier New" w:cs="Courier New"/>
                <w:sz w:val="24"/>
                <w:lang w:val="sr-Cyrl-RS"/>
              </w:rPr>
              <w:t xml:space="preserve"> </w:t>
            </w:r>
            <w:r w:rsidRPr="006F4EFB">
              <w:rPr>
                <w:rFonts w:ascii="Courier New" w:hAnsi="Courier New" w:cs="Courier New"/>
                <w:sz w:val="24"/>
                <w:lang w:val="sr-Cyrl-RS"/>
              </w:rPr>
              <w:t>:=</w:t>
            </w:r>
            <w:r w:rsidR="007444E3" w:rsidRPr="00F355C3">
              <w:rPr>
                <w:rFonts w:ascii="Courier New" w:hAnsi="Courier New" w:cs="Courier New"/>
                <w:sz w:val="24"/>
                <w:lang w:val="sr-Cyrl-RS"/>
              </w:rPr>
              <w:t xml:space="preserve"> </w:t>
            </w:r>
            <w:r w:rsidR="007444E3">
              <w:rPr>
                <w:rFonts w:ascii="Courier New" w:hAnsi="Courier New" w:cs="Courier New"/>
                <w:sz w:val="24"/>
                <w:lang w:val="en-US"/>
              </w:rPr>
              <w:t>impute</w:t>
            </w:r>
            <w:r w:rsidRPr="006F4EFB">
              <w:rPr>
                <w:rFonts w:ascii="Courier New" w:hAnsi="Courier New" w:cs="Courier New"/>
                <w:sz w:val="24"/>
                <w:lang w:val="sr-Cyrl-RS"/>
              </w:rPr>
              <w:t>(</w:t>
            </w:r>
            <w:r>
              <w:rPr>
                <w:rFonts w:ascii="Courier New" w:hAnsi="Courier New" w:cs="Courier New"/>
                <w:sz w:val="24"/>
                <w:lang w:val="en-US"/>
              </w:rPr>
              <w:t>Xi</w:t>
            </w:r>
            <w:r w:rsidRPr="006F4EFB">
              <w:rPr>
                <w:rFonts w:ascii="Courier New" w:hAnsi="Courier New" w:cs="Courier New"/>
                <w:sz w:val="24"/>
                <w:lang w:val="sr-Cyrl-RS"/>
              </w:rPr>
              <w:t>)</w:t>
            </w:r>
            <w:r w:rsidR="006F4EFB" w:rsidRPr="006F4EFB">
              <w:rPr>
                <w:rFonts w:ascii="Courier New" w:hAnsi="Courier New" w:cs="Courier New"/>
                <w:color w:val="76923C" w:themeColor="accent3" w:themeShade="BF"/>
                <w:sz w:val="24"/>
                <w:lang w:val="sr-Cyrl-RS"/>
              </w:rPr>
              <w:t xml:space="preserve"> </w:t>
            </w:r>
            <w:r w:rsidR="006F4EFB">
              <w:rPr>
                <w:rFonts w:ascii="Courier New" w:hAnsi="Courier New" w:cs="Courier New"/>
                <w:color w:val="76923C" w:themeColor="accent3" w:themeShade="BF"/>
                <w:sz w:val="24"/>
                <w:lang w:val="sr-Cyrl-RS"/>
              </w:rPr>
              <w:t xml:space="preserve">                    </w:t>
            </w:r>
            <w:r w:rsidR="007444E3" w:rsidRPr="00F355C3">
              <w:rPr>
                <w:rFonts w:ascii="Courier New" w:hAnsi="Courier New" w:cs="Courier New"/>
                <w:color w:val="76923C" w:themeColor="accent3" w:themeShade="BF"/>
                <w:sz w:val="24"/>
                <w:lang w:val="sr-Cyrl-RS"/>
              </w:rPr>
              <w:t xml:space="preserve">  </w:t>
            </w:r>
            <w:r w:rsidR="006F4EFB" w:rsidRPr="006F4EFB">
              <w:rPr>
                <w:rFonts w:ascii="Courier New" w:hAnsi="Courier New" w:cs="Courier New"/>
                <w:color w:val="76923C" w:themeColor="accent3" w:themeShade="BF"/>
                <w:sz w:val="24"/>
                <w:lang w:val="sr-Cyrl-RS"/>
              </w:rPr>
              <w:t>//</w:t>
            </w:r>
            <w:r w:rsidR="006F4EFB">
              <w:rPr>
                <w:rFonts w:ascii="Courier New" w:hAnsi="Courier New" w:cs="Courier New"/>
                <w:color w:val="76923C" w:themeColor="accent3" w:themeShade="BF"/>
                <w:sz w:val="24"/>
                <w:lang w:val="sr-Cyrl-RS"/>
              </w:rPr>
              <w:t>импутација</w:t>
            </w:r>
          </w:p>
          <w:p w:rsidR="00F361AA" w:rsidRPr="006F4EFB" w:rsidRDefault="00F361AA" w:rsidP="006648C5">
            <w:pPr>
              <w:pStyle w:val="NoSpacing"/>
              <w:jc w:val="both"/>
              <w:rPr>
                <w:rFonts w:ascii="Courier New" w:hAnsi="Courier New" w:cs="Courier New"/>
                <w:sz w:val="24"/>
                <w:lang w:val="sr-Cyrl-RS"/>
              </w:rPr>
            </w:pPr>
            <w:r w:rsidRPr="006F4EFB">
              <w:rPr>
                <w:rFonts w:ascii="Courier New" w:hAnsi="Courier New" w:cs="Courier New"/>
                <w:sz w:val="24"/>
                <w:lang w:val="sr-Cyrl-RS"/>
              </w:rPr>
              <w:t xml:space="preserve">   </w:t>
            </w:r>
            <w:r>
              <w:rPr>
                <w:rFonts w:ascii="Courier New" w:hAnsi="Courier New" w:cs="Courier New"/>
                <w:sz w:val="24"/>
                <w:lang w:val="en-US"/>
              </w:rPr>
              <w:t>C</w:t>
            </w:r>
            <w:r>
              <w:rPr>
                <w:rFonts w:ascii="Courier New" w:hAnsi="Courier New" w:cs="Courier New"/>
                <w:b/>
                <w:sz w:val="24"/>
                <w:lang w:val="sr-Cyrl-RS"/>
              </w:rPr>
              <w:t>'</w:t>
            </w:r>
            <w:r w:rsidRPr="006F4EFB">
              <w:rPr>
                <w:rFonts w:ascii="Courier New" w:hAnsi="Courier New" w:cs="Courier New"/>
                <w:sz w:val="24"/>
                <w:lang w:val="sr-Cyrl-RS"/>
              </w:rPr>
              <w:t>(</w:t>
            </w:r>
            <w:r>
              <w:rPr>
                <w:rFonts w:ascii="Courier New" w:hAnsi="Courier New" w:cs="Courier New"/>
                <w:sz w:val="24"/>
                <w:lang w:val="en-US"/>
              </w:rPr>
              <w:t>i</w:t>
            </w:r>
            <w:r w:rsidRPr="006F4EFB">
              <w:rPr>
                <w:rFonts w:ascii="Courier New" w:hAnsi="Courier New" w:cs="Courier New"/>
                <w:sz w:val="24"/>
                <w:lang w:val="sr-Cyrl-RS"/>
              </w:rPr>
              <w:t xml:space="preserve">) := </w:t>
            </w:r>
            <w:r w:rsidRPr="002F597B">
              <w:rPr>
                <w:rFonts w:ascii="Courier New" w:hAnsi="Courier New" w:cs="Courier New"/>
                <w:sz w:val="24"/>
                <w:lang w:val="en-US"/>
              </w:rPr>
              <w:t>Xi</w:t>
            </w:r>
            <w:r w:rsidRPr="002F597B">
              <w:rPr>
                <w:rFonts w:ascii="Courier New" w:hAnsi="Courier New" w:cs="Courier New"/>
                <w:sz w:val="24"/>
                <w:lang w:val="sr-Cyrl-RS"/>
              </w:rPr>
              <w:t>'</w:t>
            </w:r>
            <w:r w:rsidR="006F4EFB">
              <w:rPr>
                <w:rFonts w:ascii="Courier New" w:hAnsi="Courier New" w:cs="Courier New"/>
                <w:sz w:val="24"/>
                <w:lang w:val="sr-Cyrl-RS"/>
              </w:rPr>
              <w:t xml:space="preserve">      </w:t>
            </w:r>
            <w:r w:rsidR="006F4EFB" w:rsidRPr="006F4EFB">
              <w:rPr>
                <w:rFonts w:ascii="Courier New" w:hAnsi="Courier New" w:cs="Courier New"/>
                <w:color w:val="76923C" w:themeColor="accent3" w:themeShade="BF"/>
                <w:sz w:val="24"/>
                <w:lang w:val="sr-Cyrl-RS"/>
              </w:rPr>
              <w:t>//</w:t>
            </w:r>
            <w:r w:rsidR="006F4EFB">
              <w:rPr>
                <w:rFonts w:ascii="Courier New" w:hAnsi="Courier New" w:cs="Courier New"/>
                <w:color w:val="76923C" w:themeColor="accent3" w:themeShade="BF"/>
                <w:sz w:val="24"/>
                <w:lang w:val="sr-Cyrl-RS"/>
              </w:rPr>
              <w:t>додај резултат импутације у скуп</w:t>
            </w:r>
          </w:p>
          <w:p w:rsidR="00F361AA" w:rsidRPr="00F355C3" w:rsidRDefault="00F361AA" w:rsidP="006648C5">
            <w:pPr>
              <w:pStyle w:val="NoSpacing"/>
              <w:jc w:val="both"/>
              <w:rPr>
                <w:rFonts w:ascii="Courier New" w:hAnsi="Courier New" w:cs="Courier New"/>
                <w:sz w:val="24"/>
                <w:lang w:val="sr-Cyrl-RS"/>
              </w:rPr>
            </w:pPr>
            <w:r w:rsidRPr="00E52C04">
              <w:rPr>
                <w:rFonts w:ascii="Courier New" w:hAnsi="Courier New" w:cs="Courier New"/>
                <w:sz w:val="24"/>
                <w:lang w:val="sr-Cyrl-RS"/>
              </w:rPr>
              <w:t xml:space="preserve"> </w:t>
            </w:r>
            <w:r>
              <w:rPr>
                <w:rFonts w:ascii="Courier New" w:hAnsi="Courier New" w:cs="Courier New"/>
                <w:sz w:val="24"/>
                <w:lang w:val="en-US"/>
              </w:rPr>
              <w:t>endfor</w:t>
            </w:r>
          </w:p>
          <w:p w:rsidR="00F361AA" w:rsidRDefault="00F361AA" w:rsidP="006648C5">
            <w:pPr>
              <w:pStyle w:val="NoSpacing"/>
              <w:jc w:val="both"/>
              <w:rPr>
                <w:rFonts w:ascii="Courier New" w:hAnsi="Courier New" w:cs="Courier New"/>
                <w:sz w:val="24"/>
                <w:lang w:val="sr-Cyrl-RS"/>
              </w:rPr>
            </w:pPr>
            <w:r>
              <w:rPr>
                <w:rFonts w:ascii="Courier New" w:hAnsi="Courier New" w:cs="Courier New"/>
                <w:sz w:val="24"/>
                <w:lang w:val="sr-Cyrl-RS"/>
              </w:rPr>
              <w:t xml:space="preserve"> </w:t>
            </w:r>
            <w:r w:rsidRPr="002F597B">
              <w:rPr>
                <w:rFonts w:ascii="Courier New" w:hAnsi="Courier New" w:cs="Courier New"/>
                <w:sz w:val="24"/>
                <w:lang w:val="sr-Cyrl-RS"/>
              </w:rPr>
              <w:t xml:space="preserve">X' := </w:t>
            </w:r>
            <w:r>
              <w:rPr>
                <w:rFonts w:ascii="Courier New" w:hAnsi="Courier New" w:cs="Courier New"/>
                <w:sz w:val="24"/>
                <w:lang w:val="en-US"/>
              </w:rPr>
              <w:t>aggreagate</w:t>
            </w:r>
            <w:r w:rsidRPr="002F597B">
              <w:rPr>
                <w:rFonts w:ascii="Courier New" w:hAnsi="Courier New" w:cs="Courier New"/>
                <w:sz w:val="24"/>
                <w:lang w:val="sr-Cyrl-RS"/>
              </w:rPr>
              <w:t>(</w:t>
            </w:r>
            <w:r>
              <w:rPr>
                <w:rFonts w:ascii="Courier New" w:hAnsi="Courier New" w:cs="Courier New"/>
                <w:sz w:val="24"/>
                <w:lang w:val="en-US"/>
              </w:rPr>
              <w:t>C</w:t>
            </w:r>
            <w:r>
              <w:rPr>
                <w:rFonts w:ascii="Courier New" w:hAnsi="Courier New" w:cs="Courier New"/>
                <w:b/>
                <w:sz w:val="24"/>
                <w:lang w:val="sr-Cyrl-RS"/>
              </w:rPr>
              <w:t>'</w:t>
            </w:r>
            <w:r w:rsidRPr="002F597B">
              <w:rPr>
                <w:rFonts w:ascii="Courier New" w:hAnsi="Courier New" w:cs="Courier New"/>
                <w:sz w:val="24"/>
                <w:lang w:val="sr-Cyrl-RS"/>
              </w:rPr>
              <w:t xml:space="preserve">:{ </w:t>
            </w:r>
            <w:r w:rsidRPr="002F597B">
              <w:rPr>
                <w:rFonts w:ascii="Courier New" w:hAnsi="Courier New" w:cs="Courier New"/>
                <w:sz w:val="24"/>
                <w:lang w:val="en-US"/>
              </w:rPr>
              <w:t>X</w:t>
            </w:r>
            <w:r w:rsidRPr="006F4EFB">
              <w:rPr>
                <w:rFonts w:ascii="Courier New" w:hAnsi="Courier New" w:cs="Courier New"/>
                <w:sz w:val="24"/>
                <w:lang w:val="sr-Cyrl-RS"/>
              </w:rPr>
              <w:t>1</w:t>
            </w:r>
            <w:r w:rsidRPr="002F597B">
              <w:rPr>
                <w:rFonts w:ascii="Courier New" w:hAnsi="Courier New" w:cs="Courier New"/>
                <w:sz w:val="24"/>
                <w:lang w:val="sr-Cyrl-RS"/>
              </w:rPr>
              <w:t xml:space="preserve">', </w:t>
            </w:r>
            <w:r>
              <w:rPr>
                <w:rFonts w:ascii="Courier New" w:hAnsi="Courier New" w:cs="Courier New"/>
                <w:sz w:val="24"/>
                <w:lang w:val="en-US"/>
              </w:rPr>
              <w:t>X</w:t>
            </w:r>
            <w:r w:rsidRPr="006F4EFB">
              <w:rPr>
                <w:rFonts w:ascii="Courier New" w:hAnsi="Courier New" w:cs="Courier New"/>
                <w:sz w:val="24"/>
                <w:lang w:val="sr-Cyrl-RS"/>
              </w:rPr>
              <w:t>2</w:t>
            </w:r>
            <w:r w:rsidRPr="002F597B">
              <w:rPr>
                <w:rFonts w:ascii="Courier New" w:hAnsi="Courier New" w:cs="Courier New"/>
                <w:sz w:val="24"/>
                <w:lang w:val="sr-Cyrl-RS"/>
              </w:rPr>
              <w:t>',.</w:t>
            </w:r>
            <w:r w:rsidRPr="006F4EFB">
              <w:rPr>
                <w:rFonts w:ascii="Courier New" w:hAnsi="Courier New" w:cs="Courier New"/>
                <w:sz w:val="24"/>
                <w:lang w:val="sr-Cyrl-RS"/>
              </w:rPr>
              <w:t xml:space="preserve">.., </w:t>
            </w:r>
            <w:r>
              <w:rPr>
                <w:rFonts w:ascii="Courier New" w:hAnsi="Courier New" w:cs="Courier New"/>
                <w:sz w:val="24"/>
                <w:lang w:val="en-US"/>
              </w:rPr>
              <w:t>Xk</w:t>
            </w:r>
            <w:r>
              <w:rPr>
                <w:rFonts w:ascii="Courier New" w:hAnsi="Courier New" w:cs="Courier New"/>
                <w:sz w:val="24"/>
                <w:lang w:val="sr-Cyrl-RS"/>
              </w:rPr>
              <w:t>'})</w:t>
            </w:r>
            <w:r w:rsidR="006F4EFB">
              <w:rPr>
                <w:rFonts w:ascii="Courier New" w:hAnsi="Courier New" w:cs="Courier New"/>
                <w:sz w:val="24"/>
                <w:lang w:val="sr-Cyrl-RS"/>
              </w:rPr>
              <w:t xml:space="preserve"> </w:t>
            </w:r>
            <w:r w:rsidR="006F4EFB" w:rsidRPr="006F4EFB">
              <w:rPr>
                <w:rFonts w:ascii="Courier New" w:hAnsi="Courier New" w:cs="Courier New"/>
                <w:color w:val="76923C" w:themeColor="accent3" w:themeShade="BF"/>
                <w:sz w:val="24"/>
                <w:lang w:val="sr-Cyrl-RS"/>
              </w:rPr>
              <w:t>//</w:t>
            </w:r>
            <w:r w:rsidR="006F4EFB">
              <w:rPr>
                <w:rFonts w:ascii="Courier New" w:hAnsi="Courier New" w:cs="Courier New"/>
                <w:color w:val="76923C" w:themeColor="accent3" w:themeShade="BF"/>
                <w:sz w:val="24"/>
                <w:lang w:val="sr-Cyrl-RS"/>
              </w:rPr>
              <w:t>агрегација</w:t>
            </w:r>
            <w:r>
              <w:rPr>
                <w:rFonts w:ascii="Courier New" w:hAnsi="Courier New" w:cs="Courier New"/>
                <w:sz w:val="24"/>
                <w:lang w:val="sr-Cyrl-RS"/>
              </w:rPr>
              <w:t xml:space="preserve"> </w:t>
            </w:r>
          </w:p>
          <w:p w:rsidR="00F361AA" w:rsidRPr="00F361AA" w:rsidRDefault="00F361AA" w:rsidP="006648C5">
            <w:pPr>
              <w:pStyle w:val="NoSpacing"/>
              <w:keepNext/>
              <w:jc w:val="both"/>
              <w:rPr>
                <w:rFonts w:ascii="Courier New" w:hAnsi="Courier New" w:cs="Courier New"/>
                <w:sz w:val="24"/>
                <w:lang w:val="sr-Cyrl-RS"/>
              </w:rPr>
            </w:pPr>
          </w:p>
        </w:tc>
      </w:tr>
    </w:tbl>
    <w:p w:rsidR="00F361AA" w:rsidRPr="00F361AA" w:rsidRDefault="00F361AA" w:rsidP="00F361AA">
      <w:pPr>
        <w:pStyle w:val="Caption"/>
        <w:jc w:val="center"/>
        <w:rPr>
          <w:lang w:val="sr-Cyrl-RS"/>
        </w:rPr>
      </w:pPr>
      <w:r w:rsidRPr="00F361AA">
        <w:rPr>
          <w:lang w:val="sr-Cyrl-RS"/>
        </w:rPr>
        <w:t xml:space="preserve">Листинг </w:t>
      </w:r>
      <w:r>
        <w:fldChar w:fldCharType="begin"/>
      </w:r>
      <w:r w:rsidRPr="00F361AA">
        <w:rPr>
          <w:lang w:val="sr-Cyrl-RS"/>
        </w:rPr>
        <w:instrText xml:space="preserve"> </w:instrText>
      </w:r>
      <w:r>
        <w:instrText>SEQ</w:instrText>
      </w:r>
      <w:r w:rsidRPr="00F361AA">
        <w:rPr>
          <w:lang w:val="sr-Cyrl-RS"/>
        </w:rPr>
        <w:instrText xml:space="preserve"> Листинг \* </w:instrText>
      </w:r>
      <w:r>
        <w:instrText>ARABIC</w:instrText>
      </w:r>
      <w:r w:rsidRPr="00F361AA">
        <w:rPr>
          <w:lang w:val="sr-Cyrl-RS"/>
        </w:rPr>
        <w:instrText xml:space="preserve"> </w:instrText>
      </w:r>
      <w:r>
        <w:fldChar w:fldCharType="separate"/>
      </w:r>
      <w:r w:rsidR="007B2C19" w:rsidRPr="007B2C19">
        <w:rPr>
          <w:noProof/>
          <w:lang w:val="sr-Cyrl-RS"/>
        </w:rPr>
        <w:t>4</w:t>
      </w:r>
      <w:r>
        <w:fldChar w:fldCharType="end"/>
      </w:r>
      <w:r w:rsidRPr="00F361AA">
        <w:rPr>
          <w:lang w:val="sr-Cyrl-RS"/>
        </w:rPr>
        <w:t xml:space="preserve"> </w:t>
      </w:r>
      <w:r>
        <w:rPr>
          <w:lang w:val="sr-Cyrl-RS"/>
        </w:rPr>
        <w:t>Псеудо код предложене методе</w:t>
      </w:r>
    </w:p>
    <w:p w:rsidR="00F361AA" w:rsidRDefault="00F361AA" w:rsidP="00AF394D">
      <w:pPr>
        <w:rPr>
          <w:lang w:val="sr-Cyrl-RS"/>
        </w:rPr>
      </w:pPr>
    </w:p>
    <w:p w:rsidR="006F4EFB" w:rsidRDefault="007444E3" w:rsidP="00AF394D">
      <w:pPr>
        <w:rPr>
          <w:lang w:val="sr-Cyrl-RS"/>
        </w:rPr>
      </w:pPr>
      <w:r>
        <w:rPr>
          <w:lang w:val="sr-Cyrl-RS"/>
        </w:rPr>
        <w:t>Сви кораци су до сада описани осим лакат методе (линија 7). Приликом кластеризације к</w:t>
      </w:r>
      <w:r w:rsidRPr="007444E3">
        <w:rPr>
          <w:lang w:val="sr-Cyrl-RS"/>
        </w:rPr>
        <w:t>-</w:t>
      </w:r>
      <w:r>
        <w:rPr>
          <w:lang w:val="sr-Cyrl-RS"/>
        </w:rPr>
        <w:t>средњих вредности није познато који је оптималан број кластера, односно није позната вредност к.</w:t>
      </w:r>
    </w:p>
    <w:p w:rsidR="007444E3" w:rsidRDefault="007444E3" w:rsidP="00AF394D">
      <w:pPr>
        <w:rPr>
          <w:lang w:val="sr-Cyrl-RS"/>
        </w:rPr>
      </w:pPr>
      <w:r>
        <w:rPr>
          <w:lang w:val="sr-Cyrl-RS"/>
        </w:rPr>
        <w:lastRenderedPageBreak/>
        <w:t>Због тога се као корак пред коначну кластеризацију изврши кластеризација са различизим вредностима к. Том приликом се за сваку вредност к рачуна просечно одстојање инстанци од центроида унутар кластера. Када се тако ирачунато просечно одстој</w:t>
      </w:r>
      <w:r w:rsidR="00F355C3">
        <w:rPr>
          <w:lang w:val="sr-Cyrl-RS"/>
        </w:rPr>
        <w:t>ање визуелизује, добије се график сличан графику са слике 13.</w:t>
      </w:r>
    </w:p>
    <w:p w:rsidR="00F355C3" w:rsidRDefault="00F355C3" w:rsidP="00F355C3">
      <w:pPr>
        <w:pStyle w:val="NoSpacing"/>
        <w:jc w:val="center"/>
      </w:pPr>
      <w:r>
        <w:rPr>
          <w:noProof/>
          <w:lang w:val="en-US"/>
        </w:rPr>
        <w:drawing>
          <wp:inline distT="0" distB="0" distL="0" distR="0" wp14:anchorId="0F75B77B" wp14:editId="27D965A1">
            <wp:extent cx="3291840" cy="2463461"/>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97426" cy="2467642"/>
                    </a:xfrm>
                    <a:prstGeom prst="rect">
                      <a:avLst/>
                    </a:prstGeom>
                  </pic:spPr>
                </pic:pic>
              </a:graphicData>
            </a:graphic>
          </wp:inline>
        </w:drawing>
      </w:r>
    </w:p>
    <w:p w:rsidR="00F355C3" w:rsidRDefault="00F355C3" w:rsidP="00F355C3">
      <w:pPr>
        <w:pStyle w:val="Caption"/>
        <w:jc w:val="center"/>
        <w:rPr>
          <w:lang w:val="sr-Cyrl-RS"/>
        </w:rPr>
      </w:pPr>
      <w:r>
        <w:t xml:space="preserve">Слика </w:t>
      </w:r>
      <w:fldSimple w:instr=" SEQ Слика \* ARABIC ">
        <w:r w:rsidR="007B2C19">
          <w:rPr>
            <w:noProof/>
          </w:rPr>
          <w:t>13</w:t>
        </w:r>
      </w:fldSimple>
      <w:r>
        <w:rPr>
          <w:lang w:val="sr-Cyrl-RS"/>
        </w:rPr>
        <w:t xml:space="preserve"> Лакат метода</w:t>
      </w:r>
    </w:p>
    <w:p w:rsidR="00F355C3" w:rsidRDefault="00F355C3" w:rsidP="00F355C3">
      <w:pPr>
        <w:rPr>
          <w:lang w:val="sr-Cyrl-RS"/>
        </w:rPr>
      </w:pPr>
      <w:r>
        <w:rPr>
          <w:lang w:val="sr-Latn-RS"/>
        </w:rPr>
        <w:t>X-</w:t>
      </w:r>
      <w:r>
        <w:rPr>
          <w:lang w:val="sr-Cyrl-RS"/>
        </w:rPr>
        <w:t xml:space="preserve">оса показује број кластера (односно број к), а </w:t>
      </w:r>
      <w:r w:rsidRPr="00F355C3">
        <w:t>y</w:t>
      </w:r>
      <w:r w:rsidRPr="00F355C3">
        <w:rPr>
          <w:lang w:val="sr-Cyrl-RS"/>
        </w:rPr>
        <w:t>-</w:t>
      </w:r>
      <w:r>
        <w:rPr>
          <w:lang w:val="sr-Cyrl-RS"/>
        </w:rPr>
        <w:t>оса ниво грешке. Визуелно се тражи преломна тачка плаве линије, и она представља оптималан број кластера (број к). У датом примеру то је број 3.</w:t>
      </w:r>
    </w:p>
    <w:p w:rsidR="007444E3" w:rsidRDefault="00F355C3" w:rsidP="00AF394D">
      <w:pPr>
        <w:rPr>
          <w:lang w:val="sr-Cyrl-RS"/>
        </w:rPr>
      </w:pPr>
      <w:r>
        <w:rPr>
          <w:lang w:val="sr-Cyrl-RS"/>
        </w:rPr>
        <w:t xml:space="preserve">Након одређивања броја кластера, могуће је извршити и саму кластеризацију. Као резултат добија се низ индекса припадности сваком кластеру. Такав низ се затим користи да се почетни скуп заиста подели на </w:t>
      </w:r>
      <w:r w:rsidRPr="00F355C3">
        <w:rPr>
          <w:b/>
          <w:lang w:val="sr-Cyrl-RS"/>
        </w:rPr>
        <w:t>к</w:t>
      </w:r>
      <w:r>
        <w:rPr>
          <w:lang w:val="sr-Cyrl-RS"/>
        </w:rPr>
        <w:t xml:space="preserve"> кластера, и затим се врши импутација по кластеру. На крају се агрегирају тако попуњени кластери и добија се попуњен скуп података. </w:t>
      </w:r>
    </w:p>
    <w:p w:rsidR="006D6E43" w:rsidRDefault="006D6E43" w:rsidP="00AF394D">
      <w:pPr>
        <w:rPr>
          <w:lang w:val="sr-Cyrl-RS"/>
        </w:rPr>
      </w:pPr>
    </w:p>
    <w:p w:rsidR="006D6E43" w:rsidRDefault="006D6E43" w:rsidP="00AF394D">
      <w:pPr>
        <w:rPr>
          <w:lang w:val="sr-Cyrl-RS"/>
        </w:rPr>
      </w:pPr>
    </w:p>
    <w:p w:rsidR="006D6E43" w:rsidRDefault="006D6E43" w:rsidP="00AF394D">
      <w:pPr>
        <w:rPr>
          <w:lang w:val="sr-Cyrl-RS"/>
        </w:rPr>
      </w:pPr>
    </w:p>
    <w:p w:rsidR="006D6E43" w:rsidRDefault="006D6E43" w:rsidP="00AF394D">
      <w:pPr>
        <w:rPr>
          <w:lang w:val="sr-Cyrl-RS"/>
        </w:rPr>
      </w:pPr>
    </w:p>
    <w:p w:rsidR="006D6E43" w:rsidRDefault="006D6E43" w:rsidP="00AF394D">
      <w:pPr>
        <w:rPr>
          <w:lang w:val="sr-Cyrl-RS"/>
        </w:rPr>
      </w:pPr>
    </w:p>
    <w:p w:rsidR="006D6E43" w:rsidRPr="00AF394D" w:rsidRDefault="006D6E43" w:rsidP="00AF394D">
      <w:pPr>
        <w:rPr>
          <w:lang w:val="sr-Cyrl-RS"/>
        </w:rPr>
      </w:pPr>
    </w:p>
    <w:p w:rsidR="003D3397" w:rsidRDefault="00F93E30" w:rsidP="003D3397">
      <w:pPr>
        <w:pStyle w:val="Heading1"/>
        <w:rPr>
          <w:lang w:val="sr-Cyrl-RS"/>
        </w:rPr>
      </w:pPr>
      <w:bookmarkStart w:id="37" w:name="_Toc497943088"/>
      <w:r>
        <w:rPr>
          <w:lang w:val="sr-Cyrl-RS"/>
        </w:rPr>
        <w:lastRenderedPageBreak/>
        <w:t>5</w:t>
      </w:r>
      <w:r w:rsidR="003D3397">
        <w:rPr>
          <w:lang w:val="sr-Cyrl-RS"/>
        </w:rPr>
        <w:t>. Интерпретација резултата импутације података</w:t>
      </w:r>
      <w:bookmarkEnd w:id="37"/>
    </w:p>
    <w:p w:rsidR="003D3397" w:rsidRDefault="003D3397" w:rsidP="003D3397">
      <w:pPr>
        <w:rPr>
          <w:lang w:val="sr-Cyrl-RS"/>
        </w:rPr>
      </w:pPr>
    </w:p>
    <w:p w:rsidR="003D3397" w:rsidRDefault="003D3397" w:rsidP="003D3397">
      <w:pPr>
        <w:rPr>
          <w:lang w:val="sr-Cyrl-RS"/>
        </w:rPr>
      </w:pPr>
      <w:r w:rsidRPr="00B74177">
        <w:rPr>
          <w:lang w:val="sr-Cyrl-RS"/>
        </w:rPr>
        <w:t xml:space="preserve">У овом поглављу су представљене мере које ће се користити за евалуацију различитих техника импутације података. Скуп података који ће бити коришћен као пример налази се  у табелама </w:t>
      </w:r>
      <w:r w:rsidR="008B54BE">
        <w:rPr>
          <w:lang w:val="sr-Cyrl-RS"/>
        </w:rPr>
        <w:t>3</w:t>
      </w:r>
      <w:r w:rsidR="004F4F3E">
        <w:rPr>
          <w:lang w:val="sr-Cyrl-RS"/>
        </w:rPr>
        <w:t xml:space="preserve">, </w:t>
      </w:r>
      <w:r w:rsidR="008B54BE">
        <w:rPr>
          <w:lang w:val="sr-Cyrl-RS"/>
        </w:rPr>
        <w:t>4</w:t>
      </w:r>
      <w:r w:rsidR="004F4F3E">
        <w:rPr>
          <w:lang w:val="sr-Cyrl-RS"/>
        </w:rPr>
        <w:t xml:space="preserve"> и </w:t>
      </w:r>
      <w:r w:rsidR="008B54BE">
        <w:rPr>
          <w:lang w:val="sr-Cyrl-RS"/>
        </w:rPr>
        <w:t>5</w:t>
      </w:r>
      <w:r w:rsidRPr="00B74177">
        <w:rPr>
          <w:lang w:val="sr-Cyrl-RS"/>
        </w:rPr>
        <w:t>.</w:t>
      </w:r>
    </w:p>
    <w:p w:rsidR="00C279A6" w:rsidRPr="00C279A6" w:rsidRDefault="00C279A6" w:rsidP="00C279A6">
      <w:pPr>
        <w:pStyle w:val="Caption"/>
        <w:jc w:val="center"/>
        <w:rPr>
          <w:rFonts w:ascii="Times New Roman" w:hAnsi="Times New Roman" w:cs="Times New Roman"/>
          <w:lang w:val="sr-Cyrl-RS"/>
        </w:rPr>
      </w:pPr>
      <w:r w:rsidRPr="00B74177">
        <w:rPr>
          <w:rFonts w:ascii="Times New Roman" w:hAnsi="Times New Roman" w:cs="Times New Roman"/>
          <w:lang w:val="sr-Cyrl-RS"/>
        </w:rPr>
        <w:t xml:space="preserve">Табела </w:t>
      </w:r>
      <w:r w:rsidRPr="00B74177">
        <w:rPr>
          <w:rFonts w:ascii="Times New Roman" w:hAnsi="Times New Roman" w:cs="Times New Roman"/>
        </w:rPr>
        <w:fldChar w:fldCharType="begin"/>
      </w:r>
      <w:r w:rsidRPr="00B74177">
        <w:rPr>
          <w:rFonts w:ascii="Times New Roman" w:hAnsi="Times New Roman" w:cs="Times New Roman"/>
          <w:lang w:val="sr-Cyrl-RS"/>
        </w:rPr>
        <w:instrText xml:space="preserve"> </w:instrText>
      </w:r>
      <w:r w:rsidRPr="00B74177">
        <w:rPr>
          <w:rFonts w:ascii="Times New Roman" w:hAnsi="Times New Roman" w:cs="Times New Roman"/>
        </w:rPr>
        <w:instrText>SEQ</w:instrText>
      </w:r>
      <w:r w:rsidRPr="00B74177">
        <w:rPr>
          <w:rFonts w:ascii="Times New Roman" w:hAnsi="Times New Roman" w:cs="Times New Roman"/>
          <w:lang w:val="sr-Cyrl-RS"/>
        </w:rPr>
        <w:instrText xml:space="preserve"> Табела \* </w:instrText>
      </w:r>
      <w:r w:rsidRPr="00B74177">
        <w:rPr>
          <w:rFonts w:ascii="Times New Roman" w:hAnsi="Times New Roman" w:cs="Times New Roman"/>
        </w:rPr>
        <w:instrText>ARABIC</w:instrText>
      </w:r>
      <w:r w:rsidRPr="00B74177">
        <w:rPr>
          <w:rFonts w:ascii="Times New Roman" w:hAnsi="Times New Roman" w:cs="Times New Roman"/>
          <w:lang w:val="sr-Cyrl-RS"/>
        </w:rPr>
        <w:instrText xml:space="preserve"> </w:instrText>
      </w:r>
      <w:r w:rsidRPr="00B74177">
        <w:rPr>
          <w:rFonts w:ascii="Times New Roman" w:hAnsi="Times New Roman" w:cs="Times New Roman"/>
        </w:rPr>
        <w:fldChar w:fldCharType="separate"/>
      </w:r>
      <w:r w:rsidRPr="00C279A6">
        <w:rPr>
          <w:rFonts w:ascii="Times New Roman" w:hAnsi="Times New Roman" w:cs="Times New Roman"/>
          <w:noProof/>
          <w:lang w:val="sr-Cyrl-RS"/>
        </w:rPr>
        <w:t>3</w:t>
      </w:r>
      <w:r w:rsidRPr="00B74177">
        <w:rPr>
          <w:rFonts w:ascii="Times New Roman" w:hAnsi="Times New Roman" w:cs="Times New Roman"/>
        </w:rPr>
        <w:fldChar w:fldCharType="end"/>
      </w:r>
      <w:r w:rsidRPr="00B74177">
        <w:rPr>
          <w:rFonts w:ascii="Times New Roman" w:hAnsi="Times New Roman" w:cs="Times New Roman"/>
          <w:lang w:val="sr-Cyrl-RS"/>
        </w:rPr>
        <w:t xml:space="preserve"> </w:t>
      </w:r>
      <w:r>
        <w:rPr>
          <w:rFonts w:ascii="Times New Roman" w:hAnsi="Times New Roman" w:cs="Times New Roman"/>
          <w:lang w:val="sr-Cyrl-RS"/>
        </w:rPr>
        <w:t>Потпуни (почетни) скуп података</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992"/>
        <w:gridCol w:w="992"/>
        <w:gridCol w:w="993"/>
      </w:tblGrid>
      <w:tr w:rsidR="003D3397" w:rsidRPr="006C25E5" w:rsidTr="004F4F3E">
        <w:trPr>
          <w:jc w:val="center"/>
        </w:trPr>
        <w:tc>
          <w:tcPr>
            <w:tcW w:w="959" w:type="dxa"/>
            <w:tcBorders>
              <w:top w:val="single" w:sz="4" w:space="0" w:color="auto"/>
              <w:bottom w:val="single" w:sz="4" w:space="0" w:color="auto"/>
            </w:tcBorders>
            <w:vAlign w:val="center"/>
          </w:tcPr>
          <w:p w:rsidR="003D3397" w:rsidRPr="006C25E5" w:rsidRDefault="0082263E"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1</m:t>
                    </m:r>
                  </m:sub>
                </m:sSub>
              </m:oMath>
            </m:oMathPara>
          </w:p>
        </w:tc>
        <w:tc>
          <w:tcPr>
            <w:tcW w:w="992" w:type="dxa"/>
            <w:tcBorders>
              <w:top w:val="single" w:sz="4" w:space="0" w:color="auto"/>
              <w:bottom w:val="single" w:sz="4" w:space="0" w:color="auto"/>
            </w:tcBorders>
            <w:vAlign w:val="center"/>
          </w:tcPr>
          <w:p w:rsidR="003D3397" w:rsidRPr="006C25E5" w:rsidRDefault="0082263E"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2</m:t>
                    </m:r>
                  </m:sub>
                </m:sSub>
              </m:oMath>
            </m:oMathPara>
          </w:p>
        </w:tc>
        <w:tc>
          <w:tcPr>
            <w:tcW w:w="992" w:type="dxa"/>
            <w:tcBorders>
              <w:top w:val="single" w:sz="4" w:space="0" w:color="auto"/>
              <w:bottom w:val="single" w:sz="4" w:space="0" w:color="auto"/>
            </w:tcBorders>
            <w:vAlign w:val="center"/>
          </w:tcPr>
          <w:p w:rsidR="003D3397" w:rsidRPr="006C25E5" w:rsidRDefault="0082263E"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3</m:t>
                    </m:r>
                  </m:sub>
                </m:sSub>
              </m:oMath>
            </m:oMathPara>
          </w:p>
        </w:tc>
        <w:tc>
          <w:tcPr>
            <w:tcW w:w="993" w:type="dxa"/>
            <w:tcBorders>
              <w:top w:val="single" w:sz="4" w:space="0" w:color="auto"/>
              <w:bottom w:val="single" w:sz="4" w:space="0" w:color="auto"/>
            </w:tcBorders>
            <w:vAlign w:val="center"/>
          </w:tcPr>
          <w:p w:rsidR="003D3397" w:rsidRPr="006C25E5" w:rsidRDefault="003D3397" w:rsidP="004F4F3E">
            <w:pPr>
              <w:jc w:val="center"/>
              <w:rPr>
                <w:rFonts w:cs="Arial"/>
                <w:lang w:val="en-US"/>
              </w:rPr>
            </w:pPr>
            <m:oMathPara>
              <m:oMath>
                <m:r>
                  <w:rPr>
                    <w:rFonts w:ascii="Cambria Math" w:eastAsiaTheme="minorEastAsia" w:hAnsi="Cambria Math" w:cs="Arial"/>
                    <w:lang w:val="sr-Cyrl-RS"/>
                  </w:rPr>
                  <m:t>Y</m:t>
                </m:r>
              </m:oMath>
            </m:oMathPara>
          </w:p>
        </w:tc>
      </w:tr>
      <w:tr w:rsidR="003D3397" w:rsidRPr="006C25E5" w:rsidTr="004F4F3E">
        <w:trPr>
          <w:jc w:val="center"/>
        </w:trPr>
        <w:tc>
          <w:tcPr>
            <w:tcW w:w="959" w:type="dxa"/>
            <w:tcBorders>
              <w:top w:val="single" w:sz="4" w:space="0" w:color="auto"/>
            </w:tcBorders>
            <w:vAlign w:val="center"/>
          </w:tcPr>
          <w:p w:rsidR="003D3397" w:rsidRPr="006C25E5" w:rsidRDefault="003D3397" w:rsidP="004F4F3E">
            <w:pPr>
              <w:jc w:val="center"/>
              <w:rPr>
                <w:rFonts w:cs="Arial"/>
                <w:lang w:val="en-US"/>
              </w:rPr>
            </w:pPr>
            <w:r w:rsidRPr="006C25E5">
              <w:rPr>
                <w:rFonts w:cs="Arial"/>
                <w:lang w:val="en-US"/>
              </w:rPr>
              <w:t>4</w:t>
            </w:r>
          </w:p>
        </w:tc>
        <w:tc>
          <w:tcPr>
            <w:tcW w:w="992" w:type="dxa"/>
            <w:tcBorders>
              <w:top w:val="single" w:sz="4" w:space="0" w:color="auto"/>
            </w:tcBorders>
            <w:vAlign w:val="center"/>
          </w:tcPr>
          <w:p w:rsidR="003D3397" w:rsidRPr="006C25E5" w:rsidRDefault="003D3397" w:rsidP="004F4F3E">
            <w:pPr>
              <w:jc w:val="center"/>
              <w:rPr>
                <w:rFonts w:cs="Arial"/>
                <w:lang w:val="en-US"/>
              </w:rPr>
            </w:pPr>
            <w:r w:rsidRPr="006C25E5">
              <w:rPr>
                <w:rFonts w:cs="Arial"/>
                <w:lang w:val="en-US"/>
              </w:rPr>
              <w:t>2</w:t>
            </w:r>
          </w:p>
        </w:tc>
        <w:tc>
          <w:tcPr>
            <w:tcW w:w="992" w:type="dxa"/>
            <w:tcBorders>
              <w:top w:val="single" w:sz="4" w:space="0" w:color="auto"/>
            </w:tcBorders>
            <w:vAlign w:val="center"/>
          </w:tcPr>
          <w:p w:rsidR="003D3397" w:rsidRPr="006C25E5" w:rsidRDefault="003D3397" w:rsidP="004F4F3E">
            <w:pPr>
              <w:jc w:val="center"/>
              <w:rPr>
                <w:rFonts w:cs="Arial"/>
                <w:lang w:val="en-US"/>
              </w:rPr>
            </w:pPr>
            <w:r w:rsidRPr="006C25E5">
              <w:rPr>
                <w:rFonts w:cs="Arial"/>
                <w:lang w:val="en-US"/>
              </w:rPr>
              <w:t>1</w:t>
            </w:r>
          </w:p>
        </w:tc>
        <w:tc>
          <w:tcPr>
            <w:tcW w:w="993" w:type="dxa"/>
            <w:tcBorders>
              <w:top w:val="single" w:sz="4" w:space="0" w:color="auto"/>
            </w:tcBorders>
            <w:vAlign w:val="center"/>
          </w:tcPr>
          <w:p w:rsidR="003D3397" w:rsidRPr="006C25E5" w:rsidRDefault="003D3397" w:rsidP="004F4F3E">
            <w:pPr>
              <w:jc w:val="center"/>
              <w:rPr>
                <w:rFonts w:cs="Arial"/>
                <w:lang w:val="en-US"/>
              </w:rPr>
            </w:pPr>
            <w:r w:rsidRPr="006C25E5">
              <w:rPr>
                <w:rFonts w:cs="Arial"/>
                <w:lang w:val="en-US"/>
              </w:rPr>
              <w:t>7</w:t>
            </w:r>
          </w:p>
        </w:tc>
      </w:tr>
      <w:tr w:rsidR="003D3397" w:rsidRPr="006C25E5" w:rsidTr="004F4F3E">
        <w:trPr>
          <w:jc w:val="center"/>
        </w:trPr>
        <w:tc>
          <w:tcPr>
            <w:tcW w:w="959" w:type="dxa"/>
            <w:vAlign w:val="center"/>
          </w:tcPr>
          <w:p w:rsidR="003D3397" w:rsidRPr="006C25E5" w:rsidRDefault="003D3397" w:rsidP="004F4F3E">
            <w:pPr>
              <w:jc w:val="center"/>
              <w:rPr>
                <w:rFonts w:cs="Arial"/>
                <w:lang w:val="en-US"/>
              </w:rPr>
            </w:pPr>
            <w:r w:rsidRPr="006C25E5">
              <w:rPr>
                <w:rFonts w:cs="Arial"/>
                <w:lang w:val="en-US"/>
              </w:rPr>
              <w:t>3</w:t>
            </w:r>
          </w:p>
        </w:tc>
        <w:tc>
          <w:tcPr>
            <w:tcW w:w="992" w:type="dxa"/>
            <w:vAlign w:val="center"/>
          </w:tcPr>
          <w:p w:rsidR="003D3397" w:rsidRPr="006C25E5" w:rsidRDefault="003D3397" w:rsidP="004F4F3E">
            <w:pPr>
              <w:jc w:val="center"/>
              <w:rPr>
                <w:rFonts w:cs="Arial"/>
                <w:lang w:val="en-US"/>
              </w:rPr>
            </w:pPr>
            <w:r w:rsidRPr="006C25E5">
              <w:rPr>
                <w:rFonts w:cs="Arial"/>
                <w:lang w:val="en-US"/>
              </w:rPr>
              <w:t>5</w:t>
            </w:r>
          </w:p>
        </w:tc>
        <w:tc>
          <w:tcPr>
            <w:tcW w:w="992" w:type="dxa"/>
            <w:vAlign w:val="center"/>
          </w:tcPr>
          <w:p w:rsidR="003D3397" w:rsidRPr="006C25E5" w:rsidRDefault="003D3397" w:rsidP="004F4F3E">
            <w:pPr>
              <w:jc w:val="center"/>
              <w:rPr>
                <w:rFonts w:cs="Arial"/>
                <w:lang w:val="en-US"/>
              </w:rPr>
            </w:pPr>
            <w:r w:rsidRPr="006C25E5">
              <w:rPr>
                <w:rFonts w:cs="Arial"/>
                <w:lang w:val="en-US"/>
              </w:rPr>
              <w:t>2</w:t>
            </w:r>
          </w:p>
        </w:tc>
        <w:tc>
          <w:tcPr>
            <w:tcW w:w="993" w:type="dxa"/>
            <w:vAlign w:val="center"/>
          </w:tcPr>
          <w:p w:rsidR="003D3397" w:rsidRPr="006C25E5" w:rsidRDefault="003D3397" w:rsidP="004F4F3E">
            <w:pPr>
              <w:jc w:val="center"/>
              <w:rPr>
                <w:rFonts w:cs="Arial"/>
                <w:lang w:val="en-US"/>
              </w:rPr>
            </w:pPr>
            <w:r w:rsidRPr="006C25E5">
              <w:rPr>
                <w:rFonts w:cs="Arial"/>
                <w:lang w:val="en-US"/>
              </w:rPr>
              <w:t>4</w:t>
            </w:r>
          </w:p>
        </w:tc>
      </w:tr>
      <w:tr w:rsidR="003D3397" w:rsidRPr="006C25E5" w:rsidTr="004F4F3E">
        <w:trPr>
          <w:jc w:val="center"/>
        </w:trPr>
        <w:tc>
          <w:tcPr>
            <w:tcW w:w="959" w:type="dxa"/>
            <w:vAlign w:val="center"/>
          </w:tcPr>
          <w:p w:rsidR="003D3397" w:rsidRPr="006C25E5" w:rsidRDefault="003D3397" w:rsidP="004F4F3E">
            <w:pPr>
              <w:jc w:val="center"/>
              <w:rPr>
                <w:rFonts w:cs="Arial"/>
                <w:lang w:val="en-US"/>
              </w:rPr>
            </w:pPr>
            <w:r w:rsidRPr="006C25E5">
              <w:rPr>
                <w:rFonts w:cs="Arial"/>
                <w:lang w:val="en-US"/>
              </w:rPr>
              <w:t>7</w:t>
            </w:r>
          </w:p>
        </w:tc>
        <w:tc>
          <w:tcPr>
            <w:tcW w:w="992" w:type="dxa"/>
            <w:vAlign w:val="center"/>
          </w:tcPr>
          <w:p w:rsidR="003D3397" w:rsidRPr="006C25E5" w:rsidRDefault="003D3397" w:rsidP="004F4F3E">
            <w:pPr>
              <w:jc w:val="center"/>
              <w:rPr>
                <w:rFonts w:cs="Arial"/>
                <w:lang w:val="en-US"/>
              </w:rPr>
            </w:pPr>
            <w:r w:rsidRPr="006C25E5">
              <w:rPr>
                <w:rFonts w:cs="Arial"/>
                <w:lang w:val="en-US"/>
              </w:rPr>
              <w:t>5</w:t>
            </w:r>
          </w:p>
        </w:tc>
        <w:tc>
          <w:tcPr>
            <w:tcW w:w="992" w:type="dxa"/>
            <w:vAlign w:val="center"/>
          </w:tcPr>
          <w:p w:rsidR="003D3397" w:rsidRPr="006C25E5" w:rsidRDefault="003D3397" w:rsidP="004F4F3E">
            <w:pPr>
              <w:jc w:val="center"/>
              <w:rPr>
                <w:rFonts w:cs="Arial"/>
                <w:lang w:val="en-US"/>
              </w:rPr>
            </w:pPr>
            <w:r w:rsidRPr="006C25E5">
              <w:rPr>
                <w:rFonts w:cs="Arial"/>
                <w:lang w:val="en-US"/>
              </w:rPr>
              <w:t>6</w:t>
            </w:r>
          </w:p>
        </w:tc>
        <w:tc>
          <w:tcPr>
            <w:tcW w:w="993" w:type="dxa"/>
            <w:vAlign w:val="center"/>
          </w:tcPr>
          <w:p w:rsidR="003D3397" w:rsidRPr="006C25E5" w:rsidRDefault="003D3397" w:rsidP="004F4F3E">
            <w:pPr>
              <w:jc w:val="center"/>
              <w:rPr>
                <w:rFonts w:cs="Arial"/>
                <w:lang w:val="en-US"/>
              </w:rPr>
            </w:pPr>
            <w:r w:rsidRPr="006C25E5">
              <w:rPr>
                <w:rFonts w:cs="Arial"/>
                <w:lang w:val="en-US"/>
              </w:rPr>
              <w:t>7</w:t>
            </w:r>
          </w:p>
        </w:tc>
      </w:tr>
      <w:tr w:rsidR="003D3397" w:rsidRPr="006C25E5" w:rsidTr="004F4F3E">
        <w:trPr>
          <w:jc w:val="center"/>
        </w:trPr>
        <w:tc>
          <w:tcPr>
            <w:tcW w:w="959" w:type="dxa"/>
            <w:vAlign w:val="center"/>
          </w:tcPr>
          <w:p w:rsidR="003D3397" w:rsidRPr="006C25E5" w:rsidRDefault="003D3397" w:rsidP="004F4F3E">
            <w:pPr>
              <w:jc w:val="center"/>
              <w:rPr>
                <w:rFonts w:cs="Arial"/>
                <w:lang w:val="en-US"/>
              </w:rPr>
            </w:pPr>
            <w:r w:rsidRPr="006C25E5">
              <w:rPr>
                <w:rFonts w:cs="Arial"/>
                <w:lang w:val="en-US"/>
              </w:rPr>
              <w:t>8</w:t>
            </w:r>
          </w:p>
        </w:tc>
        <w:tc>
          <w:tcPr>
            <w:tcW w:w="992" w:type="dxa"/>
            <w:vAlign w:val="center"/>
          </w:tcPr>
          <w:p w:rsidR="003D3397" w:rsidRPr="006C25E5" w:rsidRDefault="003D3397" w:rsidP="004F4F3E">
            <w:pPr>
              <w:jc w:val="center"/>
              <w:rPr>
                <w:rFonts w:cs="Arial"/>
                <w:lang w:val="en-US"/>
              </w:rPr>
            </w:pPr>
            <w:r w:rsidRPr="006C25E5">
              <w:rPr>
                <w:rFonts w:cs="Arial"/>
                <w:lang w:val="en-US"/>
              </w:rPr>
              <w:t>5</w:t>
            </w:r>
          </w:p>
        </w:tc>
        <w:tc>
          <w:tcPr>
            <w:tcW w:w="992" w:type="dxa"/>
            <w:vAlign w:val="center"/>
          </w:tcPr>
          <w:p w:rsidR="003D3397" w:rsidRPr="006C25E5" w:rsidRDefault="003D3397" w:rsidP="004F4F3E">
            <w:pPr>
              <w:jc w:val="center"/>
              <w:rPr>
                <w:rFonts w:cs="Arial"/>
                <w:lang w:val="en-US"/>
              </w:rPr>
            </w:pPr>
            <w:r w:rsidRPr="006C25E5">
              <w:rPr>
                <w:rFonts w:cs="Arial"/>
                <w:lang w:val="en-US"/>
              </w:rPr>
              <w:t>1</w:t>
            </w:r>
          </w:p>
        </w:tc>
        <w:tc>
          <w:tcPr>
            <w:tcW w:w="993" w:type="dxa"/>
            <w:vAlign w:val="center"/>
          </w:tcPr>
          <w:p w:rsidR="003D3397" w:rsidRPr="006C25E5" w:rsidRDefault="003D3397" w:rsidP="004F4F3E">
            <w:pPr>
              <w:jc w:val="center"/>
              <w:rPr>
                <w:rFonts w:cs="Arial"/>
                <w:lang w:val="en-US"/>
              </w:rPr>
            </w:pPr>
            <w:r w:rsidRPr="006C25E5">
              <w:rPr>
                <w:rFonts w:cs="Arial"/>
                <w:lang w:val="en-US"/>
              </w:rPr>
              <w:t>3</w:t>
            </w:r>
          </w:p>
        </w:tc>
      </w:tr>
      <w:tr w:rsidR="003D3397" w:rsidRPr="006C25E5" w:rsidTr="004F4F3E">
        <w:trPr>
          <w:jc w:val="center"/>
        </w:trPr>
        <w:tc>
          <w:tcPr>
            <w:tcW w:w="959" w:type="dxa"/>
            <w:vAlign w:val="center"/>
          </w:tcPr>
          <w:p w:rsidR="003D3397" w:rsidRPr="006C25E5" w:rsidRDefault="003D3397" w:rsidP="004F4F3E">
            <w:pPr>
              <w:jc w:val="center"/>
              <w:rPr>
                <w:rFonts w:cs="Arial"/>
                <w:lang w:val="en-US"/>
              </w:rPr>
            </w:pPr>
            <w:r w:rsidRPr="006C25E5">
              <w:rPr>
                <w:rFonts w:cs="Arial"/>
                <w:lang w:val="en-US"/>
              </w:rPr>
              <w:t>4</w:t>
            </w:r>
          </w:p>
        </w:tc>
        <w:tc>
          <w:tcPr>
            <w:tcW w:w="992" w:type="dxa"/>
            <w:vAlign w:val="center"/>
          </w:tcPr>
          <w:p w:rsidR="003D3397" w:rsidRPr="006C25E5" w:rsidRDefault="003D3397" w:rsidP="004F4F3E">
            <w:pPr>
              <w:jc w:val="center"/>
              <w:rPr>
                <w:rFonts w:cs="Arial"/>
                <w:lang w:val="en-US"/>
              </w:rPr>
            </w:pPr>
            <w:r w:rsidRPr="006C25E5">
              <w:rPr>
                <w:rFonts w:cs="Arial"/>
                <w:lang w:val="en-US"/>
              </w:rPr>
              <w:t>7</w:t>
            </w:r>
          </w:p>
        </w:tc>
        <w:tc>
          <w:tcPr>
            <w:tcW w:w="992" w:type="dxa"/>
            <w:vAlign w:val="center"/>
          </w:tcPr>
          <w:p w:rsidR="003D3397" w:rsidRPr="006C25E5" w:rsidRDefault="003D3397" w:rsidP="004F4F3E">
            <w:pPr>
              <w:jc w:val="center"/>
              <w:rPr>
                <w:rFonts w:cs="Arial"/>
                <w:lang w:val="en-US"/>
              </w:rPr>
            </w:pPr>
            <w:r w:rsidRPr="006C25E5">
              <w:rPr>
                <w:rFonts w:cs="Arial"/>
                <w:lang w:val="en-US"/>
              </w:rPr>
              <w:t>8</w:t>
            </w:r>
          </w:p>
        </w:tc>
        <w:tc>
          <w:tcPr>
            <w:tcW w:w="993" w:type="dxa"/>
            <w:vAlign w:val="center"/>
          </w:tcPr>
          <w:p w:rsidR="003D3397" w:rsidRPr="006C25E5" w:rsidRDefault="003D3397" w:rsidP="004F4F3E">
            <w:pPr>
              <w:jc w:val="center"/>
              <w:rPr>
                <w:rFonts w:cs="Arial"/>
                <w:lang w:val="en-US"/>
              </w:rPr>
            </w:pPr>
            <w:r w:rsidRPr="006C25E5">
              <w:rPr>
                <w:rFonts w:cs="Arial"/>
                <w:lang w:val="en-US"/>
              </w:rPr>
              <w:t>4</w:t>
            </w:r>
          </w:p>
        </w:tc>
      </w:tr>
      <w:tr w:rsidR="003D3397" w:rsidRPr="006C25E5" w:rsidTr="004F4F3E">
        <w:trPr>
          <w:jc w:val="center"/>
        </w:trPr>
        <w:tc>
          <w:tcPr>
            <w:tcW w:w="959" w:type="dxa"/>
            <w:vAlign w:val="center"/>
          </w:tcPr>
          <w:p w:rsidR="003D3397" w:rsidRPr="006C25E5" w:rsidRDefault="003D3397" w:rsidP="004F4F3E">
            <w:pPr>
              <w:jc w:val="center"/>
              <w:rPr>
                <w:rFonts w:cs="Arial"/>
                <w:lang w:val="en-US"/>
              </w:rPr>
            </w:pPr>
            <w:r w:rsidRPr="006C25E5">
              <w:rPr>
                <w:rFonts w:cs="Arial"/>
                <w:lang w:val="en-US"/>
              </w:rPr>
              <w:t>6</w:t>
            </w:r>
          </w:p>
        </w:tc>
        <w:tc>
          <w:tcPr>
            <w:tcW w:w="992" w:type="dxa"/>
            <w:vAlign w:val="center"/>
          </w:tcPr>
          <w:p w:rsidR="003D3397" w:rsidRPr="006C25E5" w:rsidRDefault="003D3397" w:rsidP="004F4F3E">
            <w:pPr>
              <w:jc w:val="center"/>
              <w:rPr>
                <w:rFonts w:cs="Arial"/>
                <w:lang w:val="en-US"/>
              </w:rPr>
            </w:pPr>
            <w:r w:rsidRPr="006C25E5">
              <w:rPr>
                <w:rFonts w:cs="Arial"/>
                <w:lang w:val="en-US"/>
              </w:rPr>
              <w:t>3</w:t>
            </w:r>
          </w:p>
        </w:tc>
        <w:tc>
          <w:tcPr>
            <w:tcW w:w="992" w:type="dxa"/>
            <w:vAlign w:val="center"/>
          </w:tcPr>
          <w:p w:rsidR="003D3397" w:rsidRPr="006C25E5" w:rsidRDefault="003D3397" w:rsidP="004F4F3E">
            <w:pPr>
              <w:jc w:val="center"/>
              <w:rPr>
                <w:rFonts w:cs="Arial"/>
                <w:lang w:val="en-US"/>
              </w:rPr>
            </w:pPr>
            <w:r w:rsidRPr="006C25E5">
              <w:rPr>
                <w:rFonts w:cs="Arial"/>
                <w:lang w:val="en-US"/>
              </w:rPr>
              <w:t>2</w:t>
            </w:r>
          </w:p>
        </w:tc>
        <w:tc>
          <w:tcPr>
            <w:tcW w:w="993" w:type="dxa"/>
            <w:vAlign w:val="center"/>
          </w:tcPr>
          <w:p w:rsidR="003D3397" w:rsidRPr="006C25E5" w:rsidRDefault="003D3397" w:rsidP="004F4F3E">
            <w:pPr>
              <w:jc w:val="center"/>
              <w:rPr>
                <w:rFonts w:cs="Arial"/>
                <w:lang w:val="en-US"/>
              </w:rPr>
            </w:pPr>
            <w:r w:rsidRPr="006C25E5">
              <w:rPr>
                <w:rFonts w:cs="Arial"/>
                <w:lang w:val="en-US"/>
              </w:rPr>
              <w:t>8</w:t>
            </w:r>
          </w:p>
        </w:tc>
      </w:tr>
      <w:tr w:rsidR="003D3397" w:rsidRPr="006C25E5" w:rsidTr="004F4F3E">
        <w:trPr>
          <w:jc w:val="center"/>
        </w:trPr>
        <w:tc>
          <w:tcPr>
            <w:tcW w:w="959" w:type="dxa"/>
            <w:vAlign w:val="center"/>
          </w:tcPr>
          <w:p w:rsidR="003D3397" w:rsidRPr="006C25E5" w:rsidRDefault="003D3397" w:rsidP="004F4F3E">
            <w:pPr>
              <w:jc w:val="center"/>
              <w:rPr>
                <w:rFonts w:cs="Arial"/>
                <w:lang w:val="en-US"/>
              </w:rPr>
            </w:pPr>
            <w:r w:rsidRPr="006C25E5">
              <w:rPr>
                <w:rFonts w:cs="Arial"/>
                <w:lang w:val="en-US"/>
              </w:rPr>
              <w:t>2</w:t>
            </w:r>
          </w:p>
        </w:tc>
        <w:tc>
          <w:tcPr>
            <w:tcW w:w="992" w:type="dxa"/>
            <w:vAlign w:val="center"/>
          </w:tcPr>
          <w:p w:rsidR="003D3397" w:rsidRPr="006C25E5" w:rsidRDefault="003D3397" w:rsidP="004F4F3E">
            <w:pPr>
              <w:jc w:val="center"/>
              <w:rPr>
                <w:rFonts w:cs="Arial"/>
                <w:lang w:val="en-US"/>
              </w:rPr>
            </w:pPr>
            <w:r w:rsidRPr="006C25E5">
              <w:rPr>
                <w:rFonts w:cs="Arial"/>
                <w:lang w:val="en-US"/>
              </w:rPr>
              <w:t>4</w:t>
            </w:r>
          </w:p>
        </w:tc>
        <w:tc>
          <w:tcPr>
            <w:tcW w:w="992" w:type="dxa"/>
            <w:vAlign w:val="center"/>
          </w:tcPr>
          <w:p w:rsidR="003D3397" w:rsidRPr="006C25E5" w:rsidRDefault="003D3397" w:rsidP="004F4F3E">
            <w:pPr>
              <w:jc w:val="center"/>
              <w:rPr>
                <w:rFonts w:cs="Arial"/>
                <w:lang w:val="en-US"/>
              </w:rPr>
            </w:pPr>
            <w:r w:rsidRPr="006C25E5">
              <w:rPr>
                <w:rFonts w:cs="Arial"/>
                <w:lang w:val="en-US"/>
              </w:rPr>
              <w:t>4</w:t>
            </w:r>
          </w:p>
        </w:tc>
        <w:tc>
          <w:tcPr>
            <w:tcW w:w="993" w:type="dxa"/>
            <w:vAlign w:val="center"/>
          </w:tcPr>
          <w:p w:rsidR="003D3397" w:rsidRPr="006C25E5" w:rsidRDefault="003D3397" w:rsidP="004F4F3E">
            <w:pPr>
              <w:keepNext/>
              <w:jc w:val="center"/>
              <w:rPr>
                <w:rFonts w:cs="Arial"/>
                <w:lang w:val="en-US"/>
              </w:rPr>
            </w:pPr>
            <w:r w:rsidRPr="006C25E5">
              <w:rPr>
                <w:rFonts w:cs="Arial"/>
                <w:lang w:val="en-US"/>
              </w:rPr>
              <w:t>1</w:t>
            </w:r>
          </w:p>
        </w:tc>
      </w:tr>
    </w:tbl>
    <w:p w:rsidR="00C279A6" w:rsidRDefault="00C279A6" w:rsidP="003D3397">
      <w:pPr>
        <w:rPr>
          <w:lang w:val="sr-Cyrl-RS"/>
        </w:rPr>
      </w:pPr>
    </w:p>
    <w:p w:rsidR="003D3397" w:rsidRDefault="003D3397" w:rsidP="003D3397">
      <w:pPr>
        <w:rPr>
          <w:rFonts w:eastAsiaTheme="minorEastAsia"/>
          <w:lang w:val="sr-Cyrl-RS"/>
        </w:rPr>
      </w:pPr>
      <w:r w:rsidRPr="00B74177">
        <w:rPr>
          <w:lang w:val="sr-Cyrl-RS"/>
        </w:rPr>
        <w:t xml:space="preserve">Табела </w:t>
      </w:r>
      <w:r w:rsidR="008B54BE">
        <w:rPr>
          <w:lang w:val="sr-Cyrl-RS"/>
        </w:rPr>
        <w:t>3</w:t>
      </w:r>
      <w:r w:rsidRPr="00B74177">
        <w:rPr>
          <w:lang w:val="sr-Cyrl-RS"/>
        </w:rPr>
        <w:t xml:space="preserve"> садржи све вредности и те вредности су реферетне </w:t>
      </w:r>
      <w:r w:rsidR="008B54BE">
        <w:rPr>
          <w:lang w:val="sr-Cyrl-RS"/>
        </w:rPr>
        <w:t xml:space="preserve">вредности </w:t>
      </w:r>
      <w:r w:rsidRPr="00B74177">
        <w:rPr>
          <w:lang w:val="sr-Cyrl-RS"/>
        </w:rPr>
        <w:t xml:space="preserve">за даљу анализу. Табела </w:t>
      </w:r>
      <w:r w:rsidR="008B54BE">
        <w:rPr>
          <w:lang w:val="sr-Cyrl-RS"/>
        </w:rPr>
        <w:t>4</w:t>
      </w:r>
      <w:r w:rsidRPr="00B74177">
        <w:rPr>
          <w:lang w:val="sr-Cyrl-RS"/>
        </w:rPr>
        <w:t xml:space="preserve"> садржи скуп података без 10% вредности што је добијен</w:t>
      </w:r>
      <w:r w:rsidR="00D0053E">
        <w:rPr>
          <w:lang w:val="sr-Cyrl-RS"/>
        </w:rPr>
        <w:t>о вештачким путем</w:t>
      </w:r>
      <w:r w:rsidRPr="00B74177">
        <w:rPr>
          <w:lang w:val="sr-Cyrl-RS"/>
        </w:rPr>
        <w:t xml:space="preserve">. </w:t>
      </w:r>
      <w:r w:rsidR="00D0053E">
        <w:rPr>
          <w:rStyle w:val="FootnoteReference"/>
          <w:lang w:val="sr-Cyrl-RS"/>
        </w:rPr>
        <w:footnoteReference w:id="6"/>
      </w:r>
      <w:r w:rsidRPr="00B74177">
        <w:rPr>
          <w:lang w:val="sr-Cyrl-RS"/>
        </w:rPr>
        <w:t xml:space="preserve"> Три колоне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Pr="00B74177">
        <w:rPr>
          <w:rFonts w:eastAsiaTheme="minorEastAsia"/>
          <w:lang w:val="sr-Cyrl-R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Pr="00B74177">
        <w:rPr>
          <w:rFonts w:eastAsiaTheme="minorEastAsia"/>
          <w:lang w:val="sr-Cyrl-R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oMath>
      <w:r w:rsidRPr="00B74177">
        <w:rPr>
          <w:rFonts w:eastAsiaTheme="minorEastAsia"/>
          <w:lang w:val="sr-Cyrl-RS"/>
        </w:rPr>
        <w:t>) са по седам редова садрже укупно 21 вредност, и укупно треба обрисати 2 вр</w:t>
      </w:r>
      <w:r w:rsidR="00090BEF">
        <w:rPr>
          <w:rFonts w:eastAsiaTheme="minorEastAsia"/>
          <w:lang w:val="sr-Cyrl-RS"/>
        </w:rPr>
        <w:t>е</w:t>
      </w:r>
      <w:r w:rsidRPr="00B74177">
        <w:rPr>
          <w:rFonts w:eastAsiaTheme="minorEastAsia"/>
          <w:lang w:val="sr-Cyrl-RS"/>
        </w:rPr>
        <w:t>дности.</w:t>
      </w:r>
    </w:p>
    <w:p w:rsidR="00C279A6" w:rsidRPr="00C279A6" w:rsidRDefault="00C279A6" w:rsidP="00C279A6">
      <w:pPr>
        <w:pStyle w:val="Caption"/>
        <w:jc w:val="center"/>
        <w:rPr>
          <w:rFonts w:ascii="Times New Roman" w:hAnsi="Times New Roman" w:cs="Times New Roman"/>
          <w:lang w:val="sr-Cyrl-RS"/>
        </w:rPr>
      </w:pPr>
      <w:r w:rsidRPr="00B74177">
        <w:rPr>
          <w:rFonts w:ascii="Times New Roman" w:hAnsi="Times New Roman" w:cs="Times New Roman"/>
          <w:lang w:val="sr-Cyrl-RS"/>
        </w:rPr>
        <w:t xml:space="preserve">Табела </w:t>
      </w:r>
      <w:r w:rsidRPr="00B74177">
        <w:rPr>
          <w:rFonts w:ascii="Times New Roman" w:hAnsi="Times New Roman" w:cs="Times New Roman"/>
        </w:rPr>
        <w:fldChar w:fldCharType="begin"/>
      </w:r>
      <w:r w:rsidRPr="00B74177">
        <w:rPr>
          <w:rFonts w:ascii="Times New Roman" w:hAnsi="Times New Roman" w:cs="Times New Roman"/>
          <w:lang w:val="sr-Cyrl-RS"/>
        </w:rPr>
        <w:instrText xml:space="preserve"> </w:instrText>
      </w:r>
      <w:r w:rsidRPr="00B74177">
        <w:rPr>
          <w:rFonts w:ascii="Times New Roman" w:hAnsi="Times New Roman" w:cs="Times New Roman"/>
        </w:rPr>
        <w:instrText>SEQ</w:instrText>
      </w:r>
      <w:r w:rsidRPr="00B74177">
        <w:rPr>
          <w:rFonts w:ascii="Times New Roman" w:hAnsi="Times New Roman" w:cs="Times New Roman"/>
          <w:lang w:val="sr-Cyrl-RS"/>
        </w:rPr>
        <w:instrText xml:space="preserve"> Табела \* </w:instrText>
      </w:r>
      <w:r w:rsidRPr="00B74177">
        <w:rPr>
          <w:rFonts w:ascii="Times New Roman" w:hAnsi="Times New Roman" w:cs="Times New Roman"/>
        </w:rPr>
        <w:instrText>ARABIC</w:instrText>
      </w:r>
      <w:r w:rsidRPr="00B74177">
        <w:rPr>
          <w:rFonts w:ascii="Times New Roman" w:hAnsi="Times New Roman" w:cs="Times New Roman"/>
          <w:lang w:val="sr-Cyrl-RS"/>
        </w:rPr>
        <w:instrText xml:space="preserve"> </w:instrText>
      </w:r>
      <w:r w:rsidRPr="00B74177">
        <w:rPr>
          <w:rFonts w:ascii="Times New Roman" w:hAnsi="Times New Roman" w:cs="Times New Roman"/>
        </w:rPr>
        <w:fldChar w:fldCharType="separate"/>
      </w:r>
      <w:r>
        <w:rPr>
          <w:rFonts w:ascii="Times New Roman" w:hAnsi="Times New Roman" w:cs="Times New Roman"/>
          <w:noProof/>
        </w:rPr>
        <w:t>4</w:t>
      </w:r>
      <w:r w:rsidRPr="00B74177">
        <w:rPr>
          <w:rFonts w:ascii="Times New Roman" w:hAnsi="Times New Roman" w:cs="Times New Roman"/>
        </w:rPr>
        <w:fldChar w:fldCharType="end"/>
      </w:r>
      <w:r>
        <w:rPr>
          <w:rFonts w:ascii="Times New Roman" w:hAnsi="Times New Roman" w:cs="Times New Roman"/>
          <w:lang w:val="sr-Cyrl-RS"/>
        </w:rPr>
        <w:t xml:space="preserve"> Непопуњен скуп података</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992"/>
        <w:gridCol w:w="992"/>
        <w:gridCol w:w="993"/>
      </w:tblGrid>
      <w:tr w:rsidR="003D3397" w:rsidRPr="006C25E5" w:rsidTr="004F4F3E">
        <w:trPr>
          <w:jc w:val="center"/>
        </w:trPr>
        <w:tc>
          <w:tcPr>
            <w:tcW w:w="959" w:type="dxa"/>
            <w:tcBorders>
              <w:top w:val="single" w:sz="4" w:space="0" w:color="auto"/>
              <w:bottom w:val="single" w:sz="4" w:space="0" w:color="auto"/>
            </w:tcBorders>
            <w:vAlign w:val="center"/>
          </w:tcPr>
          <w:p w:rsidR="003D3397" w:rsidRPr="006C25E5" w:rsidRDefault="0082263E"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1</m:t>
                    </m:r>
                  </m:sub>
                </m:sSub>
              </m:oMath>
            </m:oMathPara>
          </w:p>
        </w:tc>
        <w:tc>
          <w:tcPr>
            <w:tcW w:w="992" w:type="dxa"/>
            <w:tcBorders>
              <w:top w:val="single" w:sz="4" w:space="0" w:color="auto"/>
              <w:bottom w:val="single" w:sz="4" w:space="0" w:color="auto"/>
            </w:tcBorders>
            <w:vAlign w:val="center"/>
          </w:tcPr>
          <w:p w:rsidR="003D3397" w:rsidRPr="006C25E5" w:rsidRDefault="0082263E"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2</m:t>
                    </m:r>
                  </m:sub>
                </m:sSub>
              </m:oMath>
            </m:oMathPara>
          </w:p>
        </w:tc>
        <w:tc>
          <w:tcPr>
            <w:tcW w:w="992" w:type="dxa"/>
            <w:tcBorders>
              <w:top w:val="single" w:sz="4" w:space="0" w:color="auto"/>
              <w:bottom w:val="single" w:sz="4" w:space="0" w:color="auto"/>
            </w:tcBorders>
            <w:vAlign w:val="center"/>
          </w:tcPr>
          <w:p w:rsidR="003D3397" w:rsidRPr="006C25E5" w:rsidRDefault="0082263E"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3</m:t>
                    </m:r>
                  </m:sub>
                </m:sSub>
              </m:oMath>
            </m:oMathPara>
          </w:p>
        </w:tc>
        <w:tc>
          <w:tcPr>
            <w:tcW w:w="993" w:type="dxa"/>
            <w:tcBorders>
              <w:top w:val="single" w:sz="4" w:space="0" w:color="auto"/>
              <w:bottom w:val="single" w:sz="4" w:space="0" w:color="auto"/>
            </w:tcBorders>
            <w:vAlign w:val="center"/>
          </w:tcPr>
          <w:p w:rsidR="003D3397" w:rsidRPr="006C25E5" w:rsidRDefault="003D3397" w:rsidP="004F4F3E">
            <w:pPr>
              <w:jc w:val="center"/>
              <w:rPr>
                <w:rFonts w:cs="Arial"/>
                <w:lang w:val="sr-Cyrl-RS"/>
              </w:rPr>
            </w:pPr>
            <m:oMathPara>
              <m:oMath>
                <m:r>
                  <w:rPr>
                    <w:rFonts w:ascii="Cambria Math" w:eastAsiaTheme="minorEastAsia" w:hAnsi="Cambria Math" w:cs="Arial"/>
                    <w:lang w:val="sr-Cyrl-RS"/>
                  </w:rPr>
                  <m:t>Y</m:t>
                </m:r>
              </m:oMath>
            </m:oMathPara>
          </w:p>
        </w:tc>
      </w:tr>
      <w:tr w:rsidR="003D3397" w:rsidRPr="006C25E5" w:rsidTr="004F4F3E">
        <w:trPr>
          <w:jc w:val="center"/>
        </w:trPr>
        <w:tc>
          <w:tcPr>
            <w:tcW w:w="959" w:type="dxa"/>
            <w:tcBorders>
              <w:top w:val="single" w:sz="4" w:space="0" w:color="auto"/>
            </w:tcBorders>
            <w:vAlign w:val="center"/>
          </w:tcPr>
          <w:p w:rsidR="003D3397" w:rsidRPr="006C25E5" w:rsidRDefault="003D3397" w:rsidP="004F4F3E">
            <w:pPr>
              <w:jc w:val="center"/>
              <w:rPr>
                <w:rFonts w:cs="Arial"/>
                <w:lang w:val="sr-Cyrl-RS"/>
              </w:rPr>
            </w:pPr>
            <w:r w:rsidRPr="006C25E5">
              <w:rPr>
                <w:rFonts w:cs="Arial"/>
                <w:lang w:val="sr-Cyrl-RS"/>
              </w:rPr>
              <w:t>4</w:t>
            </w:r>
          </w:p>
        </w:tc>
        <w:tc>
          <w:tcPr>
            <w:tcW w:w="992" w:type="dxa"/>
            <w:tcBorders>
              <w:top w:val="single" w:sz="4" w:space="0" w:color="auto"/>
            </w:tcBorders>
            <w:vAlign w:val="center"/>
          </w:tcPr>
          <w:p w:rsidR="003D3397" w:rsidRPr="006C25E5" w:rsidRDefault="003D3397" w:rsidP="004F4F3E">
            <w:pPr>
              <w:jc w:val="center"/>
              <w:rPr>
                <w:rFonts w:cs="Arial"/>
                <w:lang w:val="sr-Cyrl-RS"/>
              </w:rPr>
            </w:pPr>
            <w:r w:rsidRPr="006C25E5">
              <w:rPr>
                <w:rFonts w:cs="Arial"/>
                <w:lang w:val="sr-Cyrl-RS"/>
              </w:rPr>
              <w:t>2</w:t>
            </w:r>
          </w:p>
        </w:tc>
        <w:tc>
          <w:tcPr>
            <w:tcW w:w="992" w:type="dxa"/>
            <w:tcBorders>
              <w:top w:val="single" w:sz="4" w:space="0" w:color="auto"/>
            </w:tcBorders>
            <w:vAlign w:val="center"/>
          </w:tcPr>
          <w:p w:rsidR="003D3397" w:rsidRPr="006C25E5" w:rsidRDefault="003D3397" w:rsidP="004F4F3E">
            <w:pPr>
              <w:jc w:val="center"/>
              <w:rPr>
                <w:rFonts w:cs="Arial"/>
                <w:lang w:val="sr-Cyrl-RS"/>
              </w:rPr>
            </w:pPr>
            <w:r w:rsidRPr="006C25E5">
              <w:rPr>
                <w:rFonts w:cs="Arial"/>
                <w:lang w:val="sr-Cyrl-RS"/>
              </w:rPr>
              <w:t>1</w:t>
            </w:r>
          </w:p>
        </w:tc>
        <w:tc>
          <w:tcPr>
            <w:tcW w:w="993" w:type="dxa"/>
            <w:tcBorders>
              <w:top w:val="single" w:sz="4" w:space="0" w:color="auto"/>
            </w:tcBorders>
            <w:vAlign w:val="center"/>
          </w:tcPr>
          <w:p w:rsidR="003D3397" w:rsidRPr="006C25E5" w:rsidRDefault="003D3397" w:rsidP="004F4F3E">
            <w:pPr>
              <w:jc w:val="center"/>
              <w:rPr>
                <w:rFonts w:cs="Arial"/>
                <w:lang w:val="sr-Cyrl-RS"/>
              </w:rPr>
            </w:pPr>
            <w:r w:rsidRPr="006C25E5">
              <w:rPr>
                <w:rFonts w:cs="Arial"/>
                <w:lang w:val="sr-Cyrl-RS"/>
              </w:rPr>
              <w:t>7</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t>3</w:t>
            </w:r>
          </w:p>
        </w:tc>
        <w:tc>
          <w:tcPr>
            <w:tcW w:w="992" w:type="dxa"/>
            <w:vAlign w:val="center"/>
          </w:tcPr>
          <w:p w:rsidR="003D3397" w:rsidRPr="006C25E5" w:rsidRDefault="003D3397" w:rsidP="004F4F3E">
            <w:pPr>
              <w:jc w:val="center"/>
              <w:rPr>
                <w:rFonts w:cs="Arial"/>
                <w:lang w:val="sr-Cyrl-RS"/>
              </w:rPr>
            </w:pPr>
          </w:p>
        </w:tc>
        <w:tc>
          <w:tcPr>
            <w:tcW w:w="992" w:type="dxa"/>
            <w:vAlign w:val="center"/>
          </w:tcPr>
          <w:p w:rsidR="003D3397" w:rsidRPr="006C25E5" w:rsidRDefault="003D3397" w:rsidP="004F4F3E">
            <w:pPr>
              <w:jc w:val="center"/>
              <w:rPr>
                <w:rFonts w:cs="Arial"/>
                <w:lang w:val="sr-Cyrl-RS"/>
              </w:rPr>
            </w:pPr>
            <w:r w:rsidRPr="006C25E5">
              <w:rPr>
                <w:rFonts w:cs="Arial"/>
                <w:lang w:val="sr-Cyrl-RS"/>
              </w:rPr>
              <w:t>2</w:t>
            </w:r>
          </w:p>
        </w:tc>
        <w:tc>
          <w:tcPr>
            <w:tcW w:w="993" w:type="dxa"/>
            <w:vAlign w:val="center"/>
          </w:tcPr>
          <w:p w:rsidR="003D3397" w:rsidRPr="006C25E5" w:rsidRDefault="003D3397" w:rsidP="004F4F3E">
            <w:pPr>
              <w:jc w:val="center"/>
              <w:rPr>
                <w:rFonts w:cs="Arial"/>
                <w:lang w:val="sr-Cyrl-RS"/>
              </w:rPr>
            </w:pPr>
            <w:r w:rsidRPr="006C25E5">
              <w:rPr>
                <w:rFonts w:cs="Arial"/>
                <w:lang w:val="sr-Cyrl-RS"/>
              </w:rPr>
              <w:t>4</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t>7</w:t>
            </w:r>
          </w:p>
        </w:tc>
        <w:tc>
          <w:tcPr>
            <w:tcW w:w="992" w:type="dxa"/>
            <w:vAlign w:val="center"/>
          </w:tcPr>
          <w:p w:rsidR="003D3397" w:rsidRPr="006C25E5" w:rsidRDefault="003D3397" w:rsidP="004F4F3E">
            <w:pPr>
              <w:jc w:val="center"/>
              <w:rPr>
                <w:rFonts w:cs="Arial"/>
                <w:lang w:val="sr-Cyrl-RS"/>
              </w:rPr>
            </w:pPr>
            <w:r w:rsidRPr="006C25E5">
              <w:rPr>
                <w:rFonts w:cs="Arial"/>
                <w:lang w:val="sr-Cyrl-RS"/>
              </w:rPr>
              <w:t>5</w:t>
            </w:r>
          </w:p>
        </w:tc>
        <w:tc>
          <w:tcPr>
            <w:tcW w:w="992" w:type="dxa"/>
            <w:vAlign w:val="center"/>
          </w:tcPr>
          <w:p w:rsidR="003D3397" w:rsidRPr="006C25E5" w:rsidRDefault="003D3397" w:rsidP="004F4F3E">
            <w:pPr>
              <w:jc w:val="center"/>
              <w:rPr>
                <w:rFonts w:cs="Arial"/>
                <w:lang w:val="sr-Cyrl-RS"/>
              </w:rPr>
            </w:pPr>
            <w:r w:rsidRPr="006C25E5">
              <w:rPr>
                <w:rFonts w:cs="Arial"/>
                <w:lang w:val="sr-Cyrl-RS"/>
              </w:rPr>
              <w:t>6</w:t>
            </w:r>
          </w:p>
        </w:tc>
        <w:tc>
          <w:tcPr>
            <w:tcW w:w="993" w:type="dxa"/>
            <w:vAlign w:val="center"/>
          </w:tcPr>
          <w:p w:rsidR="003D3397" w:rsidRPr="006C25E5" w:rsidRDefault="003D3397" w:rsidP="004F4F3E">
            <w:pPr>
              <w:jc w:val="center"/>
              <w:rPr>
                <w:rFonts w:cs="Arial"/>
                <w:lang w:val="sr-Cyrl-RS"/>
              </w:rPr>
            </w:pPr>
            <w:r w:rsidRPr="006C25E5">
              <w:rPr>
                <w:rFonts w:cs="Arial"/>
                <w:lang w:val="sr-Cyrl-RS"/>
              </w:rPr>
              <w:t>7</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t>8</w:t>
            </w:r>
          </w:p>
        </w:tc>
        <w:tc>
          <w:tcPr>
            <w:tcW w:w="992" w:type="dxa"/>
            <w:vAlign w:val="center"/>
          </w:tcPr>
          <w:p w:rsidR="003D3397" w:rsidRPr="006C25E5" w:rsidRDefault="003D3397" w:rsidP="004F4F3E">
            <w:pPr>
              <w:jc w:val="center"/>
              <w:rPr>
                <w:rFonts w:cs="Arial"/>
                <w:lang w:val="sr-Cyrl-RS"/>
              </w:rPr>
            </w:pPr>
            <w:r w:rsidRPr="006C25E5">
              <w:rPr>
                <w:rFonts w:cs="Arial"/>
                <w:lang w:val="sr-Cyrl-RS"/>
              </w:rPr>
              <w:t>5</w:t>
            </w:r>
          </w:p>
        </w:tc>
        <w:tc>
          <w:tcPr>
            <w:tcW w:w="992" w:type="dxa"/>
            <w:vAlign w:val="center"/>
          </w:tcPr>
          <w:p w:rsidR="003D3397" w:rsidRPr="006C25E5" w:rsidRDefault="003D3397" w:rsidP="004F4F3E">
            <w:pPr>
              <w:jc w:val="center"/>
              <w:rPr>
                <w:rFonts w:cs="Arial"/>
                <w:lang w:val="sr-Cyrl-RS"/>
              </w:rPr>
            </w:pPr>
            <w:r w:rsidRPr="006C25E5">
              <w:rPr>
                <w:rFonts w:cs="Arial"/>
                <w:lang w:val="sr-Cyrl-RS"/>
              </w:rPr>
              <w:t>1</w:t>
            </w:r>
          </w:p>
        </w:tc>
        <w:tc>
          <w:tcPr>
            <w:tcW w:w="993" w:type="dxa"/>
            <w:vAlign w:val="center"/>
          </w:tcPr>
          <w:p w:rsidR="003D3397" w:rsidRPr="006C25E5" w:rsidRDefault="003D3397" w:rsidP="004F4F3E">
            <w:pPr>
              <w:jc w:val="center"/>
              <w:rPr>
                <w:rFonts w:cs="Arial"/>
                <w:lang w:val="sr-Cyrl-RS"/>
              </w:rPr>
            </w:pPr>
            <w:r w:rsidRPr="006C25E5">
              <w:rPr>
                <w:rFonts w:cs="Arial"/>
                <w:lang w:val="sr-Cyrl-RS"/>
              </w:rPr>
              <w:t>3</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t>4</w:t>
            </w:r>
          </w:p>
        </w:tc>
        <w:tc>
          <w:tcPr>
            <w:tcW w:w="992" w:type="dxa"/>
            <w:vAlign w:val="center"/>
          </w:tcPr>
          <w:p w:rsidR="003D3397" w:rsidRPr="006C25E5" w:rsidRDefault="003D3397" w:rsidP="004F4F3E">
            <w:pPr>
              <w:jc w:val="center"/>
              <w:rPr>
                <w:rFonts w:cs="Arial"/>
                <w:lang w:val="sr-Cyrl-RS"/>
              </w:rPr>
            </w:pPr>
            <w:r w:rsidRPr="006C25E5">
              <w:rPr>
                <w:rFonts w:cs="Arial"/>
                <w:lang w:val="sr-Cyrl-RS"/>
              </w:rPr>
              <w:t>7</w:t>
            </w:r>
          </w:p>
        </w:tc>
        <w:tc>
          <w:tcPr>
            <w:tcW w:w="992" w:type="dxa"/>
            <w:vAlign w:val="center"/>
          </w:tcPr>
          <w:p w:rsidR="003D3397" w:rsidRPr="006C25E5" w:rsidRDefault="003D3397" w:rsidP="004F4F3E">
            <w:pPr>
              <w:jc w:val="center"/>
              <w:rPr>
                <w:rFonts w:cs="Arial"/>
                <w:lang w:val="sr-Cyrl-RS"/>
              </w:rPr>
            </w:pPr>
          </w:p>
        </w:tc>
        <w:tc>
          <w:tcPr>
            <w:tcW w:w="993" w:type="dxa"/>
            <w:vAlign w:val="center"/>
          </w:tcPr>
          <w:p w:rsidR="003D3397" w:rsidRPr="006C25E5" w:rsidRDefault="003D3397" w:rsidP="004F4F3E">
            <w:pPr>
              <w:jc w:val="center"/>
              <w:rPr>
                <w:rFonts w:cs="Arial"/>
                <w:lang w:val="sr-Cyrl-RS"/>
              </w:rPr>
            </w:pPr>
            <w:r w:rsidRPr="006C25E5">
              <w:rPr>
                <w:rFonts w:cs="Arial"/>
                <w:lang w:val="sr-Cyrl-RS"/>
              </w:rPr>
              <w:t>4</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t>6</w:t>
            </w:r>
          </w:p>
        </w:tc>
        <w:tc>
          <w:tcPr>
            <w:tcW w:w="992" w:type="dxa"/>
            <w:vAlign w:val="center"/>
          </w:tcPr>
          <w:p w:rsidR="003D3397" w:rsidRPr="006C25E5" w:rsidRDefault="003D3397" w:rsidP="004F4F3E">
            <w:pPr>
              <w:jc w:val="center"/>
              <w:rPr>
                <w:rFonts w:cs="Arial"/>
                <w:lang w:val="sr-Cyrl-RS"/>
              </w:rPr>
            </w:pPr>
            <w:r w:rsidRPr="006C25E5">
              <w:rPr>
                <w:rFonts w:cs="Arial"/>
                <w:lang w:val="sr-Cyrl-RS"/>
              </w:rPr>
              <w:t>3</w:t>
            </w:r>
          </w:p>
        </w:tc>
        <w:tc>
          <w:tcPr>
            <w:tcW w:w="992" w:type="dxa"/>
            <w:vAlign w:val="center"/>
          </w:tcPr>
          <w:p w:rsidR="003D3397" w:rsidRPr="006C25E5" w:rsidRDefault="003D3397" w:rsidP="004F4F3E">
            <w:pPr>
              <w:jc w:val="center"/>
              <w:rPr>
                <w:rFonts w:cs="Arial"/>
                <w:lang w:val="sr-Cyrl-RS"/>
              </w:rPr>
            </w:pPr>
            <w:r w:rsidRPr="006C25E5">
              <w:rPr>
                <w:rFonts w:cs="Arial"/>
                <w:lang w:val="sr-Cyrl-RS"/>
              </w:rPr>
              <w:t>2</w:t>
            </w:r>
          </w:p>
        </w:tc>
        <w:tc>
          <w:tcPr>
            <w:tcW w:w="993" w:type="dxa"/>
            <w:vAlign w:val="center"/>
          </w:tcPr>
          <w:p w:rsidR="003D3397" w:rsidRPr="006C25E5" w:rsidRDefault="003D3397" w:rsidP="004F4F3E">
            <w:pPr>
              <w:jc w:val="center"/>
              <w:rPr>
                <w:rFonts w:cs="Arial"/>
                <w:lang w:val="sr-Cyrl-RS"/>
              </w:rPr>
            </w:pPr>
            <w:r w:rsidRPr="006C25E5">
              <w:rPr>
                <w:rFonts w:cs="Arial"/>
                <w:lang w:val="sr-Cyrl-RS"/>
              </w:rPr>
              <w:t>8</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t>2</w:t>
            </w:r>
          </w:p>
        </w:tc>
        <w:tc>
          <w:tcPr>
            <w:tcW w:w="992" w:type="dxa"/>
            <w:vAlign w:val="center"/>
          </w:tcPr>
          <w:p w:rsidR="003D3397" w:rsidRPr="006C25E5" w:rsidRDefault="003D3397" w:rsidP="004F4F3E">
            <w:pPr>
              <w:jc w:val="center"/>
              <w:rPr>
                <w:rFonts w:cs="Arial"/>
                <w:lang w:val="sr-Cyrl-RS"/>
              </w:rPr>
            </w:pPr>
            <w:r w:rsidRPr="006C25E5">
              <w:rPr>
                <w:rFonts w:cs="Arial"/>
                <w:lang w:val="sr-Cyrl-RS"/>
              </w:rPr>
              <w:t>4</w:t>
            </w:r>
          </w:p>
        </w:tc>
        <w:tc>
          <w:tcPr>
            <w:tcW w:w="992" w:type="dxa"/>
            <w:vAlign w:val="center"/>
          </w:tcPr>
          <w:p w:rsidR="003D3397" w:rsidRPr="006C25E5" w:rsidRDefault="003D3397" w:rsidP="004F4F3E">
            <w:pPr>
              <w:jc w:val="center"/>
              <w:rPr>
                <w:rFonts w:cs="Arial"/>
                <w:lang w:val="sr-Cyrl-RS"/>
              </w:rPr>
            </w:pPr>
            <w:r w:rsidRPr="006C25E5">
              <w:rPr>
                <w:rFonts w:cs="Arial"/>
                <w:lang w:val="sr-Cyrl-RS"/>
              </w:rPr>
              <w:t>4</w:t>
            </w:r>
          </w:p>
        </w:tc>
        <w:tc>
          <w:tcPr>
            <w:tcW w:w="993" w:type="dxa"/>
            <w:vAlign w:val="center"/>
          </w:tcPr>
          <w:p w:rsidR="003D3397" w:rsidRPr="006C25E5" w:rsidRDefault="003D3397" w:rsidP="004F4F3E">
            <w:pPr>
              <w:keepNext/>
              <w:jc w:val="center"/>
              <w:rPr>
                <w:rFonts w:cs="Arial"/>
                <w:lang w:val="sr-Cyrl-RS"/>
              </w:rPr>
            </w:pPr>
            <w:r w:rsidRPr="006C25E5">
              <w:rPr>
                <w:rFonts w:cs="Arial"/>
                <w:lang w:val="sr-Cyrl-RS"/>
              </w:rPr>
              <w:t>1</w:t>
            </w:r>
          </w:p>
        </w:tc>
      </w:tr>
    </w:tbl>
    <w:p w:rsidR="00C279A6" w:rsidRDefault="00C279A6" w:rsidP="003D3397">
      <w:pPr>
        <w:rPr>
          <w:lang w:val="sr-Cyrl-RS"/>
        </w:rPr>
      </w:pPr>
    </w:p>
    <w:p w:rsidR="003D3397" w:rsidRDefault="00E97E9E" w:rsidP="003D3397">
      <w:pPr>
        <w:rPr>
          <w:rFonts w:eastAsiaTheme="minorEastAsia"/>
          <w:lang w:val="sr-Cyrl-RS"/>
        </w:rPr>
      </w:pPr>
      <w:r>
        <w:rPr>
          <w:lang w:val="sr-Cyrl-RS"/>
        </w:rPr>
        <w:lastRenderedPageBreak/>
        <w:t>Табела 5</w:t>
      </w:r>
      <w:r w:rsidR="00090BEF">
        <w:rPr>
          <w:lang w:val="sr-Cyrl-RS"/>
        </w:rPr>
        <w:t xml:space="preserve"> садржи</w:t>
      </w:r>
      <w:r w:rsidR="003D3397" w:rsidRPr="00B74177">
        <w:rPr>
          <w:lang w:val="sr-Cyrl-RS"/>
        </w:rPr>
        <w:t xml:space="preserve"> податке </w:t>
      </w:r>
      <w:r w:rsidR="00090BEF">
        <w:rPr>
          <w:lang w:val="sr-Cyrl-RS"/>
        </w:rPr>
        <w:t>након импутације</w:t>
      </w:r>
      <w:r w:rsidR="00B32508">
        <w:rPr>
          <w:lang w:val="sr-Cyrl-RS"/>
        </w:rPr>
        <w:t xml:space="preserve">, и она заједно са табелом </w:t>
      </w:r>
      <w:r>
        <w:rPr>
          <w:lang w:val="sr-Cyrl-RS"/>
        </w:rPr>
        <w:t>3</w:t>
      </w:r>
      <w:r w:rsidR="003D3397" w:rsidRPr="00B74177">
        <w:rPr>
          <w:lang w:val="sr-Cyrl-RS"/>
        </w:rPr>
        <w:t xml:space="preserve"> представља основ за даљу анализу грешака. Очигледно је да су </w:t>
      </w:r>
      <w:r w:rsidR="00090BEF">
        <w:rPr>
          <w:lang w:val="sr-Cyrl-RS"/>
        </w:rPr>
        <w:t xml:space="preserve">попуњене </w:t>
      </w:r>
      <w:r w:rsidR="003D3397" w:rsidRPr="00B74177">
        <w:rPr>
          <w:lang w:val="sr-Cyrl-RS"/>
        </w:rPr>
        <w:t>две вредности, уместо иниц</w:t>
      </w:r>
      <w:r w:rsidR="00B32508">
        <w:rPr>
          <w:lang w:val="sr-Cyrl-RS"/>
        </w:rPr>
        <w:t>и</w:t>
      </w:r>
      <w:r w:rsidR="003D3397" w:rsidRPr="00B74177">
        <w:rPr>
          <w:lang w:val="sr-Cyrl-RS"/>
        </w:rPr>
        <w:t xml:space="preserve">јалне вредности 5 (ред 2, колона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003D3397" w:rsidRPr="00B74177">
        <w:rPr>
          <w:rFonts w:eastAsiaTheme="minorEastAsia"/>
          <w:lang w:val="sr-Cyrl-RS"/>
        </w:rPr>
        <w:t xml:space="preserve">), уметнута је вредност 3. Такође, попуњена је вредност 9 (колона 5, колона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oMath>
      <w:r w:rsidR="003D3397" w:rsidRPr="00B74177">
        <w:rPr>
          <w:rFonts w:eastAsiaTheme="minorEastAsia"/>
          <w:lang w:val="sr-Cyrl-RS"/>
        </w:rPr>
        <w:t xml:space="preserve">) уместо почетне вредности 8. </w:t>
      </w:r>
    </w:p>
    <w:p w:rsidR="00C279A6" w:rsidRPr="00C279A6" w:rsidRDefault="00C279A6" w:rsidP="00C279A6">
      <w:pPr>
        <w:pStyle w:val="Caption"/>
        <w:jc w:val="center"/>
        <w:rPr>
          <w:rFonts w:ascii="Times New Roman" w:hAnsi="Times New Roman" w:cs="Times New Roman"/>
          <w:lang w:val="sr-Cyrl-RS"/>
        </w:rPr>
      </w:pPr>
      <w:r w:rsidRPr="00B74177">
        <w:rPr>
          <w:rFonts w:ascii="Times New Roman" w:hAnsi="Times New Roman" w:cs="Times New Roman"/>
          <w:lang w:val="sr-Cyrl-RS"/>
        </w:rPr>
        <w:t xml:space="preserve">Табела </w:t>
      </w:r>
      <w:r w:rsidRPr="00B74177">
        <w:rPr>
          <w:rFonts w:ascii="Times New Roman" w:hAnsi="Times New Roman" w:cs="Times New Roman"/>
        </w:rPr>
        <w:fldChar w:fldCharType="begin"/>
      </w:r>
      <w:r w:rsidRPr="00B74177">
        <w:rPr>
          <w:rFonts w:ascii="Times New Roman" w:hAnsi="Times New Roman" w:cs="Times New Roman"/>
          <w:lang w:val="sr-Cyrl-RS"/>
        </w:rPr>
        <w:instrText xml:space="preserve"> </w:instrText>
      </w:r>
      <w:r w:rsidRPr="00B74177">
        <w:rPr>
          <w:rFonts w:ascii="Times New Roman" w:hAnsi="Times New Roman" w:cs="Times New Roman"/>
        </w:rPr>
        <w:instrText>SEQ</w:instrText>
      </w:r>
      <w:r w:rsidRPr="00B74177">
        <w:rPr>
          <w:rFonts w:ascii="Times New Roman" w:hAnsi="Times New Roman" w:cs="Times New Roman"/>
          <w:lang w:val="sr-Cyrl-RS"/>
        </w:rPr>
        <w:instrText xml:space="preserve"> Табела \* </w:instrText>
      </w:r>
      <w:r w:rsidRPr="00B74177">
        <w:rPr>
          <w:rFonts w:ascii="Times New Roman" w:hAnsi="Times New Roman" w:cs="Times New Roman"/>
        </w:rPr>
        <w:instrText>ARABIC</w:instrText>
      </w:r>
      <w:r w:rsidRPr="00B74177">
        <w:rPr>
          <w:rFonts w:ascii="Times New Roman" w:hAnsi="Times New Roman" w:cs="Times New Roman"/>
          <w:lang w:val="sr-Cyrl-RS"/>
        </w:rPr>
        <w:instrText xml:space="preserve"> </w:instrText>
      </w:r>
      <w:r w:rsidRPr="00B74177">
        <w:rPr>
          <w:rFonts w:ascii="Times New Roman" w:hAnsi="Times New Roman" w:cs="Times New Roman"/>
        </w:rPr>
        <w:fldChar w:fldCharType="separate"/>
      </w:r>
      <w:r>
        <w:rPr>
          <w:rFonts w:ascii="Times New Roman" w:hAnsi="Times New Roman" w:cs="Times New Roman"/>
          <w:noProof/>
        </w:rPr>
        <w:t>5</w:t>
      </w:r>
      <w:r w:rsidRPr="00B74177">
        <w:rPr>
          <w:rFonts w:ascii="Times New Roman" w:hAnsi="Times New Roman" w:cs="Times New Roman"/>
        </w:rPr>
        <w:fldChar w:fldCharType="end"/>
      </w:r>
      <w:r>
        <w:rPr>
          <w:rFonts w:ascii="Times New Roman" w:hAnsi="Times New Roman" w:cs="Times New Roman"/>
          <w:lang w:val="sr-Cyrl-RS"/>
        </w:rPr>
        <w:t xml:space="preserve"> Уметнути подаци</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992"/>
        <w:gridCol w:w="992"/>
        <w:gridCol w:w="993"/>
      </w:tblGrid>
      <w:tr w:rsidR="003D3397" w:rsidRPr="006C25E5" w:rsidTr="004F4F3E">
        <w:trPr>
          <w:jc w:val="center"/>
        </w:trPr>
        <w:tc>
          <w:tcPr>
            <w:tcW w:w="959" w:type="dxa"/>
            <w:tcBorders>
              <w:top w:val="single" w:sz="4" w:space="0" w:color="auto"/>
              <w:bottom w:val="single" w:sz="4" w:space="0" w:color="auto"/>
            </w:tcBorders>
            <w:vAlign w:val="center"/>
          </w:tcPr>
          <w:p w:rsidR="003D3397" w:rsidRPr="006C25E5" w:rsidRDefault="0082263E"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1</m:t>
                    </m:r>
                  </m:sub>
                </m:sSub>
              </m:oMath>
            </m:oMathPara>
          </w:p>
        </w:tc>
        <w:tc>
          <w:tcPr>
            <w:tcW w:w="992" w:type="dxa"/>
            <w:tcBorders>
              <w:top w:val="single" w:sz="4" w:space="0" w:color="auto"/>
              <w:bottom w:val="single" w:sz="4" w:space="0" w:color="auto"/>
            </w:tcBorders>
            <w:vAlign w:val="center"/>
          </w:tcPr>
          <w:p w:rsidR="003D3397" w:rsidRPr="006C25E5" w:rsidRDefault="0082263E"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2</m:t>
                    </m:r>
                  </m:sub>
                </m:sSub>
              </m:oMath>
            </m:oMathPara>
          </w:p>
        </w:tc>
        <w:tc>
          <w:tcPr>
            <w:tcW w:w="992" w:type="dxa"/>
            <w:tcBorders>
              <w:top w:val="single" w:sz="4" w:space="0" w:color="auto"/>
              <w:bottom w:val="single" w:sz="4" w:space="0" w:color="auto"/>
            </w:tcBorders>
            <w:vAlign w:val="center"/>
          </w:tcPr>
          <w:p w:rsidR="003D3397" w:rsidRPr="006C25E5" w:rsidRDefault="0082263E"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3</m:t>
                    </m:r>
                  </m:sub>
                </m:sSub>
              </m:oMath>
            </m:oMathPara>
          </w:p>
        </w:tc>
        <w:tc>
          <w:tcPr>
            <w:tcW w:w="993" w:type="dxa"/>
            <w:tcBorders>
              <w:top w:val="single" w:sz="4" w:space="0" w:color="auto"/>
              <w:bottom w:val="single" w:sz="4" w:space="0" w:color="auto"/>
            </w:tcBorders>
            <w:vAlign w:val="center"/>
          </w:tcPr>
          <w:p w:rsidR="003D3397" w:rsidRPr="006C25E5" w:rsidRDefault="003D3397" w:rsidP="004F4F3E">
            <w:pPr>
              <w:jc w:val="center"/>
              <w:rPr>
                <w:rFonts w:cs="Arial"/>
                <w:lang w:val="sr-Cyrl-RS"/>
              </w:rPr>
            </w:pPr>
            <m:oMathPara>
              <m:oMath>
                <m:r>
                  <w:rPr>
                    <w:rFonts w:ascii="Cambria Math" w:eastAsiaTheme="minorEastAsia" w:hAnsi="Cambria Math" w:cs="Arial"/>
                    <w:lang w:val="sr-Cyrl-RS"/>
                  </w:rPr>
                  <m:t>Y</m:t>
                </m:r>
              </m:oMath>
            </m:oMathPara>
          </w:p>
        </w:tc>
      </w:tr>
      <w:tr w:rsidR="003D3397" w:rsidRPr="006C25E5" w:rsidTr="004F4F3E">
        <w:trPr>
          <w:jc w:val="center"/>
        </w:trPr>
        <w:tc>
          <w:tcPr>
            <w:tcW w:w="959" w:type="dxa"/>
            <w:tcBorders>
              <w:top w:val="single" w:sz="4" w:space="0" w:color="auto"/>
            </w:tcBorders>
            <w:vAlign w:val="center"/>
          </w:tcPr>
          <w:p w:rsidR="003D3397" w:rsidRPr="006C25E5" w:rsidRDefault="003D3397" w:rsidP="004F4F3E">
            <w:pPr>
              <w:jc w:val="center"/>
              <w:rPr>
                <w:rFonts w:cs="Arial"/>
                <w:lang w:val="sr-Cyrl-RS"/>
              </w:rPr>
            </w:pPr>
            <w:r w:rsidRPr="006C25E5">
              <w:rPr>
                <w:rFonts w:cs="Arial"/>
                <w:lang w:val="sr-Cyrl-RS"/>
              </w:rPr>
              <w:t>4</w:t>
            </w:r>
          </w:p>
        </w:tc>
        <w:tc>
          <w:tcPr>
            <w:tcW w:w="992" w:type="dxa"/>
            <w:tcBorders>
              <w:top w:val="single" w:sz="4" w:space="0" w:color="auto"/>
            </w:tcBorders>
            <w:vAlign w:val="center"/>
          </w:tcPr>
          <w:p w:rsidR="003D3397" w:rsidRPr="006C25E5" w:rsidRDefault="003D3397" w:rsidP="004F4F3E">
            <w:pPr>
              <w:jc w:val="center"/>
              <w:rPr>
                <w:rFonts w:cs="Arial"/>
                <w:lang w:val="sr-Cyrl-RS"/>
              </w:rPr>
            </w:pPr>
            <w:r w:rsidRPr="006C25E5">
              <w:rPr>
                <w:rFonts w:cs="Arial"/>
                <w:lang w:val="sr-Cyrl-RS"/>
              </w:rPr>
              <w:t>2</w:t>
            </w:r>
          </w:p>
        </w:tc>
        <w:tc>
          <w:tcPr>
            <w:tcW w:w="992" w:type="dxa"/>
            <w:tcBorders>
              <w:top w:val="single" w:sz="4" w:space="0" w:color="auto"/>
            </w:tcBorders>
            <w:vAlign w:val="center"/>
          </w:tcPr>
          <w:p w:rsidR="003D3397" w:rsidRPr="006C25E5" w:rsidRDefault="003D3397" w:rsidP="004F4F3E">
            <w:pPr>
              <w:jc w:val="center"/>
              <w:rPr>
                <w:rFonts w:cs="Arial"/>
                <w:lang w:val="sr-Cyrl-RS"/>
              </w:rPr>
            </w:pPr>
            <w:r w:rsidRPr="006C25E5">
              <w:rPr>
                <w:rFonts w:cs="Arial"/>
                <w:lang w:val="sr-Cyrl-RS"/>
              </w:rPr>
              <w:t>1</w:t>
            </w:r>
          </w:p>
        </w:tc>
        <w:tc>
          <w:tcPr>
            <w:tcW w:w="993" w:type="dxa"/>
            <w:tcBorders>
              <w:top w:val="single" w:sz="4" w:space="0" w:color="auto"/>
            </w:tcBorders>
            <w:vAlign w:val="center"/>
          </w:tcPr>
          <w:p w:rsidR="003D3397" w:rsidRPr="006C25E5" w:rsidRDefault="003D3397" w:rsidP="004F4F3E">
            <w:pPr>
              <w:jc w:val="center"/>
              <w:rPr>
                <w:rFonts w:cs="Arial"/>
                <w:lang w:val="sr-Cyrl-RS"/>
              </w:rPr>
            </w:pPr>
            <w:r w:rsidRPr="006C25E5">
              <w:rPr>
                <w:rFonts w:cs="Arial"/>
                <w:lang w:val="sr-Cyrl-RS"/>
              </w:rPr>
              <w:t>7</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t>3</w:t>
            </w:r>
          </w:p>
        </w:tc>
        <w:tc>
          <w:tcPr>
            <w:tcW w:w="992" w:type="dxa"/>
            <w:shd w:val="clear" w:color="auto" w:fill="D9D9D9" w:themeFill="background1" w:themeFillShade="D9"/>
            <w:vAlign w:val="center"/>
          </w:tcPr>
          <w:p w:rsidR="003D3397" w:rsidRPr="006C25E5" w:rsidRDefault="003D3397" w:rsidP="004F4F3E">
            <w:pPr>
              <w:jc w:val="center"/>
              <w:rPr>
                <w:rFonts w:cs="Arial"/>
                <w:lang w:val="sr-Cyrl-RS"/>
              </w:rPr>
            </w:pPr>
            <w:r w:rsidRPr="006C25E5">
              <w:rPr>
                <w:rFonts w:cs="Arial"/>
                <w:lang w:val="sr-Cyrl-RS"/>
              </w:rPr>
              <w:t>3</w:t>
            </w:r>
          </w:p>
        </w:tc>
        <w:tc>
          <w:tcPr>
            <w:tcW w:w="992" w:type="dxa"/>
            <w:vAlign w:val="center"/>
          </w:tcPr>
          <w:p w:rsidR="003D3397" w:rsidRPr="006C25E5" w:rsidRDefault="003D3397" w:rsidP="004F4F3E">
            <w:pPr>
              <w:jc w:val="center"/>
              <w:rPr>
                <w:rFonts w:cs="Arial"/>
                <w:lang w:val="sr-Cyrl-RS"/>
              </w:rPr>
            </w:pPr>
            <w:r w:rsidRPr="006C25E5">
              <w:rPr>
                <w:rFonts w:cs="Arial"/>
                <w:lang w:val="sr-Cyrl-RS"/>
              </w:rPr>
              <w:t>2</w:t>
            </w:r>
          </w:p>
        </w:tc>
        <w:tc>
          <w:tcPr>
            <w:tcW w:w="993" w:type="dxa"/>
            <w:vAlign w:val="center"/>
          </w:tcPr>
          <w:p w:rsidR="003D3397" w:rsidRPr="006C25E5" w:rsidRDefault="003D3397" w:rsidP="004F4F3E">
            <w:pPr>
              <w:jc w:val="center"/>
              <w:rPr>
                <w:rFonts w:cs="Arial"/>
                <w:lang w:val="sr-Cyrl-RS"/>
              </w:rPr>
            </w:pPr>
            <w:r w:rsidRPr="006C25E5">
              <w:rPr>
                <w:rFonts w:cs="Arial"/>
                <w:lang w:val="sr-Cyrl-RS"/>
              </w:rPr>
              <w:t>4</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t>7</w:t>
            </w:r>
          </w:p>
        </w:tc>
        <w:tc>
          <w:tcPr>
            <w:tcW w:w="992" w:type="dxa"/>
            <w:vAlign w:val="center"/>
          </w:tcPr>
          <w:p w:rsidR="003D3397" w:rsidRPr="006C25E5" w:rsidRDefault="003D3397" w:rsidP="004F4F3E">
            <w:pPr>
              <w:jc w:val="center"/>
              <w:rPr>
                <w:rFonts w:cs="Arial"/>
                <w:lang w:val="sr-Cyrl-RS"/>
              </w:rPr>
            </w:pPr>
            <w:r w:rsidRPr="006C25E5">
              <w:rPr>
                <w:rFonts w:cs="Arial"/>
                <w:lang w:val="sr-Cyrl-RS"/>
              </w:rPr>
              <w:t>5</w:t>
            </w:r>
          </w:p>
        </w:tc>
        <w:tc>
          <w:tcPr>
            <w:tcW w:w="992" w:type="dxa"/>
            <w:vAlign w:val="center"/>
          </w:tcPr>
          <w:p w:rsidR="003D3397" w:rsidRPr="006C25E5" w:rsidRDefault="003D3397" w:rsidP="004F4F3E">
            <w:pPr>
              <w:jc w:val="center"/>
              <w:rPr>
                <w:rFonts w:cs="Arial"/>
                <w:lang w:val="sr-Cyrl-RS"/>
              </w:rPr>
            </w:pPr>
            <w:r w:rsidRPr="006C25E5">
              <w:rPr>
                <w:rFonts w:cs="Arial"/>
                <w:lang w:val="sr-Cyrl-RS"/>
              </w:rPr>
              <w:t>6</w:t>
            </w:r>
          </w:p>
        </w:tc>
        <w:tc>
          <w:tcPr>
            <w:tcW w:w="993" w:type="dxa"/>
            <w:vAlign w:val="center"/>
          </w:tcPr>
          <w:p w:rsidR="003D3397" w:rsidRPr="006C25E5" w:rsidRDefault="003D3397" w:rsidP="004F4F3E">
            <w:pPr>
              <w:jc w:val="center"/>
              <w:rPr>
                <w:rFonts w:cs="Arial"/>
                <w:lang w:val="sr-Cyrl-RS"/>
              </w:rPr>
            </w:pPr>
            <w:r w:rsidRPr="006C25E5">
              <w:rPr>
                <w:rFonts w:cs="Arial"/>
                <w:lang w:val="sr-Cyrl-RS"/>
              </w:rPr>
              <w:t>7</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t>8</w:t>
            </w:r>
          </w:p>
        </w:tc>
        <w:tc>
          <w:tcPr>
            <w:tcW w:w="992" w:type="dxa"/>
            <w:vAlign w:val="center"/>
          </w:tcPr>
          <w:p w:rsidR="003D3397" w:rsidRPr="006C25E5" w:rsidRDefault="003D3397" w:rsidP="004F4F3E">
            <w:pPr>
              <w:jc w:val="center"/>
              <w:rPr>
                <w:rFonts w:cs="Arial"/>
                <w:lang w:val="sr-Cyrl-RS"/>
              </w:rPr>
            </w:pPr>
            <w:r w:rsidRPr="006C25E5">
              <w:rPr>
                <w:rFonts w:cs="Arial"/>
                <w:lang w:val="sr-Cyrl-RS"/>
              </w:rPr>
              <w:t>5</w:t>
            </w:r>
          </w:p>
        </w:tc>
        <w:tc>
          <w:tcPr>
            <w:tcW w:w="992" w:type="dxa"/>
            <w:vAlign w:val="center"/>
          </w:tcPr>
          <w:p w:rsidR="003D3397" w:rsidRPr="006C25E5" w:rsidRDefault="003D3397" w:rsidP="004F4F3E">
            <w:pPr>
              <w:jc w:val="center"/>
              <w:rPr>
                <w:rFonts w:cs="Arial"/>
                <w:lang w:val="sr-Cyrl-RS"/>
              </w:rPr>
            </w:pPr>
            <w:r w:rsidRPr="006C25E5">
              <w:rPr>
                <w:rFonts w:cs="Arial"/>
                <w:lang w:val="sr-Cyrl-RS"/>
              </w:rPr>
              <w:t>1</w:t>
            </w:r>
          </w:p>
        </w:tc>
        <w:tc>
          <w:tcPr>
            <w:tcW w:w="993" w:type="dxa"/>
            <w:vAlign w:val="center"/>
          </w:tcPr>
          <w:p w:rsidR="003D3397" w:rsidRPr="006C25E5" w:rsidRDefault="003D3397" w:rsidP="004F4F3E">
            <w:pPr>
              <w:jc w:val="center"/>
              <w:rPr>
                <w:rFonts w:cs="Arial"/>
                <w:lang w:val="sr-Cyrl-RS"/>
              </w:rPr>
            </w:pPr>
            <w:r w:rsidRPr="006C25E5">
              <w:rPr>
                <w:rFonts w:cs="Arial"/>
                <w:lang w:val="sr-Cyrl-RS"/>
              </w:rPr>
              <w:t>3</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t>4</w:t>
            </w:r>
          </w:p>
        </w:tc>
        <w:tc>
          <w:tcPr>
            <w:tcW w:w="992" w:type="dxa"/>
            <w:vAlign w:val="center"/>
          </w:tcPr>
          <w:p w:rsidR="003D3397" w:rsidRPr="006C25E5" w:rsidRDefault="003D3397" w:rsidP="004F4F3E">
            <w:pPr>
              <w:jc w:val="center"/>
              <w:rPr>
                <w:rFonts w:cs="Arial"/>
                <w:lang w:val="sr-Cyrl-RS"/>
              </w:rPr>
            </w:pPr>
            <w:r w:rsidRPr="006C25E5">
              <w:rPr>
                <w:rFonts w:cs="Arial"/>
                <w:lang w:val="sr-Cyrl-RS"/>
              </w:rPr>
              <w:t>7</w:t>
            </w:r>
          </w:p>
        </w:tc>
        <w:tc>
          <w:tcPr>
            <w:tcW w:w="992" w:type="dxa"/>
            <w:shd w:val="clear" w:color="auto" w:fill="D9D9D9" w:themeFill="background1" w:themeFillShade="D9"/>
            <w:vAlign w:val="center"/>
          </w:tcPr>
          <w:p w:rsidR="003D3397" w:rsidRPr="006C25E5" w:rsidRDefault="003D3397" w:rsidP="004F4F3E">
            <w:pPr>
              <w:jc w:val="center"/>
              <w:rPr>
                <w:rFonts w:cs="Arial"/>
                <w:lang w:val="sr-Cyrl-RS"/>
              </w:rPr>
            </w:pPr>
            <w:r w:rsidRPr="006C25E5">
              <w:rPr>
                <w:rFonts w:cs="Arial"/>
                <w:lang w:val="sr-Cyrl-RS"/>
              </w:rPr>
              <w:t>9</w:t>
            </w:r>
          </w:p>
        </w:tc>
        <w:tc>
          <w:tcPr>
            <w:tcW w:w="993" w:type="dxa"/>
            <w:vAlign w:val="center"/>
          </w:tcPr>
          <w:p w:rsidR="003D3397" w:rsidRPr="006C25E5" w:rsidRDefault="003D3397" w:rsidP="004F4F3E">
            <w:pPr>
              <w:jc w:val="center"/>
              <w:rPr>
                <w:rFonts w:cs="Arial"/>
                <w:lang w:val="sr-Cyrl-RS"/>
              </w:rPr>
            </w:pPr>
            <w:r w:rsidRPr="006C25E5">
              <w:rPr>
                <w:rFonts w:cs="Arial"/>
                <w:lang w:val="sr-Cyrl-RS"/>
              </w:rPr>
              <w:t>4</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t>6</w:t>
            </w:r>
          </w:p>
        </w:tc>
        <w:tc>
          <w:tcPr>
            <w:tcW w:w="992" w:type="dxa"/>
            <w:vAlign w:val="center"/>
          </w:tcPr>
          <w:p w:rsidR="003D3397" w:rsidRPr="006C25E5" w:rsidRDefault="003D3397" w:rsidP="004F4F3E">
            <w:pPr>
              <w:jc w:val="center"/>
              <w:rPr>
                <w:rFonts w:cs="Arial"/>
                <w:lang w:val="sr-Cyrl-RS"/>
              </w:rPr>
            </w:pPr>
            <w:r w:rsidRPr="006C25E5">
              <w:rPr>
                <w:rFonts w:cs="Arial"/>
                <w:lang w:val="sr-Cyrl-RS"/>
              </w:rPr>
              <w:t>3</w:t>
            </w:r>
          </w:p>
        </w:tc>
        <w:tc>
          <w:tcPr>
            <w:tcW w:w="992" w:type="dxa"/>
            <w:vAlign w:val="center"/>
          </w:tcPr>
          <w:p w:rsidR="003D3397" w:rsidRPr="006C25E5" w:rsidRDefault="003D3397" w:rsidP="004F4F3E">
            <w:pPr>
              <w:jc w:val="center"/>
              <w:rPr>
                <w:rFonts w:cs="Arial"/>
                <w:lang w:val="sr-Cyrl-RS"/>
              </w:rPr>
            </w:pPr>
            <w:r w:rsidRPr="006C25E5">
              <w:rPr>
                <w:rFonts w:cs="Arial"/>
                <w:lang w:val="sr-Cyrl-RS"/>
              </w:rPr>
              <w:t>2</w:t>
            </w:r>
          </w:p>
        </w:tc>
        <w:tc>
          <w:tcPr>
            <w:tcW w:w="993" w:type="dxa"/>
            <w:vAlign w:val="center"/>
          </w:tcPr>
          <w:p w:rsidR="003D3397" w:rsidRPr="006C25E5" w:rsidRDefault="003D3397" w:rsidP="004F4F3E">
            <w:pPr>
              <w:jc w:val="center"/>
              <w:rPr>
                <w:rFonts w:cs="Arial"/>
                <w:lang w:val="sr-Cyrl-RS"/>
              </w:rPr>
            </w:pPr>
            <w:r w:rsidRPr="006C25E5">
              <w:rPr>
                <w:rFonts w:cs="Arial"/>
                <w:lang w:val="sr-Cyrl-RS"/>
              </w:rPr>
              <w:t>8</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t>2</w:t>
            </w:r>
          </w:p>
        </w:tc>
        <w:tc>
          <w:tcPr>
            <w:tcW w:w="992" w:type="dxa"/>
            <w:vAlign w:val="center"/>
          </w:tcPr>
          <w:p w:rsidR="003D3397" w:rsidRPr="006C25E5" w:rsidRDefault="003D3397" w:rsidP="004F4F3E">
            <w:pPr>
              <w:jc w:val="center"/>
              <w:rPr>
                <w:rFonts w:cs="Arial"/>
                <w:lang w:val="sr-Cyrl-RS"/>
              </w:rPr>
            </w:pPr>
            <w:r w:rsidRPr="006C25E5">
              <w:rPr>
                <w:rFonts w:cs="Arial"/>
                <w:lang w:val="sr-Cyrl-RS"/>
              </w:rPr>
              <w:t>4</w:t>
            </w:r>
          </w:p>
        </w:tc>
        <w:tc>
          <w:tcPr>
            <w:tcW w:w="992" w:type="dxa"/>
            <w:vAlign w:val="center"/>
          </w:tcPr>
          <w:p w:rsidR="003D3397" w:rsidRPr="006C25E5" w:rsidRDefault="003D3397" w:rsidP="004F4F3E">
            <w:pPr>
              <w:jc w:val="center"/>
              <w:rPr>
                <w:rFonts w:cs="Arial"/>
                <w:lang w:val="sr-Cyrl-RS"/>
              </w:rPr>
            </w:pPr>
            <w:r w:rsidRPr="006C25E5">
              <w:rPr>
                <w:rFonts w:cs="Arial"/>
                <w:lang w:val="sr-Cyrl-RS"/>
              </w:rPr>
              <w:t>4</w:t>
            </w:r>
          </w:p>
        </w:tc>
        <w:tc>
          <w:tcPr>
            <w:tcW w:w="993" w:type="dxa"/>
            <w:vAlign w:val="center"/>
          </w:tcPr>
          <w:p w:rsidR="003D3397" w:rsidRPr="006C25E5" w:rsidRDefault="003D3397" w:rsidP="004F4F3E">
            <w:pPr>
              <w:keepNext/>
              <w:jc w:val="center"/>
              <w:rPr>
                <w:rFonts w:cs="Arial"/>
                <w:lang w:val="sr-Cyrl-RS"/>
              </w:rPr>
            </w:pPr>
            <w:r w:rsidRPr="006C25E5">
              <w:rPr>
                <w:rFonts w:cs="Arial"/>
                <w:lang w:val="sr-Cyrl-RS"/>
              </w:rPr>
              <w:t>1</w:t>
            </w:r>
          </w:p>
        </w:tc>
      </w:tr>
    </w:tbl>
    <w:p w:rsidR="00C279A6" w:rsidRDefault="00C279A6" w:rsidP="003D3397">
      <w:pPr>
        <w:rPr>
          <w:lang w:val="sr-Cyrl-RS"/>
        </w:rPr>
      </w:pPr>
    </w:p>
    <w:p w:rsidR="00090BEF" w:rsidRDefault="00090BEF" w:rsidP="003D3397">
      <w:pPr>
        <w:rPr>
          <w:lang w:val="sr-Cyrl-RS"/>
        </w:rPr>
      </w:pPr>
      <w:r>
        <w:rPr>
          <w:lang w:val="sr-Cyrl-RS"/>
        </w:rPr>
        <w:t xml:space="preserve">Дакле, табела </w:t>
      </w:r>
      <w:r w:rsidR="00E97E9E">
        <w:rPr>
          <w:lang w:val="sr-Cyrl-RS"/>
        </w:rPr>
        <w:t>3</w:t>
      </w:r>
      <w:r>
        <w:rPr>
          <w:lang w:val="sr-Cyrl-RS"/>
        </w:rPr>
        <w:t xml:space="preserve"> представља </w:t>
      </w:r>
      <w:r w:rsidRPr="00090BEF">
        <w:rPr>
          <w:u w:val="single"/>
          <w:lang w:val="sr-Cyrl-RS"/>
        </w:rPr>
        <w:t>оригинални</w:t>
      </w:r>
      <w:r>
        <w:rPr>
          <w:lang w:val="sr-Cyrl-RS"/>
        </w:rPr>
        <w:t xml:space="preserve"> скуп података, табела </w:t>
      </w:r>
      <w:r w:rsidR="00E97E9E">
        <w:rPr>
          <w:lang w:val="sr-Cyrl-RS"/>
        </w:rPr>
        <w:t>4</w:t>
      </w:r>
      <w:r>
        <w:rPr>
          <w:lang w:val="sr-Cyrl-RS"/>
        </w:rPr>
        <w:t xml:space="preserve"> скуп података </w:t>
      </w:r>
      <w:r w:rsidRPr="00090BEF">
        <w:rPr>
          <w:u w:val="single"/>
          <w:lang w:val="sr-Cyrl-RS"/>
        </w:rPr>
        <w:t>са недостајућим вредностима</w:t>
      </w:r>
      <w:r w:rsidR="00E97E9E">
        <w:rPr>
          <w:lang w:val="sr-Cyrl-RS"/>
        </w:rPr>
        <w:t>, а табела 5</w:t>
      </w:r>
      <w:r>
        <w:rPr>
          <w:lang w:val="sr-Cyrl-RS"/>
        </w:rPr>
        <w:t xml:space="preserve"> </w:t>
      </w:r>
      <w:r w:rsidRPr="00090BEF">
        <w:rPr>
          <w:u w:val="single"/>
          <w:lang w:val="sr-Cyrl-RS"/>
        </w:rPr>
        <w:t>попуњени</w:t>
      </w:r>
      <w:r>
        <w:rPr>
          <w:lang w:val="sr-Cyrl-RS"/>
        </w:rPr>
        <w:t xml:space="preserve"> скуп података. Ова три </w:t>
      </w:r>
      <w:r w:rsidR="00E97E9E">
        <w:rPr>
          <w:lang w:val="sr-Cyrl-RS"/>
        </w:rPr>
        <w:t>термина</w:t>
      </w:r>
      <w:r>
        <w:rPr>
          <w:lang w:val="sr-Cyrl-RS"/>
        </w:rPr>
        <w:t xml:space="preserve"> ће се користити у даљем раду и </w:t>
      </w:r>
      <w:r w:rsidR="00E97E9E">
        <w:rPr>
          <w:lang w:val="sr-Cyrl-RS"/>
        </w:rPr>
        <w:t>зато</w:t>
      </w:r>
      <w:r>
        <w:rPr>
          <w:lang w:val="sr-Cyrl-RS"/>
        </w:rPr>
        <w:t xml:space="preserve"> је битно дефинисати их овде.</w:t>
      </w:r>
    </w:p>
    <w:p w:rsidR="00090BEF" w:rsidRPr="00090BEF" w:rsidRDefault="00090BEF" w:rsidP="00090BEF">
      <w:pPr>
        <w:rPr>
          <w:lang w:val="sr-Cyrl-RS"/>
        </w:rPr>
      </w:pPr>
      <w:r>
        <w:rPr>
          <w:lang w:val="sr-Cyrl-RS"/>
        </w:rPr>
        <w:t>Грешке које ће се користити за даљу анализу могу се групо сврстати у две групе:</w:t>
      </w:r>
      <w:r w:rsidR="00E97E9E">
        <w:rPr>
          <w:lang w:val="sr-Cyrl-RS"/>
        </w:rPr>
        <w:t xml:space="preserve"> </w:t>
      </w:r>
      <w:r>
        <w:rPr>
          <w:lang w:val="sr-Cyrl-RS"/>
        </w:rPr>
        <w:t xml:space="preserve">1) </w:t>
      </w:r>
      <w:r w:rsidRPr="00090BEF">
        <w:rPr>
          <w:lang w:val="sr-Cyrl-RS"/>
        </w:rPr>
        <w:t>Грешке настале разликом између оригиналног и попуњеног скупа</w:t>
      </w:r>
      <w:r w:rsidR="00E97E9E">
        <w:rPr>
          <w:lang w:val="sr-Cyrl-RS"/>
        </w:rPr>
        <w:t xml:space="preserve">, и </w:t>
      </w:r>
      <w:r>
        <w:rPr>
          <w:lang w:val="sr-Cyrl-RS"/>
        </w:rPr>
        <w:t xml:space="preserve">2) </w:t>
      </w:r>
      <w:r w:rsidRPr="00090BEF">
        <w:rPr>
          <w:lang w:val="sr-Cyrl-RS"/>
        </w:rPr>
        <w:t>Грешке настале методом предвиђања над попуњеним скупом</w:t>
      </w:r>
      <w:r w:rsidR="00E97E9E">
        <w:rPr>
          <w:lang w:val="sr-Cyrl-RS"/>
        </w:rPr>
        <w:t>. Следећа два поглавља садрже описе опе групе грешака.</w:t>
      </w:r>
    </w:p>
    <w:p w:rsidR="00090BEF" w:rsidRDefault="00F93E30" w:rsidP="00090BEF">
      <w:pPr>
        <w:pStyle w:val="Heading2"/>
        <w:rPr>
          <w:lang w:val="sr-Cyrl-RS"/>
        </w:rPr>
      </w:pPr>
      <w:bookmarkStart w:id="38" w:name="_Toc497943089"/>
      <w:r>
        <w:rPr>
          <w:lang w:val="sr-Cyrl-RS"/>
        </w:rPr>
        <w:t>5</w:t>
      </w:r>
      <w:r w:rsidR="00090BEF">
        <w:rPr>
          <w:lang w:val="sr-Cyrl-RS"/>
        </w:rPr>
        <w:t>.1. Грешке настале разликом између оригиналног и попуњеног скупа</w:t>
      </w:r>
      <w:bookmarkEnd w:id="38"/>
    </w:p>
    <w:p w:rsidR="00090BEF" w:rsidRDefault="00090BEF" w:rsidP="003D3397">
      <w:pPr>
        <w:rPr>
          <w:lang w:val="sr-Cyrl-RS"/>
        </w:rPr>
      </w:pPr>
    </w:p>
    <w:p w:rsidR="00B8368B" w:rsidRDefault="00B8368B" w:rsidP="003D3397">
      <w:pPr>
        <w:rPr>
          <w:lang w:val="sr-Cyrl-RS"/>
        </w:rPr>
      </w:pPr>
      <w:r>
        <w:rPr>
          <w:lang w:val="sr-Cyrl-RS"/>
        </w:rPr>
        <w:t xml:space="preserve">Грешке које припадају овој групи посматрају вредности у оригиналном скупу и попуњеном скуп (након импутације). Разлика између тих вредности представља грешку импутације. Следе описи таквих грешака који ће се корисити у даљој анализи. </w:t>
      </w:r>
    </w:p>
    <w:p w:rsidR="006D6E43" w:rsidRDefault="006D6E43" w:rsidP="003D3397">
      <w:pPr>
        <w:rPr>
          <w:lang w:val="sr-Cyrl-RS"/>
        </w:rPr>
      </w:pPr>
    </w:p>
    <w:p w:rsidR="003D3397" w:rsidRDefault="00F93E30" w:rsidP="00090BEF">
      <w:pPr>
        <w:pStyle w:val="Heading3"/>
        <w:rPr>
          <w:lang w:val="sr-Cyrl-RS"/>
        </w:rPr>
      </w:pPr>
      <w:bookmarkStart w:id="39" w:name="_Toc497943090"/>
      <w:r>
        <w:rPr>
          <w:lang w:val="sr-Cyrl-RS"/>
        </w:rPr>
        <w:lastRenderedPageBreak/>
        <w:t>5</w:t>
      </w:r>
      <w:r w:rsidR="003D3397">
        <w:rPr>
          <w:lang w:val="sr-Cyrl-RS"/>
        </w:rPr>
        <w:t>.1.</w:t>
      </w:r>
      <w:r w:rsidR="00B8368B">
        <w:rPr>
          <w:lang w:val="sr-Cyrl-RS"/>
        </w:rPr>
        <w:t>1.</w:t>
      </w:r>
      <w:r w:rsidR="003D3397">
        <w:rPr>
          <w:lang w:val="sr-Cyrl-RS"/>
        </w:rPr>
        <w:t xml:space="preserve"> Средња квадратна грешка импутације</w:t>
      </w:r>
      <w:bookmarkEnd w:id="39"/>
    </w:p>
    <w:p w:rsidR="006D6E43" w:rsidRPr="006D6E43" w:rsidRDefault="006D6E43" w:rsidP="006D6E43">
      <w:pPr>
        <w:rPr>
          <w:lang w:val="sr-Cyrl-RS"/>
        </w:rPr>
      </w:pPr>
    </w:p>
    <w:p w:rsidR="003D3397" w:rsidRPr="00B74177" w:rsidRDefault="003D3397" w:rsidP="003D3397">
      <w:pPr>
        <w:rPr>
          <w:lang w:val="sr-Cyrl-RS"/>
        </w:rPr>
      </w:pPr>
      <w:r w:rsidRPr="00B74177">
        <w:rPr>
          <w:lang w:val="sr-Cyrl-RS"/>
        </w:rPr>
        <w:t>У овом случају је могуће упоредити вредности почетног и попуњеног скупа и на основу њих израчунати средњу квадратну грешку импутације. Ова врста грешке се рачуна формулом:</w:t>
      </w:r>
      <w:r w:rsidRPr="00B74177">
        <w:rPr>
          <w:rStyle w:val="FootnoteReference"/>
          <w:rFonts w:ascii="Times New Roman" w:hAnsi="Times New Roman" w:cs="Times New Roman"/>
          <w:lang w:val="sr-Cyrl-RS"/>
        </w:rPr>
        <w:footnoteReference w:id="7"/>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3D3397" w:rsidTr="004F4F3E">
        <w:tc>
          <w:tcPr>
            <w:tcW w:w="8472" w:type="dxa"/>
            <w:vAlign w:val="center"/>
          </w:tcPr>
          <w:p w:rsidR="003D3397" w:rsidRPr="00354430" w:rsidRDefault="003D3397" w:rsidP="004F4F3E">
            <w:pPr>
              <w:jc w:val="center"/>
              <w:rPr>
                <w:rFonts w:eastAsiaTheme="minorEastAsia"/>
                <w:i/>
                <w:lang w:val="en-US"/>
              </w:rPr>
            </w:pPr>
            <m:oMathPara>
              <m:oMath>
                <m:r>
                  <w:rPr>
                    <w:rFonts w:ascii="Cambria Math" w:eastAsiaTheme="minorEastAsia" w:hAnsi="Cambria Math"/>
                    <w:lang w:val="en-US"/>
                  </w:rPr>
                  <m:t>MSE=</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p>
                      <m:sSupPr>
                        <m:ctrlPr>
                          <w:rPr>
                            <w:rFonts w:ascii="Cambria Math" w:eastAsiaTheme="minorEastAsia" w:hAnsi="Cambria Math"/>
                            <w:i/>
                            <w:lang w:val="en-US"/>
                          </w:rPr>
                        </m:ctrlPr>
                      </m:sSupPr>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acc>
                          <m:accPr>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acc>
                        <m:r>
                          <w:rPr>
                            <w:rFonts w:ascii="Cambria Math" w:eastAsiaTheme="minorEastAsia" w:hAnsi="Cambria Math"/>
                            <w:lang w:val="en-US"/>
                          </w:rPr>
                          <m:t>)</m:t>
                        </m:r>
                      </m:e>
                      <m:sup>
                        <m:r>
                          <w:rPr>
                            <w:rFonts w:ascii="Cambria Math" w:eastAsiaTheme="minorEastAsia" w:hAnsi="Cambria Math"/>
                            <w:lang w:val="en-US"/>
                          </w:rPr>
                          <m:t>2</m:t>
                        </m:r>
                      </m:sup>
                    </m:sSup>
                  </m:e>
                </m:nary>
              </m:oMath>
            </m:oMathPara>
          </w:p>
        </w:tc>
        <w:tc>
          <w:tcPr>
            <w:tcW w:w="770" w:type="dxa"/>
            <w:vAlign w:val="center"/>
          </w:tcPr>
          <w:p w:rsidR="003D3397" w:rsidRPr="00B67BF3" w:rsidRDefault="003D3397" w:rsidP="004F4F3E">
            <w:pPr>
              <w:jc w:val="center"/>
              <w:rPr>
                <w:lang w:val="en-US"/>
              </w:rPr>
            </w:pPr>
            <w:r>
              <w:rPr>
                <w:lang w:val="en-US"/>
              </w:rPr>
              <w:t>(</w:t>
            </w:r>
            <w:r>
              <w:rPr>
                <w:lang w:val="sr-Cyrl-RS"/>
              </w:rPr>
              <w:t>5</w:t>
            </w:r>
            <w:r>
              <w:rPr>
                <w:lang w:val="en-US"/>
              </w:rPr>
              <w:t>.1)</w:t>
            </w:r>
          </w:p>
        </w:tc>
      </w:tr>
    </w:tbl>
    <w:p w:rsidR="003D3397" w:rsidRDefault="003D3397" w:rsidP="003D3397">
      <w:pPr>
        <w:rPr>
          <w:lang w:val="sr-Cyrl-RS"/>
        </w:rPr>
      </w:pPr>
    </w:p>
    <w:p w:rsidR="003D3397" w:rsidRPr="00B74177" w:rsidRDefault="003D3397" w:rsidP="003D3397">
      <w:pPr>
        <w:rPr>
          <w:lang w:val="sr-Cyrl-RS"/>
        </w:rPr>
      </w:pPr>
      <w:r w:rsidRPr="00B74177">
        <w:rPr>
          <w:lang w:val="sr-Cyrl-RS"/>
        </w:rPr>
        <w:t xml:space="preserve">У формули (5.1),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Pr="00B74177">
        <w:rPr>
          <w:lang w:val="sr-Cyrl-RS"/>
        </w:rPr>
        <w:t xml:space="preserve"> означава почетну вредност, </w:t>
      </w:r>
      <m:oMath>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acc>
      </m:oMath>
      <w:r w:rsidRPr="00B74177">
        <w:rPr>
          <w:lang w:val="sr-Cyrl-RS"/>
        </w:rPr>
        <w:t xml:space="preserve"> уметнуту вредност док </w:t>
      </w:r>
      <m:oMath>
        <m:r>
          <w:rPr>
            <w:rFonts w:ascii="Cambria Math" w:hAnsi="Cambria Math"/>
            <w:lang w:val="en-US"/>
          </w:rPr>
          <m:t>n</m:t>
        </m:r>
      </m:oMath>
      <w:r w:rsidRPr="00B74177">
        <w:rPr>
          <w:lang w:val="sr-Cyrl-RS"/>
        </w:rPr>
        <w:t xml:space="preserve"> означава број уметнутих</w:t>
      </w:r>
      <w:r w:rsidR="00E97E9E">
        <w:rPr>
          <w:lang w:val="sr-Cyrl-RS"/>
        </w:rPr>
        <w:t xml:space="preserve"> вредности. У примеру из табела 3,4 и 5</w:t>
      </w:r>
      <w:r w:rsidRPr="00B74177">
        <w:rPr>
          <w:lang w:val="sr-Cyrl-RS"/>
        </w:rPr>
        <w:t>, формула (5.1) би изгледала: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3D3397" w:rsidTr="004F4F3E">
        <w:tc>
          <w:tcPr>
            <w:tcW w:w="8472" w:type="dxa"/>
            <w:vAlign w:val="center"/>
          </w:tcPr>
          <w:p w:rsidR="003D3397" w:rsidRPr="00256433" w:rsidRDefault="003D3397" w:rsidP="004F4F3E">
            <w:pPr>
              <w:jc w:val="center"/>
              <w:rPr>
                <w:rFonts w:eastAsiaTheme="minorEastAsia"/>
                <w:i/>
                <w:lang w:val="en-US"/>
              </w:rPr>
            </w:pPr>
            <m:oMathPara>
              <m:oMath>
                <m:r>
                  <w:rPr>
                    <w:rFonts w:ascii="Cambria Math" w:eastAsiaTheme="minorEastAsia" w:hAnsi="Cambria Math"/>
                    <w:lang w:val="en-US"/>
                  </w:rPr>
                  <m:t>MSE=</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m:t>
                        </m:r>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8-9</m:t>
                        </m:r>
                      </m:e>
                    </m:d>
                  </m:e>
                  <m:sup>
                    <m:r>
                      <w:rPr>
                        <w:rFonts w:ascii="Cambria Math" w:eastAsiaTheme="minorEastAsia" w:hAnsi="Cambria Math"/>
                        <w:lang w:val="en-US"/>
                      </w:rPr>
                      <m:t>2</m:t>
                    </m:r>
                  </m:sup>
                </m:sSup>
                <m:r>
                  <w:rPr>
                    <w:rFonts w:ascii="Cambria Math" w:eastAsiaTheme="minorEastAsia" w:hAnsi="Cambria Math"/>
                    <w:lang w:val="en-US"/>
                  </w:rPr>
                  <m:t>)</m:t>
                </m:r>
              </m:oMath>
            </m:oMathPara>
          </w:p>
        </w:tc>
        <w:tc>
          <w:tcPr>
            <w:tcW w:w="770" w:type="dxa"/>
            <w:vAlign w:val="center"/>
          </w:tcPr>
          <w:p w:rsidR="003D3397" w:rsidRPr="00B67BF3" w:rsidRDefault="003D3397" w:rsidP="004F4F3E">
            <w:pPr>
              <w:jc w:val="center"/>
              <w:rPr>
                <w:lang w:val="en-US"/>
              </w:rPr>
            </w:pPr>
            <w:r>
              <w:rPr>
                <w:lang w:val="en-US"/>
              </w:rPr>
              <w:t>(</w:t>
            </w:r>
            <w:r>
              <w:rPr>
                <w:lang w:val="sr-Cyrl-RS"/>
              </w:rPr>
              <w:t>5</w:t>
            </w:r>
            <w:r>
              <w:rPr>
                <w:lang w:val="en-US"/>
              </w:rPr>
              <w:t>.</w:t>
            </w:r>
            <w:r>
              <w:rPr>
                <w:lang w:val="sr-Cyrl-RS"/>
              </w:rPr>
              <w:t>2</w:t>
            </w:r>
            <w:r>
              <w:rPr>
                <w:lang w:val="en-US"/>
              </w:rPr>
              <w:t>)</w:t>
            </w:r>
          </w:p>
        </w:tc>
      </w:tr>
    </w:tbl>
    <w:p w:rsidR="003D3397" w:rsidRDefault="003D3397" w:rsidP="003D3397">
      <w:pPr>
        <w:rPr>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3D3397" w:rsidTr="004F4F3E">
        <w:tc>
          <w:tcPr>
            <w:tcW w:w="8472" w:type="dxa"/>
            <w:vAlign w:val="center"/>
          </w:tcPr>
          <w:p w:rsidR="003D3397" w:rsidRPr="00256433" w:rsidRDefault="003D3397" w:rsidP="004F4F3E">
            <w:pPr>
              <w:jc w:val="center"/>
              <w:rPr>
                <w:rFonts w:eastAsiaTheme="minorEastAsia"/>
                <w:i/>
                <w:lang w:val="en-US"/>
              </w:rPr>
            </w:pPr>
            <m:oMathPara>
              <m:oMath>
                <m:r>
                  <w:rPr>
                    <w:rFonts w:ascii="Cambria Math" w:eastAsiaTheme="minorEastAsia" w:hAnsi="Cambria Math"/>
                    <w:lang w:val="en-US"/>
                  </w:rPr>
                  <m:t>MSE=</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(4+1)</m:t>
                </m:r>
              </m:oMath>
            </m:oMathPara>
          </w:p>
        </w:tc>
        <w:tc>
          <w:tcPr>
            <w:tcW w:w="770" w:type="dxa"/>
            <w:vAlign w:val="center"/>
          </w:tcPr>
          <w:p w:rsidR="003D3397" w:rsidRPr="00B67BF3" w:rsidRDefault="003D3397" w:rsidP="004F4F3E">
            <w:pPr>
              <w:jc w:val="center"/>
              <w:rPr>
                <w:lang w:val="en-US"/>
              </w:rPr>
            </w:pPr>
            <w:r>
              <w:rPr>
                <w:lang w:val="en-US"/>
              </w:rPr>
              <w:t>(</w:t>
            </w:r>
            <w:r>
              <w:rPr>
                <w:lang w:val="sr-Cyrl-RS"/>
              </w:rPr>
              <w:t>5</w:t>
            </w:r>
            <w:r>
              <w:rPr>
                <w:lang w:val="en-US"/>
              </w:rPr>
              <w:t>.3)</w:t>
            </w:r>
          </w:p>
        </w:tc>
      </w:tr>
    </w:tbl>
    <w:p w:rsidR="003D3397" w:rsidRDefault="003D3397" w:rsidP="003D3397">
      <w:pPr>
        <w:rPr>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3D3397" w:rsidTr="004F4F3E">
        <w:tc>
          <w:tcPr>
            <w:tcW w:w="8472" w:type="dxa"/>
            <w:vAlign w:val="center"/>
          </w:tcPr>
          <w:p w:rsidR="003D3397" w:rsidRPr="00256433" w:rsidRDefault="003D3397" w:rsidP="004F4F3E">
            <w:pPr>
              <w:jc w:val="center"/>
              <w:rPr>
                <w:rFonts w:eastAsiaTheme="minorEastAsia"/>
                <w:i/>
                <w:lang w:val="en-US"/>
              </w:rPr>
            </w:pPr>
            <m:oMathPara>
              <m:oMath>
                <m:r>
                  <w:rPr>
                    <w:rFonts w:ascii="Cambria Math" w:eastAsiaTheme="minorEastAsia" w:hAnsi="Cambria Math"/>
                    <w:lang w:val="en-US"/>
                  </w:rPr>
                  <m:t>MSE=2.5</m:t>
                </m:r>
              </m:oMath>
            </m:oMathPara>
          </w:p>
        </w:tc>
        <w:tc>
          <w:tcPr>
            <w:tcW w:w="770" w:type="dxa"/>
            <w:vAlign w:val="center"/>
          </w:tcPr>
          <w:p w:rsidR="003D3397" w:rsidRPr="00B67BF3" w:rsidRDefault="003D3397" w:rsidP="004F4F3E">
            <w:pPr>
              <w:jc w:val="center"/>
              <w:rPr>
                <w:lang w:val="en-US"/>
              </w:rPr>
            </w:pPr>
            <w:r>
              <w:rPr>
                <w:lang w:val="en-US"/>
              </w:rPr>
              <w:t>(</w:t>
            </w:r>
            <w:r>
              <w:rPr>
                <w:lang w:val="sr-Cyrl-RS"/>
              </w:rPr>
              <w:t>5</w:t>
            </w:r>
            <w:r>
              <w:rPr>
                <w:lang w:val="en-US"/>
              </w:rPr>
              <w:t>.4)</w:t>
            </w:r>
          </w:p>
        </w:tc>
      </w:tr>
    </w:tbl>
    <w:p w:rsidR="003D3397" w:rsidRDefault="003D3397" w:rsidP="003D3397">
      <w:pPr>
        <w:rPr>
          <w:lang w:val="sr-Cyrl-RS"/>
        </w:rPr>
      </w:pPr>
    </w:p>
    <w:p w:rsidR="003D3397" w:rsidRPr="00B74177" w:rsidRDefault="003D3397" w:rsidP="003D3397">
      <w:pPr>
        <w:rPr>
          <w:lang w:val="sr-Cyrl-RS"/>
        </w:rPr>
      </w:pPr>
      <w:r w:rsidRPr="00B74177">
        <w:rPr>
          <w:lang w:val="sr-Cyrl-RS"/>
        </w:rPr>
        <w:t>У датом пр</w:t>
      </w:r>
      <w:r w:rsidR="00E97E9E">
        <w:rPr>
          <w:lang w:val="sr-Cyrl-RS"/>
        </w:rPr>
        <w:t>имеру средња квадратна грешка износи</w:t>
      </w:r>
      <w:r w:rsidRPr="00B74177">
        <w:rPr>
          <w:lang w:val="sr-Cyrl-RS"/>
        </w:rPr>
        <w:t xml:space="preserve"> 2.5. </w:t>
      </w:r>
    </w:p>
    <w:p w:rsidR="003D3397" w:rsidRDefault="00F93E30" w:rsidP="00B8368B">
      <w:pPr>
        <w:pStyle w:val="Heading3"/>
        <w:rPr>
          <w:lang w:val="sr-Cyrl-RS"/>
        </w:rPr>
      </w:pPr>
      <w:bookmarkStart w:id="40" w:name="_Toc497943091"/>
      <w:r>
        <w:rPr>
          <w:lang w:val="sr-Cyrl-RS"/>
        </w:rPr>
        <w:t>5</w:t>
      </w:r>
      <w:r w:rsidR="003D3397">
        <w:rPr>
          <w:lang w:val="sr-Cyrl-RS"/>
        </w:rPr>
        <w:t>.</w:t>
      </w:r>
      <w:r w:rsidR="00B8368B">
        <w:rPr>
          <w:lang w:val="sr-Cyrl-RS"/>
        </w:rPr>
        <w:t>1.</w:t>
      </w:r>
      <w:r w:rsidR="003D3397">
        <w:rPr>
          <w:lang w:val="sr-Cyrl-RS"/>
        </w:rPr>
        <w:t>2. Корен средње квадратне грешке</w:t>
      </w:r>
      <w:bookmarkEnd w:id="40"/>
    </w:p>
    <w:p w:rsidR="003D3397" w:rsidRDefault="003D3397" w:rsidP="003D3397">
      <w:pPr>
        <w:rPr>
          <w:lang w:val="sr-Cyrl-RS"/>
        </w:rPr>
      </w:pPr>
    </w:p>
    <w:p w:rsidR="003D3397" w:rsidRDefault="00E97E9E" w:rsidP="003D3397">
      <w:pPr>
        <w:rPr>
          <w:lang w:val="sr-Cyrl-RS"/>
        </w:rPr>
      </w:pPr>
      <w:r>
        <w:rPr>
          <w:lang w:val="sr-Cyrl-RS"/>
        </w:rPr>
        <w:t>У одељку 5.1</w:t>
      </w:r>
      <w:r w:rsidR="003D3397">
        <w:rPr>
          <w:lang w:val="sr-Cyrl-RS"/>
        </w:rPr>
        <w:t>.1. је уведена средња квадратна грешка. Разлика између уметнуте и почетне вредности се квадрира како би се изгубила важност знака.</w:t>
      </w:r>
      <w:r w:rsidR="003D3397">
        <w:rPr>
          <w:rStyle w:val="FootnoteReference"/>
          <w:lang w:val="sr-Cyrl-RS"/>
        </w:rPr>
        <w:footnoteReference w:id="8"/>
      </w:r>
      <w:r w:rsidR="003D3397">
        <w:rPr>
          <w:lang w:val="sr-Cyrl-RS"/>
        </w:rPr>
        <w:t xml:space="preserve"> Међутим, то проурукује повећању грешке уколико је грешка већа од </w:t>
      </w:r>
      <w:r w:rsidR="003D3397">
        <w:rPr>
          <w:lang w:val="sr-Cyrl-RS"/>
        </w:rPr>
        <w:lastRenderedPageBreak/>
        <w:t>1, и смањењу уколико је грешка мања од један. Како би се избегло такво понашање, десни део једначине (5.1) је потребно кореновати.</w:t>
      </w:r>
      <w:r w:rsidR="003D3397">
        <w:rPr>
          <w:rStyle w:val="FootnoteReference"/>
          <w:lang w:val="sr-Cyrl-RS"/>
        </w:rPr>
        <w:footnoteReference w:id="9"/>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3D3397" w:rsidTr="004F4F3E">
        <w:tc>
          <w:tcPr>
            <w:tcW w:w="8472" w:type="dxa"/>
            <w:vAlign w:val="center"/>
          </w:tcPr>
          <w:p w:rsidR="003D3397" w:rsidRPr="00354430" w:rsidRDefault="003D3397" w:rsidP="004F4F3E">
            <w:pPr>
              <w:jc w:val="center"/>
              <w:rPr>
                <w:rFonts w:eastAsiaTheme="minorEastAsia"/>
                <w:i/>
                <w:lang w:val="en-US"/>
              </w:rPr>
            </w:pPr>
            <m:oMathPara>
              <m:oMath>
                <m:r>
                  <w:rPr>
                    <w:rFonts w:ascii="Cambria Math" w:eastAsiaTheme="minorEastAsia" w:hAnsi="Cambria Math"/>
                    <w:lang w:val="en-US"/>
                  </w:rPr>
                  <m:t>RMSE=</m:t>
                </m:r>
                <m:rad>
                  <m:radPr>
                    <m:degHide m:val="1"/>
                    <m:ctrlPr>
                      <w:rPr>
                        <w:rFonts w:ascii="Cambria Math" w:eastAsiaTheme="minorEastAsia" w:hAnsi="Cambria Math"/>
                        <w:i/>
                        <w:lang w:val="en-US"/>
                      </w:rPr>
                    </m:ctrlPr>
                  </m:radPr>
                  <m:deg/>
                  <m:e>
                    <m:r>
                      <w:rPr>
                        <w:rFonts w:ascii="Cambria Math" w:eastAsiaTheme="minorEastAsia" w:hAnsi="Cambria Math"/>
                        <w:lang w:val="en-US"/>
                      </w:rPr>
                      <m:t>MSE</m:t>
                    </m:r>
                  </m:e>
                </m:rad>
              </m:oMath>
            </m:oMathPara>
          </w:p>
        </w:tc>
        <w:tc>
          <w:tcPr>
            <w:tcW w:w="770" w:type="dxa"/>
            <w:vAlign w:val="center"/>
          </w:tcPr>
          <w:p w:rsidR="003D3397" w:rsidRPr="00B67BF3" w:rsidRDefault="003D3397" w:rsidP="004F4F3E">
            <w:pPr>
              <w:jc w:val="center"/>
              <w:rPr>
                <w:lang w:val="en-US"/>
              </w:rPr>
            </w:pPr>
            <w:r>
              <w:rPr>
                <w:lang w:val="en-US"/>
              </w:rPr>
              <w:t>(</w:t>
            </w:r>
            <w:r>
              <w:rPr>
                <w:lang w:val="sr-Cyrl-RS"/>
              </w:rPr>
              <w:t>5</w:t>
            </w:r>
            <w:r>
              <w:rPr>
                <w:lang w:val="en-US"/>
              </w:rPr>
              <w:t>.5)</w:t>
            </w:r>
          </w:p>
        </w:tc>
      </w:tr>
    </w:tbl>
    <w:p w:rsidR="003D3397" w:rsidRDefault="003D3397" w:rsidP="003D3397">
      <w:pPr>
        <w:rPr>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5"/>
        <w:gridCol w:w="765"/>
      </w:tblGrid>
      <w:tr w:rsidR="003D3397" w:rsidTr="004F4F3E">
        <w:tc>
          <w:tcPr>
            <w:tcW w:w="8472" w:type="dxa"/>
            <w:vAlign w:val="center"/>
          </w:tcPr>
          <w:p w:rsidR="003D3397" w:rsidRPr="00354430" w:rsidRDefault="003D3397" w:rsidP="004F4F3E">
            <w:pPr>
              <w:jc w:val="center"/>
              <w:rPr>
                <w:rFonts w:eastAsiaTheme="minorEastAsia"/>
                <w:i/>
                <w:lang w:val="en-US"/>
              </w:rPr>
            </w:pPr>
            <m:oMathPara>
              <m:oMath>
                <m:r>
                  <w:rPr>
                    <w:rFonts w:ascii="Cambria Math" w:eastAsiaTheme="minorEastAsia" w:hAnsi="Cambria Math"/>
                    <w:lang w:val="en-US"/>
                  </w:rPr>
                  <m:t>RMSE=</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acc>
                          <m:accPr>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acc>
                        <m:r>
                          <w:rPr>
                            <w:rFonts w:ascii="Cambria Math" w:eastAsiaTheme="minorEastAsia" w:hAnsi="Cambria Math"/>
                            <w:lang w:val="en-US"/>
                          </w:rPr>
                          <m:t>)</m:t>
                        </m:r>
                      </m:e>
                    </m:nary>
                  </m:e>
                </m:rad>
              </m:oMath>
            </m:oMathPara>
          </w:p>
        </w:tc>
        <w:tc>
          <w:tcPr>
            <w:tcW w:w="770" w:type="dxa"/>
            <w:vAlign w:val="center"/>
          </w:tcPr>
          <w:p w:rsidR="003D3397" w:rsidRPr="00B67BF3" w:rsidRDefault="003D3397" w:rsidP="004F4F3E">
            <w:pPr>
              <w:jc w:val="center"/>
              <w:rPr>
                <w:lang w:val="en-US"/>
              </w:rPr>
            </w:pPr>
            <w:r>
              <w:rPr>
                <w:lang w:val="en-US"/>
              </w:rPr>
              <w:t>(</w:t>
            </w:r>
            <w:r>
              <w:rPr>
                <w:lang w:val="sr-Cyrl-RS"/>
              </w:rPr>
              <w:t>5</w:t>
            </w:r>
            <w:r>
              <w:rPr>
                <w:lang w:val="en-US"/>
              </w:rPr>
              <w:t>.6)</w:t>
            </w:r>
          </w:p>
        </w:tc>
      </w:tr>
    </w:tbl>
    <w:p w:rsidR="003D3397" w:rsidRDefault="003D3397" w:rsidP="003D3397">
      <w:pPr>
        <w:rPr>
          <w:lang w:val="sr-Cyrl-RS"/>
        </w:rPr>
      </w:pPr>
    </w:p>
    <w:p w:rsidR="003D3397" w:rsidRDefault="003D3397" w:rsidP="003D3397">
      <w:pPr>
        <w:rPr>
          <w:lang w:val="sr-Cyrl-RS"/>
        </w:rPr>
      </w:pPr>
      <w:r>
        <w:rPr>
          <w:lang w:val="sr-Cyrl-RS"/>
        </w:rPr>
        <w:t>Другим речима, потребно је пронаћи корен вредности израчунате у 5.4 што износи: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5"/>
        <w:gridCol w:w="765"/>
      </w:tblGrid>
      <w:tr w:rsidR="003D3397" w:rsidRPr="009810C1" w:rsidTr="004F4F3E">
        <w:tc>
          <w:tcPr>
            <w:tcW w:w="8472" w:type="dxa"/>
            <w:vAlign w:val="center"/>
          </w:tcPr>
          <w:p w:rsidR="003D3397" w:rsidRPr="009810C1" w:rsidRDefault="003D3397" w:rsidP="004F4F3E">
            <w:pPr>
              <w:jc w:val="center"/>
              <w:rPr>
                <w:rFonts w:eastAsiaTheme="minorEastAsia"/>
                <w:i/>
                <w:lang w:val="sr-Cyrl-RS"/>
              </w:rPr>
            </w:pPr>
            <m:oMath>
              <m:r>
                <w:rPr>
                  <w:rFonts w:ascii="Cambria Math" w:eastAsiaTheme="minorEastAsia" w:hAnsi="Cambria Math"/>
                  <w:lang w:val="en-US"/>
                </w:rPr>
                <m:t>RMSE=</m:t>
              </m:r>
              <m:rad>
                <m:radPr>
                  <m:degHide m:val="1"/>
                  <m:ctrlPr>
                    <w:rPr>
                      <w:rFonts w:ascii="Cambria Math" w:eastAsiaTheme="minorEastAsia" w:hAnsi="Cambria Math"/>
                      <w:i/>
                      <w:lang w:val="en-US"/>
                    </w:rPr>
                  </m:ctrlPr>
                </m:radPr>
                <m:deg/>
                <m:e>
                  <m:r>
                    <w:rPr>
                      <w:rFonts w:ascii="Cambria Math" w:eastAsiaTheme="minorEastAsia" w:hAnsi="Cambria Math"/>
                      <w:lang w:val="en-US"/>
                    </w:rPr>
                    <m:t>2.5</m:t>
                  </m:r>
                </m:e>
              </m:rad>
              <m:r>
                <w:rPr>
                  <w:rFonts w:ascii="Cambria Math" w:eastAsiaTheme="minorEastAsia" w:hAnsi="Cambria Math"/>
                  <w:lang w:val="en-US"/>
                </w:rPr>
                <m:t xml:space="preserve">   ,   RMSE=1.58</m:t>
              </m:r>
            </m:oMath>
            <w:r>
              <w:rPr>
                <w:rFonts w:eastAsiaTheme="minorEastAsia"/>
                <w:i/>
                <w:lang w:val="sr-Cyrl-RS"/>
              </w:rPr>
              <w:t xml:space="preserve"> </w:t>
            </w:r>
          </w:p>
        </w:tc>
        <w:tc>
          <w:tcPr>
            <w:tcW w:w="770" w:type="dxa"/>
            <w:vAlign w:val="center"/>
          </w:tcPr>
          <w:p w:rsidR="003D3397" w:rsidRPr="00B67BF3" w:rsidRDefault="003D3397" w:rsidP="004F4F3E">
            <w:pPr>
              <w:jc w:val="center"/>
              <w:rPr>
                <w:lang w:val="en-US"/>
              </w:rPr>
            </w:pPr>
            <w:r>
              <w:rPr>
                <w:lang w:val="en-US"/>
              </w:rPr>
              <w:t>(</w:t>
            </w:r>
            <w:r>
              <w:rPr>
                <w:lang w:val="sr-Cyrl-RS"/>
              </w:rPr>
              <w:t>5</w:t>
            </w:r>
            <w:r>
              <w:rPr>
                <w:lang w:val="en-US"/>
              </w:rPr>
              <w:t>.7)</w:t>
            </w:r>
          </w:p>
        </w:tc>
      </w:tr>
    </w:tbl>
    <w:p w:rsidR="003D3397" w:rsidRDefault="003D3397" w:rsidP="003D3397">
      <w:pPr>
        <w:rPr>
          <w:lang w:val="sr-Cyrl-RS"/>
        </w:rPr>
      </w:pPr>
      <w:r>
        <w:rPr>
          <w:lang w:val="sr-Cyrl-RS"/>
        </w:rPr>
        <w:t>Из једначине (5.7) се види да је корен средње квадратне фрешке 1.58.</w:t>
      </w:r>
    </w:p>
    <w:p w:rsidR="003D3397" w:rsidRDefault="00F93E30" w:rsidP="00B8368B">
      <w:pPr>
        <w:pStyle w:val="Heading3"/>
        <w:rPr>
          <w:lang w:val="sr-Cyrl-RS"/>
        </w:rPr>
      </w:pPr>
      <w:bookmarkStart w:id="41" w:name="_Toc497943092"/>
      <w:r>
        <w:rPr>
          <w:lang w:val="sr-Cyrl-RS"/>
        </w:rPr>
        <w:t>5</w:t>
      </w:r>
      <w:r w:rsidR="003D3397">
        <w:rPr>
          <w:lang w:val="sr-Cyrl-RS"/>
        </w:rPr>
        <w:t>.</w:t>
      </w:r>
      <w:r w:rsidR="00B8368B">
        <w:rPr>
          <w:lang w:val="sr-Cyrl-RS"/>
        </w:rPr>
        <w:t>1.</w:t>
      </w:r>
      <w:r w:rsidR="003D3397">
        <w:rPr>
          <w:lang w:val="sr-Cyrl-RS"/>
        </w:rPr>
        <w:t>3. Просечна релативна грешка</w:t>
      </w:r>
      <w:bookmarkEnd w:id="41"/>
    </w:p>
    <w:p w:rsidR="003D3397" w:rsidRPr="009810C1" w:rsidRDefault="003D3397" w:rsidP="003D3397">
      <w:pPr>
        <w:rPr>
          <w:lang w:val="sr-Cyrl-RS"/>
        </w:rPr>
      </w:pPr>
    </w:p>
    <w:p w:rsidR="003D3397" w:rsidRDefault="003D3397" w:rsidP="003D3397">
      <w:pPr>
        <w:rPr>
          <w:lang w:val="sr-Cyrl-RS"/>
        </w:rPr>
      </w:pPr>
      <w:r>
        <w:rPr>
          <w:lang w:val="sr-Cyrl-RS"/>
        </w:rPr>
        <w:t xml:space="preserve">Вредности апсолутне грешке (као и средње квадратне и корена средње квадратне грешке) нису увек најбољи показатељи. На пример, апсолутна грешка вредности </w:t>
      </w:r>
      <m:oMath>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lang w:val="sr-Cyrl-RS"/>
          </w:rPr>
          <m:t>=1</m:t>
        </m:r>
      </m:oMath>
      <w:r w:rsidRPr="00E85FDF">
        <w:rPr>
          <w:rFonts w:eastAsiaTheme="minorEastAsia"/>
          <w:lang w:val="sr-Cyrl-RS"/>
        </w:rPr>
        <w:t xml:space="preserve"> </w:t>
      </w:r>
      <w:r>
        <w:rPr>
          <w:rFonts w:eastAsiaTheme="minorEastAsia"/>
          <w:lang w:val="sr-Cyrl-RS"/>
        </w:rPr>
        <w:t xml:space="preserve">је само 1% од процењене вредности </w:t>
      </w:r>
      <m:oMath>
        <m:r>
          <w:rPr>
            <w:rFonts w:ascii="Cambria Math" w:eastAsiaTheme="minorEastAsia" w:hAnsi="Cambria Math"/>
            <w:lang w:val="en-US"/>
          </w:rPr>
          <m:t>x</m:t>
        </m:r>
        <m:r>
          <w:rPr>
            <w:rFonts w:ascii="Cambria Math" w:eastAsiaTheme="minorEastAsia" w:hAnsi="Cambria Math"/>
            <w:lang w:val="sr-Cyrl-RS"/>
          </w:rPr>
          <m:t>=100</m:t>
        </m:r>
      </m:oMath>
      <w:r>
        <w:rPr>
          <w:rFonts w:eastAsiaTheme="minorEastAsia"/>
          <w:lang w:val="sr-Cyrl-RS"/>
        </w:rPr>
        <w:t xml:space="preserve">, али чак 50% од процењене вредности </w:t>
      </w:r>
      <m:oMath>
        <m:r>
          <w:rPr>
            <w:rFonts w:ascii="Cambria Math" w:eastAsiaTheme="minorEastAsia" w:hAnsi="Cambria Math"/>
            <w:lang w:val="en-US"/>
          </w:rPr>
          <m:t>x</m:t>
        </m:r>
        <m:r>
          <w:rPr>
            <w:rFonts w:ascii="Cambria Math" w:eastAsiaTheme="minorEastAsia" w:hAnsi="Cambria Math"/>
            <w:lang w:val="sr-Cyrl-RS"/>
          </w:rPr>
          <m:t>=2</m:t>
        </m:r>
      </m:oMath>
      <w:r w:rsidRPr="00E85FDF">
        <w:rPr>
          <w:rFonts w:eastAsiaTheme="minorEastAsia"/>
          <w:lang w:val="sr-Cyrl-RS"/>
        </w:rPr>
        <w:t xml:space="preserve"> </w:t>
      </w:r>
      <w:r w:rsidR="005B44F3">
        <w:rPr>
          <w:lang w:val="sr-Cyrl-RS"/>
        </w:rPr>
        <w:t>[</w:t>
      </w:r>
      <w:r w:rsidR="0040732F">
        <w:rPr>
          <w:lang w:val="sr-Cyrl-RS"/>
        </w:rPr>
        <w:t>28</w:t>
      </w:r>
      <w:r w:rsidRPr="00F616FE">
        <w:rPr>
          <w:lang w:val="sr-Cyrl-RS"/>
        </w:rPr>
        <w:t>]</w:t>
      </w:r>
      <w:r w:rsidR="001C5236" w:rsidRPr="001C5236">
        <w:rPr>
          <w:lang w:val="sr-Cyrl-RS"/>
        </w:rPr>
        <w:t>.</w:t>
      </w:r>
      <w:r w:rsidRPr="00E85FDF">
        <w:rPr>
          <w:lang w:val="sr-Cyrl-RS"/>
        </w:rPr>
        <w:t xml:space="preserve"> </w:t>
      </w:r>
      <w:r>
        <w:rPr>
          <w:lang w:val="sr-Cyrl-RS"/>
        </w:rPr>
        <w:t>где у првом случају распон могућих вредности износи 1</w:t>
      </w:r>
      <w:r w:rsidRPr="005F7327">
        <w:rPr>
          <w:lang w:val="sr-Cyrl-RS"/>
        </w:rPr>
        <w:t>-</w:t>
      </w:r>
      <w:r>
        <w:rPr>
          <w:lang w:val="sr-Cyrl-RS"/>
        </w:rPr>
        <w:t>100 (нумверички тип), а у другом случају је од 1</w:t>
      </w:r>
      <w:r w:rsidRPr="005F7327">
        <w:rPr>
          <w:lang w:val="sr-Cyrl-RS"/>
        </w:rPr>
        <w:t>-</w:t>
      </w:r>
      <w:r>
        <w:rPr>
          <w:lang w:val="sr-Cyrl-RS"/>
        </w:rPr>
        <w:t xml:space="preserve">2 (номинални тип). </w:t>
      </w:r>
    </w:p>
    <w:p w:rsidR="003D3397" w:rsidRDefault="003D3397" w:rsidP="003D3397">
      <w:pPr>
        <w:rPr>
          <w:lang w:val="sr-Cyrl-RS"/>
        </w:rPr>
      </w:pPr>
      <w:r>
        <w:rPr>
          <w:lang w:val="sr-Cyrl-RS"/>
        </w:rPr>
        <w:t>Другачије речено, за презентацију резултата импутације потребно је узети у обзир и тип као и распон вредности променљиве (колоне) у коју се подаци уносе. На пример, у табели 8 су приказане 4 колоне</w:t>
      </w:r>
      <w:r>
        <w:rPr>
          <w:lang w:val="sr-Latn-RS"/>
        </w:rPr>
        <w:t xml:space="preserve">, </w:t>
      </w:r>
      <w:r>
        <w:rPr>
          <w:lang w:val="sr-Cyrl-RS"/>
        </w:rPr>
        <w:t>где су</w:t>
      </w:r>
      <w:r>
        <w:rPr>
          <w:lang w:val="sr-Latn-R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sr-Cyrl-RS"/>
              </w:rPr>
              <m:t>1</m:t>
            </m:r>
          </m:sub>
        </m:sSub>
      </m:oMath>
      <w:r w:rsidR="00E97E9E">
        <w:rPr>
          <w:rFonts w:eastAsiaTheme="minorEastAsia"/>
          <w:lang w:val="sr-Cyrl-RS"/>
        </w:rPr>
        <w:t xml:space="preserve"> </w:t>
      </w:r>
      <w:r>
        <w:rPr>
          <w:rFonts w:eastAsiaTheme="minorEastAsia"/>
          <w:lang w:val="sr-Cyrl-RS"/>
        </w:rPr>
        <w:t>и</w:t>
      </w:r>
      <w:r>
        <w:rPr>
          <w:lang w:val="sr-Cyrl-R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sr-Cyrl-RS"/>
              </w:rPr>
              <m:t>2</m:t>
            </m:r>
          </m:sub>
        </m:sSub>
      </m:oMath>
      <w:r w:rsidR="00E97E9E">
        <w:rPr>
          <w:rFonts w:eastAsiaTheme="minorEastAsia"/>
          <w:lang w:val="sr-Cyrl-RS"/>
        </w:rPr>
        <w:t xml:space="preserve"> </w:t>
      </w:r>
      <w:r>
        <w:rPr>
          <w:lang w:val="sr-Cyrl-RS"/>
        </w:rPr>
        <w:t>номиналног ти</w:t>
      </w:r>
      <w:r w:rsidR="00E97E9E">
        <w:rPr>
          <w:lang w:val="sr-Cyrl-RS"/>
        </w:rPr>
        <w:t xml:space="preserve">па (могуће вредности су 1 и 2) док су </w:t>
      </w:r>
      <w:r>
        <w:rPr>
          <w:lang w:val="sr-Cyrl-RS"/>
        </w:rPr>
        <w:t xml:space="preserve">колоне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sr-Cyrl-RS"/>
              </w:rPr>
              <m:t>1</m:t>
            </m:r>
          </m:sub>
        </m:sSub>
      </m:oMath>
      <w:r w:rsidR="00E97E9E">
        <w:rPr>
          <w:rFonts w:eastAsiaTheme="minorEastAsia"/>
          <w:lang w:val="sr-Cyrl-RS"/>
        </w:rPr>
        <w:t xml:space="preserve"> </w:t>
      </w:r>
      <w:r>
        <w:rPr>
          <w:rFonts w:eastAsiaTheme="minorEastAsia"/>
          <w:lang w:val="sr-Cyrl-RS"/>
        </w:rPr>
        <w:t xml:space="preserve">и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sr-Cyrl-RS"/>
              </w:rPr>
              <m:t>2</m:t>
            </m:r>
          </m:sub>
        </m:sSub>
      </m:oMath>
      <w:r w:rsidR="00E97E9E">
        <w:rPr>
          <w:rFonts w:eastAsiaTheme="minorEastAsia"/>
          <w:lang w:val="sr-Cyrl-RS"/>
        </w:rPr>
        <w:t xml:space="preserve"> нумеричког типа</w:t>
      </w:r>
      <w:r>
        <w:rPr>
          <w:lang w:val="sr-Cyrl-RS"/>
        </w:rPr>
        <w:t xml:space="preserve"> (вредности имају распон од 1 до 100). </w:t>
      </w:r>
    </w:p>
    <w:p w:rsidR="00C279A6" w:rsidRDefault="00C279A6" w:rsidP="003D3397">
      <w:pPr>
        <w:rPr>
          <w:lang w:val="sr-Cyrl-RS"/>
        </w:rPr>
      </w:pPr>
    </w:p>
    <w:p w:rsidR="00C279A6" w:rsidRDefault="00C279A6" w:rsidP="003D3397">
      <w:pPr>
        <w:rPr>
          <w:lang w:val="sr-Cyrl-RS"/>
        </w:rPr>
      </w:pPr>
    </w:p>
    <w:p w:rsidR="00C279A6" w:rsidRDefault="00C279A6" w:rsidP="003D3397">
      <w:pPr>
        <w:rPr>
          <w:lang w:val="sr-Cyrl-RS"/>
        </w:rPr>
      </w:pPr>
    </w:p>
    <w:p w:rsidR="00C279A6" w:rsidRDefault="00C279A6" w:rsidP="00C279A6">
      <w:pPr>
        <w:pStyle w:val="Caption"/>
        <w:jc w:val="center"/>
        <w:rPr>
          <w:lang w:val="sr-Cyrl-RS"/>
        </w:rPr>
      </w:pPr>
      <w:r w:rsidRPr="00C279A6">
        <w:rPr>
          <w:lang w:val="sr-Cyrl-RS"/>
        </w:rPr>
        <w:lastRenderedPageBreak/>
        <w:t xml:space="preserve">Табела </w:t>
      </w:r>
      <w:r>
        <w:fldChar w:fldCharType="begin"/>
      </w:r>
      <w:r w:rsidRPr="00C279A6">
        <w:rPr>
          <w:lang w:val="sr-Cyrl-RS"/>
        </w:rPr>
        <w:instrText xml:space="preserve"> </w:instrText>
      </w:r>
      <w:r>
        <w:instrText>SEQ</w:instrText>
      </w:r>
      <w:r w:rsidRPr="00C279A6">
        <w:rPr>
          <w:lang w:val="sr-Cyrl-RS"/>
        </w:rPr>
        <w:instrText xml:space="preserve"> Табела \* </w:instrText>
      </w:r>
      <w:r>
        <w:instrText>ARABIC</w:instrText>
      </w:r>
      <w:r w:rsidRPr="00C279A6">
        <w:rPr>
          <w:lang w:val="sr-Cyrl-RS"/>
        </w:rPr>
        <w:instrText xml:space="preserve"> </w:instrText>
      </w:r>
      <w:r>
        <w:fldChar w:fldCharType="separate"/>
      </w:r>
      <w:r w:rsidRPr="00C279A6">
        <w:rPr>
          <w:noProof/>
          <w:lang w:val="sr-Cyrl-RS"/>
        </w:rPr>
        <w:t>6</w:t>
      </w:r>
      <w:r>
        <w:rPr>
          <w:noProof/>
        </w:rPr>
        <w:fldChar w:fldCharType="end"/>
      </w:r>
      <w:r>
        <w:rPr>
          <w:lang w:val="sr-Cyrl-RS"/>
        </w:rPr>
        <w:t xml:space="preserve"> Вредности пре и након импутације</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992"/>
        <w:gridCol w:w="992"/>
        <w:gridCol w:w="993"/>
      </w:tblGrid>
      <w:tr w:rsidR="003D3397" w:rsidRPr="006C25E5" w:rsidTr="004F4F3E">
        <w:trPr>
          <w:jc w:val="center"/>
        </w:trPr>
        <w:tc>
          <w:tcPr>
            <w:tcW w:w="959" w:type="dxa"/>
            <w:tcBorders>
              <w:top w:val="single" w:sz="4" w:space="0" w:color="auto"/>
              <w:bottom w:val="single" w:sz="4" w:space="0" w:color="auto"/>
            </w:tcBorders>
            <w:vAlign w:val="center"/>
          </w:tcPr>
          <w:p w:rsidR="003D3397" w:rsidRPr="006C25E5" w:rsidRDefault="0082263E"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1</m:t>
                    </m:r>
                  </m:sub>
                </m:sSub>
              </m:oMath>
            </m:oMathPara>
          </w:p>
        </w:tc>
        <w:tc>
          <w:tcPr>
            <w:tcW w:w="992" w:type="dxa"/>
            <w:tcBorders>
              <w:top w:val="single" w:sz="4" w:space="0" w:color="auto"/>
              <w:bottom w:val="single" w:sz="4" w:space="0" w:color="auto"/>
            </w:tcBorders>
            <w:vAlign w:val="center"/>
          </w:tcPr>
          <w:p w:rsidR="003D3397" w:rsidRPr="006C25E5" w:rsidRDefault="0082263E"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2</m:t>
                    </m:r>
                  </m:sub>
                </m:sSub>
              </m:oMath>
            </m:oMathPara>
          </w:p>
        </w:tc>
        <w:tc>
          <w:tcPr>
            <w:tcW w:w="992" w:type="dxa"/>
            <w:tcBorders>
              <w:top w:val="single" w:sz="4" w:space="0" w:color="auto"/>
              <w:bottom w:val="single" w:sz="4" w:space="0" w:color="auto"/>
            </w:tcBorders>
          </w:tcPr>
          <w:p w:rsidR="003D3397" w:rsidRPr="006C25E5" w:rsidRDefault="0082263E" w:rsidP="004F4F3E">
            <w:pPr>
              <w:rPr>
                <w:rFonts w:cs="Arial"/>
              </w:rPr>
            </w:pPr>
            <m:oMathPara>
              <m:oMath>
                <m:sSub>
                  <m:sSubPr>
                    <m:ctrlPr>
                      <w:rPr>
                        <w:rFonts w:ascii="Cambria Math" w:eastAsiaTheme="minorEastAsia" w:hAnsi="Cambria Math" w:cs="Arial"/>
                        <w:i/>
                        <w:lang w:val="en-US"/>
                      </w:rPr>
                    </m:ctrlPr>
                  </m:sSubPr>
                  <m:e>
                    <m:r>
                      <w:rPr>
                        <w:rFonts w:ascii="Cambria Math" w:eastAsiaTheme="minorEastAsia" w:hAnsi="Cambria Math" w:cs="Arial"/>
                        <w:lang w:val="en-US"/>
                      </w:rPr>
                      <m:t>Y</m:t>
                    </m:r>
                  </m:e>
                  <m:sub>
                    <m:r>
                      <w:rPr>
                        <w:rFonts w:ascii="Cambria Math" w:eastAsiaTheme="minorEastAsia" w:hAnsi="Cambria Math" w:cs="Arial"/>
                        <w:lang w:val="sr-Cyrl-RS"/>
                      </w:rPr>
                      <m:t>1</m:t>
                    </m:r>
                  </m:sub>
                </m:sSub>
              </m:oMath>
            </m:oMathPara>
          </w:p>
        </w:tc>
        <w:tc>
          <w:tcPr>
            <w:tcW w:w="993" w:type="dxa"/>
            <w:tcBorders>
              <w:top w:val="single" w:sz="4" w:space="0" w:color="auto"/>
              <w:bottom w:val="single" w:sz="4" w:space="0" w:color="auto"/>
            </w:tcBorders>
          </w:tcPr>
          <w:p w:rsidR="003D3397" w:rsidRPr="006C25E5" w:rsidRDefault="0082263E" w:rsidP="004F4F3E">
            <w:pPr>
              <w:rPr>
                <w:rFonts w:cs="Arial"/>
              </w:rPr>
            </w:pPr>
            <m:oMathPara>
              <m:oMath>
                <m:sSub>
                  <m:sSubPr>
                    <m:ctrlPr>
                      <w:rPr>
                        <w:rFonts w:ascii="Cambria Math" w:eastAsiaTheme="minorEastAsia" w:hAnsi="Cambria Math" w:cs="Arial"/>
                        <w:i/>
                        <w:lang w:val="en-US"/>
                      </w:rPr>
                    </m:ctrlPr>
                  </m:sSubPr>
                  <m:e>
                    <m:r>
                      <w:rPr>
                        <w:rFonts w:ascii="Cambria Math" w:eastAsiaTheme="minorEastAsia" w:hAnsi="Cambria Math" w:cs="Arial"/>
                        <w:lang w:val="en-US"/>
                      </w:rPr>
                      <m:t>Y</m:t>
                    </m:r>
                  </m:e>
                  <m:sub>
                    <m:r>
                      <w:rPr>
                        <w:rFonts w:ascii="Cambria Math" w:eastAsiaTheme="minorEastAsia" w:hAnsi="Cambria Math" w:cs="Arial"/>
                        <w:lang w:val="sr-Cyrl-RS"/>
                      </w:rPr>
                      <m:t>2</m:t>
                    </m:r>
                  </m:sub>
                </m:sSub>
              </m:oMath>
            </m:oMathPara>
          </w:p>
        </w:tc>
      </w:tr>
      <w:tr w:rsidR="003D3397" w:rsidRPr="006C25E5" w:rsidTr="004F4F3E">
        <w:trPr>
          <w:jc w:val="center"/>
        </w:trPr>
        <w:tc>
          <w:tcPr>
            <w:tcW w:w="959" w:type="dxa"/>
            <w:tcBorders>
              <w:top w:val="single" w:sz="4" w:space="0" w:color="auto"/>
            </w:tcBorders>
            <w:shd w:val="clear" w:color="auto" w:fill="auto"/>
            <w:vAlign w:val="center"/>
          </w:tcPr>
          <w:p w:rsidR="003D3397" w:rsidRPr="006C25E5" w:rsidRDefault="003D3397" w:rsidP="004F4F3E">
            <w:pPr>
              <w:jc w:val="center"/>
              <w:rPr>
                <w:rFonts w:cs="Arial"/>
                <w:lang w:val="sr-Cyrl-RS"/>
              </w:rPr>
            </w:pPr>
            <w:r w:rsidRPr="006C25E5">
              <w:rPr>
                <w:rFonts w:cs="Arial"/>
                <w:lang w:val="sr-Cyrl-RS"/>
              </w:rPr>
              <w:t>1</w:t>
            </w:r>
          </w:p>
        </w:tc>
        <w:tc>
          <w:tcPr>
            <w:tcW w:w="992" w:type="dxa"/>
            <w:tcBorders>
              <w:top w:val="single" w:sz="4" w:space="0" w:color="auto"/>
            </w:tcBorders>
            <w:shd w:val="clear" w:color="auto" w:fill="auto"/>
            <w:vAlign w:val="center"/>
          </w:tcPr>
          <w:p w:rsidR="003D3397" w:rsidRPr="006C25E5" w:rsidRDefault="003D3397" w:rsidP="004F4F3E">
            <w:pPr>
              <w:jc w:val="center"/>
              <w:rPr>
                <w:rFonts w:cs="Arial"/>
                <w:lang w:val="en-US"/>
              </w:rPr>
            </w:pPr>
            <w:r w:rsidRPr="006C25E5">
              <w:rPr>
                <w:rFonts w:cs="Arial"/>
                <w:lang w:val="en-US"/>
              </w:rPr>
              <w:t>2</w:t>
            </w:r>
          </w:p>
        </w:tc>
        <w:tc>
          <w:tcPr>
            <w:tcW w:w="992" w:type="dxa"/>
            <w:tcBorders>
              <w:top w:val="single" w:sz="4" w:space="0" w:color="auto"/>
            </w:tcBorders>
            <w:vAlign w:val="center"/>
          </w:tcPr>
          <w:p w:rsidR="003D3397" w:rsidRPr="006C25E5" w:rsidRDefault="003D3397" w:rsidP="004F4F3E">
            <w:pPr>
              <w:jc w:val="center"/>
              <w:rPr>
                <w:rFonts w:cs="Arial"/>
                <w:lang w:val="sr-Cyrl-RS"/>
              </w:rPr>
            </w:pPr>
            <w:r w:rsidRPr="006C25E5">
              <w:rPr>
                <w:rFonts w:cs="Arial"/>
                <w:lang w:val="sr-Cyrl-RS"/>
              </w:rPr>
              <w:t>45</w:t>
            </w:r>
          </w:p>
        </w:tc>
        <w:tc>
          <w:tcPr>
            <w:tcW w:w="993" w:type="dxa"/>
            <w:tcBorders>
              <w:top w:val="single" w:sz="4" w:space="0" w:color="auto"/>
            </w:tcBorders>
            <w:vAlign w:val="center"/>
          </w:tcPr>
          <w:p w:rsidR="003D3397" w:rsidRPr="006C25E5" w:rsidRDefault="003D3397" w:rsidP="004F4F3E">
            <w:pPr>
              <w:jc w:val="center"/>
              <w:rPr>
                <w:rFonts w:cs="Arial"/>
                <w:lang w:val="sr-Cyrl-RS"/>
              </w:rPr>
            </w:pPr>
            <w:r w:rsidRPr="006C25E5">
              <w:rPr>
                <w:rFonts w:cs="Arial"/>
                <w:lang w:val="sr-Cyrl-RS"/>
              </w:rPr>
              <w:t>44</w:t>
            </w:r>
          </w:p>
        </w:tc>
      </w:tr>
      <w:tr w:rsidR="003D3397" w:rsidRPr="006C25E5" w:rsidTr="004F4F3E">
        <w:trPr>
          <w:jc w:val="center"/>
        </w:trPr>
        <w:tc>
          <w:tcPr>
            <w:tcW w:w="959" w:type="dxa"/>
            <w:shd w:val="clear" w:color="auto" w:fill="auto"/>
            <w:vAlign w:val="center"/>
          </w:tcPr>
          <w:p w:rsidR="003D3397" w:rsidRPr="006C25E5" w:rsidRDefault="003D3397" w:rsidP="004F4F3E">
            <w:pPr>
              <w:jc w:val="center"/>
              <w:rPr>
                <w:rFonts w:cs="Arial"/>
                <w:lang w:val="sr-Cyrl-RS"/>
              </w:rPr>
            </w:pPr>
            <w:r w:rsidRPr="006C25E5">
              <w:rPr>
                <w:rFonts w:cs="Arial"/>
                <w:lang w:val="sr-Cyrl-RS"/>
              </w:rPr>
              <w:t>2</w:t>
            </w:r>
          </w:p>
        </w:tc>
        <w:tc>
          <w:tcPr>
            <w:tcW w:w="992" w:type="dxa"/>
            <w:shd w:val="clear" w:color="auto" w:fill="auto"/>
            <w:vAlign w:val="center"/>
          </w:tcPr>
          <w:p w:rsidR="003D3397" w:rsidRPr="006C25E5" w:rsidRDefault="003D3397" w:rsidP="004F4F3E">
            <w:pPr>
              <w:jc w:val="center"/>
              <w:rPr>
                <w:rFonts w:cs="Arial"/>
                <w:lang w:val="sr-Cyrl-RS"/>
              </w:rPr>
            </w:pPr>
            <w:r w:rsidRPr="006C25E5">
              <w:rPr>
                <w:rFonts w:cs="Arial"/>
                <w:lang w:val="sr-Cyrl-RS"/>
              </w:rPr>
              <w:t>2</w:t>
            </w:r>
          </w:p>
        </w:tc>
        <w:tc>
          <w:tcPr>
            <w:tcW w:w="992" w:type="dxa"/>
            <w:vAlign w:val="center"/>
          </w:tcPr>
          <w:p w:rsidR="003D3397" w:rsidRPr="006C25E5" w:rsidRDefault="003D3397" w:rsidP="004F4F3E">
            <w:pPr>
              <w:jc w:val="center"/>
              <w:rPr>
                <w:rFonts w:cs="Arial"/>
                <w:lang w:val="sr-Cyrl-RS"/>
              </w:rPr>
            </w:pPr>
            <w:r w:rsidRPr="006C25E5">
              <w:rPr>
                <w:rFonts w:cs="Arial"/>
                <w:lang w:val="sr-Cyrl-RS"/>
              </w:rPr>
              <w:t>67</w:t>
            </w:r>
          </w:p>
        </w:tc>
        <w:tc>
          <w:tcPr>
            <w:tcW w:w="993" w:type="dxa"/>
            <w:vAlign w:val="center"/>
          </w:tcPr>
          <w:p w:rsidR="003D3397" w:rsidRPr="006C25E5" w:rsidRDefault="003D3397" w:rsidP="004F4F3E">
            <w:pPr>
              <w:jc w:val="center"/>
              <w:rPr>
                <w:rFonts w:cs="Arial"/>
                <w:lang w:val="sr-Cyrl-RS"/>
              </w:rPr>
            </w:pPr>
            <w:r w:rsidRPr="006C25E5">
              <w:rPr>
                <w:rFonts w:cs="Arial"/>
                <w:lang w:val="sr-Cyrl-RS"/>
              </w:rPr>
              <w:t>67</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t>2</w:t>
            </w:r>
          </w:p>
        </w:tc>
        <w:tc>
          <w:tcPr>
            <w:tcW w:w="992" w:type="dxa"/>
            <w:vAlign w:val="center"/>
          </w:tcPr>
          <w:p w:rsidR="003D3397" w:rsidRPr="006C25E5" w:rsidRDefault="003D3397" w:rsidP="004F4F3E">
            <w:pPr>
              <w:jc w:val="center"/>
              <w:rPr>
                <w:rFonts w:cs="Arial"/>
                <w:lang w:val="sr-Cyrl-RS"/>
              </w:rPr>
            </w:pPr>
            <w:r w:rsidRPr="006C25E5">
              <w:rPr>
                <w:rFonts w:cs="Arial"/>
                <w:lang w:val="sr-Cyrl-RS"/>
              </w:rPr>
              <w:t>1</w:t>
            </w:r>
          </w:p>
        </w:tc>
        <w:tc>
          <w:tcPr>
            <w:tcW w:w="992" w:type="dxa"/>
            <w:vAlign w:val="center"/>
          </w:tcPr>
          <w:p w:rsidR="003D3397" w:rsidRPr="006C25E5" w:rsidRDefault="003D3397" w:rsidP="004F4F3E">
            <w:pPr>
              <w:jc w:val="center"/>
              <w:rPr>
                <w:rFonts w:cs="Arial"/>
                <w:lang w:val="sr-Cyrl-RS"/>
              </w:rPr>
            </w:pPr>
            <w:r w:rsidRPr="006C25E5">
              <w:rPr>
                <w:rFonts w:cs="Arial"/>
                <w:lang w:val="sr-Cyrl-RS"/>
              </w:rPr>
              <w:t>31</w:t>
            </w:r>
          </w:p>
        </w:tc>
        <w:tc>
          <w:tcPr>
            <w:tcW w:w="993" w:type="dxa"/>
            <w:vAlign w:val="center"/>
          </w:tcPr>
          <w:p w:rsidR="003D3397" w:rsidRPr="006C25E5" w:rsidRDefault="003D3397" w:rsidP="004F4F3E">
            <w:pPr>
              <w:keepNext/>
              <w:jc w:val="center"/>
              <w:rPr>
                <w:rFonts w:cs="Arial"/>
                <w:lang w:val="sr-Cyrl-RS"/>
              </w:rPr>
            </w:pPr>
            <w:r w:rsidRPr="006C25E5">
              <w:rPr>
                <w:rFonts w:cs="Arial"/>
                <w:lang w:val="sr-Cyrl-RS"/>
              </w:rPr>
              <w:t>32</w:t>
            </w:r>
          </w:p>
        </w:tc>
      </w:tr>
    </w:tbl>
    <w:p w:rsidR="00C279A6" w:rsidRDefault="00C279A6" w:rsidP="003D3397">
      <w:pPr>
        <w:rPr>
          <w:lang w:val="sr-Cyrl-RS"/>
        </w:rPr>
      </w:pPr>
    </w:p>
    <w:p w:rsidR="003D3397" w:rsidRDefault="003D3397" w:rsidP="003D3397">
      <w:pPr>
        <w:rPr>
          <w:lang w:val="sr-Cyrl-RS"/>
        </w:rPr>
      </w:pPr>
      <w:r>
        <w:rPr>
          <w:lang w:val="sr-Cyrl-RS"/>
        </w:rPr>
        <w:t xml:space="preserve">Колоне са индексом 2 (друга и четврта колона) су </w:t>
      </w:r>
      <w:r w:rsidR="00E97E9E">
        <w:rPr>
          <w:lang w:val="sr-Cyrl-RS"/>
        </w:rPr>
        <w:t>попуњене</w:t>
      </w:r>
      <w:r>
        <w:rPr>
          <w:lang w:val="sr-Cyrl-RS"/>
        </w:rPr>
        <w:t xml:space="preserve"> вредности док су колоне са индексом 1 (прва и трећа колона) иницијалне, </w:t>
      </w:r>
      <w:r w:rsidR="00E97E9E">
        <w:rPr>
          <w:lang w:val="sr-Cyrl-RS"/>
        </w:rPr>
        <w:t>почетне</w:t>
      </w:r>
      <w:r>
        <w:rPr>
          <w:lang w:val="sr-Cyrl-RS"/>
        </w:rPr>
        <w:t xml:space="preserve"> вредности. У првом реду, алгоритам је унео вреност за један већу од почетне, у другом реду је проценио вредност идентичну почетној, док је у трећем реду </w:t>
      </w:r>
      <w:r w:rsidR="00E97E9E">
        <w:rPr>
          <w:lang w:val="sr-Cyrl-RS"/>
        </w:rPr>
        <w:t>попуњена</w:t>
      </w:r>
      <w:r>
        <w:rPr>
          <w:lang w:val="sr-Cyrl-RS"/>
        </w:rPr>
        <w:t xml:space="preserve"> вредност за један мања од иницијалне. </w:t>
      </w:r>
    </w:p>
    <w:p w:rsidR="003D3397" w:rsidRDefault="003D3397" w:rsidP="003D3397">
      <w:pPr>
        <w:rPr>
          <w:lang w:val="sr-Cyrl-RS"/>
        </w:rPr>
      </w:pPr>
      <w:r>
        <w:rPr>
          <w:lang w:val="sr-Cyrl-RS"/>
        </w:rPr>
        <w:t>За рачунање просечне релативе грешке користи се једначина (5.8).</w:t>
      </w:r>
      <w:r>
        <w:rPr>
          <w:rStyle w:val="FootnoteReference"/>
          <w:lang w:val="sr-Cyrl-RS"/>
        </w:rPr>
        <w:footnoteReference w:id="10"/>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5"/>
        <w:gridCol w:w="765"/>
      </w:tblGrid>
      <w:tr w:rsidR="003D3397" w:rsidTr="004F4F3E">
        <w:tc>
          <w:tcPr>
            <w:tcW w:w="8472" w:type="dxa"/>
            <w:vAlign w:val="center"/>
          </w:tcPr>
          <w:p w:rsidR="003D3397" w:rsidRPr="00354430" w:rsidRDefault="003D3397" w:rsidP="004F4F3E">
            <w:pPr>
              <w:jc w:val="center"/>
              <w:rPr>
                <w:rFonts w:eastAsiaTheme="minorEastAsia"/>
                <w:i/>
                <w:lang w:val="en-US"/>
              </w:rPr>
            </w:pPr>
            <m:oMathPara>
              <m:oMath>
                <m:r>
                  <w:rPr>
                    <w:rFonts w:ascii="Cambria Math" w:eastAsiaTheme="minorEastAsia" w:hAnsi="Cambria Math"/>
                    <w:lang w:val="en-US"/>
                  </w:rPr>
                  <m:t>ARE=</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acc>
                                  <m:accPr>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acc>
                              </m:e>
                            </m:d>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den>
                        </m:f>
                      </m:e>
                    </m:nary>
                  </m:e>
                </m:rad>
              </m:oMath>
            </m:oMathPara>
          </w:p>
        </w:tc>
        <w:tc>
          <w:tcPr>
            <w:tcW w:w="770" w:type="dxa"/>
            <w:vAlign w:val="center"/>
          </w:tcPr>
          <w:p w:rsidR="003D3397" w:rsidRPr="00B67BF3" w:rsidRDefault="003D3397" w:rsidP="004F4F3E">
            <w:pPr>
              <w:jc w:val="center"/>
              <w:rPr>
                <w:lang w:val="en-US"/>
              </w:rPr>
            </w:pPr>
            <w:r>
              <w:rPr>
                <w:lang w:val="en-US"/>
              </w:rPr>
              <w:t>(</w:t>
            </w:r>
            <w:r>
              <w:rPr>
                <w:lang w:val="sr-Cyrl-RS"/>
              </w:rPr>
              <w:t>5</w:t>
            </w:r>
            <w:r>
              <w:rPr>
                <w:lang w:val="en-US"/>
              </w:rPr>
              <w:t>.8)</w:t>
            </w:r>
          </w:p>
        </w:tc>
      </w:tr>
    </w:tbl>
    <w:p w:rsidR="003D3397" w:rsidRDefault="003D3397" w:rsidP="003D339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3D3397" w:rsidTr="004F4F3E">
        <w:tc>
          <w:tcPr>
            <w:tcW w:w="8472" w:type="dxa"/>
            <w:vAlign w:val="center"/>
          </w:tcPr>
          <w:p w:rsidR="003D3397" w:rsidRPr="00354430" w:rsidRDefault="0082263E" w:rsidP="004F4F3E">
            <w:pPr>
              <w:jc w:val="center"/>
              <w:rPr>
                <w:rFonts w:eastAsiaTheme="minorEastAsia"/>
                <w:i/>
                <w:lang w:val="en-US"/>
              </w:rPr>
            </w:pPr>
            <m:oMathPara>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max</m:t>
                    </m:r>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func>
                <m:r>
                  <w:rPr>
                    <w:rFonts w:ascii="Cambria Math" w:eastAsiaTheme="minorEastAsia" w:hAnsi="Cambria Math"/>
                    <w:lang w:val="en-US"/>
                  </w:rPr>
                  <m:t>-</m:t>
                </m:r>
                <m:r>
                  <m:rPr>
                    <m:sty m:val="p"/>
                  </m:rPr>
                  <w:rPr>
                    <w:rFonts w:ascii="Cambria Math" w:eastAsiaTheme="minorEastAsia" w:hAnsi="Cambria Math"/>
                    <w:lang w:val="en-US"/>
                  </w:rPr>
                  <m:t>min⁡</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oMath>
            </m:oMathPara>
          </w:p>
        </w:tc>
        <w:tc>
          <w:tcPr>
            <w:tcW w:w="770" w:type="dxa"/>
            <w:vAlign w:val="center"/>
          </w:tcPr>
          <w:p w:rsidR="003D3397" w:rsidRPr="00B67BF3" w:rsidRDefault="003D3397" w:rsidP="004F4F3E">
            <w:pPr>
              <w:jc w:val="center"/>
              <w:rPr>
                <w:lang w:val="en-US"/>
              </w:rPr>
            </w:pPr>
            <w:r>
              <w:rPr>
                <w:lang w:val="en-US"/>
              </w:rPr>
              <w:t>(</w:t>
            </w:r>
            <w:r>
              <w:rPr>
                <w:lang w:val="sr-Cyrl-RS"/>
              </w:rPr>
              <w:t>5</w:t>
            </w:r>
            <w:r>
              <w:rPr>
                <w:lang w:val="en-US"/>
              </w:rPr>
              <w:t>.9)</w:t>
            </w:r>
          </w:p>
        </w:tc>
      </w:tr>
    </w:tbl>
    <w:p w:rsidR="003D3397" w:rsidRDefault="003D3397" w:rsidP="003D3397"/>
    <w:p w:rsidR="003D3397" w:rsidRDefault="003D3397" w:rsidP="003D3397">
      <w:pPr>
        <w:rPr>
          <w:lang w:val="sr-Cyrl-RS"/>
        </w:rPr>
      </w:pPr>
      <w:r>
        <w:rPr>
          <w:lang w:val="sr-Cyrl-RS"/>
        </w:rPr>
        <w:t>Користећи фор</w:t>
      </w:r>
      <w:r w:rsidR="00E92FC5">
        <w:rPr>
          <w:lang w:val="sr-Cyrl-RS"/>
        </w:rPr>
        <w:t>мулу (5.8) и податке из табеле 6</w:t>
      </w:r>
      <w:r>
        <w:rPr>
          <w:lang w:val="sr-Cyrl-RS"/>
        </w:rPr>
        <w:t>, израчуната је просечна релативна грешка. Такође, над истом табелом израчунат је корен средње квадратне гр</w:t>
      </w:r>
      <w:r w:rsidR="00E92FC5">
        <w:rPr>
          <w:lang w:val="sr-Cyrl-RS"/>
        </w:rPr>
        <w:t>ешке и подаци су дати у табели 7</w:t>
      </w:r>
      <w:r>
        <w:rPr>
          <w:lang w:val="sr-Cyrl-RS"/>
        </w:rPr>
        <w:t>.</w:t>
      </w:r>
    </w:p>
    <w:p w:rsidR="00C279A6" w:rsidRDefault="00C279A6" w:rsidP="00C279A6">
      <w:pPr>
        <w:pStyle w:val="Caption"/>
        <w:jc w:val="center"/>
        <w:rPr>
          <w:lang w:val="sr-Cyrl-RS"/>
        </w:rPr>
      </w:pPr>
      <w:r w:rsidRPr="00C279A6">
        <w:rPr>
          <w:lang w:val="sr-Cyrl-RS"/>
        </w:rPr>
        <w:t xml:space="preserve">Табела </w:t>
      </w:r>
      <w:r>
        <w:fldChar w:fldCharType="begin"/>
      </w:r>
      <w:r w:rsidRPr="00C279A6">
        <w:rPr>
          <w:lang w:val="sr-Cyrl-RS"/>
        </w:rPr>
        <w:instrText xml:space="preserve"> </w:instrText>
      </w:r>
      <w:r>
        <w:instrText>SEQ</w:instrText>
      </w:r>
      <w:r w:rsidRPr="00C279A6">
        <w:rPr>
          <w:lang w:val="sr-Cyrl-RS"/>
        </w:rPr>
        <w:instrText xml:space="preserve"> Табела \* </w:instrText>
      </w:r>
      <w:r>
        <w:instrText>ARABIC</w:instrText>
      </w:r>
      <w:r w:rsidRPr="00C279A6">
        <w:rPr>
          <w:lang w:val="sr-Cyrl-RS"/>
        </w:rPr>
        <w:instrText xml:space="preserve"> </w:instrText>
      </w:r>
      <w:r>
        <w:fldChar w:fldCharType="separate"/>
      </w:r>
      <w:r w:rsidRPr="00C279A6">
        <w:rPr>
          <w:noProof/>
          <w:lang w:val="sr-Cyrl-RS"/>
        </w:rPr>
        <w:t>7</w:t>
      </w:r>
      <w:r>
        <w:rPr>
          <w:noProof/>
        </w:rPr>
        <w:fldChar w:fldCharType="end"/>
      </w:r>
      <w:r w:rsidRPr="00C279A6">
        <w:rPr>
          <w:lang w:val="sr-Cyrl-RS"/>
        </w:rPr>
        <w:t xml:space="preserve"> </w:t>
      </w:r>
      <w:r>
        <w:rPr>
          <w:lang w:val="sr-Cyrl-RS"/>
        </w:rPr>
        <w:t>Поређење средње квадратне грешке и просечне релативне грешке</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959"/>
        <w:gridCol w:w="992"/>
        <w:gridCol w:w="992"/>
        <w:gridCol w:w="993"/>
      </w:tblGrid>
      <w:tr w:rsidR="003D3397" w:rsidTr="004F4F3E">
        <w:trPr>
          <w:jc w:val="center"/>
        </w:trPr>
        <w:tc>
          <w:tcPr>
            <w:tcW w:w="959" w:type="dxa"/>
            <w:vAlign w:val="center"/>
          </w:tcPr>
          <w:p w:rsidR="003D3397" w:rsidRPr="00302A02" w:rsidRDefault="0082263E" w:rsidP="004F4F3E">
            <w:pPr>
              <w:jc w:val="center"/>
              <w:rPr>
                <w:lang w:val="sr-Latn-RS"/>
              </w:rPr>
            </w:pPr>
            <m:oMathPara>
              <m:oMath>
                <m:sSub>
                  <m:sSubPr>
                    <m:ctrlPr>
                      <w:rPr>
                        <w:rFonts w:ascii="Cambria Math" w:eastAsiaTheme="minorEastAsia" w:hAnsi="Cambria Math"/>
                        <w:i/>
                        <w:lang w:val="sr-Cyrl-RS"/>
                      </w:rPr>
                    </m:ctrlPr>
                  </m:sSubPr>
                  <m:e>
                    <m:r>
                      <w:rPr>
                        <w:rFonts w:ascii="Cambria Math" w:eastAsiaTheme="minorEastAsia" w:hAnsi="Cambria Math"/>
                        <w:lang w:val="sr-Cyrl-RS"/>
                      </w:rPr>
                      <m:t>RMSE</m:t>
                    </m:r>
                  </m:e>
                  <m:sub>
                    <m:r>
                      <w:rPr>
                        <w:rFonts w:ascii="Cambria Math" w:eastAsiaTheme="minorEastAsia" w:hAnsi="Cambria Math"/>
                        <w:lang w:val="sr-Cyrl-RS"/>
                      </w:rPr>
                      <m:t>1</m:t>
                    </m:r>
                  </m:sub>
                </m:sSub>
              </m:oMath>
            </m:oMathPara>
          </w:p>
        </w:tc>
        <w:tc>
          <w:tcPr>
            <w:tcW w:w="992" w:type="dxa"/>
            <w:vAlign w:val="center"/>
          </w:tcPr>
          <w:p w:rsidR="003D3397" w:rsidRDefault="0082263E" w:rsidP="004F4F3E">
            <w:pPr>
              <w:jc w:val="center"/>
              <w:rPr>
                <w:lang w:val="sr-Cyrl-RS"/>
              </w:rPr>
            </w:pPr>
            <m:oMathPara>
              <m:oMath>
                <m:sSub>
                  <m:sSubPr>
                    <m:ctrlPr>
                      <w:rPr>
                        <w:rFonts w:ascii="Cambria Math" w:eastAsiaTheme="minorEastAsia" w:hAnsi="Cambria Math"/>
                        <w:i/>
                        <w:lang w:val="sr-Cyrl-RS"/>
                      </w:rPr>
                    </m:ctrlPr>
                  </m:sSubPr>
                  <m:e>
                    <m:r>
                      <w:rPr>
                        <w:rFonts w:ascii="Cambria Math" w:eastAsiaTheme="minorEastAsia" w:hAnsi="Cambria Math"/>
                        <w:lang w:val="sr-Cyrl-RS"/>
                      </w:rPr>
                      <m:t>ARE</m:t>
                    </m:r>
                  </m:e>
                  <m:sub>
                    <m:r>
                      <w:rPr>
                        <w:rFonts w:ascii="Cambria Math" w:eastAsiaTheme="minorEastAsia" w:hAnsi="Cambria Math"/>
                        <w:lang w:val="sr-Cyrl-RS"/>
                      </w:rPr>
                      <m:t>1</m:t>
                    </m:r>
                  </m:sub>
                </m:sSub>
              </m:oMath>
            </m:oMathPara>
          </w:p>
        </w:tc>
        <w:tc>
          <w:tcPr>
            <w:tcW w:w="992" w:type="dxa"/>
          </w:tcPr>
          <w:p w:rsidR="003D3397" w:rsidRDefault="0082263E" w:rsidP="004F4F3E">
            <m:oMathPara>
              <m:oMath>
                <m:sSub>
                  <m:sSubPr>
                    <m:ctrlPr>
                      <w:rPr>
                        <w:rFonts w:ascii="Cambria Math" w:eastAsiaTheme="minorEastAsia" w:hAnsi="Cambria Math"/>
                        <w:i/>
                        <w:lang w:val="en-US"/>
                      </w:rPr>
                    </m:ctrlPr>
                  </m:sSubPr>
                  <m:e>
                    <m:r>
                      <w:rPr>
                        <w:rFonts w:ascii="Cambria Math" w:eastAsiaTheme="minorEastAsia" w:hAnsi="Cambria Math"/>
                        <w:lang w:val="en-US"/>
                      </w:rPr>
                      <m:t>RMSE</m:t>
                    </m:r>
                  </m:e>
                  <m:sub>
                    <m:r>
                      <w:rPr>
                        <w:rFonts w:ascii="Cambria Math" w:eastAsiaTheme="minorEastAsia" w:hAnsi="Cambria Math"/>
                        <w:lang w:val="sr-Cyrl-RS"/>
                      </w:rPr>
                      <m:t>2</m:t>
                    </m:r>
                  </m:sub>
                </m:sSub>
              </m:oMath>
            </m:oMathPara>
          </w:p>
        </w:tc>
        <w:tc>
          <w:tcPr>
            <w:tcW w:w="993" w:type="dxa"/>
          </w:tcPr>
          <w:p w:rsidR="003D3397" w:rsidRDefault="0082263E" w:rsidP="004F4F3E">
            <m:oMathPara>
              <m:oMath>
                <m:sSub>
                  <m:sSubPr>
                    <m:ctrlPr>
                      <w:rPr>
                        <w:rFonts w:ascii="Cambria Math" w:eastAsiaTheme="minorEastAsia" w:hAnsi="Cambria Math"/>
                        <w:i/>
                        <w:lang w:val="en-US"/>
                      </w:rPr>
                    </m:ctrlPr>
                  </m:sSubPr>
                  <m:e>
                    <m:r>
                      <w:rPr>
                        <w:rFonts w:ascii="Cambria Math" w:eastAsiaTheme="minorEastAsia" w:hAnsi="Cambria Math"/>
                        <w:lang w:val="en-US"/>
                      </w:rPr>
                      <m:t>ARE</m:t>
                    </m:r>
                  </m:e>
                  <m:sub>
                    <m:r>
                      <w:rPr>
                        <w:rFonts w:ascii="Cambria Math" w:eastAsiaTheme="minorEastAsia" w:hAnsi="Cambria Math"/>
                        <w:lang w:val="sr-Cyrl-RS"/>
                      </w:rPr>
                      <m:t>2</m:t>
                    </m:r>
                  </m:sub>
                </m:sSub>
              </m:oMath>
            </m:oMathPara>
          </w:p>
        </w:tc>
      </w:tr>
      <w:tr w:rsidR="003D3397" w:rsidTr="004F4F3E">
        <w:trPr>
          <w:jc w:val="center"/>
        </w:trPr>
        <w:tc>
          <w:tcPr>
            <w:tcW w:w="959" w:type="dxa"/>
            <w:shd w:val="clear" w:color="auto" w:fill="auto"/>
            <w:vAlign w:val="center"/>
          </w:tcPr>
          <w:p w:rsidR="003D3397" w:rsidRPr="006C0B91" w:rsidRDefault="003D3397" w:rsidP="004F4F3E">
            <w:pPr>
              <w:jc w:val="center"/>
              <w:rPr>
                <w:lang w:val="sr-Cyrl-RS"/>
              </w:rPr>
            </w:pPr>
            <w:r>
              <w:rPr>
                <w:lang w:val="sr-Cyrl-RS"/>
              </w:rPr>
              <w:t>0.67</w:t>
            </w:r>
          </w:p>
        </w:tc>
        <w:tc>
          <w:tcPr>
            <w:tcW w:w="992" w:type="dxa"/>
            <w:shd w:val="clear" w:color="auto" w:fill="auto"/>
            <w:vAlign w:val="center"/>
          </w:tcPr>
          <w:p w:rsidR="003D3397" w:rsidRPr="006C0B91" w:rsidRDefault="003D3397" w:rsidP="004F4F3E">
            <w:pPr>
              <w:jc w:val="center"/>
              <w:rPr>
                <w:lang w:val="sr-Cyrl-RS"/>
              </w:rPr>
            </w:pPr>
            <w:r>
              <w:rPr>
                <w:lang w:val="sr-Cyrl-RS"/>
              </w:rPr>
              <w:t>0.67</w:t>
            </w:r>
          </w:p>
        </w:tc>
        <w:tc>
          <w:tcPr>
            <w:tcW w:w="992" w:type="dxa"/>
            <w:vAlign w:val="center"/>
          </w:tcPr>
          <w:p w:rsidR="003D3397" w:rsidRPr="006C0B91" w:rsidRDefault="003D3397" w:rsidP="004F4F3E">
            <w:pPr>
              <w:jc w:val="center"/>
              <w:rPr>
                <w:lang w:val="sr-Cyrl-RS"/>
              </w:rPr>
            </w:pPr>
            <w:r>
              <w:rPr>
                <w:lang w:val="sr-Cyrl-RS"/>
              </w:rPr>
              <w:t>0.67</w:t>
            </w:r>
          </w:p>
        </w:tc>
        <w:tc>
          <w:tcPr>
            <w:tcW w:w="993" w:type="dxa"/>
            <w:vAlign w:val="center"/>
          </w:tcPr>
          <w:p w:rsidR="003D3397" w:rsidRPr="006C0B91" w:rsidRDefault="003D3397" w:rsidP="004F4F3E">
            <w:pPr>
              <w:keepNext/>
              <w:jc w:val="center"/>
              <w:rPr>
                <w:lang w:val="sr-Cyrl-RS"/>
              </w:rPr>
            </w:pPr>
            <w:r>
              <w:rPr>
                <w:lang w:val="sr-Cyrl-RS"/>
              </w:rPr>
              <w:t>0.013</w:t>
            </w:r>
          </w:p>
        </w:tc>
      </w:tr>
    </w:tbl>
    <w:p w:rsidR="006D6E43" w:rsidRPr="006D6E43" w:rsidRDefault="006D6E43" w:rsidP="006D6E43">
      <w:pPr>
        <w:rPr>
          <w:lang w:val="sr-Cyrl-RS"/>
        </w:rPr>
      </w:pPr>
    </w:p>
    <w:p w:rsidR="003D3397" w:rsidRDefault="00E92FC5" w:rsidP="003D3397">
      <w:pPr>
        <w:rPr>
          <w:lang w:val="sr-Cyrl-RS"/>
        </w:rPr>
      </w:pPr>
      <w:r>
        <w:rPr>
          <w:lang w:val="sr-Cyrl-RS"/>
        </w:rPr>
        <w:t>Из табеле 7</w:t>
      </w:r>
      <w:r w:rsidR="003D3397">
        <w:rPr>
          <w:lang w:val="sr-Cyrl-RS"/>
        </w:rPr>
        <w:t xml:space="preserve"> се јасно види колико бољи показатељ мође бити просечна релативна грешка као грешка импутације. Просечна релативна грешка је много већа у случају номиналног типа података, што је и очекивано јер је опсег вредности те променљиве веома мали. </w:t>
      </w:r>
    </w:p>
    <w:p w:rsidR="003D3397" w:rsidRPr="00A01FE4" w:rsidRDefault="003D3397" w:rsidP="003D3397">
      <w:pPr>
        <w:rPr>
          <w:lang w:val="sr-Cyrl-RS"/>
        </w:rPr>
      </w:pPr>
      <w:r>
        <w:rPr>
          <w:lang w:val="sr-Cyrl-RS"/>
        </w:rPr>
        <w:lastRenderedPageBreak/>
        <w:t>Како би се још боље показао значај погр</w:t>
      </w:r>
      <w:r w:rsidR="00E92FC5">
        <w:rPr>
          <w:lang w:val="sr-Cyrl-RS"/>
        </w:rPr>
        <w:t>ешно унетих врености из табеле 7</w:t>
      </w:r>
      <w:r>
        <w:rPr>
          <w:lang w:val="sr-Cyrl-RS"/>
        </w:rPr>
        <w:t>, урађена је нормализација свих врености једначином (5.10) и р</w:t>
      </w:r>
      <w:r w:rsidR="00E92FC5">
        <w:rPr>
          <w:lang w:val="sr-Cyrl-RS"/>
        </w:rPr>
        <w:t>езултати су приказани у табели 8</w:t>
      </w:r>
      <w:r>
        <w:rPr>
          <w:lang w:val="sr-Cyrl-R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7"/>
        <w:gridCol w:w="843"/>
      </w:tblGrid>
      <w:tr w:rsidR="003D3397" w:rsidTr="004F4F3E">
        <w:tc>
          <w:tcPr>
            <w:tcW w:w="8472" w:type="dxa"/>
            <w:vAlign w:val="center"/>
          </w:tcPr>
          <w:p w:rsidR="003D3397" w:rsidRPr="00354430" w:rsidRDefault="0082263E" w:rsidP="004F4F3E">
            <w:pPr>
              <w:jc w:val="center"/>
              <w:rPr>
                <w:rFonts w:eastAsiaTheme="minorEastAsia"/>
                <w:i/>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norm</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min</m:t>
                        </m:r>
                      </m:sub>
                    </m:sSub>
                  </m:num>
                  <m:den>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max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min</m:t>
                        </m:r>
                      </m:sub>
                    </m:sSub>
                  </m:den>
                </m:f>
              </m:oMath>
            </m:oMathPara>
          </w:p>
        </w:tc>
        <w:tc>
          <w:tcPr>
            <w:tcW w:w="770" w:type="dxa"/>
            <w:vAlign w:val="center"/>
          </w:tcPr>
          <w:p w:rsidR="003D3397" w:rsidRPr="00B67BF3" w:rsidRDefault="003D3397" w:rsidP="004F4F3E">
            <w:pPr>
              <w:jc w:val="center"/>
              <w:rPr>
                <w:lang w:val="en-US"/>
              </w:rPr>
            </w:pPr>
            <w:r>
              <w:rPr>
                <w:lang w:val="en-US"/>
              </w:rPr>
              <w:t>(</w:t>
            </w:r>
            <w:r>
              <w:rPr>
                <w:lang w:val="sr-Cyrl-RS"/>
              </w:rPr>
              <w:t>5</w:t>
            </w:r>
            <w:r>
              <w:rPr>
                <w:lang w:val="en-US"/>
              </w:rPr>
              <w:t>.</w:t>
            </w:r>
            <w:r>
              <w:rPr>
                <w:lang w:val="sr-Cyrl-RS"/>
              </w:rPr>
              <w:t>10</w:t>
            </w:r>
            <w:r>
              <w:rPr>
                <w:lang w:val="en-US"/>
              </w:rPr>
              <w:t>)</w:t>
            </w:r>
          </w:p>
        </w:tc>
      </w:tr>
    </w:tbl>
    <w:p w:rsidR="003D3397" w:rsidRDefault="003D3397" w:rsidP="003D3397">
      <w:pPr>
        <w:rPr>
          <w:lang w:val="sr-Cyrl-RS"/>
        </w:rPr>
      </w:pPr>
    </w:p>
    <w:p w:rsidR="00C279A6" w:rsidRDefault="00C279A6" w:rsidP="00C279A6">
      <w:pPr>
        <w:pStyle w:val="Caption"/>
        <w:jc w:val="center"/>
        <w:rPr>
          <w:lang w:val="sr-Cyrl-RS"/>
        </w:rPr>
      </w:pPr>
      <w:r w:rsidRPr="00C279A6">
        <w:rPr>
          <w:lang w:val="sr-Cyrl-RS"/>
        </w:rPr>
        <w:t xml:space="preserve">Табела </w:t>
      </w:r>
      <w:r>
        <w:fldChar w:fldCharType="begin"/>
      </w:r>
      <w:r w:rsidRPr="00C279A6">
        <w:rPr>
          <w:lang w:val="sr-Cyrl-RS"/>
        </w:rPr>
        <w:instrText xml:space="preserve"> </w:instrText>
      </w:r>
      <w:r>
        <w:instrText>SEQ</w:instrText>
      </w:r>
      <w:r w:rsidRPr="00C279A6">
        <w:rPr>
          <w:lang w:val="sr-Cyrl-RS"/>
        </w:rPr>
        <w:instrText xml:space="preserve"> Табела \* </w:instrText>
      </w:r>
      <w:r>
        <w:instrText>ARABIC</w:instrText>
      </w:r>
      <w:r w:rsidRPr="00C279A6">
        <w:rPr>
          <w:lang w:val="sr-Cyrl-RS"/>
        </w:rPr>
        <w:instrText xml:space="preserve"> </w:instrText>
      </w:r>
      <w:r>
        <w:fldChar w:fldCharType="separate"/>
      </w:r>
      <w:r w:rsidRPr="00C279A6">
        <w:rPr>
          <w:noProof/>
          <w:lang w:val="sr-Cyrl-RS"/>
        </w:rPr>
        <w:t>8</w:t>
      </w:r>
      <w:r>
        <w:rPr>
          <w:noProof/>
        </w:rPr>
        <w:fldChar w:fldCharType="end"/>
      </w:r>
      <w:r w:rsidRPr="00C279A6">
        <w:rPr>
          <w:lang w:val="sr-Cyrl-RS"/>
        </w:rPr>
        <w:t xml:space="preserve"> </w:t>
      </w:r>
      <w:r>
        <w:rPr>
          <w:lang w:val="sr-Cyrl-RS"/>
        </w:rPr>
        <w:t>Упоредни приказ апсолутних и нормализованих вредности</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
        <w:gridCol w:w="938"/>
        <w:gridCol w:w="970"/>
        <w:gridCol w:w="984"/>
        <w:gridCol w:w="984"/>
        <w:gridCol w:w="971"/>
        <w:gridCol w:w="971"/>
        <w:gridCol w:w="984"/>
        <w:gridCol w:w="984"/>
      </w:tblGrid>
      <w:tr w:rsidR="003D3397" w:rsidRPr="006C25E5" w:rsidTr="00C279A6">
        <w:trPr>
          <w:jc w:val="center"/>
        </w:trPr>
        <w:tc>
          <w:tcPr>
            <w:tcW w:w="934" w:type="dxa"/>
            <w:tcBorders>
              <w:top w:val="single" w:sz="4" w:space="0" w:color="auto"/>
              <w:bottom w:val="single" w:sz="4" w:space="0" w:color="auto"/>
              <w:right w:val="single" w:sz="4" w:space="0" w:color="auto"/>
            </w:tcBorders>
          </w:tcPr>
          <w:p w:rsidR="003D3397" w:rsidRPr="006C25E5" w:rsidRDefault="003D3397" w:rsidP="004F4F3E">
            <w:pPr>
              <w:jc w:val="center"/>
              <w:rPr>
                <w:rFonts w:eastAsia="Calibri" w:cs="Arial"/>
                <w:lang w:val="sr-Cyrl-RS"/>
              </w:rPr>
            </w:pPr>
          </w:p>
        </w:tc>
        <w:tc>
          <w:tcPr>
            <w:tcW w:w="938" w:type="dxa"/>
            <w:tcBorders>
              <w:top w:val="single" w:sz="4" w:space="0" w:color="auto"/>
              <w:left w:val="single" w:sz="4" w:space="0" w:color="auto"/>
              <w:bottom w:val="single" w:sz="4" w:space="0" w:color="auto"/>
            </w:tcBorders>
            <w:vAlign w:val="center"/>
          </w:tcPr>
          <w:p w:rsidR="003D3397" w:rsidRPr="006C25E5" w:rsidRDefault="0082263E"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1</m:t>
                    </m:r>
                  </m:sub>
                </m:sSub>
              </m:oMath>
            </m:oMathPara>
          </w:p>
        </w:tc>
        <w:tc>
          <w:tcPr>
            <w:tcW w:w="970" w:type="dxa"/>
            <w:tcBorders>
              <w:top w:val="single" w:sz="4" w:space="0" w:color="auto"/>
              <w:bottom w:val="single" w:sz="4" w:space="0" w:color="auto"/>
            </w:tcBorders>
            <w:vAlign w:val="center"/>
          </w:tcPr>
          <w:p w:rsidR="003D3397" w:rsidRPr="006C25E5" w:rsidRDefault="0082263E"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2</m:t>
                    </m:r>
                  </m:sub>
                </m:sSub>
              </m:oMath>
            </m:oMathPara>
          </w:p>
        </w:tc>
        <w:tc>
          <w:tcPr>
            <w:tcW w:w="984" w:type="dxa"/>
            <w:tcBorders>
              <w:top w:val="single" w:sz="4" w:space="0" w:color="auto"/>
              <w:bottom w:val="single" w:sz="4" w:space="0" w:color="auto"/>
            </w:tcBorders>
            <w:vAlign w:val="center"/>
          </w:tcPr>
          <w:p w:rsidR="003D3397" w:rsidRPr="006C25E5" w:rsidRDefault="0082263E" w:rsidP="004F4F3E">
            <w:pPr>
              <w:jc w:val="center"/>
              <w:rPr>
                <w:rFonts w:cs="Arial"/>
              </w:rPr>
            </w:pPr>
            <m:oMathPara>
              <m:oMath>
                <m:sSubSup>
                  <m:sSubSupPr>
                    <m:ctrlPr>
                      <w:rPr>
                        <w:rFonts w:ascii="Cambria Math" w:eastAsiaTheme="minorEastAsia" w:hAnsi="Cambria Math" w:cs="Arial"/>
                        <w:i/>
                        <w:sz w:val="22"/>
                        <w:lang w:val="en-US"/>
                      </w:rPr>
                    </m:ctrlPr>
                  </m:sSubSupPr>
                  <m:e>
                    <m:r>
                      <w:rPr>
                        <w:rFonts w:ascii="Cambria Math" w:eastAsiaTheme="minorEastAsia" w:hAnsi="Cambria Math" w:cs="Arial"/>
                        <w:lang w:val="en-US"/>
                      </w:rPr>
                      <m:t>X</m:t>
                    </m:r>
                  </m:e>
                  <m:sub>
                    <m:r>
                      <w:rPr>
                        <w:rFonts w:ascii="Cambria Math" w:eastAsiaTheme="minorEastAsia" w:hAnsi="Cambria Math" w:cs="Arial"/>
                        <w:lang w:val="en-US"/>
                      </w:rPr>
                      <m:t>1</m:t>
                    </m:r>
                  </m:sub>
                  <m:sup>
                    <m:r>
                      <w:rPr>
                        <w:rFonts w:ascii="Cambria Math" w:eastAsiaTheme="minorEastAsia" w:hAnsi="Cambria Math" w:cs="Arial"/>
                        <w:lang w:val="en-US"/>
                      </w:rPr>
                      <m:t>norm</m:t>
                    </m:r>
                  </m:sup>
                </m:sSubSup>
              </m:oMath>
            </m:oMathPara>
          </w:p>
        </w:tc>
        <w:tc>
          <w:tcPr>
            <w:tcW w:w="984" w:type="dxa"/>
            <w:tcBorders>
              <w:top w:val="single" w:sz="4" w:space="0" w:color="auto"/>
              <w:bottom w:val="single" w:sz="4" w:space="0" w:color="auto"/>
              <w:right w:val="single" w:sz="4" w:space="0" w:color="auto"/>
            </w:tcBorders>
            <w:vAlign w:val="center"/>
          </w:tcPr>
          <w:p w:rsidR="003D3397" w:rsidRPr="006C25E5" w:rsidRDefault="0082263E" w:rsidP="004F4F3E">
            <w:pPr>
              <w:jc w:val="center"/>
              <w:rPr>
                <w:rFonts w:cs="Arial"/>
              </w:rPr>
            </w:pPr>
            <m:oMathPara>
              <m:oMath>
                <m:sSubSup>
                  <m:sSubSupPr>
                    <m:ctrlPr>
                      <w:rPr>
                        <w:rFonts w:ascii="Cambria Math" w:eastAsiaTheme="minorEastAsia" w:hAnsi="Cambria Math" w:cs="Arial"/>
                        <w:i/>
                        <w:sz w:val="22"/>
                        <w:lang w:val="en-US"/>
                      </w:rPr>
                    </m:ctrlPr>
                  </m:sSubSupPr>
                  <m:e>
                    <m:r>
                      <w:rPr>
                        <w:rFonts w:ascii="Cambria Math" w:eastAsiaTheme="minorEastAsia" w:hAnsi="Cambria Math" w:cs="Arial"/>
                        <w:lang w:val="en-US"/>
                      </w:rPr>
                      <m:t>X</m:t>
                    </m:r>
                  </m:e>
                  <m:sub>
                    <m:r>
                      <w:rPr>
                        <w:rFonts w:ascii="Cambria Math" w:eastAsiaTheme="minorEastAsia" w:hAnsi="Cambria Math" w:cs="Arial"/>
                        <w:lang w:val="en-US"/>
                      </w:rPr>
                      <m:t>2</m:t>
                    </m:r>
                  </m:sub>
                  <m:sup>
                    <m:r>
                      <w:rPr>
                        <w:rFonts w:ascii="Cambria Math" w:eastAsiaTheme="minorEastAsia" w:hAnsi="Cambria Math" w:cs="Arial"/>
                        <w:lang w:val="en-US"/>
                      </w:rPr>
                      <m:t>norm</m:t>
                    </m:r>
                  </m:sup>
                </m:sSubSup>
              </m:oMath>
            </m:oMathPara>
          </w:p>
        </w:tc>
        <w:tc>
          <w:tcPr>
            <w:tcW w:w="971" w:type="dxa"/>
            <w:tcBorders>
              <w:top w:val="single" w:sz="4" w:space="0" w:color="auto"/>
              <w:left w:val="single" w:sz="4" w:space="0" w:color="auto"/>
              <w:bottom w:val="single" w:sz="4" w:space="0" w:color="auto"/>
            </w:tcBorders>
            <w:vAlign w:val="center"/>
          </w:tcPr>
          <w:p w:rsidR="003D3397" w:rsidRPr="006C25E5" w:rsidRDefault="0082263E" w:rsidP="004F4F3E">
            <w:pPr>
              <w:jc w:val="center"/>
              <w:rPr>
                <w:rFonts w:eastAsia="Calibri" w:cs="Arial"/>
                <w:i/>
                <w:lang w:val="en-US"/>
              </w:rPr>
            </w:pPr>
            <m:oMathPara>
              <m:oMath>
                <m:sSub>
                  <m:sSubPr>
                    <m:ctrlPr>
                      <w:rPr>
                        <w:rFonts w:ascii="Cambria Math" w:eastAsiaTheme="minorEastAsia" w:hAnsi="Cambria Math" w:cs="Arial"/>
                        <w:i/>
                        <w:lang w:val="en-US"/>
                      </w:rPr>
                    </m:ctrlPr>
                  </m:sSubPr>
                  <m:e>
                    <m:r>
                      <w:rPr>
                        <w:rFonts w:ascii="Cambria Math" w:eastAsiaTheme="minorEastAsia" w:hAnsi="Cambria Math" w:cs="Arial"/>
                        <w:lang w:val="en-US"/>
                      </w:rPr>
                      <m:t>Y</m:t>
                    </m:r>
                  </m:e>
                  <m:sub>
                    <m:r>
                      <w:rPr>
                        <w:rFonts w:ascii="Cambria Math" w:eastAsiaTheme="minorEastAsia" w:hAnsi="Cambria Math" w:cs="Arial"/>
                        <w:lang w:val="sr-Cyrl-RS"/>
                      </w:rPr>
                      <m:t>1</m:t>
                    </m:r>
                  </m:sub>
                </m:sSub>
              </m:oMath>
            </m:oMathPara>
          </w:p>
        </w:tc>
        <w:tc>
          <w:tcPr>
            <w:tcW w:w="971" w:type="dxa"/>
            <w:tcBorders>
              <w:top w:val="single" w:sz="4" w:space="0" w:color="auto"/>
              <w:bottom w:val="single" w:sz="4" w:space="0" w:color="auto"/>
            </w:tcBorders>
            <w:vAlign w:val="center"/>
          </w:tcPr>
          <w:p w:rsidR="003D3397" w:rsidRPr="006C25E5" w:rsidRDefault="0082263E" w:rsidP="004F4F3E">
            <w:pPr>
              <w:jc w:val="center"/>
              <w:rPr>
                <w:rFonts w:eastAsia="Calibri" w:cs="Arial"/>
                <w:lang w:val="en-US"/>
              </w:rPr>
            </w:pPr>
            <m:oMathPara>
              <m:oMath>
                <m:sSub>
                  <m:sSubPr>
                    <m:ctrlPr>
                      <w:rPr>
                        <w:rFonts w:ascii="Cambria Math" w:eastAsiaTheme="minorEastAsia" w:hAnsi="Cambria Math" w:cs="Arial"/>
                        <w:i/>
                        <w:lang w:val="en-US"/>
                      </w:rPr>
                    </m:ctrlPr>
                  </m:sSubPr>
                  <m:e>
                    <m:r>
                      <w:rPr>
                        <w:rFonts w:ascii="Cambria Math" w:eastAsiaTheme="minorEastAsia" w:hAnsi="Cambria Math" w:cs="Arial"/>
                        <w:lang w:val="en-US"/>
                      </w:rPr>
                      <m:t>Y</m:t>
                    </m:r>
                  </m:e>
                  <m:sub>
                    <m:r>
                      <w:rPr>
                        <w:rFonts w:ascii="Cambria Math" w:eastAsiaTheme="minorEastAsia" w:hAnsi="Cambria Math" w:cs="Arial"/>
                        <w:lang w:val="sr-Cyrl-RS"/>
                      </w:rPr>
                      <m:t>2</m:t>
                    </m:r>
                  </m:sub>
                </m:sSub>
              </m:oMath>
            </m:oMathPara>
          </w:p>
        </w:tc>
        <w:tc>
          <w:tcPr>
            <w:tcW w:w="984" w:type="dxa"/>
            <w:tcBorders>
              <w:top w:val="single" w:sz="4" w:space="0" w:color="auto"/>
              <w:bottom w:val="single" w:sz="4" w:space="0" w:color="auto"/>
            </w:tcBorders>
            <w:vAlign w:val="center"/>
          </w:tcPr>
          <w:p w:rsidR="003D3397" w:rsidRPr="006C25E5" w:rsidRDefault="0082263E" w:rsidP="004F4F3E">
            <w:pPr>
              <w:jc w:val="center"/>
              <w:rPr>
                <w:rFonts w:eastAsia="Calibri" w:cs="Arial"/>
                <w:lang w:val="en-US"/>
              </w:rPr>
            </w:pPr>
            <m:oMathPara>
              <m:oMath>
                <m:sSubSup>
                  <m:sSubSupPr>
                    <m:ctrlPr>
                      <w:rPr>
                        <w:rFonts w:ascii="Cambria Math" w:eastAsiaTheme="minorEastAsia" w:hAnsi="Cambria Math" w:cs="Arial"/>
                        <w:i/>
                        <w:sz w:val="22"/>
                        <w:lang w:val="en-US"/>
                      </w:rPr>
                    </m:ctrlPr>
                  </m:sSubSupPr>
                  <m:e>
                    <m:r>
                      <w:rPr>
                        <w:rFonts w:ascii="Cambria Math" w:eastAsiaTheme="minorEastAsia" w:hAnsi="Cambria Math" w:cs="Arial"/>
                        <w:lang w:val="en-US"/>
                      </w:rPr>
                      <m:t>Y</m:t>
                    </m:r>
                  </m:e>
                  <m:sub>
                    <m:r>
                      <w:rPr>
                        <w:rFonts w:ascii="Cambria Math" w:eastAsiaTheme="minorEastAsia" w:hAnsi="Cambria Math" w:cs="Arial"/>
                        <w:lang w:val="en-US"/>
                      </w:rPr>
                      <m:t>1</m:t>
                    </m:r>
                  </m:sub>
                  <m:sup>
                    <m:r>
                      <w:rPr>
                        <w:rFonts w:ascii="Cambria Math" w:eastAsiaTheme="minorEastAsia" w:hAnsi="Cambria Math" w:cs="Arial"/>
                        <w:lang w:val="en-US"/>
                      </w:rPr>
                      <m:t>norm</m:t>
                    </m:r>
                  </m:sup>
                </m:sSubSup>
              </m:oMath>
            </m:oMathPara>
          </w:p>
        </w:tc>
        <w:tc>
          <w:tcPr>
            <w:tcW w:w="984" w:type="dxa"/>
            <w:tcBorders>
              <w:top w:val="single" w:sz="4" w:space="0" w:color="auto"/>
              <w:bottom w:val="single" w:sz="4" w:space="0" w:color="auto"/>
            </w:tcBorders>
            <w:vAlign w:val="center"/>
          </w:tcPr>
          <w:p w:rsidR="003D3397" w:rsidRPr="006C25E5" w:rsidRDefault="0082263E" w:rsidP="004F4F3E">
            <w:pPr>
              <w:jc w:val="center"/>
              <w:rPr>
                <w:rFonts w:eastAsia="Calibri" w:cs="Arial"/>
                <w:lang w:val="en-US"/>
              </w:rPr>
            </w:pPr>
            <m:oMathPara>
              <m:oMath>
                <m:sSubSup>
                  <m:sSubSupPr>
                    <m:ctrlPr>
                      <w:rPr>
                        <w:rFonts w:ascii="Cambria Math" w:eastAsiaTheme="minorEastAsia" w:hAnsi="Cambria Math" w:cs="Arial"/>
                        <w:i/>
                        <w:sz w:val="22"/>
                        <w:lang w:val="en-US"/>
                      </w:rPr>
                    </m:ctrlPr>
                  </m:sSubSupPr>
                  <m:e>
                    <m:r>
                      <w:rPr>
                        <w:rFonts w:ascii="Cambria Math" w:eastAsiaTheme="minorEastAsia" w:hAnsi="Cambria Math" w:cs="Arial"/>
                        <w:lang w:val="en-US"/>
                      </w:rPr>
                      <m:t>Y</m:t>
                    </m:r>
                  </m:e>
                  <m:sub>
                    <m:r>
                      <w:rPr>
                        <w:rFonts w:ascii="Cambria Math" w:eastAsiaTheme="minorEastAsia" w:hAnsi="Cambria Math" w:cs="Arial"/>
                        <w:lang w:val="en-US"/>
                      </w:rPr>
                      <m:t>2</m:t>
                    </m:r>
                  </m:sub>
                  <m:sup>
                    <m:r>
                      <w:rPr>
                        <w:rFonts w:ascii="Cambria Math" w:eastAsiaTheme="minorEastAsia" w:hAnsi="Cambria Math" w:cs="Arial"/>
                        <w:lang w:val="en-US"/>
                      </w:rPr>
                      <m:t>norm</m:t>
                    </m:r>
                  </m:sup>
                </m:sSubSup>
              </m:oMath>
            </m:oMathPara>
          </w:p>
        </w:tc>
      </w:tr>
      <w:tr w:rsidR="003D3397" w:rsidRPr="006C25E5" w:rsidTr="00C279A6">
        <w:trPr>
          <w:jc w:val="center"/>
        </w:trPr>
        <w:tc>
          <w:tcPr>
            <w:tcW w:w="934" w:type="dxa"/>
            <w:tcBorders>
              <w:top w:val="single" w:sz="4" w:space="0" w:color="auto"/>
              <w:right w:val="single" w:sz="4" w:space="0" w:color="auto"/>
            </w:tcBorders>
            <w:shd w:val="clear" w:color="auto" w:fill="00B0F0"/>
          </w:tcPr>
          <w:p w:rsidR="003D3397" w:rsidRPr="006C25E5" w:rsidRDefault="003D3397" w:rsidP="004F4F3E">
            <w:pPr>
              <w:jc w:val="center"/>
              <w:rPr>
                <w:rFonts w:cs="Arial"/>
                <w:lang w:val="sr-Cyrl-RS"/>
              </w:rPr>
            </w:pPr>
            <w:r w:rsidRPr="006C25E5">
              <w:rPr>
                <w:rFonts w:cs="Arial"/>
                <w:lang w:val="sr-Cyrl-RS"/>
              </w:rPr>
              <w:t>а</w:t>
            </w:r>
          </w:p>
        </w:tc>
        <w:tc>
          <w:tcPr>
            <w:tcW w:w="938" w:type="dxa"/>
            <w:tcBorders>
              <w:top w:val="single" w:sz="4" w:space="0" w:color="auto"/>
              <w:left w:val="single" w:sz="4" w:space="0" w:color="auto"/>
            </w:tcBorders>
            <w:shd w:val="clear" w:color="auto" w:fill="00B0F0"/>
            <w:vAlign w:val="center"/>
          </w:tcPr>
          <w:p w:rsidR="003D3397" w:rsidRPr="006C25E5" w:rsidRDefault="003D3397" w:rsidP="004F4F3E">
            <w:pPr>
              <w:jc w:val="center"/>
              <w:rPr>
                <w:rFonts w:cs="Arial"/>
                <w:lang w:val="sr-Cyrl-RS"/>
              </w:rPr>
            </w:pPr>
            <w:r w:rsidRPr="006C25E5">
              <w:rPr>
                <w:rFonts w:cs="Arial"/>
                <w:lang w:val="sr-Cyrl-RS"/>
              </w:rPr>
              <w:t>1</w:t>
            </w:r>
          </w:p>
        </w:tc>
        <w:tc>
          <w:tcPr>
            <w:tcW w:w="970" w:type="dxa"/>
            <w:tcBorders>
              <w:top w:val="single" w:sz="4" w:space="0" w:color="auto"/>
            </w:tcBorders>
            <w:shd w:val="clear" w:color="auto" w:fill="00B0F0"/>
            <w:vAlign w:val="center"/>
          </w:tcPr>
          <w:p w:rsidR="003D3397" w:rsidRPr="006C25E5" w:rsidRDefault="003D3397" w:rsidP="004F4F3E">
            <w:pPr>
              <w:jc w:val="center"/>
              <w:rPr>
                <w:rFonts w:cs="Arial"/>
                <w:lang w:val="en-US"/>
              </w:rPr>
            </w:pPr>
            <w:r w:rsidRPr="006C25E5">
              <w:rPr>
                <w:rFonts w:cs="Arial"/>
                <w:lang w:val="en-US"/>
              </w:rPr>
              <w:t>2</w:t>
            </w:r>
          </w:p>
        </w:tc>
        <w:tc>
          <w:tcPr>
            <w:tcW w:w="984" w:type="dxa"/>
            <w:tcBorders>
              <w:top w:val="single" w:sz="4" w:space="0" w:color="auto"/>
            </w:tcBorders>
            <w:shd w:val="clear" w:color="auto" w:fill="00B0F0"/>
            <w:vAlign w:val="center"/>
          </w:tcPr>
          <w:p w:rsidR="003D3397" w:rsidRPr="006C25E5" w:rsidRDefault="003D3397" w:rsidP="004F4F3E">
            <w:pPr>
              <w:jc w:val="center"/>
              <w:rPr>
                <w:rFonts w:cs="Arial"/>
                <w:lang w:val="sr-Cyrl-RS"/>
              </w:rPr>
            </w:pPr>
            <w:r>
              <w:rPr>
                <w:rFonts w:cs="Arial"/>
                <w:lang w:val="sr-Cyrl-RS"/>
              </w:rPr>
              <w:t>0</w:t>
            </w:r>
          </w:p>
        </w:tc>
        <w:tc>
          <w:tcPr>
            <w:tcW w:w="984" w:type="dxa"/>
            <w:tcBorders>
              <w:top w:val="single" w:sz="4" w:space="0" w:color="auto"/>
              <w:right w:val="single" w:sz="4" w:space="0" w:color="auto"/>
            </w:tcBorders>
            <w:shd w:val="clear" w:color="auto" w:fill="00B0F0"/>
            <w:vAlign w:val="center"/>
          </w:tcPr>
          <w:p w:rsidR="003D3397" w:rsidRPr="006C25E5" w:rsidRDefault="003D3397" w:rsidP="004F4F3E">
            <w:pPr>
              <w:jc w:val="center"/>
              <w:rPr>
                <w:rFonts w:cs="Arial"/>
                <w:lang w:val="sr-Cyrl-RS"/>
              </w:rPr>
            </w:pPr>
            <w:r>
              <w:rPr>
                <w:rFonts w:cs="Arial"/>
                <w:lang w:val="sr-Cyrl-RS"/>
              </w:rPr>
              <w:t>1</w:t>
            </w:r>
          </w:p>
        </w:tc>
        <w:tc>
          <w:tcPr>
            <w:tcW w:w="971" w:type="dxa"/>
            <w:tcBorders>
              <w:top w:val="single" w:sz="4" w:space="0" w:color="auto"/>
              <w:left w:val="single" w:sz="4" w:space="0" w:color="auto"/>
            </w:tcBorders>
            <w:shd w:val="clear" w:color="auto" w:fill="00B0F0"/>
            <w:vAlign w:val="center"/>
          </w:tcPr>
          <w:p w:rsidR="003D3397" w:rsidRPr="006C25E5" w:rsidRDefault="003D3397" w:rsidP="004F4F3E">
            <w:pPr>
              <w:jc w:val="center"/>
              <w:rPr>
                <w:rFonts w:cs="Arial"/>
                <w:lang w:val="en-US"/>
              </w:rPr>
            </w:pPr>
            <w:r w:rsidRPr="006C25E5">
              <w:rPr>
                <w:rFonts w:cs="Arial"/>
                <w:lang w:val="sr-Cyrl-RS"/>
              </w:rPr>
              <w:t>45</w:t>
            </w:r>
          </w:p>
        </w:tc>
        <w:tc>
          <w:tcPr>
            <w:tcW w:w="971" w:type="dxa"/>
            <w:tcBorders>
              <w:top w:val="single" w:sz="4" w:space="0" w:color="auto"/>
            </w:tcBorders>
            <w:shd w:val="clear" w:color="auto" w:fill="00B0F0"/>
            <w:vAlign w:val="center"/>
          </w:tcPr>
          <w:p w:rsidR="003D3397" w:rsidRPr="006C25E5" w:rsidRDefault="003D3397" w:rsidP="004F4F3E">
            <w:pPr>
              <w:jc w:val="center"/>
              <w:rPr>
                <w:rFonts w:cs="Arial"/>
                <w:lang w:val="en-US"/>
              </w:rPr>
            </w:pPr>
            <w:r>
              <w:rPr>
                <w:rFonts w:cs="Arial"/>
                <w:lang w:val="sr-Cyrl-RS"/>
              </w:rPr>
              <w:t>44</w:t>
            </w:r>
          </w:p>
        </w:tc>
        <w:tc>
          <w:tcPr>
            <w:tcW w:w="984" w:type="dxa"/>
            <w:tcBorders>
              <w:top w:val="single" w:sz="4" w:space="0" w:color="auto"/>
            </w:tcBorders>
            <w:shd w:val="clear" w:color="auto" w:fill="00B0F0"/>
            <w:vAlign w:val="center"/>
          </w:tcPr>
          <w:p w:rsidR="003D3397" w:rsidRPr="006C25E5" w:rsidRDefault="003D3397" w:rsidP="004F4F3E">
            <w:pPr>
              <w:jc w:val="center"/>
              <w:rPr>
                <w:rFonts w:cs="Arial"/>
                <w:lang w:val="en-US"/>
              </w:rPr>
            </w:pPr>
            <w:r w:rsidRPr="006C25E5">
              <w:rPr>
                <w:rFonts w:cs="Arial"/>
                <w:lang w:val="en-US"/>
              </w:rPr>
              <w:t>0.44</w:t>
            </w:r>
          </w:p>
        </w:tc>
        <w:tc>
          <w:tcPr>
            <w:tcW w:w="984" w:type="dxa"/>
            <w:tcBorders>
              <w:top w:val="single" w:sz="4" w:space="0" w:color="auto"/>
            </w:tcBorders>
            <w:shd w:val="clear" w:color="auto" w:fill="00B0F0"/>
            <w:vAlign w:val="center"/>
          </w:tcPr>
          <w:p w:rsidR="003D3397" w:rsidRPr="006C25E5" w:rsidRDefault="003D3397" w:rsidP="004F4F3E">
            <w:pPr>
              <w:jc w:val="center"/>
              <w:rPr>
                <w:rFonts w:cs="Arial"/>
                <w:lang w:val="en-US"/>
              </w:rPr>
            </w:pPr>
            <w:r w:rsidRPr="006C25E5">
              <w:rPr>
                <w:rFonts w:cs="Arial"/>
                <w:lang w:val="en-US"/>
              </w:rPr>
              <w:t>0.43</w:t>
            </w:r>
          </w:p>
        </w:tc>
      </w:tr>
      <w:tr w:rsidR="003D3397" w:rsidRPr="006C25E5" w:rsidTr="00C279A6">
        <w:trPr>
          <w:jc w:val="center"/>
        </w:trPr>
        <w:tc>
          <w:tcPr>
            <w:tcW w:w="934" w:type="dxa"/>
            <w:tcBorders>
              <w:right w:val="single" w:sz="4" w:space="0" w:color="auto"/>
            </w:tcBorders>
            <w:shd w:val="clear" w:color="auto" w:fill="F79646" w:themeFill="accent6"/>
          </w:tcPr>
          <w:p w:rsidR="003D3397" w:rsidRPr="006C25E5" w:rsidRDefault="003D3397" w:rsidP="004F4F3E">
            <w:pPr>
              <w:jc w:val="center"/>
              <w:rPr>
                <w:rFonts w:cs="Arial"/>
                <w:lang w:val="sr-Cyrl-RS"/>
              </w:rPr>
            </w:pPr>
            <w:r w:rsidRPr="006C25E5">
              <w:rPr>
                <w:rFonts w:cs="Arial"/>
                <w:lang w:val="sr-Cyrl-RS"/>
              </w:rPr>
              <w:t>б</w:t>
            </w:r>
          </w:p>
        </w:tc>
        <w:tc>
          <w:tcPr>
            <w:tcW w:w="938" w:type="dxa"/>
            <w:tcBorders>
              <w:left w:val="single" w:sz="4" w:space="0" w:color="auto"/>
            </w:tcBorders>
            <w:shd w:val="clear" w:color="auto" w:fill="F79646" w:themeFill="accent6"/>
            <w:vAlign w:val="center"/>
          </w:tcPr>
          <w:p w:rsidR="003D3397" w:rsidRPr="006C25E5" w:rsidRDefault="003D3397" w:rsidP="004F4F3E">
            <w:pPr>
              <w:jc w:val="center"/>
              <w:rPr>
                <w:rFonts w:cs="Arial"/>
                <w:lang w:val="sr-Cyrl-RS"/>
              </w:rPr>
            </w:pPr>
            <w:r w:rsidRPr="006C25E5">
              <w:rPr>
                <w:rFonts w:cs="Arial"/>
                <w:lang w:val="sr-Cyrl-RS"/>
              </w:rPr>
              <w:t>2</w:t>
            </w:r>
          </w:p>
        </w:tc>
        <w:tc>
          <w:tcPr>
            <w:tcW w:w="970" w:type="dxa"/>
            <w:shd w:val="clear" w:color="auto" w:fill="F79646" w:themeFill="accent6"/>
            <w:vAlign w:val="center"/>
          </w:tcPr>
          <w:p w:rsidR="003D3397" w:rsidRPr="006C25E5" w:rsidRDefault="003D3397" w:rsidP="004F4F3E">
            <w:pPr>
              <w:jc w:val="center"/>
              <w:rPr>
                <w:rFonts w:cs="Arial"/>
                <w:lang w:val="sr-Cyrl-RS"/>
              </w:rPr>
            </w:pPr>
            <w:r w:rsidRPr="006C25E5">
              <w:rPr>
                <w:rFonts w:cs="Arial"/>
                <w:lang w:val="sr-Cyrl-RS"/>
              </w:rPr>
              <w:t>2</w:t>
            </w:r>
          </w:p>
        </w:tc>
        <w:tc>
          <w:tcPr>
            <w:tcW w:w="984" w:type="dxa"/>
            <w:shd w:val="clear" w:color="auto" w:fill="F79646" w:themeFill="accent6"/>
            <w:vAlign w:val="center"/>
          </w:tcPr>
          <w:p w:rsidR="003D3397" w:rsidRPr="006C25E5" w:rsidRDefault="003D3397" w:rsidP="004F4F3E">
            <w:pPr>
              <w:jc w:val="center"/>
              <w:rPr>
                <w:rFonts w:cs="Arial"/>
                <w:lang w:val="sr-Cyrl-RS"/>
              </w:rPr>
            </w:pPr>
            <w:r>
              <w:rPr>
                <w:rFonts w:cs="Arial"/>
                <w:lang w:val="sr-Cyrl-RS"/>
              </w:rPr>
              <w:t>1</w:t>
            </w:r>
          </w:p>
        </w:tc>
        <w:tc>
          <w:tcPr>
            <w:tcW w:w="984" w:type="dxa"/>
            <w:tcBorders>
              <w:right w:val="single" w:sz="4" w:space="0" w:color="auto"/>
            </w:tcBorders>
            <w:shd w:val="clear" w:color="auto" w:fill="F79646" w:themeFill="accent6"/>
            <w:vAlign w:val="center"/>
          </w:tcPr>
          <w:p w:rsidR="003D3397" w:rsidRPr="006C25E5" w:rsidRDefault="003D3397" w:rsidP="004F4F3E">
            <w:pPr>
              <w:jc w:val="center"/>
              <w:rPr>
                <w:rFonts w:cs="Arial"/>
                <w:lang w:val="sr-Cyrl-RS"/>
              </w:rPr>
            </w:pPr>
            <w:r>
              <w:rPr>
                <w:rFonts w:cs="Arial"/>
                <w:lang w:val="sr-Cyrl-RS"/>
              </w:rPr>
              <w:t>1</w:t>
            </w:r>
          </w:p>
        </w:tc>
        <w:tc>
          <w:tcPr>
            <w:tcW w:w="971" w:type="dxa"/>
            <w:tcBorders>
              <w:left w:val="single" w:sz="4" w:space="0" w:color="auto"/>
            </w:tcBorders>
            <w:shd w:val="clear" w:color="auto" w:fill="F79646" w:themeFill="accent6"/>
            <w:vAlign w:val="center"/>
          </w:tcPr>
          <w:p w:rsidR="003D3397" w:rsidRPr="006C25E5" w:rsidRDefault="003D3397" w:rsidP="004F4F3E">
            <w:pPr>
              <w:jc w:val="center"/>
              <w:rPr>
                <w:rFonts w:cs="Arial"/>
                <w:lang w:val="en-US"/>
              </w:rPr>
            </w:pPr>
            <w:r>
              <w:rPr>
                <w:rFonts w:cs="Arial"/>
                <w:lang w:val="sr-Cyrl-RS"/>
              </w:rPr>
              <w:t>67</w:t>
            </w:r>
          </w:p>
        </w:tc>
        <w:tc>
          <w:tcPr>
            <w:tcW w:w="971" w:type="dxa"/>
            <w:shd w:val="clear" w:color="auto" w:fill="F79646" w:themeFill="accent6"/>
            <w:vAlign w:val="center"/>
          </w:tcPr>
          <w:p w:rsidR="003D3397" w:rsidRPr="006C25E5" w:rsidRDefault="003D3397" w:rsidP="004F4F3E">
            <w:pPr>
              <w:jc w:val="center"/>
              <w:rPr>
                <w:rFonts w:cs="Arial"/>
                <w:lang w:val="en-US"/>
              </w:rPr>
            </w:pPr>
            <w:r>
              <w:rPr>
                <w:rFonts w:cs="Arial"/>
                <w:lang w:val="sr-Cyrl-RS"/>
              </w:rPr>
              <w:t>67</w:t>
            </w:r>
          </w:p>
        </w:tc>
        <w:tc>
          <w:tcPr>
            <w:tcW w:w="984" w:type="dxa"/>
            <w:shd w:val="clear" w:color="auto" w:fill="F79646" w:themeFill="accent6"/>
            <w:vAlign w:val="center"/>
          </w:tcPr>
          <w:p w:rsidR="003D3397" w:rsidRPr="006C25E5" w:rsidRDefault="003D3397" w:rsidP="004F4F3E">
            <w:pPr>
              <w:jc w:val="center"/>
              <w:rPr>
                <w:rFonts w:cs="Arial"/>
                <w:lang w:val="en-US"/>
              </w:rPr>
            </w:pPr>
            <w:r w:rsidRPr="006C25E5">
              <w:rPr>
                <w:rFonts w:cs="Arial"/>
                <w:lang w:val="en-US"/>
              </w:rPr>
              <w:t>0.67</w:t>
            </w:r>
          </w:p>
        </w:tc>
        <w:tc>
          <w:tcPr>
            <w:tcW w:w="984" w:type="dxa"/>
            <w:shd w:val="clear" w:color="auto" w:fill="F79646" w:themeFill="accent6"/>
            <w:vAlign w:val="center"/>
          </w:tcPr>
          <w:p w:rsidR="003D3397" w:rsidRPr="006C25E5" w:rsidRDefault="003D3397" w:rsidP="004F4F3E">
            <w:pPr>
              <w:jc w:val="center"/>
              <w:rPr>
                <w:rFonts w:cs="Arial"/>
                <w:lang w:val="en-US"/>
              </w:rPr>
            </w:pPr>
            <w:r w:rsidRPr="006C25E5">
              <w:rPr>
                <w:rFonts w:cs="Arial"/>
                <w:lang w:val="en-US"/>
              </w:rPr>
              <w:t>0.67</w:t>
            </w:r>
          </w:p>
        </w:tc>
      </w:tr>
      <w:tr w:rsidR="003D3397" w:rsidRPr="006C25E5" w:rsidTr="00C279A6">
        <w:trPr>
          <w:jc w:val="center"/>
        </w:trPr>
        <w:tc>
          <w:tcPr>
            <w:tcW w:w="934" w:type="dxa"/>
            <w:tcBorders>
              <w:right w:val="single" w:sz="4" w:space="0" w:color="auto"/>
            </w:tcBorders>
            <w:shd w:val="clear" w:color="auto" w:fill="C80000"/>
          </w:tcPr>
          <w:p w:rsidR="003D3397" w:rsidRPr="006C25E5" w:rsidRDefault="003D3397" w:rsidP="004F4F3E">
            <w:pPr>
              <w:jc w:val="center"/>
              <w:rPr>
                <w:rFonts w:cs="Arial"/>
                <w:lang w:val="sr-Cyrl-RS"/>
              </w:rPr>
            </w:pPr>
            <w:r w:rsidRPr="006C25E5">
              <w:rPr>
                <w:rFonts w:cs="Arial"/>
                <w:lang w:val="sr-Cyrl-RS"/>
              </w:rPr>
              <w:t>в</w:t>
            </w:r>
          </w:p>
        </w:tc>
        <w:tc>
          <w:tcPr>
            <w:tcW w:w="938" w:type="dxa"/>
            <w:tcBorders>
              <w:left w:val="single" w:sz="4" w:space="0" w:color="auto"/>
              <w:bottom w:val="single" w:sz="4" w:space="0" w:color="auto"/>
            </w:tcBorders>
            <w:shd w:val="clear" w:color="auto" w:fill="C80000"/>
            <w:vAlign w:val="center"/>
          </w:tcPr>
          <w:p w:rsidR="003D3397" w:rsidRPr="006C25E5" w:rsidRDefault="003D3397" w:rsidP="004F4F3E">
            <w:pPr>
              <w:jc w:val="center"/>
              <w:rPr>
                <w:rFonts w:cs="Arial"/>
                <w:lang w:val="sr-Cyrl-RS"/>
              </w:rPr>
            </w:pPr>
            <w:r w:rsidRPr="006C25E5">
              <w:rPr>
                <w:rFonts w:cs="Arial"/>
                <w:lang w:val="sr-Cyrl-RS"/>
              </w:rPr>
              <w:t>2</w:t>
            </w:r>
          </w:p>
        </w:tc>
        <w:tc>
          <w:tcPr>
            <w:tcW w:w="970" w:type="dxa"/>
            <w:shd w:val="clear" w:color="auto" w:fill="C80000"/>
            <w:vAlign w:val="center"/>
          </w:tcPr>
          <w:p w:rsidR="003D3397" w:rsidRPr="006C25E5" w:rsidRDefault="003D3397" w:rsidP="004F4F3E">
            <w:pPr>
              <w:jc w:val="center"/>
              <w:rPr>
                <w:rFonts w:cs="Arial"/>
                <w:lang w:val="sr-Cyrl-RS"/>
              </w:rPr>
            </w:pPr>
            <w:r w:rsidRPr="006C25E5">
              <w:rPr>
                <w:rFonts w:cs="Arial"/>
                <w:lang w:val="sr-Cyrl-RS"/>
              </w:rPr>
              <w:t>1</w:t>
            </w:r>
          </w:p>
        </w:tc>
        <w:tc>
          <w:tcPr>
            <w:tcW w:w="984" w:type="dxa"/>
            <w:shd w:val="clear" w:color="auto" w:fill="C80000"/>
            <w:vAlign w:val="center"/>
          </w:tcPr>
          <w:p w:rsidR="003D3397" w:rsidRPr="006C25E5" w:rsidRDefault="003D3397" w:rsidP="004F4F3E">
            <w:pPr>
              <w:jc w:val="center"/>
              <w:rPr>
                <w:rFonts w:cs="Arial"/>
                <w:lang w:val="sr-Cyrl-RS"/>
              </w:rPr>
            </w:pPr>
            <w:r>
              <w:rPr>
                <w:rFonts w:cs="Arial"/>
                <w:lang w:val="sr-Cyrl-RS"/>
              </w:rPr>
              <w:t>1</w:t>
            </w:r>
          </w:p>
        </w:tc>
        <w:tc>
          <w:tcPr>
            <w:tcW w:w="984" w:type="dxa"/>
            <w:tcBorders>
              <w:right w:val="single" w:sz="4" w:space="0" w:color="auto"/>
            </w:tcBorders>
            <w:shd w:val="clear" w:color="auto" w:fill="C80000"/>
            <w:vAlign w:val="center"/>
          </w:tcPr>
          <w:p w:rsidR="003D3397" w:rsidRPr="006C25E5" w:rsidRDefault="003D3397" w:rsidP="004F4F3E">
            <w:pPr>
              <w:keepNext/>
              <w:jc w:val="center"/>
              <w:rPr>
                <w:rFonts w:cs="Arial"/>
                <w:lang w:val="sr-Cyrl-RS"/>
              </w:rPr>
            </w:pPr>
            <w:r>
              <w:rPr>
                <w:rFonts w:cs="Arial"/>
                <w:lang w:val="sr-Cyrl-RS"/>
              </w:rPr>
              <w:t>0</w:t>
            </w:r>
          </w:p>
        </w:tc>
        <w:tc>
          <w:tcPr>
            <w:tcW w:w="971" w:type="dxa"/>
            <w:tcBorders>
              <w:left w:val="single" w:sz="4" w:space="0" w:color="auto"/>
              <w:bottom w:val="single" w:sz="4" w:space="0" w:color="auto"/>
            </w:tcBorders>
            <w:shd w:val="clear" w:color="auto" w:fill="C80000"/>
            <w:vAlign w:val="center"/>
          </w:tcPr>
          <w:p w:rsidR="003D3397" w:rsidRPr="006C25E5" w:rsidRDefault="003D3397" w:rsidP="004F4F3E">
            <w:pPr>
              <w:keepNext/>
              <w:jc w:val="center"/>
              <w:rPr>
                <w:rFonts w:cs="Arial"/>
                <w:lang w:val="en-US"/>
              </w:rPr>
            </w:pPr>
            <w:r>
              <w:rPr>
                <w:rFonts w:cs="Arial"/>
                <w:lang w:val="sr-Cyrl-RS"/>
              </w:rPr>
              <w:t>31</w:t>
            </w:r>
          </w:p>
        </w:tc>
        <w:tc>
          <w:tcPr>
            <w:tcW w:w="971" w:type="dxa"/>
            <w:shd w:val="clear" w:color="auto" w:fill="C80000"/>
            <w:vAlign w:val="center"/>
          </w:tcPr>
          <w:p w:rsidR="003D3397" w:rsidRPr="006C25E5" w:rsidRDefault="003D3397" w:rsidP="004F4F3E">
            <w:pPr>
              <w:keepNext/>
              <w:jc w:val="center"/>
              <w:rPr>
                <w:rFonts w:cs="Arial"/>
                <w:lang w:val="en-US"/>
              </w:rPr>
            </w:pPr>
            <w:r>
              <w:rPr>
                <w:rFonts w:cs="Arial"/>
                <w:lang w:val="sr-Cyrl-RS"/>
              </w:rPr>
              <w:t>32</w:t>
            </w:r>
          </w:p>
        </w:tc>
        <w:tc>
          <w:tcPr>
            <w:tcW w:w="984" w:type="dxa"/>
            <w:shd w:val="clear" w:color="auto" w:fill="C80000"/>
            <w:vAlign w:val="center"/>
          </w:tcPr>
          <w:p w:rsidR="003D3397" w:rsidRPr="006C25E5" w:rsidRDefault="003D3397" w:rsidP="004F4F3E">
            <w:pPr>
              <w:keepNext/>
              <w:jc w:val="center"/>
              <w:rPr>
                <w:rFonts w:cs="Arial"/>
                <w:lang w:val="en-US"/>
              </w:rPr>
            </w:pPr>
            <w:r w:rsidRPr="006C25E5">
              <w:rPr>
                <w:rFonts w:cs="Arial"/>
                <w:lang w:val="en-US"/>
              </w:rPr>
              <w:t>0.30</w:t>
            </w:r>
          </w:p>
        </w:tc>
        <w:tc>
          <w:tcPr>
            <w:tcW w:w="984" w:type="dxa"/>
            <w:shd w:val="clear" w:color="auto" w:fill="C80000"/>
            <w:vAlign w:val="center"/>
          </w:tcPr>
          <w:p w:rsidR="003D3397" w:rsidRPr="006C25E5" w:rsidRDefault="003D3397" w:rsidP="004F4F3E">
            <w:pPr>
              <w:keepNext/>
              <w:jc w:val="center"/>
              <w:rPr>
                <w:rFonts w:cs="Arial"/>
                <w:lang w:val="en-US"/>
              </w:rPr>
            </w:pPr>
            <w:r w:rsidRPr="006C25E5">
              <w:rPr>
                <w:rFonts w:cs="Arial"/>
                <w:lang w:val="en-US"/>
              </w:rPr>
              <w:t>0.31</w:t>
            </w:r>
          </w:p>
        </w:tc>
      </w:tr>
    </w:tbl>
    <w:p w:rsidR="00C279A6" w:rsidRDefault="00C279A6" w:rsidP="003D3397">
      <w:pPr>
        <w:rPr>
          <w:lang w:val="sr-Cyrl-RS"/>
        </w:rPr>
      </w:pPr>
    </w:p>
    <w:p w:rsidR="003D3397" w:rsidRPr="00E5282C" w:rsidRDefault="003D3397" w:rsidP="003D3397">
      <w:pPr>
        <w:rPr>
          <w:lang w:val="sr-Cyrl-RS"/>
        </w:rPr>
      </w:pPr>
      <w:r>
        <w:rPr>
          <w:lang w:val="sr-Cyrl-RS"/>
        </w:rPr>
        <w:t>Формула (5.10) нормализује све вредности на</w:t>
      </w:r>
      <w:r w:rsidRPr="00E5282C">
        <w:rPr>
          <w:lang w:val="sr-Cyrl-RS"/>
        </w:rPr>
        <w:t xml:space="preserve"> </w:t>
      </w:r>
      <w:r>
        <w:rPr>
          <w:lang w:val="sr-Cyrl-RS"/>
        </w:rPr>
        <w:t xml:space="preserve">скуп вредности </w:t>
      </w:r>
      <w:r w:rsidRPr="00E5282C">
        <w:rPr>
          <w:lang w:val="sr-Cyrl-RS"/>
        </w:rPr>
        <w:t>[</w:t>
      </w:r>
      <w:r>
        <w:rPr>
          <w:lang w:val="sr-Latn-RS"/>
        </w:rPr>
        <w:t>0,1</w:t>
      </w:r>
      <w:r w:rsidRPr="00E5282C">
        <w:rPr>
          <w:lang w:val="sr-Cyrl-RS"/>
        </w:rPr>
        <w:t>]</w:t>
      </w:r>
      <w:r>
        <w:rPr>
          <w:lang w:val="sr-Cyrl-RS"/>
        </w:rPr>
        <w:t>. Очигледно је да су нормализоване ведности номиналног типа (лево део табеле 10) уствари екстремне вредности посматране скале. Дакле, уколико алгоритам импутације погреши за један (апсолутна мера), по релативној или нормалзованој скали, грешка је огромна. Са друге стране, иста апсолутна вредност грешке (један), на нумеричкој скали је занемарљива. Графички приказ табеле 10 је дат на слици 1</w:t>
      </w:r>
      <w:r w:rsidR="009F7C50">
        <w:rPr>
          <w:lang w:val="sr-Cyrl-RS"/>
        </w:rPr>
        <w:t>3</w:t>
      </w:r>
      <w:r>
        <w:rPr>
          <w:lang w:val="sr-Cyrl-RS"/>
        </w:rPr>
        <w:t xml:space="preserve">, где су такође на посебним графицима одвојене различити типови променљивих (лево се налазе графици за номинални, а десно за нумерички тип). Боје на слици 12 одговарају редовима из табеле </w:t>
      </w:r>
      <w:r w:rsidR="00E92FC5">
        <w:rPr>
          <w:lang w:val="sr-Cyrl-RS"/>
        </w:rPr>
        <w:t>8</w:t>
      </w:r>
      <w:r>
        <w:rPr>
          <w:lang w:val="sr-Cyrl-RS"/>
        </w:rPr>
        <w:t>.</w:t>
      </w:r>
    </w:p>
    <w:p w:rsidR="003D3397" w:rsidRDefault="003D3397" w:rsidP="003D3397">
      <w:pPr>
        <w:pStyle w:val="NoSpacing"/>
        <w:keepNext/>
      </w:pPr>
      <w:r>
        <w:rPr>
          <w:noProof/>
          <w:lang w:val="en-US"/>
        </w:rPr>
        <w:drawing>
          <wp:inline distT="0" distB="0" distL="0" distR="0" wp14:anchorId="23DF7B28" wp14:editId="4F846DF8">
            <wp:extent cx="5715000" cy="1905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15000" cy="1905000"/>
                    </a:xfrm>
                    <a:prstGeom prst="rect">
                      <a:avLst/>
                    </a:prstGeom>
                    <a:noFill/>
                    <a:ln>
                      <a:noFill/>
                    </a:ln>
                  </pic:spPr>
                </pic:pic>
              </a:graphicData>
            </a:graphic>
          </wp:inline>
        </w:drawing>
      </w:r>
    </w:p>
    <w:p w:rsidR="003D3397" w:rsidRDefault="003D3397" w:rsidP="003D3397">
      <w:pPr>
        <w:pStyle w:val="Caption"/>
        <w:jc w:val="center"/>
        <w:rPr>
          <w:lang w:val="sr-Cyrl-RS"/>
        </w:rPr>
      </w:pPr>
      <w:r>
        <w:t xml:space="preserve">Слика </w:t>
      </w:r>
      <w:fldSimple w:instr=" SEQ Слика \* ARABIC ">
        <w:r w:rsidR="007B2C19">
          <w:rPr>
            <w:noProof/>
          </w:rPr>
          <w:t>14</w:t>
        </w:r>
      </w:fldSimple>
      <w:r>
        <w:rPr>
          <w:lang w:val="sr-Cyrl-RS"/>
        </w:rPr>
        <w:t xml:space="preserve"> </w:t>
      </w:r>
      <w:r w:rsidRPr="0099519B">
        <w:rPr>
          <w:lang w:val="sr-Cyrl-RS"/>
        </w:rPr>
        <w:t>Упоредни приказ апсолутних и нормализованих врендости</w:t>
      </w:r>
    </w:p>
    <w:p w:rsidR="00E92FC5" w:rsidRPr="00E92FC5" w:rsidRDefault="00E92FC5" w:rsidP="00E92FC5">
      <w:pPr>
        <w:rPr>
          <w:lang w:val="sr-Cyrl-RS"/>
        </w:rPr>
      </w:pPr>
      <w:r>
        <w:rPr>
          <w:lang w:val="sr-Cyrl-RS"/>
        </w:rPr>
        <w:t xml:space="preserve">Трећи и четври стубић унутар сваке боје говоре о разлики измећу оригиналне и попуњене вредности. Очигледна је разлика на дијаграмима </w:t>
      </w:r>
      <w:r>
        <w:rPr>
          <w:lang w:val="sr-Cyrl-RS"/>
        </w:rPr>
        <w:lastRenderedPageBreak/>
        <w:t>који предстваљају номинални тип података, и занемарљива код нумеричког типа.</w:t>
      </w:r>
    </w:p>
    <w:p w:rsidR="00B8368B" w:rsidRPr="00F361AA" w:rsidRDefault="00F93E30" w:rsidP="00B8368B">
      <w:pPr>
        <w:pStyle w:val="Heading2"/>
        <w:rPr>
          <w:lang w:val="sr-Cyrl-RS"/>
        </w:rPr>
      </w:pPr>
      <w:bookmarkStart w:id="42" w:name="_Toc497943093"/>
      <w:r>
        <w:rPr>
          <w:lang w:val="sr-Cyrl-RS"/>
        </w:rPr>
        <w:t>5</w:t>
      </w:r>
      <w:r w:rsidR="00B8368B" w:rsidRPr="00F361AA">
        <w:rPr>
          <w:lang w:val="sr-Cyrl-RS"/>
        </w:rPr>
        <w:t>.2. Грешке настале методом предвиђања над попуњеним скупом</w:t>
      </w:r>
      <w:bookmarkEnd w:id="42"/>
    </w:p>
    <w:p w:rsidR="00B8368B" w:rsidRDefault="00B8368B" w:rsidP="00B8368B">
      <w:pPr>
        <w:rPr>
          <w:lang w:val="sr-Cyrl-RS"/>
        </w:rPr>
      </w:pPr>
    </w:p>
    <w:p w:rsidR="00C11013" w:rsidRPr="00C11013" w:rsidRDefault="00C11013" w:rsidP="00B8368B">
      <w:pPr>
        <w:rPr>
          <w:lang w:val="sr-Cyrl-RS"/>
        </w:rPr>
      </w:pPr>
      <w:r>
        <w:rPr>
          <w:lang w:val="sr-Cyrl-RS"/>
        </w:rPr>
        <w:t>Четврта грешка којом ће се мерити ефикасност импутације података је корен средње квадратне грешке линеарне регресије. Ова мера ефикасности спада у другу групу и детаљно је описана у следећем одељку.</w:t>
      </w:r>
    </w:p>
    <w:p w:rsidR="003D3397" w:rsidRDefault="00F93E30" w:rsidP="00B8368B">
      <w:pPr>
        <w:pStyle w:val="Heading3"/>
        <w:rPr>
          <w:lang w:val="sr-Cyrl-RS"/>
        </w:rPr>
      </w:pPr>
      <w:bookmarkStart w:id="43" w:name="_Toc497943094"/>
      <w:r>
        <w:rPr>
          <w:lang w:val="sr-Cyrl-RS"/>
        </w:rPr>
        <w:t>5</w:t>
      </w:r>
      <w:r w:rsidR="003D3397">
        <w:rPr>
          <w:lang w:val="sr-Cyrl-RS"/>
        </w:rPr>
        <w:t>.</w:t>
      </w:r>
      <w:r w:rsidR="00B8368B">
        <w:rPr>
          <w:lang w:val="sr-Cyrl-RS"/>
        </w:rPr>
        <w:t>2.1</w:t>
      </w:r>
      <w:r w:rsidR="003D3397">
        <w:rPr>
          <w:lang w:val="sr-Cyrl-RS"/>
        </w:rPr>
        <w:t>. Корен средње квадратне грешке линеарне регресије</w:t>
      </w:r>
      <w:bookmarkEnd w:id="43"/>
    </w:p>
    <w:p w:rsidR="003D3397" w:rsidRDefault="003D3397" w:rsidP="003D3397">
      <w:pPr>
        <w:rPr>
          <w:lang w:val="sr-Cyrl-RS"/>
        </w:rPr>
      </w:pPr>
    </w:p>
    <w:p w:rsidR="00264775" w:rsidRDefault="00264775" w:rsidP="00264775">
      <w:pPr>
        <w:rPr>
          <w:lang w:val="sr-Cyrl-RS"/>
        </w:rPr>
      </w:pPr>
      <w:r>
        <w:rPr>
          <w:lang w:val="sr-Cyrl-RS"/>
        </w:rPr>
        <w:t>Након ш</w:t>
      </w:r>
      <w:r w:rsidR="00E92FC5">
        <w:rPr>
          <w:lang w:val="sr-Cyrl-RS"/>
        </w:rPr>
        <w:t>то се импутација изврши и добије</w:t>
      </w:r>
      <w:r>
        <w:rPr>
          <w:lang w:val="sr-Cyrl-RS"/>
        </w:rPr>
        <w:t xml:space="preserve"> попуњени скуп података, тај скуп је могуће користи</w:t>
      </w:r>
      <w:r w:rsidR="00D30E48">
        <w:rPr>
          <w:lang w:val="sr-Cyrl-RS"/>
        </w:rPr>
        <w:t>ти</w:t>
      </w:r>
      <w:r>
        <w:rPr>
          <w:lang w:val="sr-Cyrl-RS"/>
        </w:rPr>
        <w:t xml:space="preserve"> за даље предвиђање. Метода којом ће се предвиђати је линеарна регресија, тј. креираће се модел предвиђања где ће улазни скуп података бити попуњен скуп.</w:t>
      </w:r>
      <w:r w:rsidR="00D30E48">
        <w:rPr>
          <w:lang w:val="sr-Cyrl-RS"/>
        </w:rPr>
        <w:t xml:space="preserve"> Затим ће се одредити тачност таквог предвиђања, односно израчунаће се корен средње квадратне грешке. Таква мера уједно представља и тачност импутације података. Због тога ће се и корен средње квадратне грешке анализирати линеарне регресије разматрати приликом мерења ефикасности импутације.</w:t>
      </w:r>
    </w:p>
    <w:p w:rsidR="006D6E43" w:rsidRPr="00B8368B" w:rsidRDefault="006D6E43" w:rsidP="00264775">
      <w:pPr>
        <w:rPr>
          <w:lang w:val="sr-Cyrl-RS"/>
        </w:rPr>
      </w:pPr>
    </w:p>
    <w:p w:rsidR="009C0CE9" w:rsidRDefault="00F93E30" w:rsidP="00C358AF">
      <w:pPr>
        <w:pStyle w:val="Heading1"/>
        <w:rPr>
          <w:lang w:val="sr-Cyrl-RS"/>
        </w:rPr>
      </w:pPr>
      <w:bookmarkStart w:id="44" w:name="_Toc497943095"/>
      <w:r>
        <w:rPr>
          <w:lang w:val="sr-Cyrl-RS"/>
        </w:rPr>
        <w:t>6</w:t>
      </w:r>
      <w:r w:rsidR="00C358AF">
        <w:rPr>
          <w:lang w:val="sr-Cyrl-RS"/>
        </w:rPr>
        <w:t xml:space="preserve">. </w:t>
      </w:r>
      <w:r w:rsidR="00FA00ED">
        <w:rPr>
          <w:lang w:val="sr-Cyrl-RS"/>
        </w:rPr>
        <w:t>Експеримент</w:t>
      </w:r>
      <w:bookmarkEnd w:id="44"/>
    </w:p>
    <w:p w:rsidR="00E92FC5" w:rsidRDefault="00E92FC5" w:rsidP="00E92FC5">
      <w:pPr>
        <w:rPr>
          <w:lang w:val="sr-Cyrl-RS"/>
        </w:rPr>
      </w:pPr>
    </w:p>
    <w:p w:rsidR="00C279A6" w:rsidRDefault="00E92FC5" w:rsidP="00C279A6">
      <w:pPr>
        <w:rPr>
          <w:lang w:val="sr-Cyrl-RS"/>
        </w:rPr>
      </w:pPr>
      <w:r>
        <w:rPr>
          <w:lang w:val="sr-Cyrl-RS"/>
        </w:rPr>
        <w:t>У овом одељку ће најпре бити описани подаци који ће се користити у експериментима, а затим начин креирања скупова података за тренинг. Након тога, извршена је импутација података над креираним скуповима и урађена претходно описана анализа грешке. На крају поглавља дат је преглед ефикасности свих метода импутације коришћених у експерименту.</w:t>
      </w:r>
      <w:bookmarkStart w:id="45" w:name="_Toc497943096"/>
    </w:p>
    <w:p w:rsidR="00C279A6" w:rsidRDefault="00C279A6" w:rsidP="003D3397">
      <w:pPr>
        <w:pStyle w:val="Heading2"/>
        <w:rPr>
          <w:lang w:val="sr-Cyrl-RS"/>
        </w:rPr>
      </w:pPr>
    </w:p>
    <w:p w:rsidR="00C279A6" w:rsidRPr="00C279A6" w:rsidRDefault="00C279A6" w:rsidP="00C279A6">
      <w:pPr>
        <w:rPr>
          <w:lang w:val="sr-Cyrl-RS"/>
        </w:rPr>
      </w:pPr>
    </w:p>
    <w:p w:rsidR="003D3397" w:rsidRDefault="00F93E30" w:rsidP="003D3397">
      <w:pPr>
        <w:pStyle w:val="Heading2"/>
        <w:rPr>
          <w:lang w:val="sr-Cyrl-RS"/>
        </w:rPr>
      </w:pPr>
      <w:r>
        <w:rPr>
          <w:lang w:val="sr-Cyrl-RS"/>
        </w:rPr>
        <w:lastRenderedPageBreak/>
        <w:t>6</w:t>
      </w:r>
      <w:r w:rsidR="003D3397">
        <w:rPr>
          <w:lang w:val="sr-Cyrl-RS"/>
        </w:rPr>
        <w:t>.1</w:t>
      </w:r>
      <w:r w:rsidR="003D3397" w:rsidRPr="003D3397">
        <w:rPr>
          <w:lang w:val="sr-Cyrl-RS"/>
        </w:rPr>
        <w:t xml:space="preserve">. </w:t>
      </w:r>
      <w:r w:rsidR="003D3397">
        <w:rPr>
          <w:lang w:val="sr-Cyrl-RS"/>
        </w:rPr>
        <w:t>Експериментални подаци</w:t>
      </w:r>
      <w:bookmarkEnd w:id="45"/>
    </w:p>
    <w:p w:rsidR="003D3397" w:rsidRDefault="003D3397" w:rsidP="003D3397">
      <w:pPr>
        <w:rPr>
          <w:lang w:val="sr-Cyrl-RS"/>
        </w:rPr>
      </w:pPr>
    </w:p>
    <w:p w:rsidR="003D3397" w:rsidRDefault="00F93E30" w:rsidP="003D3397">
      <w:pPr>
        <w:pStyle w:val="Heading3"/>
        <w:rPr>
          <w:lang w:val="sr-Cyrl-RS"/>
        </w:rPr>
      </w:pPr>
      <w:bookmarkStart w:id="46" w:name="_Toc497943097"/>
      <w:r>
        <w:rPr>
          <w:lang w:val="sr-Cyrl-RS"/>
        </w:rPr>
        <w:t>6</w:t>
      </w:r>
      <w:r w:rsidR="003D3397">
        <w:rPr>
          <w:lang w:val="sr-Cyrl-RS"/>
        </w:rPr>
        <w:t>.1</w:t>
      </w:r>
      <w:r w:rsidR="003D3397" w:rsidRPr="003D3397">
        <w:rPr>
          <w:lang w:val="sr-Cyrl-RS"/>
        </w:rPr>
        <w:t xml:space="preserve">.1. </w:t>
      </w:r>
      <w:r w:rsidR="003D3397">
        <w:rPr>
          <w:lang w:val="sr-Cyrl-RS"/>
        </w:rPr>
        <w:t>Опис скупа података</w:t>
      </w:r>
      <w:bookmarkEnd w:id="46"/>
    </w:p>
    <w:p w:rsidR="003D3397" w:rsidRDefault="003D3397" w:rsidP="003D3397">
      <w:pPr>
        <w:rPr>
          <w:lang w:val="sr-Cyrl-RS"/>
        </w:rPr>
      </w:pPr>
    </w:p>
    <w:p w:rsidR="003D3397" w:rsidRDefault="003D3397" w:rsidP="003D3397">
      <w:pPr>
        <w:rPr>
          <w:lang w:val="sr-Cyrl-RS"/>
        </w:rPr>
      </w:pPr>
      <w:r w:rsidRPr="00995978">
        <w:rPr>
          <w:lang w:val="sr-Cyrl-RS"/>
        </w:rPr>
        <w:t xml:space="preserve">Сви </w:t>
      </w:r>
      <w:r w:rsidR="00E92FC5">
        <w:rPr>
          <w:lang w:val="sr-Cyrl-RS"/>
        </w:rPr>
        <w:t>експерименти</w:t>
      </w:r>
      <w:r w:rsidRPr="00995978">
        <w:rPr>
          <w:lang w:val="sr-Cyrl-RS"/>
        </w:rPr>
        <w:t xml:space="preserve"> у раду ће се</w:t>
      </w:r>
      <w:r w:rsidR="00E92FC5">
        <w:rPr>
          <w:lang w:val="sr-Cyrl-RS"/>
        </w:rPr>
        <w:t xml:space="preserve"> ослањати на овај скуп података. </w:t>
      </w:r>
      <w:r w:rsidRPr="00995978">
        <w:rPr>
          <w:lang w:val="sr-Cyrl-RS"/>
        </w:rPr>
        <w:t>Подаци се односе на пације</w:t>
      </w:r>
      <w:r>
        <w:rPr>
          <w:lang w:val="sr-Cyrl-RS"/>
        </w:rPr>
        <w:t>нте који болују од дијабетеса.</w:t>
      </w:r>
      <w:r w:rsidR="00E92FC5">
        <w:rPr>
          <w:lang w:val="sr-Cyrl-RS"/>
        </w:rPr>
        <w:t xml:space="preserve"> У табели 9</w:t>
      </w:r>
      <w:r w:rsidRPr="00995978">
        <w:rPr>
          <w:lang w:val="sr-Cyrl-RS"/>
        </w:rPr>
        <w:t xml:space="preserve"> је визуелно представљен само подскуп података. Иницијални скуп података је садржао податке о 442 пацијента, што је за потребе овог рада подељено у два подскупа: први са 400 обсервација (тренинг подскуп) и други са 42 обсервације (тестни подскуп).</w:t>
      </w:r>
      <w:r>
        <w:rPr>
          <w:lang w:val="sr-Cyrl-RS"/>
        </w:rPr>
        <w:t xml:space="preserve"> </w:t>
      </w:r>
    </w:p>
    <w:p w:rsidR="00C279A6" w:rsidRPr="006C25E5" w:rsidRDefault="00C279A6" w:rsidP="00C279A6">
      <w:pPr>
        <w:pStyle w:val="Caption"/>
        <w:jc w:val="center"/>
        <w:rPr>
          <w:rFonts w:cs="Arial"/>
          <w:lang w:val="sr-Cyrl-RS"/>
        </w:rPr>
      </w:pPr>
      <w:r w:rsidRPr="004D7B28">
        <w:rPr>
          <w:rFonts w:cs="Arial"/>
          <w:lang w:val="sr-Cyrl-RS"/>
        </w:rPr>
        <w:t xml:space="preserve">Табела </w:t>
      </w:r>
      <w:r w:rsidRPr="006C25E5">
        <w:rPr>
          <w:rFonts w:cs="Arial"/>
        </w:rPr>
        <w:fldChar w:fldCharType="begin"/>
      </w:r>
      <w:r w:rsidRPr="004D7B28">
        <w:rPr>
          <w:rFonts w:cs="Arial"/>
          <w:lang w:val="sr-Cyrl-RS"/>
        </w:rPr>
        <w:instrText xml:space="preserve"> </w:instrText>
      </w:r>
      <w:r w:rsidRPr="006C25E5">
        <w:rPr>
          <w:rFonts w:cs="Arial"/>
        </w:rPr>
        <w:instrText>SEQ</w:instrText>
      </w:r>
      <w:r w:rsidRPr="004D7B28">
        <w:rPr>
          <w:rFonts w:cs="Arial"/>
          <w:lang w:val="sr-Cyrl-RS"/>
        </w:rPr>
        <w:instrText xml:space="preserve"> Табела \* </w:instrText>
      </w:r>
      <w:r w:rsidRPr="006C25E5">
        <w:rPr>
          <w:rFonts w:cs="Arial"/>
        </w:rPr>
        <w:instrText>ARABIC</w:instrText>
      </w:r>
      <w:r w:rsidRPr="004D7B28">
        <w:rPr>
          <w:rFonts w:cs="Arial"/>
          <w:lang w:val="sr-Cyrl-RS"/>
        </w:rPr>
        <w:instrText xml:space="preserve"> </w:instrText>
      </w:r>
      <w:r w:rsidRPr="006C25E5">
        <w:rPr>
          <w:rFonts w:cs="Arial"/>
        </w:rPr>
        <w:fldChar w:fldCharType="separate"/>
      </w:r>
      <w:r w:rsidRPr="004D7B28">
        <w:rPr>
          <w:rFonts w:cs="Arial"/>
          <w:noProof/>
          <w:lang w:val="sr-Cyrl-RS"/>
        </w:rPr>
        <w:t>9</w:t>
      </w:r>
      <w:r w:rsidRPr="006C25E5">
        <w:rPr>
          <w:rFonts w:cs="Arial"/>
          <w:noProof/>
        </w:rPr>
        <w:fldChar w:fldCharType="end"/>
      </w:r>
      <w:r w:rsidRPr="006C25E5">
        <w:rPr>
          <w:rFonts w:cs="Arial"/>
          <w:lang w:val="sr-Cyrl-RS"/>
        </w:rPr>
        <w:t xml:space="preserve"> Тренинг подскуп. Поред демографских података (старост и пол), на пацијентима је вршено 8 мерења који заједно утичу на ниво дијабетеса годину дана касније</w:t>
      </w:r>
    </w:p>
    <w:tbl>
      <w:tblPr>
        <w:tblStyle w:val="TableGrid"/>
        <w:tblW w:w="0" w:type="auto"/>
        <w:tblLook w:val="04A0" w:firstRow="1" w:lastRow="0" w:firstColumn="1" w:lastColumn="0" w:noHBand="0" w:noVBand="1"/>
      </w:tblPr>
      <w:tblGrid>
        <w:gridCol w:w="1059"/>
        <w:gridCol w:w="978"/>
        <w:gridCol w:w="642"/>
        <w:gridCol w:w="794"/>
        <w:gridCol w:w="649"/>
        <w:gridCol w:w="604"/>
        <w:gridCol w:w="717"/>
        <w:gridCol w:w="541"/>
        <w:gridCol w:w="534"/>
        <w:gridCol w:w="572"/>
        <w:gridCol w:w="588"/>
        <w:gridCol w:w="1042"/>
      </w:tblGrid>
      <w:tr w:rsidR="003D3397" w:rsidRPr="006D6E43" w:rsidTr="00C279A6">
        <w:tc>
          <w:tcPr>
            <w:tcW w:w="1059" w:type="dxa"/>
            <w:tcBorders>
              <w:left w:val="nil"/>
              <w:bottom w:val="nil"/>
              <w:right w:val="nil"/>
            </w:tcBorders>
          </w:tcPr>
          <w:p w:rsidR="003D3397" w:rsidRPr="006D6E43" w:rsidRDefault="003D3397" w:rsidP="004F4F3E">
            <w:pPr>
              <w:jc w:val="center"/>
              <w:rPr>
                <w:rFonts w:cs="Arial"/>
                <w:sz w:val="20"/>
                <w:szCs w:val="20"/>
                <w:lang w:val="sr-Cyrl-RS"/>
              </w:rPr>
            </w:pPr>
          </w:p>
        </w:tc>
        <w:tc>
          <w:tcPr>
            <w:tcW w:w="978" w:type="dxa"/>
            <w:tcBorders>
              <w:left w:val="nil"/>
              <w:bottom w:val="nil"/>
              <w:right w:val="nil"/>
            </w:tcBorders>
          </w:tcPr>
          <w:p w:rsidR="003D3397" w:rsidRPr="006D6E43" w:rsidRDefault="003D3397" w:rsidP="004F4F3E">
            <w:pPr>
              <w:jc w:val="center"/>
              <w:rPr>
                <w:rFonts w:cs="Arial"/>
                <w:sz w:val="20"/>
                <w:szCs w:val="20"/>
                <w:lang w:val="sr-Cyrl-RS"/>
              </w:rPr>
            </w:pPr>
            <w:r w:rsidRPr="006D6E43">
              <w:rPr>
                <w:rFonts w:cs="Arial"/>
                <w:sz w:val="20"/>
                <w:szCs w:val="20"/>
                <w:lang w:val="sr-Cyrl-RS"/>
              </w:rPr>
              <w:t>Старост</w:t>
            </w:r>
          </w:p>
        </w:tc>
        <w:tc>
          <w:tcPr>
            <w:tcW w:w="642" w:type="dxa"/>
            <w:tcBorders>
              <w:left w:val="nil"/>
              <w:bottom w:val="nil"/>
              <w:right w:val="nil"/>
            </w:tcBorders>
          </w:tcPr>
          <w:p w:rsidR="003D3397" w:rsidRPr="006D6E43" w:rsidRDefault="003D3397" w:rsidP="004F4F3E">
            <w:pPr>
              <w:jc w:val="center"/>
              <w:rPr>
                <w:rFonts w:cs="Arial"/>
                <w:sz w:val="20"/>
                <w:szCs w:val="20"/>
                <w:lang w:val="sr-Cyrl-RS"/>
              </w:rPr>
            </w:pPr>
            <w:r w:rsidRPr="006D6E43">
              <w:rPr>
                <w:rFonts w:cs="Arial"/>
                <w:sz w:val="20"/>
                <w:szCs w:val="20"/>
                <w:lang w:val="sr-Cyrl-RS"/>
              </w:rPr>
              <w:t>Пол</w:t>
            </w:r>
          </w:p>
        </w:tc>
        <w:tc>
          <w:tcPr>
            <w:tcW w:w="794" w:type="dxa"/>
            <w:tcBorders>
              <w:left w:val="nil"/>
              <w:bottom w:val="nil"/>
              <w:right w:val="nil"/>
            </w:tcBorders>
          </w:tcPr>
          <w:p w:rsidR="003D3397" w:rsidRPr="006D6E43" w:rsidRDefault="003D3397" w:rsidP="004F4F3E">
            <w:pPr>
              <w:jc w:val="center"/>
              <w:rPr>
                <w:rFonts w:cs="Arial"/>
                <w:sz w:val="20"/>
                <w:szCs w:val="20"/>
                <w:lang w:val="en-US"/>
              </w:rPr>
            </w:pPr>
            <w:r w:rsidRPr="006D6E43">
              <w:rPr>
                <w:rFonts w:cs="Arial"/>
                <w:sz w:val="20"/>
                <w:szCs w:val="20"/>
                <w:lang w:val="sr-Cyrl-RS"/>
              </w:rPr>
              <w:t>ИТМ</w:t>
            </w:r>
            <w:r w:rsidRPr="006D6E43">
              <w:rPr>
                <w:rStyle w:val="FootnoteReference"/>
                <w:rFonts w:cs="Arial"/>
                <w:sz w:val="20"/>
                <w:szCs w:val="20"/>
                <w:lang w:val="sr-Cyrl-RS"/>
              </w:rPr>
              <w:footnoteReference w:id="11"/>
            </w:r>
          </w:p>
        </w:tc>
        <w:tc>
          <w:tcPr>
            <w:tcW w:w="649" w:type="dxa"/>
            <w:tcBorders>
              <w:left w:val="nil"/>
              <w:bottom w:val="nil"/>
              <w:right w:val="nil"/>
            </w:tcBorders>
          </w:tcPr>
          <w:p w:rsidR="003D3397" w:rsidRPr="006D6E43" w:rsidRDefault="003D3397" w:rsidP="004F4F3E">
            <w:pPr>
              <w:jc w:val="center"/>
              <w:rPr>
                <w:rFonts w:cs="Arial"/>
                <w:sz w:val="20"/>
                <w:szCs w:val="20"/>
                <w:lang w:val="en-US"/>
              </w:rPr>
            </w:pPr>
            <w:r w:rsidRPr="006D6E43">
              <w:rPr>
                <w:rFonts w:cs="Arial"/>
                <w:sz w:val="20"/>
                <w:szCs w:val="20"/>
                <w:lang w:val="sr-Cyrl-RS"/>
              </w:rPr>
              <w:t>КП</w:t>
            </w:r>
            <w:r w:rsidRPr="006D6E43">
              <w:rPr>
                <w:rStyle w:val="FootnoteReference"/>
                <w:rFonts w:cs="Arial"/>
                <w:sz w:val="20"/>
                <w:szCs w:val="20"/>
                <w:lang w:val="sr-Cyrl-RS"/>
              </w:rPr>
              <w:footnoteReference w:id="12"/>
            </w:r>
          </w:p>
        </w:tc>
        <w:tc>
          <w:tcPr>
            <w:tcW w:w="3556" w:type="dxa"/>
            <w:gridSpan w:val="6"/>
            <w:tcBorders>
              <w:left w:val="nil"/>
              <w:bottom w:val="single" w:sz="4" w:space="0" w:color="auto"/>
              <w:right w:val="nil"/>
            </w:tcBorders>
          </w:tcPr>
          <w:p w:rsidR="003D3397" w:rsidRPr="006D6E43" w:rsidRDefault="003D3397" w:rsidP="004F4F3E">
            <w:pPr>
              <w:jc w:val="center"/>
              <w:rPr>
                <w:rFonts w:cs="Arial"/>
                <w:sz w:val="20"/>
                <w:szCs w:val="20"/>
                <w:lang w:val="sr-Cyrl-RS"/>
              </w:rPr>
            </w:pPr>
            <w:r w:rsidRPr="006D6E43">
              <w:rPr>
                <w:rFonts w:cs="Arial"/>
                <w:sz w:val="20"/>
                <w:szCs w:val="20"/>
                <w:lang w:val="sr-Cyrl-RS"/>
              </w:rPr>
              <w:t>Резултати серумских мерења</w:t>
            </w:r>
          </w:p>
        </w:tc>
        <w:tc>
          <w:tcPr>
            <w:tcW w:w="1042" w:type="dxa"/>
            <w:tcBorders>
              <w:left w:val="nil"/>
              <w:bottom w:val="nil"/>
              <w:right w:val="nil"/>
            </w:tcBorders>
          </w:tcPr>
          <w:p w:rsidR="003D3397" w:rsidRPr="006D6E43" w:rsidRDefault="003D3397" w:rsidP="004F4F3E">
            <w:pPr>
              <w:jc w:val="center"/>
              <w:rPr>
                <w:rFonts w:cs="Arial"/>
                <w:sz w:val="20"/>
                <w:szCs w:val="20"/>
                <w:lang w:val="sr-Cyrl-RS"/>
              </w:rPr>
            </w:pPr>
            <w:r w:rsidRPr="006D6E43">
              <w:rPr>
                <w:rFonts w:cs="Arial"/>
                <w:sz w:val="20"/>
                <w:szCs w:val="20"/>
                <w:lang w:val="sr-Cyrl-RS"/>
              </w:rPr>
              <w:t>резултат</w:t>
            </w:r>
          </w:p>
        </w:tc>
      </w:tr>
      <w:tr w:rsidR="003D3397" w:rsidRPr="006D6E43" w:rsidTr="00C279A6">
        <w:tc>
          <w:tcPr>
            <w:tcW w:w="1059" w:type="dxa"/>
            <w:tcBorders>
              <w:top w:val="nil"/>
              <w:left w:val="nil"/>
              <w:bottom w:val="single" w:sz="4" w:space="0" w:color="auto"/>
              <w:right w:val="nil"/>
            </w:tcBorders>
          </w:tcPr>
          <w:p w:rsidR="003D3397" w:rsidRPr="006D6E43" w:rsidRDefault="003D3397" w:rsidP="004F4F3E">
            <w:pPr>
              <w:jc w:val="center"/>
              <w:rPr>
                <w:rFonts w:cs="Arial"/>
                <w:sz w:val="20"/>
                <w:szCs w:val="20"/>
                <w:lang w:val="sr-Cyrl-RS"/>
              </w:rPr>
            </w:pPr>
            <w:r w:rsidRPr="006D6E43">
              <w:rPr>
                <w:rFonts w:cs="Arial"/>
                <w:sz w:val="20"/>
                <w:szCs w:val="20"/>
                <w:lang w:val="sr-Cyrl-RS"/>
              </w:rPr>
              <w:t>Пацијент</w:t>
            </w:r>
          </w:p>
        </w:tc>
        <w:tc>
          <w:tcPr>
            <w:tcW w:w="978" w:type="dxa"/>
            <w:tcBorders>
              <w:top w:val="nil"/>
              <w:left w:val="nil"/>
              <w:bottom w:val="single" w:sz="4" w:space="0" w:color="auto"/>
              <w:right w:val="nil"/>
            </w:tcBorders>
          </w:tcPr>
          <w:p w:rsidR="003D3397" w:rsidRPr="006D6E43" w:rsidRDefault="0082263E" w:rsidP="004F4F3E">
            <w:pPr>
              <w:jc w:val="center"/>
              <w:rPr>
                <w:rFonts w:cs="Arial"/>
                <w:sz w:val="20"/>
                <w:szCs w:val="20"/>
                <w:lang w:val="sr-Cyrl-RS"/>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1</m:t>
                    </m:r>
                  </m:sub>
                </m:sSub>
              </m:oMath>
            </m:oMathPara>
          </w:p>
        </w:tc>
        <w:tc>
          <w:tcPr>
            <w:tcW w:w="642" w:type="dxa"/>
            <w:tcBorders>
              <w:top w:val="nil"/>
              <w:left w:val="nil"/>
              <w:bottom w:val="single" w:sz="4" w:space="0" w:color="auto"/>
              <w:right w:val="nil"/>
            </w:tcBorders>
          </w:tcPr>
          <w:p w:rsidR="003D3397" w:rsidRPr="006D6E43" w:rsidRDefault="0082263E" w:rsidP="004F4F3E">
            <w:pPr>
              <w:jc w:val="center"/>
              <w:rPr>
                <w:rFonts w:cs="Arial"/>
                <w:sz w:val="20"/>
                <w:szCs w:val="20"/>
                <w:lang w:val="sr-Cyrl-RS"/>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2</m:t>
                    </m:r>
                  </m:sub>
                </m:sSub>
              </m:oMath>
            </m:oMathPara>
          </w:p>
        </w:tc>
        <w:tc>
          <w:tcPr>
            <w:tcW w:w="794" w:type="dxa"/>
            <w:tcBorders>
              <w:top w:val="nil"/>
              <w:left w:val="nil"/>
              <w:bottom w:val="single" w:sz="4" w:space="0" w:color="auto"/>
              <w:right w:val="nil"/>
            </w:tcBorders>
          </w:tcPr>
          <w:p w:rsidR="003D3397" w:rsidRPr="006D6E43" w:rsidRDefault="0082263E" w:rsidP="004F4F3E">
            <w:pPr>
              <w:jc w:val="center"/>
              <w:rPr>
                <w:rFonts w:cs="Arial"/>
                <w:sz w:val="20"/>
                <w:szCs w:val="20"/>
                <w:lang w:val="sr-Cyrl-RS"/>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3</m:t>
                    </m:r>
                  </m:sub>
                </m:sSub>
              </m:oMath>
            </m:oMathPara>
          </w:p>
        </w:tc>
        <w:tc>
          <w:tcPr>
            <w:tcW w:w="649" w:type="dxa"/>
            <w:tcBorders>
              <w:top w:val="nil"/>
              <w:left w:val="nil"/>
              <w:bottom w:val="single" w:sz="4" w:space="0" w:color="auto"/>
              <w:right w:val="nil"/>
            </w:tcBorders>
          </w:tcPr>
          <w:p w:rsidR="003D3397" w:rsidRPr="006D6E43" w:rsidRDefault="0082263E" w:rsidP="004F4F3E">
            <w:pPr>
              <w:jc w:val="center"/>
              <w:rPr>
                <w:rFonts w:cs="Arial"/>
                <w:sz w:val="20"/>
                <w:szCs w:val="20"/>
                <w:lang w:val="sr-Cyrl-RS"/>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4</m:t>
                    </m:r>
                  </m:sub>
                </m:sSub>
              </m:oMath>
            </m:oMathPara>
          </w:p>
        </w:tc>
        <w:tc>
          <w:tcPr>
            <w:tcW w:w="604" w:type="dxa"/>
            <w:tcBorders>
              <w:left w:val="nil"/>
              <w:bottom w:val="single" w:sz="4" w:space="0" w:color="auto"/>
              <w:right w:val="nil"/>
            </w:tcBorders>
          </w:tcPr>
          <w:p w:rsidR="003D3397" w:rsidRPr="006D6E43" w:rsidRDefault="0082263E" w:rsidP="004F4F3E">
            <w:pPr>
              <w:jc w:val="center"/>
              <w:rPr>
                <w:rFonts w:cs="Arial"/>
                <w:sz w:val="20"/>
                <w:szCs w:val="20"/>
                <w:lang w:val="sr-Cyrl-RS"/>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5</m:t>
                    </m:r>
                  </m:sub>
                </m:sSub>
              </m:oMath>
            </m:oMathPara>
          </w:p>
        </w:tc>
        <w:tc>
          <w:tcPr>
            <w:tcW w:w="717" w:type="dxa"/>
            <w:tcBorders>
              <w:left w:val="nil"/>
              <w:bottom w:val="single" w:sz="4" w:space="0" w:color="auto"/>
              <w:right w:val="nil"/>
            </w:tcBorders>
          </w:tcPr>
          <w:p w:rsidR="003D3397" w:rsidRPr="006D6E43" w:rsidRDefault="0082263E" w:rsidP="004F4F3E">
            <w:pPr>
              <w:jc w:val="center"/>
              <w:rPr>
                <w:rFonts w:cs="Arial"/>
                <w:sz w:val="20"/>
                <w:szCs w:val="20"/>
                <w:lang w:val="sr-Cyrl-RS"/>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6</m:t>
                    </m:r>
                  </m:sub>
                </m:sSub>
              </m:oMath>
            </m:oMathPara>
          </w:p>
        </w:tc>
        <w:tc>
          <w:tcPr>
            <w:tcW w:w="541" w:type="dxa"/>
            <w:tcBorders>
              <w:left w:val="nil"/>
              <w:bottom w:val="single" w:sz="4" w:space="0" w:color="auto"/>
              <w:right w:val="nil"/>
            </w:tcBorders>
          </w:tcPr>
          <w:p w:rsidR="003D3397" w:rsidRPr="006D6E43" w:rsidRDefault="0082263E" w:rsidP="004F4F3E">
            <w:pPr>
              <w:jc w:val="center"/>
              <w:rPr>
                <w:rFonts w:cs="Arial"/>
                <w:sz w:val="20"/>
                <w:szCs w:val="20"/>
                <w:lang w:val="sr-Cyrl-RS"/>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7</m:t>
                    </m:r>
                  </m:sub>
                </m:sSub>
              </m:oMath>
            </m:oMathPara>
          </w:p>
        </w:tc>
        <w:tc>
          <w:tcPr>
            <w:tcW w:w="534" w:type="dxa"/>
            <w:tcBorders>
              <w:left w:val="nil"/>
              <w:bottom w:val="single" w:sz="4" w:space="0" w:color="auto"/>
              <w:right w:val="nil"/>
            </w:tcBorders>
          </w:tcPr>
          <w:p w:rsidR="003D3397" w:rsidRPr="006D6E43" w:rsidRDefault="0082263E" w:rsidP="004F4F3E">
            <w:pPr>
              <w:jc w:val="center"/>
              <w:rPr>
                <w:rFonts w:cs="Arial"/>
                <w:sz w:val="20"/>
                <w:szCs w:val="20"/>
                <w:lang w:val="sr-Cyrl-RS"/>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8</m:t>
                    </m:r>
                  </m:sub>
                </m:sSub>
              </m:oMath>
            </m:oMathPara>
          </w:p>
        </w:tc>
        <w:tc>
          <w:tcPr>
            <w:tcW w:w="572" w:type="dxa"/>
            <w:tcBorders>
              <w:left w:val="nil"/>
              <w:bottom w:val="single" w:sz="4" w:space="0" w:color="auto"/>
              <w:right w:val="nil"/>
            </w:tcBorders>
          </w:tcPr>
          <w:p w:rsidR="003D3397" w:rsidRPr="006D6E43" w:rsidRDefault="0082263E" w:rsidP="004F4F3E">
            <w:pPr>
              <w:jc w:val="center"/>
              <w:rPr>
                <w:rFonts w:cs="Arial"/>
                <w:sz w:val="20"/>
                <w:szCs w:val="20"/>
                <w:lang w:val="sr-Cyrl-RS"/>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9</m:t>
                    </m:r>
                  </m:sub>
                </m:sSub>
              </m:oMath>
            </m:oMathPara>
          </w:p>
        </w:tc>
        <w:tc>
          <w:tcPr>
            <w:tcW w:w="588" w:type="dxa"/>
            <w:tcBorders>
              <w:left w:val="nil"/>
              <w:bottom w:val="single" w:sz="4" w:space="0" w:color="auto"/>
              <w:right w:val="nil"/>
            </w:tcBorders>
          </w:tcPr>
          <w:p w:rsidR="003D3397" w:rsidRPr="006D6E43" w:rsidRDefault="0082263E" w:rsidP="004F4F3E">
            <w:pPr>
              <w:jc w:val="center"/>
              <w:rPr>
                <w:rFonts w:cs="Arial"/>
                <w:sz w:val="20"/>
                <w:szCs w:val="20"/>
                <w:lang w:val="sr-Cyrl-RS"/>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10</m:t>
                    </m:r>
                  </m:sub>
                </m:sSub>
              </m:oMath>
            </m:oMathPara>
          </w:p>
        </w:tc>
        <w:tc>
          <w:tcPr>
            <w:tcW w:w="1042" w:type="dxa"/>
            <w:tcBorders>
              <w:top w:val="nil"/>
              <w:left w:val="nil"/>
              <w:bottom w:val="single" w:sz="4" w:space="0" w:color="auto"/>
              <w:right w:val="nil"/>
            </w:tcBorders>
          </w:tcPr>
          <w:p w:rsidR="003D3397" w:rsidRPr="006D6E43" w:rsidRDefault="003D3397" w:rsidP="004F4F3E">
            <w:pPr>
              <w:jc w:val="center"/>
              <w:rPr>
                <w:rFonts w:cs="Arial"/>
                <w:sz w:val="20"/>
                <w:szCs w:val="20"/>
                <w:lang w:val="sr-Cyrl-RS"/>
              </w:rPr>
            </w:pPr>
            <m:oMathPara>
              <m:oMath>
                <m:r>
                  <w:rPr>
                    <w:rFonts w:ascii="Cambria Math" w:hAnsi="Cambria Math" w:cs="Arial"/>
                    <w:sz w:val="20"/>
                    <w:szCs w:val="20"/>
                    <w:lang w:val="en-US"/>
                  </w:rPr>
                  <m:t>Y</m:t>
                </m:r>
              </m:oMath>
            </m:oMathPara>
          </w:p>
        </w:tc>
      </w:tr>
      <w:tr w:rsidR="003D3397" w:rsidRPr="006D6E43" w:rsidTr="00C279A6">
        <w:tc>
          <w:tcPr>
            <w:tcW w:w="1059" w:type="dxa"/>
            <w:tcBorders>
              <w:left w:val="nil"/>
              <w:bottom w:val="nil"/>
              <w:right w:val="nil"/>
            </w:tcBorders>
          </w:tcPr>
          <w:p w:rsidR="003D3397" w:rsidRPr="006D6E43" w:rsidRDefault="003D3397" w:rsidP="004F4F3E">
            <w:pPr>
              <w:jc w:val="center"/>
              <w:rPr>
                <w:rFonts w:cs="Arial"/>
                <w:sz w:val="20"/>
                <w:szCs w:val="20"/>
                <w:lang w:val="sr-Cyrl-RS"/>
              </w:rPr>
            </w:pPr>
            <w:r w:rsidRPr="006D6E43">
              <w:rPr>
                <w:rFonts w:cs="Arial"/>
                <w:sz w:val="20"/>
                <w:szCs w:val="20"/>
                <w:lang w:val="sr-Cyrl-RS"/>
              </w:rPr>
              <w:t>1</w:t>
            </w:r>
          </w:p>
        </w:tc>
        <w:tc>
          <w:tcPr>
            <w:tcW w:w="978" w:type="dxa"/>
            <w:tcBorders>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59</w:t>
            </w:r>
          </w:p>
        </w:tc>
        <w:tc>
          <w:tcPr>
            <w:tcW w:w="642" w:type="dxa"/>
            <w:tcBorders>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2</w:t>
            </w:r>
          </w:p>
        </w:tc>
        <w:tc>
          <w:tcPr>
            <w:tcW w:w="794" w:type="dxa"/>
            <w:tcBorders>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32.1</w:t>
            </w:r>
          </w:p>
        </w:tc>
        <w:tc>
          <w:tcPr>
            <w:tcW w:w="649" w:type="dxa"/>
            <w:tcBorders>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101</w:t>
            </w:r>
          </w:p>
        </w:tc>
        <w:tc>
          <w:tcPr>
            <w:tcW w:w="604" w:type="dxa"/>
            <w:tcBorders>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157</w:t>
            </w:r>
          </w:p>
        </w:tc>
        <w:tc>
          <w:tcPr>
            <w:tcW w:w="717" w:type="dxa"/>
            <w:tcBorders>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93.2</w:t>
            </w:r>
          </w:p>
        </w:tc>
        <w:tc>
          <w:tcPr>
            <w:tcW w:w="541" w:type="dxa"/>
            <w:tcBorders>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38</w:t>
            </w:r>
          </w:p>
        </w:tc>
        <w:tc>
          <w:tcPr>
            <w:tcW w:w="534" w:type="dxa"/>
            <w:tcBorders>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4</w:t>
            </w:r>
          </w:p>
        </w:tc>
        <w:tc>
          <w:tcPr>
            <w:tcW w:w="572" w:type="dxa"/>
            <w:tcBorders>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4.9</w:t>
            </w:r>
          </w:p>
        </w:tc>
        <w:tc>
          <w:tcPr>
            <w:tcW w:w="588" w:type="dxa"/>
            <w:tcBorders>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87</w:t>
            </w:r>
          </w:p>
        </w:tc>
        <w:tc>
          <w:tcPr>
            <w:tcW w:w="1042" w:type="dxa"/>
            <w:tcBorders>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151</w:t>
            </w:r>
          </w:p>
        </w:tc>
      </w:tr>
      <w:tr w:rsidR="003D3397" w:rsidRPr="006D6E43" w:rsidTr="00C279A6">
        <w:tc>
          <w:tcPr>
            <w:tcW w:w="1059" w:type="dxa"/>
            <w:tcBorders>
              <w:top w:val="nil"/>
              <w:left w:val="nil"/>
              <w:bottom w:val="nil"/>
              <w:right w:val="nil"/>
            </w:tcBorders>
          </w:tcPr>
          <w:p w:rsidR="003D3397" w:rsidRPr="006D6E43" w:rsidRDefault="003D3397" w:rsidP="004F4F3E">
            <w:pPr>
              <w:jc w:val="center"/>
              <w:rPr>
                <w:rFonts w:cs="Arial"/>
                <w:sz w:val="20"/>
                <w:szCs w:val="20"/>
                <w:lang w:val="sr-Cyrl-RS"/>
              </w:rPr>
            </w:pPr>
            <w:r w:rsidRPr="006D6E43">
              <w:rPr>
                <w:rFonts w:cs="Arial"/>
                <w:sz w:val="20"/>
                <w:szCs w:val="20"/>
                <w:lang w:val="sr-Cyrl-RS"/>
              </w:rPr>
              <w:t>2</w:t>
            </w:r>
          </w:p>
        </w:tc>
        <w:tc>
          <w:tcPr>
            <w:tcW w:w="978"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48</w:t>
            </w:r>
          </w:p>
        </w:tc>
        <w:tc>
          <w:tcPr>
            <w:tcW w:w="642"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w:t>
            </w:r>
          </w:p>
        </w:tc>
        <w:tc>
          <w:tcPr>
            <w:tcW w:w="794"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21.6</w:t>
            </w:r>
          </w:p>
        </w:tc>
        <w:tc>
          <w:tcPr>
            <w:tcW w:w="649"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87</w:t>
            </w:r>
          </w:p>
        </w:tc>
        <w:tc>
          <w:tcPr>
            <w:tcW w:w="604"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183</w:t>
            </w:r>
          </w:p>
        </w:tc>
        <w:tc>
          <w:tcPr>
            <w:tcW w:w="717"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103.2</w:t>
            </w:r>
          </w:p>
        </w:tc>
        <w:tc>
          <w:tcPr>
            <w:tcW w:w="541"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70</w:t>
            </w:r>
          </w:p>
        </w:tc>
        <w:tc>
          <w:tcPr>
            <w:tcW w:w="534"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3</w:t>
            </w:r>
          </w:p>
        </w:tc>
        <w:tc>
          <w:tcPr>
            <w:tcW w:w="572"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3.9</w:t>
            </w:r>
          </w:p>
        </w:tc>
        <w:tc>
          <w:tcPr>
            <w:tcW w:w="588"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69</w:t>
            </w:r>
          </w:p>
        </w:tc>
        <w:tc>
          <w:tcPr>
            <w:tcW w:w="1042"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75</w:t>
            </w:r>
          </w:p>
        </w:tc>
      </w:tr>
      <w:tr w:rsidR="003D3397" w:rsidRPr="006D6E43" w:rsidTr="00C279A6">
        <w:tc>
          <w:tcPr>
            <w:tcW w:w="1059" w:type="dxa"/>
            <w:tcBorders>
              <w:top w:val="nil"/>
              <w:left w:val="nil"/>
              <w:bottom w:val="nil"/>
              <w:right w:val="nil"/>
            </w:tcBorders>
          </w:tcPr>
          <w:p w:rsidR="003D3397" w:rsidRPr="006D6E43" w:rsidRDefault="003D3397" w:rsidP="004F4F3E">
            <w:pPr>
              <w:jc w:val="center"/>
              <w:rPr>
                <w:rFonts w:cs="Arial"/>
                <w:sz w:val="20"/>
                <w:szCs w:val="20"/>
                <w:lang w:val="sr-Cyrl-RS"/>
              </w:rPr>
            </w:pPr>
            <w:r w:rsidRPr="006D6E43">
              <w:rPr>
                <w:rFonts w:cs="Arial"/>
                <w:sz w:val="20"/>
                <w:szCs w:val="20"/>
                <w:lang w:val="sr-Cyrl-RS"/>
              </w:rPr>
              <w:t>3</w:t>
            </w:r>
          </w:p>
        </w:tc>
        <w:tc>
          <w:tcPr>
            <w:tcW w:w="978"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72</w:t>
            </w:r>
          </w:p>
        </w:tc>
        <w:tc>
          <w:tcPr>
            <w:tcW w:w="642"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2</w:t>
            </w:r>
          </w:p>
        </w:tc>
        <w:tc>
          <w:tcPr>
            <w:tcW w:w="794"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30.5</w:t>
            </w:r>
          </w:p>
        </w:tc>
        <w:tc>
          <w:tcPr>
            <w:tcW w:w="649"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93</w:t>
            </w:r>
          </w:p>
        </w:tc>
        <w:tc>
          <w:tcPr>
            <w:tcW w:w="604"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156</w:t>
            </w:r>
          </w:p>
        </w:tc>
        <w:tc>
          <w:tcPr>
            <w:tcW w:w="717"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93.6</w:t>
            </w:r>
          </w:p>
        </w:tc>
        <w:tc>
          <w:tcPr>
            <w:tcW w:w="541"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41</w:t>
            </w:r>
          </w:p>
        </w:tc>
        <w:tc>
          <w:tcPr>
            <w:tcW w:w="534"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4</w:t>
            </w:r>
          </w:p>
        </w:tc>
        <w:tc>
          <w:tcPr>
            <w:tcW w:w="572"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4.7</w:t>
            </w:r>
          </w:p>
        </w:tc>
        <w:tc>
          <w:tcPr>
            <w:tcW w:w="588"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85</w:t>
            </w:r>
          </w:p>
        </w:tc>
        <w:tc>
          <w:tcPr>
            <w:tcW w:w="1042"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141</w:t>
            </w:r>
          </w:p>
        </w:tc>
      </w:tr>
      <w:tr w:rsidR="003D3397" w:rsidRPr="006D6E43" w:rsidTr="00C279A6">
        <w:tc>
          <w:tcPr>
            <w:tcW w:w="1059" w:type="dxa"/>
            <w:tcBorders>
              <w:top w:val="nil"/>
              <w:left w:val="nil"/>
              <w:bottom w:val="nil"/>
              <w:right w:val="nil"/>
            </w:tcBorders>
          </w:tcPr>
          <w:p w:rsidR="003D3397" w:rsidRPr="006D6E43" w:rsidRDefault="003D3397" w:rsidP="004F4F3E">
            <w:pPr>
              <w:jc w:val="center"/>
              <w:rPr>
                <w:rFonts w:cs="Arial"/>
                <w:sz w:val="20"/>
                <w:szCs w:val="20"/>
                <w:lang w:val="sr-Cyrl-RS"/>
              </w:rPr>
            </w:pPr>
            <w:r w:rsidRPr="006D6E43">
              <w:rPr>
                <w:rFonts w:cs="Arial"/>
                <w:sz w:val="20"/>
                <w:szCs w:val="20"/>
                <w:lang w:val="sr-Cyrl-RS"/>
              </w:rPr>
              <w:t>4</w:t>
            </w:r>
          </w:p>
        </w:tc>
        <w:tc>
          <w:tcPr>
            <w:tcW w:w="978"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24</w:t>
            </w:r>
          </w:p>
        </w:tc>
        <w:tc>
          <w:tcPr>
            <w:tcW w:w="642"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w:t>
            </w:r>
          </w:p>
        </w:tc>
        <w:tc>
          <w:tcPr>
            <w:tcW w:w="794"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25.3</w:t>
            </w:r>
          </w:p>
        </w:tc>
        <w:tc>
          <w:tcPr>
            <w:tcW w:w="649"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84</w:t>
            </w:r>
          </w:p>
        </w:tc>
        <w:tc>
          <w:tcPr>
            <w:tcW w:w="604"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198</w:t>
            </w:r>
          </w:p>
        </w:tc>
        <w:tc>
          <w:tcPr>
            <w:tcW w:w="717"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131.4</w:t>
            </w:r>
          </w:p>
        </w:tc>
        <w:tc>
          <w:tcPr>
            <w:tcW w:w="541"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40</w:t>
            </w:r>
          </w:p>
        </w:tc>
        <w:tc>
          <w:tcPr>
            <w:tcW w:w="534"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5</w:t>
            </w:r>
          </w:p>
        </w:tc>
        <w:tc>
          <w:tcPr>
            <w:tcW w:w="572"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4.9</w:t>
            </w:r>
          </w:p>
        </w:tc>
        <w:tc>
          <w:tcPr>
            <w:tcW w:w="588"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89</w:t>
            </w:r>
          </w:p>
        </w:tc>
        <w:tc>
          <w:tcPr>
            <w:tcW w:w="1042"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206</w:t>
            </w:r>
          </w:p>
        </w:tc>
      </w:tr>
      <w:tr w:rsidR="003D3397" w:rsidRPr="006D6E43" w:rsidTr="00C279A6">
        <w:tc>
          <w:tcPr>
            <w:tcW w:w="1059" w:type="dxa"/>
            <w:tcBorders>
              <w:top w:val="nil"/>
              <w:left w:val="nil"/>
              <w:bottom w:val="nil"/>
              <w:right w:val="nil"/>
            </w:tcBorders>
          </w:tcPr>
          <w:p w:rsidR="003D3397" w:rsidRPr="006D6E43" w:rsidRDefault="003D3397" w:rsidP="004F4F3E">
            <w:pPr>
              <w:jc w:val="center"/>
              <w:rPr>
                <w:rFonts w:cs="Arial"/>
                <w:sz w:val="20"/>
                <w:szCs w:val="20"/>
                <w:lang w:val="sr-Cyrl-RS"/>
              </w:rPr>
            </w:pPr>
            <m:oMathPara>
              <m:oMath>
                <m:r>
                  <w:rPr>
                    <w:rFonts w:ascii="Cambria Math" w:hAnsi="Cambria Math" w:cs="Arial"/>
                    <w:sz w:val="20"/>
                    <w:szCs w:val="20"/>
                    <w:lang w:val="sr-Cyrl-RS"/>
                  </w:rPr>
                  <m:t>⋮</m:t>
                </m:r>
              </m:oMath>
            </m:oMathPara>
          </w:p>
        </w:tc>
        <w:tc>
          <w:tcPr>
            <w:tcW w:w="978" w:type="dxa"/>
            <w:tcBorders>
              <w:top w:val="nil"/>
              <w:left w:val="nil"/>
              <w:bottom w:val="nil"/>
              <w:right w:val="nil"/>
            </w:tcBorders>
          </w:tcPr>
          <w:p w:rsidR="003D3397" w:rsidRPr="006D6E43" w:rsidRDefault="003D3397" w:rsidP="004F4F3E">
            <w:pPr>
              <w:jc w:val="center"/>
              <w:rPr>
                <w:rFonts w:cs="Arial"/>
                <w:sz w:val="20"/>
                <w:szCs w:val="20"/>
                <w:lang w:val="sr-Cyrl-RS"/>
              </w:rPr>
            </w:pPr>
            <m:oMathPara>
              <m:oMath>
                <m:r>
                  <w:rPr>
                    <w:rFonts w:ascii="Cambria Math" w:hAnsi="Cambria Math" w:cs="Arial"/>
                    <w:sz w:val="20"/>
                    <w:szCs w:val="20"/>
                    <w:lang w:val="sr-Cyrl-RS"/>
                  </w:rPr>
                  <m:t>⋮</m:t>
                </m:r>
              </m:oMath>
            </m:oMathPara>
          </w:p>
        </w:tc>
        <w:tc>
          <w:tcPr>
            <w:tcW w:w="642" w:type="dxa"/>
            <w:tcBorders>
              <w:top w:val="nil"/>
              <w:left w:val="nil"/>
              <w:bottom w:val="nil"/>
              <w:right w:val="nil"/>
            </w:tcBorders>
          </w:tcPr>
          <w:p w:rsidR="003D3397" w:rsidRPr="006D6E43" w:rsidRDefault="003D3397" w:rsidP="004F4F3E">
            <w:pPr>
              <w:jc w:val="center"/>
              <w:rPr>
                <w:rFonts w:cs="Arial"/>
                <w:sz w:val="20"/>
                <w:szCs w:val="20"/>
                <w:lang w:val="sr-Cyrl-RS"/>
              </w:rPr>
            </w:pPr>
            <m:oMathPara>
              <m:oMath>
                <m:r>
                  <w:rPr>
                    <w:rFonts w:ascii="Cambria Math" w:hAnsi="Cambria Math" w:cs="Arial"/>
                    <w:sz w:val="20"/>
                    <w:szCs w:val="20"/>
                    <w:lang w:val="sr-Cyrl-RS"/>
                  </w:rPr>
                  <m:t>⋮</m:t>
                </m:r>
              </m:oMath>
            </m:oMathPara>
          </w:p>
        </w:tc>
        <w:tc>
          <w:tcPr>
            <w:tcW w:w="794" w:type="dxa"/>
            <w:tcBorders>
              <w:top w:val="nil"/>
              <w:left w:val="nil"/>
              <w:bottom w:val="nil"/>
              <w:right w:val="nil"/>
            </w:tcBorders>
          </w:tcPr>
          <w:p w:rsidR="003D3397" w:rsidRPr="006D6E43" w:rsidRDefault="003D3397" w:rsidP="004F4F3E">
            <w:pPr>
              <w:jc w:val="center"/>
              <w:rPr>
                <w:rFonts w:cs="Arial"/>
                <w:sz w:val="20"/>
                <w:szCs w:val="20"/>
                <w:lang w:val="sr-Cyrl-RS"/>
              </w:rPr>
            </w:pPr>
            <m:oMathPara>
              <m:oMath>
                <m:r>
                  <w:rPr>
                    <w:rFonts w:ascii="Cambria Math" w:hAnsi="Cambria Math" w:cs="Arial"/>
                    <w:sz w:val="20"/>
                    <w:szCs w:val="20"/>
                    <w:lang w:val="sr-Cyrl-RS"/>
                  </w:rPr>
                  <m:t>⋮</m:t>
                </m:r>
              </m:oMath>
            </m:oMathPara>
          </w:p>
        </w:tc>
        <w:tc>
          <w:tcPr>
            <w:tcW w:w="649" w:type="dxa"/>
            <w:tcBorders>
              <w:top w:val="nil"/>
              <w:left w:val="nil"/>
              <w:bottom w:val="nil"/>
              <w:right w:val="nil"/>
            </w:tcBorders>
          </w:tcPr>
          <w:p w:rsidR="003D3397" w:rsidRPr="006D6E43" w:rsidRDefault="003D3397" w:rsidP="004F4F3E">
            <w:pPr>
              <w:jc w:val="center"/>
              <w:rPr>
                <w:rFonts w:cs="Arial"/>
                <w:sz w:val="20"/>
                <w:szCs w:val="20"/>
                <w:lang w:val="sr-Cyrl-RS"/>
              </w:rPr>
            </w:pPr>
            <m:oMathPara>
              <m:oMath>
                <m:r>
                  <w:rPr>
                    <w:rFonts w:ascii="Cambria Math" w:hAnsi="Cambria Math" w:cs="Arial"/>
                    <w:sz w:val="20"/>
                    <w:szCs w:val="20"/>
                    <w:lang w:val="sr-Cyrl-RS"/>
                  </w:rPr>
                  <m:t>⋮</m:t>
                </m:r>
              </m:oMath>
            </m:oMathPara>
          </w:p>
        </w:tc>
        <w:tc>
          <w:tcPr>
            <w:tcW w:w="604" w:type="dxa"/>
            <w:tcBorders>
              <w:top w:val="nil"/>
              <w:left w:val="nil"/>
              <w:bottom w:val="nil"/>
              <w:right w:val="nil"/>
            </w:tcBorders>
          </w:tcPr>
          <w:p w:rsidR="003D3397" w:rsidRPr="006D6E43" w:rsidRDefault="003D3397" w:rsidP="004F4F3E">
            <w:pPr>
              <w:jc w:val="center"/>
              <w:rPr>
                <w:rFonts w:cs="Arial"/>
                <w:sz w:val="20"/>
                <w:szCs w:val="20"/>
                <w:lang w:val="sr-Cyrl-RS"/>
              </w:rPr>
            </w:pPr>
            <m:oMathPara>
              <m:oMath>
                <m:r>
                  <w:rPr>
                    <w:rFonts w:ascii="Cambria Math" w:hAnsi="Cambria Math" w:cs="Arial"/>
                    <w:sz w:val="20"/>
                    <w:szCs w:val="20"/>
                    <w:lang w:val="sr-Cyrl-RS"/>
                  </w:rPr>
                  <m:t>⋮</m:t>
                </m:r>
              </m:oMath>
            </m:oMathPara>
          </w:p>
        </w:tc>
        <w:tc>
          <w:tcPr>
            <w:tcW w:w="717" w:type="dxa"/>
            <w:tcBorders>
              <w:top w:val="nil"/>
              <w:left w:val="nil"/>
              <w:bottom w:val="nil"/>
              <w:right w:val="nil"/>
            </w:tcBorders>
          </w:tcPr>
          <w:p w:rsidR="003D3397" w:rsidRPr="006D6E43" w:rsidRDefault="003D3397" w:rsidP="004F4F3E">
            <w:pPr>
              <w:jc w:val="center"/>
              <w:rPr>
                <w:rFonts w:cs="Arial"/>
                <w:sz w:val="20"/>
                <w:szCs w:val="20"/>
                <w:lang w:val="sr-Cyrl-RS"/>
              </w:rPr>
            </w:pPr>
            <m:oMathPara>
              <m:oMath>
                <m:r>
                  <w:rPr>
                    <w:rFonts w:ascii="Cambria Math" w:hAnsi="Cambria Math" w:cs="Arial"/>
                    <w:sz w:val="20"/>
                    <w:szCs w:val="20"/>
                    <w:lang w:val="sr-Cyrl-RS"/>
                  </w:rPr>
                  <m:t>⋮</m:t>
                </m:r>
              </m:oMath>
            </m:oMathPara>
          </w:p>
        </w:tc>
        <w:tc>
          <w:tcPr>
            <w:tcW w:w="541" w:type="dxa"/>
            <w:tcBorders>
              <w:top w:val="nil"/>
              <w:left w:val="nil"/>
              <w:bottom w:val="nil"/>
              <w:right w:val="nil"/>
            </w:tcBorders>
          </w:tcPr>
          <w:p w:rsidR="003D3397" w:rsidRPr="006D6E43" w:rsidRDefault="003D3397" w:rsidP="004F4F3E">
            <w:pPr>
              <w:jc w:val="center"/>
              <w:rPr>
                <w:rFonts w:cs="Arial"/>
                <w:sz w:val="20"/>
                <w:szCs w:val="20"/>
                <w:lang w:val="sr-Cyrl-RS"/>
              </w:rPr>
            </w:pPr>
            <m:oMathPara>
              <m:oMath>
                <m:r>
                  <w:rPr>
                    <w:rFonts w:ascii="Cambria Math" w:hAnsi="Cambria Math" w:cs="Arial"/>
                    <w:sz w:val="20"/>
                    <w:szCs w:val="20"/>
                    <w:lang w:val="sr-Cyrl-RS"/>
                  </w:rPr>
                  <m:t>⋮</m:t>
                </m:r>
              </m:oMath>
            </m:oMathPara>
          </w:p>
        </w:tc>
        <w:tc>
          <w:tcPr>
            <w:tcW w:w="534" w:type="dxa"/>
            <w:tcBorders>
              <w:top w:val="nil"/>
              <w:left w:val="nil"/>
              <w:bottom w:val="nil"/>
              <w:right w:val="nil"/>
            </w:tcBorders>
          </w:tcPr>
          <w:p w:rsidR="003D3397" w:rsidRPr="006D6E43" w:rsidRDefault="003D3397" w:rsidP="004F4F3E">
            <w:pPr>
              <w:jc w:val="center"/>
              <w:rPr>
                <w:rFonts w:cs="Arial"/>
                <w:sz w:val="20"/>
                <w:szCs w:val="20"/>
                <w:lang w:val="sr-Cyrl-RS"/>
              </w:rPr>
            </w:pPr>
            <m:oMathPara>
              <m:oMath>
                <m:r>
                  <w:rPr>
                    <w:rFonts w:ascii="Cambria Math" w:hAnsi="Cambria Math" w:cs="Arial"/>
                    <w:sz w:val="20"/>
                    <w:szCs w:val="20"/>
                    <w:lang w:val="sr-Cyrl-RS"/>
                  </w:rPr>
                  <m:t>⋮</m:t>
                </m:r>
              </m:oMath>
            </m:oMathPara>
          </w:p>
        </w:tc>
        <w:tc>
          <w:tcPr>
            <w:tcW w:w="572" w:type="dxa"/>
            <w:tcBorders>
              <w:top w:val="nil"/>
              <w:left w:val="nil"/>
              <w:bottom w:val="nil"/>
              <w:right w:val="nil"/>
            </w:tcBorders>
          </w:tcPr>
          <w:p w:rsidR="003D3397" w:rsidRPr="006D6E43" w:rsidRDefault="003D3397" w:rsidP="004F4F3E">
            <w:pPr>
              <w:jc w:val="center"/>
              <w:rPr>
                <w:rFonts w:cs="Arial"/>
                <w:sz w:val="20"/>
                <w:szCs w:val="20"/>
                <w:lang w:val="sr-Cyrl-RS"/>
              </w:rPr>
            </w:pPr>
            <m:oMathPara>
              <m:oMath>
                <m:r>
                  <w:rPr>
                    <w:rFonts w:ascii="Cambria Math" w:hAnsi="Cambria Math" w:cs="Arial"/>
                    <w:sz w:val="20"/>
                    <w:szCs w:val="20"/>
                    <w:lang w:val="sr-Cyrl-RS"/>
                  </w:rPr>
                  <m:t>⋮</m:t>
                </m:r>
              </m:oMath>
            </m:oMathPara>
          </w:p>
        </w:tc>
        <w:tc>
          <w:tcPr>
            <w:tcW w:w="588" w:type="dxa"/>
            <w:tcBorders>
              <w:top w:val="nil"/>
              <w:left w:val="nil"/>
              <w:bottom w:val="nil"/>
              <w:right w:val="nil"/>
            </w:tcBorders>
          </w:tcPr>
          <w:p w:rsidR="003D3397" w:rsidRPr="006D6E43" w:rsidRDefault="003D3397" w:rsidP="004F4F3E">
            <w:pPr>
              <w:jc w:val="center"/>
              <w:rPr>
                <w:rFonts w:cs="Arial"/>
                <w:sz w:val="20"/>
                <w:szCs w:val="20"/>
                <w:lang w:val="sr-Cyrl-RS"/>
              </w:rPr>
            </w:pPr>
            <m:oMathPara>
              <m:oMath>
                <m:r>
                  <w:rPr>
                    <w:rFonts w:ascii="Cambria Math" w:hAnsi="Cambria Math" w:cs="Arial"/>
                    <w:sz w:val="20"/>
                    <w:szCs w:val="20"/>
                    <w:lang w:val="sr-Cyrl-RS"/>
                  </w:rPr>
                  <m:t>⋮</m:t>
                </m:r>
              </m:oMath>
            </m:oMathPara>
          </w:p>
        </w:tc>
        <w:tc>
          <w:tcPr>
            <w:tcW w:w="1042" w:type="dxa"/>
            <w:tcBorders>
              <w:top w:val="nil"/>
              <w:left w:val="nil"/>
              <w:bottom w:val="nil"/>
              <w:right w:val="nil"/>
            </w:tcBorders>
          </w:tcPr>
          <w:p w:rsidR="003D3397" w:rsidRPr="006D6E43" w:rsidRDefault="003D3397" w:rsidP="004F4F3E">
            <w:pPr>
              <w:jc w:val="center"/>
              <w:rPr>
                <w:rFonts w:cs="Arial"/>
                <w:sz w:val="20"/>
                <w:szCs w:val="20"/>
                <w:lang w:val="sr-Cyrl-RS"/>
              </w:rPr>
            </w:pPr>
            <m:oMathPara>
              <m:oMath>
                <m:r>
                  <w:rPr>
                    <w:rFonts w:ascii="Cambria Math" w:hAnsi="Cambria Math" w:cs="Arial"/>
                    <w:sz w:val="20"/>
                    <w:szCs w:val="20"/>
                    <w:lang w:val="sr-Cyrl-RS"/>
                  </w:rPr>
                  <m:t>⋮</m:t>
                </m:r>
              </m:oMath>
            </m:oMathPara>
          </w:p>
        </w:tc>
      </w:tr>
      <w:tr w:rsidR="003D3397" w:rsidRPr="006D6E43" w:rsidTr="00C279A6">
        <w:tc>
          <w:tcPr>
            <w:tcW w:w="1059" w:type="dxa"/>
            <w:tcBorders>
              <w:top w:val="nil"/>
              <w:left w:val="nil"/>
              <w:bottom w:val="nil"/>
              <w:right w:val="nil"/>
            </w:tcBorders>
          </w:tcPr>
          <w:p w:rsidR="003D3397" w:rsidRPr="006D6E43" w:rsidRDefault="003D3397" w:rsidP="004F4F3E">
            <w:pPr>
              <w:jc w:val="center"/>
              <w:rPr>
                <w:rFonts w:cs="Arial"/>
                <w:sz w:val="20"/>
                <w:szCs w:val="20"/>
                <w:lang w:val="sr-Cyrl-RS"/>
              </w:rPr>
            </w:pPr>
            <w:r w:rsidRPr="006D6E43">
              <w:rPr>
                <w:rFonts w:cs="Arial"/>
                <w:sz w:val="20"/>
                <w:szCs w:val="20"/>
                <w:lang w:val="sr-Cyrl-RS"/>
              </w:rPr>
              <w:t>399</w:t>
            </w:r>
          </w:p>
        </w:tc>
        <w:tc>
          <w:tcPr>
            <w:tcW w:w="978"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52</w:t>
            </w:r>
          </w:p>
        </w:tc>
        <w:tc>
          <w:tcPr>
            <w:tcW w:w="642"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w:t>
            </w:r>
          </w:p>
        </w:tc>
        <w:tc>
          <w:tcPr>
            <w:tcW w:w="794"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27.8</w:t>
            </w:r>
          </w:p>
        </w:tc>
        <w:tc>
          <w:tcPr>
            <w:tcW w:w="649"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85</w:t>
            </w:r>
          </w:p>
        </w:tc>
        <w:tc>
          <w:tcPr>
            <w:tcW w:w="604"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219</w:t>
            </w:r>
          </w:p>
        </w:tc>
        <w:tc>
          <w:tcPr>
            <w:tcW w:w="717"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136</w:t>
            </w:r>
          </w:p>
        </w:tc>
        <w:tc>
          <w:tcPr>
            <w:tcW w:w="541"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49</w:t>
            </w:r>
          </w:p>
        </w:tc>
        <w:tc>
          <w:tcPr>
            <w:tcW w:w="534"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4</w:t>
            </w:r>
          </w:p>
        </w:tc>
        <w:tc>
          <w:tcPr>
            <w:tcW w:w="572" w:type="dxa"/>
            <w:tcBorders>
              <w:top w:val="nil"/>
              <w:left w:val="nil"/>
              <w:bottom w:val="nil"/>
              <w:right w:val="nil"/>
            </w:tcBorders>
            <w:vAlign w:val="bottom"/>
          </w:tcPr>
          <w:p w:rsidR="003D3397" w:rsidRPr="006D6E43" w:rsidRDefault="003D3397" w:rsidP="004F4F3E">
            <w:pPr>
              <w:jc w:val="center"/>
              <w:rPr>
                <w:rFonts w:cs="Arial"/>
                <w:color w:val="000000"/>
                <w:sz w:val="20"/>
                <w:szCs w:val="20"/>
                <w:lang w:val="sr-Cyrl-RS"/>
              </w:rPr>
            </w:pPr>
            <w:r w:rsidRPr="006D6E43">
              <w:rPr>
                <w:rFonts w:cs="Arial"/>
                <w:color w:val="000000"/>
                <w:sz w:val="20"/>
                <w:szCs w:val="20"/>
              </w:rPr>
              <w:t>5.</w:t>
            </w:r>
            <w:r w:rsidRPr="006D6E43">
              <w:rPr>
                <w:rFonts w:cs="Arial"/>
                <w:color w:val="000000"/>
                <w:sz w:val="20"/>
                <w:szCs w:val="20"/>
                <w:lang w:val="sr-Cyrl-RS"/>
              </w:rPr>
              <w:t>1</w:t>
            </w:r>
          </w:p>
        </w:tc>
        <w:tc>
          <w:tcPr>
            <w:tcW w:w="588"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75</w:t>
            </w:r>
          </w:p>
        </w:tc>
        <w:tc>
          <w:tcPr>
            <w:tcW w:w="1042"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242</w:t>
            </w:r>
          </w:p>
        </w:tc>
      </w:tr>
      <w:tr w:rsidR="003D3397" w:rsidRPr="006D6E43" w:rsidTr="00C279A6">
        <w:tc>
          <w:tcPr>
            <w:tcW w:w="1059" w:type="dxa"/>
            <w:tcBorders>
              <w:top w:val="nil"/>
              <w:left w:val="nil"/>
              <w:right w:val="nil"/>
            </w:tcBorders>
          </w:tcPr>
          <w:p w:rsidR="003D3397" w:rsidRPr="006D6E43" w:rsidRDefault="003D3397" w:rsidP="004F4F3E">
            <w:pPr>
              <w:jc w:val="center"/>
              <w:rPr>
                <w:rFonts w:cs="Arial"/>
                <w:sz w:val="20"/>
                <w:szCs w:val="20"/>
                <w:lang w:val="sr-Cyrl-RS"/>
              </w:rPr>
            </w:pPr>
            <w:r w:rsidRPr="006D6E43">
              <w:rPr>
                <w:rFonts w:cs="Arial"/>
                <w:sz w:val="20"/>
                <w:szCs w:val="20"/>
                <w:lang w:val="sr-Cyrl-RS"/>
              </w:rPr>
              <w:t>400</w:t>
            </w:r>
          </w:p>
        </w:tc>
        <w:tc>
          <w:tcPr>
            <w:tcW w:w="978" w:type="dxa"/>
            <w:tcBorders>
              <w:top w:val="nil"/>
              <w:left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65</w:t>
            </w:r>
          </w:p>
        </w:tc>
        <w:tc>
          <w:tcPr>
            <w:tcW w:w="642" w:type="dxa"/>
            <w:tcBorders>
              <w:top w:val="nil"/>
              <w:left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2</w:t>
            </w:r>
          </w:p>
        </w:tc>
        <w:tc>
          <w:tcPr>
            <w:tcW w:w="794" w:type="dxa"/>
            <w:tcBorders>
              <w:top w:val="nil"/>
              <w:left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28.5</w:t>
            </w:r>
          </w:p>
        </w:tc>
        <w:tc>
          <w:tcPr>
            <w:tcW w:w="649" w:type="dxa"/>
            <w:tcBorders>
              <w:top w:val="nil"/>
              <w:left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109</w:t>
            </w:r>
          </w:p>
        </w:tc>
        <w:tc>
          <w:tcPr>
            <w:tcW w:w="604" w:type="dxa"/>
            <w:tcBorders>
              <w:top w:val="nil"/>
              <w:left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201</w:t>
            </w:r>
          </w:p>
        </w:tc>
        <w:tc>
          <w:tcPr>
            <w:tcW w:w="717" w:type="dxa"/>
            <w:tcBorders>
              <w:top w:val="nil"/>
              <w:left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123</w:t>
            </w:r>
          </w:p>
        </w:tc>
        <w:tc>
          <w:tcPr>
            <w:tcW w:w="541" w:type="dxa"/>
            <w:tcBorders>
              <w:top w:val="nil"/>
              <w:left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46</w:t>
            </w:r>
          </w:p>
        </w:tc>
        <w:tc>
          <w:tcPr>
            <w:tcW w:w="534" w:type="dxa"/>
            <w:tcBorders>
              <w:top w:val="nil"/>
              <w:left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4</w:t>
            </w:r>
          </w:p>
        </w:tc>
        <w:tc>
          <w:tcPr>
            <w:tcW w:w="572" w:type="dxa"/>
            <w:tcBorders>
              <w:top w:val="nil"/>
              <w:left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5.1</w:t>
            </w:r>
          </w:p>
        </w:tc>
        <w:tc>
          <w:tcPr>
            <w:tcW w:w="588" w:type="dxa"/>
            <w:tcBorders>
              <w:top w:val="nil"/>
              <w:left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96</w:t>
            </w:r>
          </w:p>
        </w:tc>
        <w:tc>
          <w:tcPr>
            <w:tcW w:w="1042" w:type="dxa"/>
            <w:tcBorders>
              <w:top w:val="nil"/>
              <w:left w:val="nil"/>
              <w:right w:val="nil"/>
            </w:tcBorders>
            <w:vAlign w:val="bottom"/>
          </w:tcPr>
          <w:p w:rsidR="003D3397" w:rsidRPr="006D6E43" w:rsidRDefault="003D3397" w:rsidP="004F4F3E">
            <w:pPr>
              <w:keepNext/>
              <w:jc w:val="center"/>
              <w:rPr>
                <w:rFonts w:cs="Arial"/>
                <w:color w:val="000000"/>
                <w:sz w:val="20"/>
                <w:szCs w:val="20"/>
              </w:rPr>
            </w:pPr>
            <w:r w:rsidRPr="006D6E43">
              <w:rPr>
                <w:rFonts w:cs="Arial"/>
                <w:color w:val="000000"/>
                <w:sz w:val="20"/>
                <w:szCs w:val="20"/>
              </w:rPr>
              <w:t>232</w:t>
            </w:r>
          </w:p>
        </w:tc>
      </w:tr>
    </w:tbl>
    <w:p w:rsidR="006D6E43" w:rsidRDefault="006D6E43" w:rsidP="003D3397">
      <w:pPr>
        <w:rPr>
          <w:lang w:val="sr-Cyrl-RS"/>
        </w:rPr>
      </w:pPr>
    </w:p>
    <w:p w:rsidR="003D3397" w:rsidRPr="00995978" w:rsidRDefault="003D3397" w:rsidP="003D3397">
      <w:pPr>
        <w:rPr>
          <w:lang w:val="sr-Cyrl-RS"/>
        </w:rPr>
      </w:pPr>
      <w:r w:rsidRPr="00995978">
        <w:rPr>
          <w:lang w:val="sr-Cyrl-RS"/>
        </w:rPr>
        <w:t>Скуп се састоји од 10 атрибута (варијабли) од који су 8 нумеричког типа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10</m:t>
            </m:r>
          </m:sub>
        </m:sSub>
      </m:oMath>
      <w:r w:rsidRPr="00995978">
        <w:rPr>
          <w:rFonts w:eastAsiaTheme="minorEastAsia"/>
          <w:lang w:val="sr-Cyrl-RS"/>
        </w:rPr>
        <w:t>) и једна номиналног карактера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Pr="00995978">
        <w:rPr>
          <w:rFonts w:eastAsiaTheme="minorEastAsia"/>
          <w:lang w:val="sr-Cyrl-RS"/>
        </w:rPr>
        <w:t>). Р</w:t>
      </w:r>
      <w:r w:rsidRPr="00995978">
        <w:rPr>
          <w:lang w:val="sr-Cyrl-RS"/>
        </w:rPr>
        <w:t xml:space="preserve">езултат </w:t>
      </w:r>
      <m:oMath>
        <m:r>
          <w:rPr>
            <w:rFonts w:ascii="Cambria Math" w:hAnsi="Cambria Math"/>
            <w:lang w:val="en-US"/>
          </w:rPr>
          <m:t>Y</m:t>
        </m:r>
      </m:oMath>
      <w:r w:rsidRPr="00995978">
        <w:rPr>
          <w:lang w:val="sr-Cyrl-RS"/>
        </w:rPr>
        <w:t xml:space="preserve"> представља ниво дијабетеса код </w:t>
      </w:r>
      <w:r w:rsidR="00814D20">
        <w:rPr>
          <w:lang w:val="sr-Cyrl-RS"/>
        </w:rPr>
        <w:t xml:space="preserve">људи годину дана након мерења </w:t>
      </w:r>
      <w:r w:rsidR="005B44F3">
        <w:rPr>
          <w:lang w:val="sr-Cyrl-RS"/>
        </w:rPr>
        <w:t>[</w:t>
      </w:r>
      <w:r w:rsidR="00814D20">
        <w:rPr>
          <w:lang w:val="sr-Cyrl-RS"/>
        </w:rPr>
        <w:t>7</w:t>
      </w:r>
      <w:r w:rsidRPr="00995978">
        <w:rPr>
          <w:lang w:val="sr-Cyrl-RS"/>
        </w:rPr>
        <w:t>]</w:t>
      </w:r>
      <w:r w:rsidR="001C5236" w:rsidRPr="001C5236">
        <w:rPr>
          <w:lang w:val="sr-Cyrl-RS"/>
        </w:rPr>
        <w:t>.</w:t>
      </w:r>
      <w:r w:rsidRPr="00995978">
        <w:rPr>
          <w:lang w:val="sr-Cyrl-RS"/>
        </w:rPr>
        <w:t xml:space="preserve"> Такође, резултујућа колона је нумеричког карактера. </w:t>
      </w:r>
    </w:p>
    <w:p w:rsidR="006D6E43" w:rsidRDefault="006D6E43" w:rsidP="003D3397">
      <w:pPr>
        <w:pStyle w:val="Heading3"/>
        <w:rPr>
          <w:lang w:val="sr-Cyrl-RS"/>
        </w:rPr>
      </w:pPr>
    </w:p>
    <w:p w:rsidR="003D3397" w:rsidRDefault="00F93E30" w:rsidP="003D3397">
      <w:pPr>
        <w:pStyle w:val="Heading3"/>
        <w:rPr>
          <w:lang w:val="sr-Cyrl-RS"/>
        </w:rPr>
      </w:pPr>
      <w:bookmarkStart w:id="47" w:name="_Toc497943098"/>
      <w:r>
        <w:rPr>
          <w:lang w:val="sr-Cyrl-RS"/>
        </w:rPr>
        <w:t>6</w:t>
      </w:r>
      <w:r w:rsidR="003D3397">
        <w:rPr>
          <w:lang w:val="sr-Cyrl-RS"/>
        </w:rPr>
        <w:t>.1.2.</w:t>
      </w:r>
      <w:r w:rsidR="003D3397" w:rsidRPr="0017153B">
        <w:rPr>
          <w:lang w:val="sr-Cyrl-RS"/>
        </w:rPr>
        <w:t xml:space="preserve"> </w:t>
      </w:r>
      <w:r w:rsidR="003D3397">
        <w:rPr>
          <w:lang w:val="sr-Cyrl-RS"/>
        </w:rPr>
        <w:t>Корелациона матрица</w:t>
      </w:r>
      <w:bookmarkEnd w:id="47"/>
    </w:p>
    <w:p w:rsidR="003D3397" w:rsidRDefault="003D3397" w:rsidP="003D3397">
      <w:pPr>
        <w:rPr>
          <w:lang w:val="sr-Cyrl-RS"/>
        </w:rPr>
      </w:pPr>
    </w:p>
    <w:p w:rsidR="003D3397" w:rsidRPr="00995978" w:rsidRDefault="003D3397" w:rsidP="003D3397">
      <w:pPr>
        <w:rPr>
          <w:lang w:val="sr-Cyrl-RS"/>
        </w:rPr>
      </w:pPr>
      <w:r w:rsidRPr="00995978">
        <w:rPr>
          <w:lang w:val="sr-Cyrl-RS"/>
        </w:rPr>
        <w:t xml:space="preserve">Укључујући резултатску променљиву (колону), скуп података се сатоји од 10 колона нумеричког типа, што је одличан предуслов за анализу корелационе матрице. Корелациона матрица, са друге стране, може да </w:t>
      </w:r>
      <w:r w:rsidRPr="00995978">
        <w:rPr>
          <w:lang w:val="sr-Cyrl-RS"/>
        </w:rPr>
        <w:lastRenderedPageBreak/>
        <w:t xml:space="preserve">укаже на линеаран однос између две колоне. Уколико је испостави да такве зависноти (лиенарне) постоје, у даљем раду ће линеарна регресија бити један од затупљенијих алгоритама машинског учења. </w:t>
      </w:r>
    </w:p>
    <w:p w:rsidR="003D3397" w:rsidRPr="00995978" w:rsidRDefault="003D3397" w:rsidP="003D3397">
      <w:pPr>
        <w:rPr>
          <w:lang w:val="sr-Cyrl-RS"/>
        </w:rPr>
      </w:pPr>
      <w:r w:rsidRPr="00995978">
        <w:rPr>
          <w:lang w:val="sr-Cyrl-RS"/>
        </w:rPr>
        <w:t>Свакако, пре даље анализе, одличан показатељ било које анализе може да донесе визуелизација самог скупа података (Слика 1</w:t>
      </w:r>
      <w:r w:rsidR="009F7C50">
        <w:rPr>
          <w:lang w:val="sr-Cyrl-RS"/>
        </w:rPr>
        <w:t>4</w:t>
      </w:r>
      <w:r w:rsidRPr="00995978">
        <w:rPr>
          <w:lang w:val="sr-Cyrl-RS"/>
        </w:rPr>
        <w:t>).</w:t>
      </w:r>
    </w:p>
    <w:p w:rsidR="003D3397" w:rsidRDefault="003D3397" w:rsidP="003D3397">
      <w:pPr>
        <w:pStyle w:val="NoSpacing"/>
      </w:pPr>
      <w:r>
        <w:rPr>
          <w:noProof/>
          <w:lang w:val="en-US"/>
        </w:rPr>
        <w:drawing>
          <wp:inline distT="0" distB="0" distL="0" distR="0" wp14:anchorId="15A740C6" wp14:editId="4C6CA566">
            <wp:extent cx="5727700" cy="335915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7700" cy="3359150"/>
                    </a:xfrm>
                    <a:prstGeom prst="rect">
                      <a:avLst/>
                    </a:prstGeom>
                    <a:noFill/>
                    <a:ln>
                      <a:noFill/>
                    </a:ln>
                  </pic:spPr>
                </pic:pic>
              </a:graphicData>
            </a:graphic>
          </wp:inline>
        </w:drawing>
      </w:r>
    </w:p>
    <w:p w:rsidR="003D3397" w:rsidRPr="00604129" w:rsidRDefault="003D3397" w:rsidP="003D3397">
      <w:pPr>
        <w:pStyle w:val="Caption"/>
        <w:jc w:val="center"/>
        <w:rPr>
          <w:lang w:val="sr-Cyrl-RS"/>
        </w:rPr>
      </w:pPr>
      <w:r>
        <w:t xml:space="preserve">Слика </w:t>
      </w:r>
      <w:fldSimple w:instr=" SEQ Слика \* ARABIC ">
        <w:r w:rsidR="007B2C19">
          <w:rPr>
            <w:noProof/>
          </w:rPr>
          <w:t>15</w:t>
        </w:r>
      </w:fldSimple>
      <w:r>
        <w:rPr>
          <w:lang w:val="sr-Cyrl-RS"/>
        </w:rPr>
        <w:t xml:space="preserve"> Визуелни приказ скупа података</w:t>
      </w:r>
    </w:p>
    <w:p w:rsidR="003D3397" w:rsidRPr="00995978" w:rsidRDefault="003D3397" w:rsidP="003D3397">
      <w:pPr>
        <w:rPr>
          <w:lang w:val="sr-Cyrl-RS"/>
        </w:rPr>
      </w:pPr>
      <w:r w:rsidRPr="00995978">
        <w:rPr>
          <w:lang w:val="sr-Cyrl-RS"/>
        </w:rPr>
        <w:t>Са слике 1</w:t>
      </w:r>
      <w:r w:rsidR="009F7C50">
        <w:rPr>
          <w:lang w:val="sr-Cyrl-RS"/>
        </w:rPr>
        <w:t>4</w:t>
      </w:r>
      <w:r w:rsidRPr="00995978">
        <w:rPr>
          <w:lang w:val="sr-Cyrl-RS"/>
        </w:rPr>
        <w:t xml:space="preserve"> се јасно види да неке променљиве имају изражену линеарну зависност,  што је добар показатељ да корелациону матрицу треба креирати и да је могуће из ње извући одређене закључке. Приметимо да променљива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Pr="00995978">
        <w:rPr>
          <w:rFonts w:eastAsiaTheme="minorEastAsia"/>
          <w:lang w:val="sr-Cyrl-RS"/>
        </w:rPr>
        <w:t xml:space="preserve"> није део графичког приказа јер номинални тип податка те променљиве није идеалан за визуелизацију.</w:t>
      </w:r>
    </w:p>
    <w:p w:rsidR="003D3397" w:rsidRPr="00995978" w:rsidRDefault="003D3397" w:rsidP="003D3397">
      <w:pPr>
        <w:rPr>
          <w:lang w:val="sr-Cyrl-RS"/>
        </w:rPr>
      </w:pPr>
      <w:r w:rsidRPr="00995978">
        <w:rPr>
          <w:lang w:val="sr-Cyrl-RS"/>
        </w:rPr>
        <w:t>За креирање корелационе матрице, потребно је израчунати 45 различитих вредности или: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3D3397" w:rsidTr="004F4F3E">
        <w:tc>
          <w:tcPr>
            <w:tcW w:w="8472" w:type="dxa"/>
          </w:tcPr>
          <w:p w:rsidR="003D3397" w:rsidRPr="00F22118" w:rsidRDefault="003D3397" w:rsidP="004F4F3E">
            <w:pPr>
              <w:rPr>
                <w:lang w:val="en-US"/>
              </w:rPr>
            </w:pPr>
            <m:oMathPara>
              <m:oMath>
                <m:r>
                  <w:rPr>
                    <w:rFonts w:ascii="Cambria Math" w:hAnsi="Cambria Math"/>
                    <w:lang w:val="en-US"/>
                  </w:rPr>
                  <m:t>m</m:t>
                </m:r>
                <m:r>
                  <w:rPr>
                    <w:rFonts w:ascii="Cambria Math" w:hAnsi="Cambria Math"/>
                    <w:lang w:val="sr-Cyrl-RS"/>
                  </w:rPr>
                  <m:t>=</m:t>
                </m:r>
                <m:f>
                  <m:fPr>
                    <m:ctrlPr>
                      <w:rPr>
                        <w:rFonts w:ascii="Cambria Math" w:hAnsi="Cambria Math"/>
                        <w:i/>
                        <w:lang w:val="sr-Cyrl-RS"/>
                      </w:rPr>
                    </m:ctrlPr>
                  </m:fPr>
                  <m:num>
                    <m:r>
                      <w:rPr>
                        <w:rFonts w:ascii="Cambria Math" w:hAnsi="Cambria Math"/>
                        <w:lang w:val="sr-Cyrl-RS"/>
                      </w:rPr>
                      <m:t>n(n-1)</m:t>
                    </m:r>
                  </m:num>
                  <m:den>
                    <m:r>
                      <w:rPr>
                        <w:rFonts w:ascii="Cambria Math" w:hAnsi="Cambria Math"/>
                        <w:lang w:val="sr-Cyrl-RS"/>
                      </w:rPr>
                      <m:t>2</m:t>
                    </m:r>
                  </m:den>
                </m:f>
              </m:oMath>
            </m:oMathPara>
          </w:p>
          <w:p w:rsidR="003D3397" w:rsidRPr="00B67BF3" w:rsidRDefault="003D3397" w:rsidP="004F4F3E">
            <w:pPr>
              <w:rPr>
                <w:rFonts w:eastAsiaTheme="minorEastAsia"/>
                <w:lang w:val="en-US"/>
              </w:rPr>
            </w:pPr>
          </w:p>
        </w:tc>
        <w:tc>
          <w:tcPr>
            <w:tcW w:w="770" w:type="dxa"/>
          </w:tcPr>
          <w:p w:rsidR="003D3397" w:rsidRPr="00B67BF3" w:rsidRDefault="00EF0E63" w:rsidP="004F4F3E">
            <w:pPr>
              <w:rPr>
                <w:lang w:val="en-US"/>
              </w:rPr>
            </w:pPr>
            <w:r>
              <w:rPr>
                <w:lang w:val="en-US"/>
              </w:rPr>
              <w:t>(6</w:t>
            </w:r>
            <w:r w:rsidR="003D3397">
              <w:rPr>
                <w:lang w:val="en-US"/>
              </w:rPr>
              <w:t>.1)</w:t>
            </w:r>
          </w:p>
        </w:tc>
      </w:tr>
    </w:tbl>
    <w:p w:rsidR="003D3397" w:rsidRPr="00995978" w:rsidRDefault="00EF0E63" w:rsidP="003D3397">
      <w:pPr>
        <w:rPr>
          <w:lang w:val="sr-Cyrl-RS"/>
        </w:rPr>
      </w:pPr>
      <w:r>
        <w:rPr>
          <w:lang w:val="sr-Cyrl-RS"/>
        </w:rPr>
        <w:t>У једначини (6</w:t>
      </w:r>
      <w:r w:rsidR="003D3397" w:rsidRPr="00995978">
        <w:rPr>
          <w:lang w:val="sr-Cyrl-RS"/>
        </w:rPr>
        <w:t xml:space="preserve">.1), </w:t>
      </w:r>
      <m:oMath>
        <m:r>
          <w:rPr>
            <w:rFonts w:ascii="Cambria Math" w:hAnsi="Cambria Math"/>
            <w:lang w:val="en-US"/>
          </w:rPr>
          <m:t>m</m:t>
        </m:r>
      </m:oMath>
      <w:r w:rsidR="003D3397" w:rsidRPr="00995978">
        <w:rPr>
          <w:lang w:val="sr-Cyrl-RS"/>
        </w:rPr>
        <w:t xml:space="preserve"> представља број различитих вредности, док је </w:t>
      </w:r>
      <m:oMath>
        <m:r>
          <w:rPr>
            <w:rFonts w:ascii="Cambria Math" w:hAnsi="Cambria Math"/>
            <w:lang w:val="en-US"/>
          </w:rPr>
          <m:t>n</m:t>
        </m:r>
      </m:oMath>
      <w:r w:rsidR="003D3397" w:rsidRPr="00995978">
        <w:t xml:space="preserve"> </w:t>
      </w:r>
      <w:r w:rsidR="003D3397" w:rsidRPr="00995978">
        <w:rPr>
          <w:lang w:val="sr-Cyrl-RS"/>
        </w:rPr>
        <w:t xml:space="preserve">укупан број променљивих у скупу података. У овом случају </w:t>
      </w:r>
      <m:oMath>
        <m:r>
          <w:rPr>
            <w:rFonts w:ascii="Cambria Math" w:hAnsi="Cambria Math"/>
            <w:lang w:val="en-US"/>
          </w:rPr>
          <m:t>n</m:t>
        </m:r>
        <m:r>
          <w:rPr>
            <w:rFonts w:ascii="Cambria Math" w:hAnsi="Cambria Math"/>
            <w:lang w:val="sr-Cyrl-RS"/>
          </w:rPr>
          <m:t>=10</m:t>
        </m:r>
      </m:oMath>
      <w:r w:rsidR="003D3397" w:rsidRPr="00995978">
        <w:rPr>
          <w:lang w:val="sr-Cyrl-RS"/>
        </w:rPr>
        <w:t xml:space="preserve">, јер колона </w:t>
      </w:r>
      <w:r w:rsidR="003D3397" w:rsidRPr="00995978">
        <w:rPr>
          <w:u w:val="single"/>
          <w:lang w:val="sr-Cyrl-RS"/>
        </w:rPr>
        <w:t>пол</w:t>
      </w:r>
      <w:r w:rsidR="003D3397" w:rsidRPr="00995978">
        <w:rPr>
          <w:lang w:val="sr-Cyrl-RS"/>
        </w:rPr>
        <w:t xml:space="preserve"> није узета у обзир. </w:t>
      </w:r>
    </w:p>
    <w:p w:rsidR="003D3397" w:rsidRPr="00995978" w:rsidRDefault="003D3397" w:rsidP="003D3397">
      <w:pPr>
        <w:rPr>
          <w:i/>
          <w:lang w:val="sr-Cyrl-RS"/>
        </w:rPr>
      </w:pPr>
      <w:r w:rsidRPr="00995978">
        <w:rPr>
          <w:lang w:val="sr-Cyrl-RS"/>
        </w:rPr>
        <w:t xml:space="preserve">Корелација између две променљиве </w:t>
      </w:r>
      <m:oMath>
        <m:r>
          <w:rPr>
            <w:rFonts w:ascii="Cambria Math" w:hAnsi="Cambria Math"/>
            <w:lang w:val="sr-Cyrl-RS"/>
          </w:rPr>
          <m:t>(x,y)</m:t>
        </m:r>
      </m:oMath>
      <w:r w:rsidRPr="00995978">
        <w:rPr>
          <w:lang w:val="sr-Cyrl-RS"/>
        </w:rPr>
        <w:t xml:space="preserve"> се рачуна по формули: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3D3397" w:rsidTr="004F4F3E">
        <w:tc>
          <w:tcPr>
            <w:tcW w:w="8472" w:type="dxa"/>
          </w:tcPr>
          <w:p w:rsidR="003D3397" w:rsidRPr="00F22118" w:rsidRDefault="003D3397" w:rsidP="004F4F3E">
            <w:pPr>
              <w:rPr>
                <w:lang w:val="en-US"/>
              </w:rPr>
            </w:pPr>
            <m:oMathPara>
              <m:oMath>
                <m:r>
                  <w:rPr>
                    <w:rFonts w:ascii="Cambria Math" w:hAnsi="Cambria Math"/>
                    <w:lang w:val="en-US"/>
                  </w:rPr>
                  <w:lastRenderedPageBreak/>
                  <m:t>r</m:t>
                </m:r>
                <m:r>
                  <w:rPr>
                    <w:rFonts w:ascii="Cambria Math" w:hAnsi="Cambria Math"/>
                    <w:lang w:val="sr-Cyrl-RS"/>
                  </w:rPr>
                  <m:t>=</m:t>
                </m:r>
                <m:f>
                  <m:fPr>
                    <m:ctrlPr>
                      <w:rPr>
                        <w:rFonts w:ascii="Cambria Math" w:hAnsi="Cambria Math"/>
                        <w:i/>
                        <w:lang w:val="sr-Cyrl-RS"/>
                      </w:rPr>
                    </m:ctrlPr>
                  </m:fPr>
                  <m:num>
                    <m:r>
                      <w:rPr>
                        <w:rFonts w:ascii="Cambria Math" w:hAnsi="Cambria Math"/>
                        <w:sz w:val="28"/>
                        <w:lang w:val="sr-Cyrl-RS"/>
                      </w:rPr>
                      <m:t>Cov</m:t>
                    </m:r>
                    <m:r>
                      <w:rPr>
                        <w:rFonts w:ascii="Cambria Math" w:hAnsi="Cambria Math"/>
                        <w:lang w:val="sr-Cyrl-RS"/>
                      </w:rPr>
                      <m:t>(x,y)</m:t>
                    </m:r>
                  </m:num>
                  <m:den>
                    <m:sSub>
                      <m:sSubPr>
                        <m:ctrlPr>
                          <w:rPr>
                            <w:rFonts w:ascii="Cambria Math" w:hAnsi="Cambria Math"/>
                            <w:i/>
                            <w:lang w:val="sr-Cyrl-RS"/>
                          </w:rPr>
                        </m:ctrlPr>
                      </m:sSubPr>
                      <m:e>
                        <m:r>
                          <w:rPr>
                            <w:rFonts w:ascii="Cambria Math" w:hAnsi="Cambria Math"/>
                            <w:lang w:val="sr-Cyrl-RS"/>
                          </w:rPr>
                          <m:t>s</m:t>
                        </m:r>
                      </m:e>
                      <m:sub>
                        <m:r>
                          <w:rPr>
                            <w:rFonts w:ascii="Cambria Math" w:hAnsi="Cambria Math"/>
                            <w:lang w:val="sr-Cyrl-RS"/>
                          </w:rPr>
                          <m:t>x</m:t>
                        </m:r>
                      </m:sub>
                    </m:sSub>
                    <m:sSub>
                      <m:sSubPr>
                        <m:ctrlPr>
                          <w:rPr>
                            <w:rFonts w:ascii="Cambria Math" w:hAnsi="Cambria Math"/>
                            <w:i/>
                            <w:lang w:val="sr-Cyrl-RS"/>
                          </w:rPr>
                        </m:ctrlPr>
                      </m:sSubPr>
                      <m:e>
                        <m:r>
                          <w:rPr>
                            <w:rFonts w:ascii="Cambria Math" w:hAnsi="Cambria Math"/>
                            <w:lang w:val="sr-Cyrl-RS"/>
                          </w:rPr>
                          <m:t>s</m:t>
                        </m:r>
                      </m:e>
                      <m:sub>
                        <m:r>
                          <w:rPr>
                            <w:rFonts w:ascii="Cambria Math" w:hAnsi="Cambria Math"/>
                            <w:lang w:val="sr-Cyrl-RS"/>
                          </w:rPr>
                          <m:t>y</m:t>
                        </m:r>
                      </m:sub>
                    </m:sSub>
                  </m:den>
                </m:f>
              </m:oMath>
            </m:oMathPara>
          </w:p>
        </w:tc>
        <w:tc>
          <w:tcPr>
            <w:tcW w:w="770" w:type="dxa"/>
          </w:tcPr>
          <w:p w:rsidR="003D3397" w:rsidRPr="00B67BF3" w:rsidRDefault="00EF0E63" w:rsidP="004F4F3E">
            <w:pPr>
              <w:rPr>
                <w:lang w:val="en-US"/>
              </w:rPr>
            </w:pPr>
            <w:r>
              <w:rPr>
                <w:lang w:val="en-US"/>
              </w:rPr>
              <w:t>(6</w:t>
            </w:r>
            <w:r w:rsidR="003D3397">
              <w:rPr>
                <w:lang w:val="en-US"/>
              </w:rPr>
              <w:t>.2)</w:t>
            </w:r>
          </w:p>
        </w:tc>
      </w:tr>
    </w:tbl>
    <w:p w:rsidR="003D3397" w:rsidRDefault="003D3397" w:rsidP="003D3397">
      <w:pPr>
        <w:rPr>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5"/>
        <w:gridCol w:w="765"/>
      </w:tblGrid>
      <w:tr w:rsidR="003D3397" w:rsidTr="004F4F3E">
        <w:tc>
          <w:tcPr>
            <w:tcW w:w="8472" w:type="dxa"/>
          </w:tcPr>
          <w:p w:rsidR="003D3397" w:rsidRPr="00995978" w:rsidRDefault="003D3397" w:rsidP="004F4F3E">
            <w:pPr>
              <w:rPr>
                <w:lang w:val="en-US"/>
              </w:rPr>
            </w:pPr>
            <m:oMathPara>
              <m:oMath>
                <m:r>
                  <w:rPr>
                    <w:rFonts w:ascii="Cambria Math" w:hAnsi="Cambria Math"/>
                    <w:lang w:val="sr-Cyrl-RS"/>
                  </w:rPr>
                  <m:t>Cov</m:t>
                </m:r>
                <m:d>
                  <m:dPr>
                    <m:ctrlPr>
                      <w:rPr>
                        <w:rFonts w:ascii="Cambria Math" w:hAnsi="Cambria Math"/>
                        <w:i/>
                        <w:lang w:val="sr-Cyrl-RS"/>
                      </w:rPr>
                    </m:ctrlPr>
                  </m:dPr>
                  <m:e>
                    <m:r>
                      <w:rPr>
                        <w:rFonts w:ascii="Cambria Math" w:hAnsi="Cambria Math"/>
                        <w:lang w:val="sr-Cyrl-RS"/>
                      </w:rPr>
                      <m:t>x,y</m:t>
                    </m:r>
                  </m:e>
                </m:d>
                <m:r>
                  <w:rPr>
                    <w:rFonts w:ascii="Cambria Math" w:hAnsi="Cambria Math"/>
                    <w:lang w:val="sr-Cyrl-RS"/>
                  </w:rPr>
                  <m:t>=</m:t>
                </m:r>
                <m:f>
                  <m:fPr>
                    <m:ctrlPr>
                      <w:rPr>
                        <w:rFonts w:ascii="Cambria Math" w:hAnsi="Cambria Math"/>
                        <w:i/>
                        <w:lang w:val="sr-Cyrl-RS"/>
                      </w:rPr>
                    </m:ctrlPr>
                  </m:fPr>
                  <m:num>
                    <m:nary>
                      <m:naryPr>
                        <m:chr m:val="∑"/>
                        <m:limLoc m:val="undOvr"/>
                        <m:subHide m:val="1"/>
                        <m:supHide m:val="1"/>
                        <m:ctrlPr>
                          <w:rPr>
                            <w:rFonts w:ascii="Cambria Math" w:hAnsi="Cambria Math"/>
                            <w:i/>
                            <w:lang w:val="sr-Cyrl-RS"/>
                          </w:rPr>
                        </m:ctrlPr>
                      </m:naryPr>
                      <m:sub/>
                      <m:sup/>
                      <m:e>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x</m:t>
                            </m:r>
                          </m:e>
                          <m:sub>
                            <m:r>
                              <w:rPr>
                                <w:rFonts w:ascii="Cambria Math" w:hAnsi="Cambria Math"/>
                                <w:lang w:val="sr-Cyrl-RS"/>
                              </w:rPr>
                              <m:t>i</m:t>
                            </m:r>
                          </m:sub>
                        </m:sSub>
                        <m:r>
                          <w:rPr>
                            <w:rFonts w:ascii="Cambria Math" w:hAnsi="Cambria Math"/>
                            <w:lang w:val="sr-Cyrl-RS"/>
                          </w:rPr>
                          <m:t>-</m:t>
                        </m:r>
                        <m:acc>
                          <m:accPr>
                            <m:chr m:val="̅"/>
                            <m:ctrlPr>
                              <w:rPr>
                                <w:rFonts w:ascii="Cambria Math" w:hAnsi="Cambria Math"/>
                                <w:i/>
                                <w:lang w:val="sr-Cyrl-RS"/>
                              </w:rPr>
                            </m:ctrlPr>
                          </m:accPr>
                          <m:e>
                            <m:r>
                              <w:rPr>
                                <w:rFonts w:ascii="Cambria Math" w:hAnsi="Cambria Math"/>
                                <w:lang w:val="sr-Cyrl-RS"/>
                              </w:rPr>
                              <m:t>x</m:t>
                            </m:r>
                          </m:e>
                        </m:acc>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y</m:t>
                            </m:r>
                          </m:e>
                          <m:sub>
                            <m:r>
                              <w:rPr>
                                <w:rFonts w:ascii="Cambria Math" w:hAnsi="Cambria Math"/>
                                <w:lang w:val="sr-Cyrl-RS"/>
                              </w:rPr>
                              <m:t>i</m:t>
                            </m:r>
                          </m:sub>
                        </m:sSub>
                        <m:r>
                          <w:rPr>
                            <w:rFonts w:ascii="Cambria Math" w:hAnsi="Cambria Math"/>
                            <w:lang w:val="sr-Cyrl-RS"/>
                          </w:rPr>
                          <m:t>-</m:t>
                        </m:r>
                        <m:acc>
                          <m:accPr>
                            <m:chr m:val="̅"/>
                            <m:ctrlPr>
                              <w:rPr>
                                <w:rFonts w:ascii="Cambria Math" w:hAnsi="Cambria Math"/>
                                <w:i/>
                                <w:lang w:val="sr-Cyrl-RS"/>
                              </w:rPr>
                            </m:ctrlPr>
                          </m:accPr>
                          <m:e>
                            <m:r>
                              <w:rPr>
                                <w:rFonts w:ascii="Cambria Math" w:hAnsi="Cambria Math"/>
                                <w:lang w:val="sr-Cyrl-RS"/>
                              </w:rPr>
                              <m:t>y</m:t>
                            </m:r>
                          </m:e>
                        </m:acc>
                        <m:r>
                          <w:rPr>
                            <w:rFonts w:ascii="Cambria Math" w:hAnsi="Cambria Math"/>
                            <w:lang w:val="sr-Cyrl-RS"/>
                          </w:rPr>
                          <m:t>)</m:t>
                        </m:r>
                      </m:e>
                    </m:nary>
                  </m:num>
                  <m:den>
                    <m:r>
                      <w:rPr>
                        <w:rFonts w:ascii="Cambria Math" w:hAnsi="Cambria Math"/>
                        <w:lang w:val="sr-Cyrl-RS"/>
                      </w:rPr>
                      <m:t>n-1</m:t>
                    </m:r>
                  </m:den>
                </m:f>
              </m:oMath>
            </m:oMathPara>
          </w:p>
        </w:tc>
        <w:tc>
          <w:tcPr>
            <w:tcW w:w="770" w:type="dxa"/>
          </w:tcPr>
          <w:p w:rsidR="003D3397" w:rsidRPr="00B67BF3" w:rsidRDefault="00EF0E63" w:rsidP="004F4F3E">
            <w:pPr>
              <w:rPr>
                <w:lang w:val="en-US"/>
              </w:rPr>
            </w:pPr>
            <w:r>
              <w:rPr>
                <w:lang w:val="en-US"/>
              </w:rPr>
              <w:t>(6</w:t>
            </w:r>
            <w:r w:rsidR="003D3397">
              <w:rPr>
                <w:lang w:val="en-US"/>
              </w:rPr>
              <w:t>.3)</w:t>
            </w:r>
          </w:p>
        </w:tc>
      </w:tr>
    </w:tbl>
    <w:p w:rsidR="003D3397" w:rsidRDefault="003D3397" w:rsidP="003D3397">
      <w:pPr>
        <w:rPr>
          <w:lang w:val="sr-Cyrl-RS"/>
        </w:rPr>
      </w:pPr>
    </w:p>
    <w:p w:rsidR="003D3397" w:rsidRPr="00995978" w:rsidRDefault="003D3397" w:rsidP="003D3397">
      <w:pPr>
        <w:rPr>
          <w:lang w:val="sr-Cyrl-RS"/>
        </w:rPr>
      </w:pPr>
      <w:r w:rsidRPr="00995978">
        <w:rPr>
          <w:lang w:val="sr-Cyrl-RS"/>
        </w:rPr>
        <w:t>У једначинама изнад</w:t>
      </w:r>
      <w:r w:rsidR="00EF0E63">
        <w:rPr>
          <w:lang w:val="sr-Cyrl-RS"/>
        </w:rPr>
        <w:t>,</w:t>
      </w:r>
      <w:r w:rsidRPr="00995978">
        <w:rPr>
          <w:lang w:val="sr-Cyrl-RS"/>
        </w:rPr>
        <w:t xml:space="preserve"> </w:t>
      </w:r>
      <m:oMath>
        <m:r>
          <w:rPr>
            <w:rFonts w:ascii="Cambria Math" w:hAnsi="Cambria Math"/>
            <w:lang w:val="en-US"/>
          </w:rPr>
          <m:t>r</m:t>
        </m:r>
      </m:oMath>
      <w:r w:rsidRPr="00995978">
        <w:rPr>
          <w:lang w:val="sr-Cyrl-RS"/>
        </w:rPr>
        <w:t xml:space="preserve"> представља вредност корелације за променљиве </w:t>
      </w:r>
      <m:oMath>
        <m:r>
          <w:rPr>
            <w:rFonts w:ascii="Cambria Math" w:hAnsi="Cambria Math"/>
            <w:lang w:val="sr-Cyrl-RS"/>
          </w:rPr>
          <m:t xml:space="preserve"> x</m:t>
        </m:r>
      </m:oMath>
      <w:r w:rsidRPr="00995978">
        <w:rPr>
          <w:lang w:val="sr-Cyrl-RS"/>
        </w:rPr>
        <w:t xml:space="preserve"> и </w:t>
      </w:r>
      <m:oMath>
        <m:r>
          <w:rPr>
            <w:rFonts w:ascii="Cambria Math" w:hAnsi="Cambria Math"/>
            <w:lang w:val="sr-Cyrl-RS"/>
          </w:rPr>
          <m:t>y</m:t>
        </m:r>
      </m:oMath>
      <w:r w:rsidRPr="00995978">
        <w:rPr>
          <w:lang w:val="sr-Cyrl-RS"/>
        </w:rPr>
        <w:t xml:space="preserve">. Додатно коваријанса, </w:t>
      </w:r>
      <m:oMath>
        <m:r>
          <w:rPr>
            <w:rFonts w:ascii="Cambria Math" w:hAnsi="Cambria Math"/>
            <w:lang w:val="sr-Cyrl-RS"/>
          </w:rPr>
          <m:t>Cov</m:t>
        </m:r>
        <m:d>
          <m:dPr>
            <m:ctrlPr>
              <w:rPr>
                <w:rFonts w:ascii="Cambria Math" w:hAnsi="Cambria Math"/>
                <w:i/>
                <w:lang w:val="sr-Cyrl-RS"/>
              </w:rPr>
            </m:ctrlPr>
          </m:dPr>
          <m:e>
            <m:r>
              <w:rPr>
                <w:rFonts w:ascii="Cambria Math" w:hAnsi="Cambria Math"/>
                <w:lang w:val="sr-Cyrl-RS"/>
              </w:rPr>
              <m:t>x,y</m:t>
            </m:r>
          </m:e>
        </m:d>
      </m:oMath>
      <w:r w:rsidRPr="00995978">
        <w:rPr>
          <w:lang w:val="sr-Cyrl-RS"/>
        </w:rPr>
        <w:t xml:space="preserve">, чија вредност не говори ништа о степену зависноти између </w:t>
      </w:r>
      <m:oMath>
        <m:r>
          <w:rPr>
            <w:rFonts w:ascii="Cambria Math" w:hAnsi="Cambria Math"/>
            <w:lang w:val="sr-Cyrl-RS"/>
          </w:rPr>
          <m:t>x</m:t>
        </m:r>
      </m:oMath>
      <w:r w:rsidRPr="00995978">
        <w:rPr>
          <w:lang w:val="sr-Cyrl-RS"/>
        </w:rPr>
        <w:t xml:space="preserve"> и </w:t>
      </w:r>
      <m:oMath>
        <m:r>
          <w:rPr>
            <w:rFonts w:ascii="Cambria Math" w:hAnsi="Cambria Math"/>
            <w:lang w:val="sr-Cyrl-RS"/>
          </w:rPr>
          <m:t>y</m:t>
        </m:r>
      </m:oMath>
      <w:r w:rsidRPr="00995978">
        <w:rPr>
          <w:lang w:val="sr-Cyrl-RS"/>
        </w:rPr>
        <w:t xml:space="preserve">, се користи приликом рачунања корелације. Са друге стране корелација има вредности у опсегу </w:t>
      </w:r>
      <m:oMath>
        <m:r>
          <w:rPr>
            <w:rFonts w:ascii="Cambria Math" w:hAnsi="Cambria Math"/>
            <w:lang w:val="sr-Cyrl-RS"/>
          </w:rPr>
          <m:t>[-1,1]</m:t>
        </m:r>
      </m:oMath>
      <w:r w:rsidRPr="00995978">
        <w:rPr>
          <w:lang w:val="sr-Cyrl-RS"/>
        </w:rPr>
        <w:t>, где екстремне врдности означавају јаку корелацију (јаку зависност), а вредности блиске нули значе да таква зависнот уопште не постоји.</w:t>
      </w:r>
    </w:p>
    <w:p w:rsidR="003D3397" w:rsidRDefault="003D3397" w:rsidP="003D3397">
      <w:pPr>
        <w:pStyle w:val="NoSpacing"/>
      </w:pPr>
      <w:r>
        <w:rPr>
          <w:noProof/>
          <w:lang w:val="en-US"/>
        </w:rPr>
        <w:drawing>
          <wp:inline distT="0" distB="0" distL="0" distR="0" wp14:anchorId="7F12201A" wp14:editId="756694C8">
            <wp:extent cx="5727700" cy="339725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7700" cy="3397250"/>
                    </a:xfrm>
                    <a:prstGeom prst="rect">
                      <a:avLst/>
                    </a:prstGeom>
                    <a:noFill/>
                    <a:ln>
                      <a:noFill/>
                    </a:ln>
                  </pic:spPr>
                </pic:pic>
              </a:graphicData>
            </a:graphic>
          </wp:inline>
        </w:drawing>
      </w:r>
    </w:p>
    <w:p w:rsidR="003D3397" w:rsidRPr="009362AD" w:rsidRDefault="003D3397" w:rsidP="003D3397">
      <w:pPr>
        <w:pStyle w:val="Caption"/>
        <w:jc w:val="center"/>
        <w:rPr>
          <w:lang w:val="sr-Cyrl-RS"/>
        </w:rPr>
      </w:pPr>
      <w:r>
        <w:t xml:space="preserve">Слика </w:t>
      </w:r>
      <w:fldSimple w:instr=" SEQ Слика \* ARABIC ">
        <w:r w:rsidR="007B2C19">
          <w:rPr>
            <w:noProof/>
          </w:rPr>
          <w:t>16</w:t>
        </w:r>
      </w:fldSimple>
      <w:r>
        <w:rPr>
          <w:lang w:val="sr-Cyrl-RS"/>
        </w:rPr>
        <w:t xml:space="preserve"> Визуелни приказ скупа података са корелационим вредностима</w:t>
      </w:r>
    </w:p>
    <w:p w:rsidR="00C279A6" w:rsidRDefault="00EF0E63" w:rsidP="00C279A6">
      <w:pPr>
        <w:rPr>
          <w:lang w:val="sr-Cyrl-RS"/>
        </w:rPr>
      </w:pPr>
      <w:r>
        <w:rPr>
          <w:lang w:val="sr-Cyrl-RS"/>
        </w:rPr>
        <w:t>На слици 1</w:t>
      </w:r>
      <w:r w:rsidR="009F7C50">
        <w:rPr>
          <w:lang w:val="sr-Cyrl-RS"/>
        </w:rPr>
        <w:t>5</w:t>
      </w:r>
      <w:r w:rsidR="003D3397" w:rsidRPr="00995978">
        <w:rPr>
          <w:lang w:val="sr-Cyrl-RS"/>
        </w:rPr>
        <w:t xml:space="preserve"> су приказане корелационе вредности где су поља у којима је апсолутна вредност корелације изнад 0.4 осенчена, тако да се лакше могу уочити променљиве које имају израженију међузависност.</w:t>
      </w:r>
      <w:r>
        <w:rPr>
          <w:lang w:val="sr-Cyrl-RS"/>
        </w:rPr>
        <w:t xml:space="preserve"> О</w:t>
      </w:r>
      <w:r w:rsidR="003D3397" w:rsidRPr="00995978">
        <w:rPr>
          <w:lang w:val="sr-Cyrl-RS"/>
        </w:rPr>
        <w:t xml:space="preserve">вакав графички приказ заједно са вредностима корелационе матрице </w:t>
      </w:r>
      <w:r>
        <w:rPr>
          <w:lang w:val="sr-Cyrl-RS"/>
        </w:rPr>
        <w:t xml:space="preserve">показују да је скуп података подобан за </w:t>
      </w:r>
      <w:r w:rsidR="003D3397" w:rsidRPr="00995978">
        <w:rPr>
          <w:lang w:val="sr-Cyrl-RS"/>
        </w:rPr>
        <w:t>за регресиону анализу.</w:t>
      </w:r>
      <w:bookmarkStart w:id="48" w:name="_Toc497943099"/>
    </w:p>
    <w:p w:rsidR="00C279A6" w:rsidRDefault="00C279A6" w:rsidP="00C279A6">
      <w:pPr>
        <w:rPr>
          <w:lang w:val="sr-Cyrl-RS"/>
        </w:rPr>
      </w:pPr>
    </w:p>
    <w:p w:rsidR="00C7536C" w:rsidRPr="00FA00ED" w:rsidRDefault="00F93E30" w:rsidP="00C7536C">
      <w:pPr>
        <w:pStyle w:val="Heading2"/>
        <w:rPr>
          <w:lang w:val="sr-Cyrl-RS"/>
        </w:rPr>
      </w:pPr>
      <w:r>
        <w:rPr>
          <w:lang w:val="sr-Cyrl-RS"/>
        </w:rPr>
        <w:lastRenderedPageBreak/>
        <w:t>6</w:t>
      </w:r>
      <w:r w:rsidR="00D0053E">
        <w:rPr>
          <w:lang w:val="sr-Cyrl-RS"/>
        </w:rPr>
        <w:t>.2</w:t>
      </w:r>
      <w:r w:rsidR="00C7536C">
        <w:rPr>
          <w:lang w:val="sr-Cyrl-RS"/>
        </w:rPr>
        <w:t>. Конструисање тренинг скупа</w:t>
      </w:r>
      <w:bookmarkEnd w:id="48"/>
    </w:p>
    <w:p w:rsidR="00C7536C" w:rsidRDefault="00C7536C" w:rsidP="0073001E">
      <w:pPr>
        <w:rPr>
          <w:lang w:val="sr-Cyrl-RS"/>
        </w:rPr>
      </w:pPr>
    </w:p>
    <w:p w:rsidR="009C0CE9" w:rsidRPr="001C5236" w:rsidRDefault="00EF0E63" w:rsidP="006C25E5">
      <w:pPr>
        <w:rPr>
          <w:lang w:val="sr-Cyrl-RS"/>
        </w:rPr>
      </w:pPr>
      <w:r>
        <w:rPr>
          <w:lang w:val="sr-Cyrl-RS"/>
        </w:rPr>
        <w:t>Подаци описани у 6</w:t>
      </w:r>
      <w:r w:rsidR="00C7536C" w:rsidRPr="00B74177">
        <w:rPr>
          <w:lang w:val="sr-Cyrl-RS"/>
        </w:rPr>
        <w:t xml:space="preserve">.1. ће служити као основ за креирање скупова података са недостајућим вредностима. Скуп података је иницијално комплетан, али ће коришћењем функције из програмског пакета </w:t>
      </w:r>
      <w:r w:rsidR="00C7536C" w:rsidRPr="00105612">
        <w:rPr>
          <w:i/>
          <w:lang w:val="en-US"/>
        </w:rPr>
        <w:t>R</w:t>
      </w:r>
      <w:r w:rsidR="00816FC6" w:rsidRPr="00B74177">
        <w:rPr>
          <w:lang w:val="sr-Cyrl-RS"/>
        </w:rPr>
        <w:t xml:space="preserve"> </w:t>
      </w:r>
      <w:r w:rsidR="00C7536C" w:rsidRPr="00B74177">
        <w:rPr>
          <w:lang w:val="sr-Cyrl-RS"/>
        </w:rPr>
        <w:t xml:space="preserve">одређен проценат бити обрисан. Изузетно је битно да се подаци бришу на случајан начин јер се само тако може добити скуп коме недостају подаци по </w:t>
      </w:r>
      <w:r w:rsidR="00C7536C" w:rsidRPr="00B74177">
        <w:rPr>
          <w:lang w:val="en-US"/>
        </w:rPr>
        <w:t>MCAR</w:t>
      </w:r>
      <w:r w:rsidR="00C7536C" w:rsidRPr="00B74177">
        <w:rPr>
          <w:lang w:val="sr-Cyrl-RS"/>
        </w:rPr>
        <w:t xml:space="preserve"> механизму. Код функције </w:t>
      </w:r>
      <w:r w:rsidR="00FA6680">
        <w:rPr>
          <w:lang w:val="sr-Cyrl-RS"/>
        </w:rPr>
        <w:t xml:space="preserve">за брисање одређеног процента података из скупа </w:t>
      </w:r>
      <w:r w:rsidR="00C7536C" w:rsidRPr="00B74177">
        <w:rPr>
          <w:lang w:val="sr-Cyrl-RS"/>
        </w:rPr>
        <w:t xml:space="preserve">дат у листингу </w:t>
      </w:r>
      <w:r>
        <w:rPr>
          <w:lang w:val="sr-Cyrl-RS"/>
        </w:rPr>
        <w:t>4</w:t>
      </w:r>
      <w:r w:rsidR="00814D20">
        <w:rPr>
          <w:lang w:val="sr-Cyrl-RS"/>
        </w:rPr>
        <w:t xml:space="preserve"> </w:t>
      </w:r>
      <w:r w:rsidR="005B44F3">
        <w:rPr>
          <w:lang w:val="sr-Cyrl-RS"/>
        </w:rPr>
        <w:t>[</w:t>
      </w:r>
      <w:r w:rsidR="00814D20">
        <w:rPr>
          <w:lang w:val="sr-Cyrl-RS"/>
        </w:rPr>
        <w:t>10</w:t>
      </w:r>
      <w:r w:rsidR="00C7536C" w:rsidRPr="00B74177">
        <w:rPr>
          <w:lang w:val="sr-Cyrl-RS"/>
        </w:rPr>
        <w:t>]</w:t>
      </w:r>
      <w:r w:rsidR="001C5236" w:rsidRPr="001C5236">
        <w:rPr>
          <w:lang w:val="sr-Cyrl-RS"/>
        </w:rPr>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532"/>
        <w:gridCol w:w="8188"/>
      </w:tblGrid>
      <w:tr w:rsidR="00262960" w:rsidRPr="00262960" w:rsidTr="00262960">
        <w:tc>
          <w:tcPr>
            <w:tcW w:w="534" w:type="dxa"/>
          </w:tcPr>
          <w:p w:rsidR="00262960" w:rsidRPr="00B74177" w:rsidRDefault="00262960" w:rsidP="00D7086B">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1</w:t>
            </w:r>
          </w:p>
        </w:tc>
        <w:tc>
          <w:tcPr>
            <w:tcW w:w="8708" w:type="dxa"/>
          </w:tcPr>
          <w:p w:rsidR="00262960" w:rsidRPr="00B74177" w:rsidRDefault="00FA6680" w:rsidP="00D7086B">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w:t>
            </w:r>
            <w:r w:rsidR="00B45834" w:rsidRPr="00B74177">
              <w:rPr>
                <w:rFonts w:ascii="Courier New" w:hAnsi="Courier New" w:cs="Courier New"/>
                <w:color w:val="76923C" w:themeColor="accent3" w:themeShade="BF"/>
                <w:sz w:val="24"/>
                <w:lang w:val="sr-Cyrl-RS"/>
              </w:rPr>
              <w:t xml:space="preserve"> </w:t>
            </w:r>
            <w:r w:rsidR="00816FC6" w:rsidRPr="00B74177">
              <w:rPr>
                <w:rFonts w:ascii="Courier New" w:hAnsi="Courier New" w:cs="Courier New"/>
                <w:b/>
                <w:color w:val="76923C" w:themeColor="accent3" w:themeShade="BF"/>
                <w:sz w:val="24"/>
                <w:lang w:val="sr-Cyrl-RS"/>
              </w:rPr>
              <w:t xml:space="preserve">x    </w:t>
            </w:r>
            <w:r w:rsidR="00816FC6" w:rsidRPr="00B74177">
              <w:rPr>
                <w:rFonts w:ascii="Courier New" w:hAnsi="Courier New" w:cs="Courier New"/>
                <w:color w:val="76923C" w:themeColor="accent3" w:themeShade="BF"/>
                <w:sz w:val="24"/>
                <w:lang w:val="sr-Cyrl-RS"/>
              </w:rPr>
              <w:t>улазни скуп података.</w:t>
            </w:r>
          </w:p>
        </w:tc>
      </w:tr>
      <w:tr w:rsidR="00B45834" w:rsidRPr="00BC1EA2" w:rsidTr="00262960">
        <w:tc>
          <w:tcPr>
            <w:tcW w:w="534" w:type="dxa"/>
          </w:tcPr>
          <w:p w:rsidR="00B45834" w:rsidRPr="00B74177" w:rsidRDefault="00B45834" w:rsidP="00D7086B">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2</w:t>
            </w:r>
          </w:p>
        </w:tc>
        <w:tc>
          <w:tcPr>
            <w:tcW w:w="8708" w:type="dxa"/>
          </w:tcPr>
          <w:p w:rsidR="00B45834" w:rsidRPr="00371158" w:rsidRDefault="00FA6680" w:rsidP="00816FC6">
            <w:pPr>
              <w:pStyle w:val="NoSpacing"/>
              <w:rPr>
                <w:rFonts w:ascii="Courier New" w:hAnsi="Courier New" w:cs="Courier New"/>
                <w:color w:val="76923C" w:themeColor="accent3" w:themeShade="BF"/>
                <w:sz w:val="24"/>
                <w:lang w:val="sr-Cyrl-RS"/>
              </w:rPr>
            </w:pPr>
            <w:r>
              <w:rPr>
                <w:rFonts w:ascii="Courier New" w:hAnsi="Courier New" w:cs="Courier New"/>
                <w:color w:val="76923C" w:themeColor="accent3" w:themeShade="BF"/>
                <w:sz w:val="24"/>
                <w:lang w:val="sr-Cyrl-RS"/>
              </w:rPr>
              <w:t>#</w:t>
            </w:r>
            <w:r w:rsidR="00B45834" w:rsidRPr="00B74177">
              <w:rPr>
                <w:rFonts w:ascii="Courier New" w:hAnsi="Courier New" w:cs="Courier New"/>
                <w:color w:val="76923C" w:themeColor="accent3" w:themeShade="BF"/>
                <w:sz w:val="24"/>
                <w:lang w:val="sr-Cyrl-RS"/>
              </w:rPr>
              <w:t xml:space="preserve"> </w:t>
            </w:r>
            <w:r w:rsidR="00816FC6" w:rsidRPr="00B74177">
              <w:rPr>
                <w:rFonts w:ascii="Courier New" w:hAnsi="Courier New" w:cs="Courier New"/>
                <w:b/>
                <w:color w:val="76923C" w:themeColor="accent3" w:themeShade="BF"/>
                <w:sz w:val="24"/>
                <w:lang w:val="sr-Cyrl-RS"/>
              </w:rPr>
              <w:t xml:space="preserve">noNA </w:t>
            </w:r>
            <w:r w:rsidR="00816FC6" w:rsidRPr="00B74177">
              <w:rPr>
                <w:rFonts w:ascii="Courier New" w:hAnsi="Courier New" w:cs="Courier New"/>
                <w:color w:val="76923C" w:themeColor="accent3" w:themeShade="BF"/>
                <w:sz w:val="24"/>
                <w:lang w:val="sr-Cyrl-RS"/>
              </w:rPr>
              <w:t xml:space="preserve">проценат недостајућих вредности у улазном скупу </w:t>
            </w:r>
            <w:r w:rsidR="00371158">
              <w:rPr>
                <w:rFonts w:ascii="Courier New" w:hAnsi="Courier New" w:cs="Courier New"/>
                <w:color w:val="76923C" w:themeColor="accent3" w:themeShade="BF"/>
                <w:sz w:val="24"/>
                <w:lang w:val="sr-Cyrl-RS"/>
              </w:rPr>
              <w:t xml:space="preserve"> </w:t>
            </w:r>
          </w:p>
        </w:tc>
      </w:tr>
      <w:tr w:rsidR="00371158" w:rsidRPr="00405C4D" w:rsidTr="00262960">
        <w:tc>
          <w:tcPr>
            <w:tcW w:w="534" w:type="dxa"/>
          </w:tcPr>
          <w:p w:rsidR="00371158" w:rsidRPr="00B74177" w:rsidRDefault="00371158" w:rsidP="00D7086B">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3</w:t>
            </w:r>
          </w:p>
        </w:tc>
        <w:tc>
          <w:tcPr>
            <w:tcW w:w="8708" w:type="dxa"/>
          </w:tcPr>
          <w:p w:rsidR="00371158" w:rsidRPr="00B74177" w:rsidRDefault="00FA6680" w:rsidP="00816FC6">
            <w:pPr>
              <w:pStyle w:val="NoSpacing"/>
              <w:rPr>
                <w:rFonts w:ascii="Courier New" w:hAnsi="Courier New" w:cs="Courier New"/>
                <w:color w:val="76923C" w:themeColor="accent3" w:themeShade="BF"/>
                <w:sz w:val="24"/>
                <w:lang w:val="sr-Cyrl-RS"/>
              </w:rPr>
            </w:pPr>
            <w:r>
              <w:rPr>
                <w:rFonts w:ascii="Courier New" w:hAnsi="Courier New" w:cs="Courier New"/>
                <w:color w:val="76923C" w:themeColor="accent3" w:themeShade="BF"/>
                <w:sz w:val="24"/>
                <w:lang w:val="sr-Cyrl-RS"/>
              </w:rPr>
              <w:t>#</w:t>
            </w:r>
            <w:r w:rsidR="00371158" w:rsidRPr="00B74177">
              <w:rPr>
                <w:rFonts w:ascii="Courier New" w:hAnsi="Courier New" w:cs="Courier New"/>
                <w:color w:val="76923C" w:themeColor="accent3" w:themeShade="BF"/>
                <w:sz w:val="24"/>
                <w:lang w:val="sr-Cyrl-RS"/>
              </w:rPr>
              <w:t xml:space="preserve">      </w:t>
            </w:r>
            <w:r w:rsidR="00371158">
              <w:rPr>
                <w:rFonts w:ascii="Courier New" w:hAnsi="Courier New" w:cs="Courier New"/>
                <w:color w:val="76923C" w:themeColor="accent3" w:themeShade="BF"/>
                <w:sz w:val="24"/>
                <w:lang w:val="sr-Cyrl-RS"/>
              </w:rPr>
              <w:t>(матрици)</w:t>
            </w:r>
            <w:r w:rsidR="00371158">
              <w:rPr>
                <w:rFonts w:ascii="Courier New" w:hAnsi="Courier New" w:cs="Courier New"/>
                <w:b/>
                <w:color w:val="76923C" w:themeColor="accent3" w:themeShade="BF"/>
                <w:sz w:val="24"/>
                <w:lang w:val="en-US"/>
              </w:rPr>
              <w:t>x</w:t>
            </w:r>
            <w:r w:rsidR="00371158">
              <w:rPr>
                <w:rFonts w:ascii="Courier New" w:hAnsi="Courier New" w:cs="Courier New"/>
                <w:b/>
                <w:color w:val="76923C" w:themeColor="accent3" w:themeShade="BF"/>
                <w:sz w:val="24"/>
                <w:lang w:val="sr-Cyrl-RS"/>
              </w:rPr>
              <w:t>.</w:t>
            </w:r>
            <w:r w:rsidR="00371158">
              <w:rPr>
                <w:rFonts w:ascii="Courier New" w:hAnsi="Courier New" w:cs="Courier New"/>
                <w:color w:val="76923C" w:themeColor="accent3" w:themeShade="BF"/>
                <w:sz w:val="24"/>
                <w:lang w:val="sr-Cyrl-RS"/>
              </w:rPr>
              <w:t xml:space="preserve"> </w:t>
            </w:r>
          </w:p>
        </w:tc>
      </w:tr>
      <w:tr w:rsidR="00B45834" w:rsidRPr="00BC1EA2" w:rsidTr="00262960">
        <w:tc>
          <w:tcPr>
            <w:tcW w:w="534" w:type="dxa"/>
          </w:tcPr>
          <w:p w:rsidR="00B45834" w:rsidRPr="00B74177" w:rsidRDefault="00371158" w:rsidP="00D7086B">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4</w:t>
            </w:r>
          </w:p>
        </w:tc>
        <w:tc>
          <w:tcPr>
            <w:tcW w:w="8708" w:type="dxa"/>
          </w:tcPr>
          <w:p w:rsidR="00B45834" w:rsidRPr="00B74177" w:rsidRDefault="00FA6680" w:rsidP="00816FC6">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w:t>
            </w:r>
            <w:r w:rsidR="00B45834" w:rsidRPr="00B74177">
              <w:rPr>
                <w:rFonts w:ascii="Courier New" w:hAnsi="Courier New" w:cs="Courier New"/>
                <w:color w:val="76923C" w:themeColor="accent3" w:themeShade="BF"/>
                <w:sz w:val="24"/>
                <w:lang w:val="sr-Cyrl-RS"/>
              </w:rPr>
              <w:t xml:space="preserve"> </w:t>
            </w:r>
            <w:r w:rsidR="00816FC6" w:rsidRPr="00B74177">
              <w:rPr>
                <w:rFonts w:ascii="Courier New" w:hAnsi="Courier New" w:cs="Courier New"/>
                <w:color w:val="76923C" w:themeColor="accent3" w:themeShade="BF"/>
                <w:sz w:val="24"/>
                <w:lang w:val="sr-Cyrl-RS"/>
              </w:rPr>
              <w:t xml:space="preserve">     Подразумевана вредност за </w:t>
            </w:r>
            <w:r w:rsidR="00816FC6" w:rsidRPr="00B74177">
              <w:rPr>
                <w:rFonts w:ascii="Courier New" w:hAnsi="Courier New" w:cs="Courier New"/>
                <w:b/>
                <w:color w:val="76923C" w:themeColor="accent3" w:themeShade="BF"/>
                <w:sz w:val="24"/>
                <w:lang w:val="sr-Cyrl-RS"/>
              </w:rPr>
              <w:t>noNA</w:t>
            </w:r>
            <w:r w:rsidR="00816FC6" w:rsidRPr="00B74177">
              <w:rPr>
                <w:rFonts w:ascii="Courier New" w:hAnsi="Courier New" w:cs="Courier New"/>
                <w:color w:val="76923C" w:themeColor="accent3" w:themeShade="BF"/>
                <w:sz w:val="24"/>
                <w:lang w:val="sr-Cyrl-RS"/>
              </w:rPr>
              <w:t xml:space="preserve"> износи 10%. </w:t>
            </w:r>
          </w:p>
        </w:tc>
      </w:tr>
      <w:tr w:rsidR="00816FC6" w:rsidRPr="00371158" w:rsidTr="00262960">
        <w:tc>
          <w:tcPr>
            <w:tcW w:w="534" w:type="dxa"/>
          </w:tcPr>
          <w:p w:rsidR="00816FC6" w:rsidRPr="00B74177" w:rsidRDefault="00371158" w:rsidP="00816FC6">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5</w:t>
            </w:r>
          </w:p>
        </w:tc>
        <w:tc>
          <w:tcPr>
            <w:tcW w:w="8708" w:type="dxa"/>
          </w:tcPr>
          <w:p w:rsidR="00816FC6" w:rsidRPr="00B74177" w:rsidRDefault="00816FC6" w:rsidP="00816FC6">
            <w:pPr>
              <w:pStyle w:val="NoSpacing"/>
              <w:rPr>
                <w:rFonts w:ascii="Courier New" w:hAnsi="Courier New" w:cs="Courier New"/>
                <w:sz w:val="24"/>
                <w:lang w:val="sr-Cyrl-RS"/>
              </w:rPr>
            </w:pPr>
            <w:r w:rsidRPr="00B74177">
              <w:rPr>
                <w:rFonts w:ascii="Courier New" w:hAnsi="Courier New" w:cs="Courier New"/>
                <w:sz w:val="24"/>
                <w:lang w:val="sr-Cyrl-RS"/>
              </w:rPr>
              <w:t xml:space="preserve">prodNA &lt;- function(x, noNA = 0.1){ </w:t>
            </w:r>
          </w:p>
        </w:tc>
      </w:tr>
      <w:tr w:rsidR="00816FC6" w:rsidRPr="00371158" w:rsidTr="00262960">
        <w:tc>
          <w:tcPr>
            <w:tcW w:w="534" w:type="dxa"/>
          </w:tcPr>
          <w:p w:rsidR="00816FC6" w:rsidRPr="00B74177" w:rsidRDefault="00371158" w:rsidP="00816FC6">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6</w:t>
            </w:r>
          </w:p>
        </w:tc>
        <w:tc>
          <w:tcPr>
            <w:tcW w:w="8708" w:type="dxa"/>
          </w:tcPr>
          <w:p w:rsidR="00816FC6" w:rsidRPr="00B74177" w:rsidRDefault="00816FC6" w:rsidP="00816FC6">
            <w:pPr>
              <w:pStyle w:val="NoSpacing"/>
              <w:rPr>
                <w:rFonts w:ascii="Courier New" w:hAnsi="Courier New" w:cs="Courier New"/>
                <w:sz w:val="24"/>
                <w:lang w:val="sr-Cyrl-RS"/>
              </w:rPr>
            </w:pPr>
            <w:r w:rsidRPr="00B74177">
              <w:rPr>
                <w:rFonts w:ascii="Courier New" w:hAnsi="Courier New" w:cs="Courier New"/>
                <w:sz w:val="24"/>
                <w:lang w:val="sr-Cyrl-RS"/>
              </w:rPr>
              <w:t xml:space="preserve">  n &lt;- nrow(x)</w:t>
            </w:r>
          </w:p>
        </w:tc>
      </w:tr>
      <w:tr w:rsidR="00816FC6" w:rsidRPr="00262960" w:rsidTr="00262960">
        <w:tc>
          <w:tcPr>
            <w:tcW w:w="534" w:type="dxa"/>
          </w:tcPr>
          <w:p w:rsidR="00816FC6" w:rsidRPr="00B74177" w:rsidRDefault="00371158" w:rsidP="00816FC6">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7</w:t>
            </w:r>
          </w:p>
        </w:tc>
        <w:tc>
          <w:tcPr>
            <w:tcW w:w="8708" w:type="dxa"/>
          </w:tcPr>
          <w:p w:rsidR="00816FC6" w:rsidRPr="00B74177" w:rsidRDefault="00816FC6" w:rsidP="00816FC6">
            <w:pPr>
              <w:pStyle w:val="NoSpacing"/>
              <w:rPr>
                <w:rFonts w:ascii="Courier New" w:hAnsi="Courier New" w:cs="Courier New"/>
                <w:sz w:val="24"/>
                <w:lang w:val="sr-Cyrl-RS"/>
              </w:rPr>
            </w:pPr>
            <w:r w:rsidRPr="00B74177">
              <w:rPr>
                <w:rFonts w:ascii="Courier New" w:hAnsi="Courier New" w:cs="Courier New"/>
                <w:sz w:val="24"/>
                <w:lang w:val="sr-Cyrl-RS"/>
              </w:rPr>
              <w:t xml:space="preserve">  p &lt;- ncol(x)</w:t>
            </w:r>
          </w:p>
        </w:tc>
      </w:tr>
      <w:tr w:rsidR="00816FC6" w:rsidRPr="00BC1EA2" w:rsidTr="00262960">
        <w:tc>
          <w:tcPr>
            <w:tcW w:w="534" w:type="dxa"/>
          </w:tcPr>
          <w:p w:rsidR="00816FC6" w:rsidRPr="00B74177" w:rsidRDefault="00371158" w:rsidP="00816FC6">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8</w:t>
            </w:r>
          </w:p>
        </w:tc>
        <w:tc>
          <w:tcPr>
            <w:tcW w:w="8708" w:type="dxa"/>
          </w:tcPr>
          <w:p w:rsidR="00816FC6" w:rsidRPr="00B74177" w:rsidRDefault="00816FC6" w:rsidP="00816FC6">
            <w:pPr>
              <w:pStyle w:val="NoSpacing"/>
              <w:rPr>
                <w:rFonts w:ascii="Courier New" w:hAnsi="Courier New" w:cs="Courier New"/>
                <w:sz w:val="24"/>
                <w:lang w:val="sr-Cyrl-RS"/>
              </w:rPr>
            </w:pPr>
            <w:r w:rsidRPr="00B74177">
              <w:rPr>
                <w:rFonts w:ascii="Courier New" w:hAnsi="Courier New" w:cs="Courier New"/>
                <w:sz w:val="24"/>
                <w:lang w:val="sr-Cyrl-RS"/>
              </w:rPr>
              <w:t xml:space="preserve">  NAloc &lt;- rep(FALSE, n*p)</w:t>
            </w:r>
          </w:p>
        </w:tc>
      </w:tr>
      <w:tr w:rsidR="00816FC6" w:rsidRPr="00BC1EA2" w:rsidTr="00262960">
        <w:tc>
          <w:tcPr>
            <w:tcW w:w="534" w:type="dxa"/>
          </w:tcPr>
          <w:p w:rsidR="00816FC6" w:rsidRPr="00B74177" w:rsidRDefault="00371158" w:rsidP="00816FC6">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9</w:t>
            </w:r>
          </w:p>
        </w:tc>
        <w:tc>
          <w:tcPr>
            <w:tcW w:w="8708" w:type="dxa"/>
          </w:tcPr>
          <w:p w:rsidR="00816FC6" w:rsidRPr="00B74177" w:rsidRDefault="00816FC6" w:rsidP="00816FC6">
            <w:pPr>
              <w:pStyle w:val="NoSpacing"/>
              <w:rPr>
                <w:rFonts w:ascii="Courier New" w:hAnsi="Courier New" w:cs="Courier New"/>
                <w:sz w:val="24"/>
                <w:lang w:val="sr-Cyrl-RS"/>
              </w:rPr>
            </w:pPr>
            <w:r w:rsidRPr="00B74177">
              <w:rPr>
                <w:rFonts w:ascii="Courier New" w:hAnsi="Courier New" w:cs="Courier New"/>
                <w:sz w:val="24"/>
                <w:lang w:val="sr-Cyrl-RS"/>
              </w:rPr>
              <w:t xml:space="preserve">  NAloc[sample(n*p, floor(n*p*noNA))] &lt;- TRUE</w:t>
            </w:r>
          </w:p>
        </w:tc>
      </w:tr>
      <w:tr w:rsidR="00816FC6" w:rsidRPr="00BC1EA2" w:rsidTr="00262960">
        <w:tc>
          <w:tcPr>
            <w:tcW w:w="534" w:type="dxa"/>
          </w:tcPr>
          <w:p w:rsidR="00816FC6" w:rsidRPr="00B74177" w:rsidRDefault="00371158" w:rsidP="00816FC6">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10</w:t>
            </w:r>
          </w:p>
        </w:tc>
        <w:tc>
          <w:tcPr>
            <w:tcW w:w="8708" w:type="dxa"/>
          </w:tcPr>
          <w:p w:rsidR="00816FC6" w:rsidRPr="00B74177" w:rsidRDefault="00816FC6" w:rsidP="00816FC6">
            <w:pPr>
              <w:pStyle w:val="NoSpacing"/>
              <w:rPr>
                <w:rFonts w:ascii="Courier New" w:hAnsi="Courier New" w:cs="Courier New"/>
                <w:sz w:val="24"/>
                <w:lang w:val="sr-Cyrl-RS"/>
              </w:rPr>
            </w:pPr>
            <w:r w:rsidRPr="00B74177">
              <w:rPr>
                <w:rFonts w:ascii="Courier New" w:hAnsi="Courier New" w:cs="Courier New"/>
                <w:sz w:val="24"/>
                <w:lang w:val="sr-Cyrl-RS"/>
              </w:rPr>
              <w:t xml:space="preserve">  x[matrix(NAloc, nrow = n, ncol = p)] &lt;- NA</w:t>
            </w:r>
          </w:p>
        </w:tc>
      </w:tr>
      <w:tr w:rsidR="00816FC6" w:rsidRPr="00262960" w:rsidTr="00262960">
        <w:tc>
          <w:tcPr>
            <w:tcW w:w="534" w:type="dxa"/>
          </w:tcPr>
          <w:p w:rsidR="00816FC6" w:rsidRPr="00B74177" w:rsidRDefault="00371158" w:rsidP="00816FC6">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11</w:t>
            </w:r>
          </w:p>
        </w:tc>
        <w:tc>
          <w:tcPr>
            <w:tcW w:w="8708" w:type="dxa"/>
          </w:tcPr>
          <w:p w:rsidR="00816FC6" w:rsidRPr="00B74177" w:rsidRDefault="00816FC6" w:rsidP="00816FC6">
            <w:pPr>
              <w:pStyle w:val="NoSpacing"/>
              <w:rPr>
                <w:rFonts w:ascii="Courier New" w:hAnsi="Courier New" w:cs="Courier New"/>
                <w:sz w:val="24"/>
                <w:lang w:val="sr-Cyrl-RS"/>
              </w:rPr>
            </w:pPr>
            <w:r w:rsidRPr="00B74177">
              <w:rPr>
                <w:rFonts w:ascii="Courier New" w:hAnsi="Courier New" w:cs="Courier New"/>
                <w:sz w:val="24"/>
                <w:lang w:val="sr-Cyrl-RS"/>
              </w:rPr>
              <w:t xml:space="preserve">  return(x)</w:t>
            </w:r>
          </w:p>
        </w:tc>
      </w:tr>
      <w:tr w:rsidR="00816FC6" w:rsidRPr="00262960" w:rsidTr="00262960">
        <w:tc>
          <w:tcPr>
            <w:tcW w:w="534" w:type="dxa"/>
          </w:tcPr>
          <w:p w:rsidR="00816FC6" w:rsidRPr="00B74177" w:rsidRDefault="00371158" w:rsidP="00816FC6">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12</w:t>
            </w:r>
          </w:p>
        </w:tc>
        <w:tc>
          <w:tcPr>
            <w:tcW w:w="8708" w:type="dxa"/>
          </w:tcPr>
          <w:p w:rsidR="00816FC6" w:rsidRPr="00B74177" w:rsidRDefault="00816FC6" w:rsidP="00BD60BA">
            <w:pPr>
              <w:pStyle w:val="NoSpacing"/>
              <w:keepNext/>
              <w:rPr>
                <w:rFonts w:ascii="Courier New" w:hAnsi="Courier New" w:cs="Courier New"/>
                <w:sz w:val="24"/>
                <w:lang w:val="sr-Cyrl-RS"/>
              </w:rPr>
            </w:pPr>
            <w:r w:rsidRPr="00B74177">
              <w:rPr>
                <w:rFonts w:ascii="Courier New" w:hAnsi="Courier New" w:cs="Courier New"/>
                <w:sz w:val="24"/>
                <w:lang w:val="sr-Cyrl-RS"/>
              </w:rPr>
              <w:t>}</w:t>
            </w:r>
          </w:p>
        </w:tc>
      </w:tr>
    </w:tbl>
    <w:p w:rsidR="00BD60BA" w:rsidRDefault="00BD60BA" w:rsidP="00BD60BA">
      <w:pPr>
        <w:pStyle w:val="Caption"/>
        <w:jc w:val="center"/>
        <w:rPr>
          <w:lang w:val="sr-Cyrl-RS"/>
        </w:rPr>
      </w:pPr>
      <w:r>
        <w:t xml:space="preserve">Листинг </w:t>
      </w:r>
      <w:fldSimple w:instr=" SEQ Листинг \* ARABIC ">
        <w:r w:rsidR="007B2C19">
          <w:rPr>
            <w:noProof/>
          </w:rPr>
          <w:t>5</w:t>
        </w:r>
      </w:fldSimple>
      <w:r>
        <w:rPr>
          <w:lang w:val="sr-Cyrl-RS"/>
        </w:rPr>
        <w:t xml:space="preserve"> </w:t>
      </w:r>
      <w:r w:rsidRPr="00EE48D2">
        <w:rPr>
          <w:lang w:val="sr-Cyrl-RS"/>
        </w:rPr>
        <w:t>функција у програмском језику R за генерисање скупа података са недостајућим врендностима</w:t>
      </w:r>
    </w:p>
    <w:p w:rsidR="00D872FD" w:rsidRDefault="00816FC6" w:rsidP="006C25E5">
      <w:pPr>
        <w:rPr>
          <w:lang w:val="sr-Cyrl-RS"/>
        </w:rPr>
      </w:pPr>
      <w:r w:rsidRPr="00B74177">
        <w:rPr>
          <w:lang w:val="sr-Cyrl-RS"/>
        </w:rPr>
        <w:t xml:space="preserve">У овом раду ће се за параметар </w:t>
      </w:r>
      <w:r w:rsidRPr="00EF0E63">
        <w:rPr>
          <w:rFonts w:ascii="Courier New" w:hAnsi="Courier New" w:cs="Courier New"/>
          <w:lang w:val="sr-Cyrl-RS"/>
        </w:rPr>
        <w:t>noNA</w:t>
      </w:r>
      <w:r w:rsidRPr="00B74177">
        <w:rPr>
          <w:lang w:val="sr-Cyrl-RS"/>
        </w:rPr>
        <w:t xml:space="preserve"> кор</w:t>
      </w:r>
      <w:r w:rsidR="00E869C5">
        <w:rPr>
          <w:lang w:val="sr-Cyrl-RS"/>
        </w:rPr>
        <w:t xml:space="preserve">истити вредности 5%, 10%, 15% </w:t>
      </w:r>
      <w:r w:rsidRPr="00B74177">
        <w:rPr>
          <w:lang w:val="sr-Cyrl-RS"/>
        </w:rPr>
        <w:t>20%</w:t>
      </w:r>
      <w:r w:rsidR="00E869C5">
        <w:rPr>
          <w:lang w:val="sr-Cyrl-RS"/>
        </w:rPr>
        <w:t>, 25% и 30%</w:t>
      </w:r>
      <w:r w:rsidRPr="00B74177">
        <w:rPr>
          <w:lang w:val="sr-Cyrl-RS"/>
        </w:rPr>
        <w:t xml:space="preserve">. Различите вредности </w:t>
      </w:r>
      <w:r w:rsidRPr="00EF0E63">
        <w:rPr>
          <w:rFonts w:ascii="Courier New" w:hAnsi="Courier New" w:cs="Courier New"/>
          <w:lang w:val="sr-Cyrl-RS"/>
        </w:rPr>
        <w:t>noNA</w:t>
      </w:r>
      <w:r w:rsidRPr="00B74177">
        <w:rPr>
          <w:lang w:val="sr-Cyrl-RS"/>
        </w:rPr>
        <w:t xml:space="preserve"> ће направити </w:t>
      </w:r>
      <w:r w:rsidR="00E869C5">
        <w:rPr>
          <w:lang w:val="sr-Cyrl-RS"/>
        </w:rPr>
        <w:t>шест различитих скупова</w:t>
      </w:r>
      <w:r w:rsidRPr="00B74177">
        <w:rPr>
          <w:lang w:val="sr-Cyrl-RS"/>
        </w:rPr>
        <w:t xml:space="preserve"> за тренинг, које ће се </w:t>
      </w:r>
      <w:r w:rsidR="00D7086B" w:rsidRPr="00B74177">
        <w:rPr>
          <w:lang w:val="sr-Cyrl-RS"/>
        </w:rPr>
        <w:t>затим</w:t>
      </w:r>
      <w:r w:rsidR="00EF0E63">
        <w:rPr>
          <w:lang w:val="sr-Cyrl-RS"/>
        </w:rPr>
        <w:t xml:space="preserve"> попунити техникама описаним у 3.2.3., 3.2.4., 3</w:t>
      </w:r>
      <w:r w:rsidRPr="00B74177">
        <w:rPr>
          <w:lang w:val="sr-Cyrl-RS"/>
        </w:rPr>
        <w:t xml:space="preserve">.2.5. </w:t>
      </w:r>
      <w:r w:rsidR="00FA6680">
        <w:rPr>
          <w:lang w:val="sr-Cyrl-RS"/>
        </w:rPr>
        <w:t xml:space="preserve">Скрипта написана у језику </w:t>
      </w:r>
      <w:r w:rsidR="00FA6680" w:rsidRPr="00FA6680">
        <w:rPr>
          <w:i/>
          <w:lang w:val="en-US"/>
        </w:rPr>
        <w:t>R</w:t>
      </w:r>
      <w:r w:rsidR="00FA6680">
        <w:rPr>
          <w:lang w:val="sr-Cyrl-RS"/>
        </w:rPr>
        <w:t>, којим се од комплетног скупа прави скуп податак</w:t>
      </w:r>
      <w:r w:rsidR="00BD60BA">
        <w:rPr>
          <w:lang w:val="sr-Cyrl-RS"/>
        </w:rPr>
        <w:t>а са недостајућим вредностима с</w:t>
      </w:r>
      <w:r w:rsidR="00FA6680">
        <w:rPr>
          <w:lang w:val="sr-Cyrl-RS"/>
        </w:rPr>
        <w:t>е</w:t>
      </w:r>
      <w:r w:rsidR="00BD60BA">
        <w:rPr>
          <w:lang w:val="sr-Cyrl-RS"/>
        </w:rPr>
        <w:t xml:space="preserve"> </w:t>
      </w:r>
      <w:r w:rsidR="00FA6680">
        <w:rPr>
          <w:lang w:val="sr-Cyrl-RS"/>
        </w:rPr>
        <w:t xml:space="preserve">налази у листингу </w:t>
      </w:r>
      <w:r w:rsidR="00EF0E63">
        <w:rPr>
          <w:lang w:val="sr-Cyrl-RS"/>
        </w:rPr>
        <w:t>5</w:t>
      </w:r>
      <w:r w:rsidR="00FA6680">
        <w:rPr>
          <w:lang w:val="sr-Cyrl-RS"/>
        </w:rPr>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531"/>
        <w:gridCol w:w="8189"/>
      </w:tblGrid>
      <w:tr w:rsidR="00FA6680" w:rsidRPr="00BC1EA2" w:rsidTr="00BD60BA">
        <w:tc>
          <w:tcPr>
            <w:tcW w:w="531" w:type="dxa"/>
          </w:tcPr>
          <w:p w:rsidR="00FA6680" w:rsidRPr="00FA6680" w:rsidRDefault="00FA6680" w:rsidP="00D227D9">
            <w:pPr>
              <w:pStyle w:val="NoSpacing"/>
              <w:rPr>
                <w:rFonts w:ascii="Courier New" w:hAnsi="Courier New" w:cs="Courier New"/>
                <w:color w:val="A6A6A6" w:themeColor="background1" w:themeShade="A6"/>
                <w:sz w:val="24"/>
                <w:lang w:val="en-US"/>
              </w:rPr>
            </w:pPr>
            <w:r w:rsidRPr="00B74177">
              <w:rPr>
                <w:rFonts w:ascii="Courier New" w:hAnsi="Courier New" w:cs="Courier New"/>
                <w:color w:val="A6A6A6" w:themeColor="background1" w:themeShade="A6"/>
                <w:sz w:val="24"/>
                <w:lang w:val="sr-Cyrl-RS"/>
              </w:rPr>
              <w:t>1</w:t>
            </w:r>
            <w:r>
              <w:rPr>
                <w:rFonts w:ascii="Courier New" w:hAnsi="Courier New" w:cs="Courier New"/>
                <w:color w:val="A6A6A6" w:themeColor="background1" w:themeShade="A6"/>
                <w:sz w:val="24"/>
                <w:lang w:val="en-US"/>
              </w:rPr>
              <w:t>&gt;</w:t>
            </w:r>
          </w:p>
        </w:tc>
        <w:tc>
          <w:tcPr>
            <w:tcW w:w="8189" w:type="dxa"/>
          </w:tcPr>
          <w:p w:rsidR="00FA6680" w:rsidRPr="00FA6680" w:rsidRDefault="00FA6680" w:rsidP="00FA6680">
            <w:pPr>
              <w:pStyle w:val="NoSpacing"/>
              <w:rPr>
                <w:rFonts w:ascii="Courier New" w:hAnsi="Courier New" w:cs="Courier New"/>
                <w:sz w:val="24"/>
                <w:lang w:val="sr-Cyrl-RS"/>
              </w:rPr>
            </w:pPr>
            <w:r w:rsidRPr="00FA6680">
              <w:rPr>
                <w:rFonts w:ascii="Courier New" w:hAnsi="Courier New" w:cs="Courier New"/>
                <w:sz w:val="24"/>
                <w:lang w:val="en-US"/>
              </w:rPr>
              <w:t>XY &lt;- read_csv("XY.csv")</w:t>
            </w:r>
            <w:r>
              <w:rPr>
                <w:rFonts w:ascii="Courier New" w:hAnsi="Courier New" w:cs="Courier New"/>
                <w:sz w:val="24"/>
                <w:lang w:val="sr-Cyrl-RS"/>
              </w:rPr>
              <w:t xml:space="preserve"> </w:t>
            </w:r>
            <w:r>
              <w:rPr>
                <w:rFonts w:ascii="Courier New" w:hAnsi="Courier New" w:cs="Courier New"/>
                <w:color w:val="76923C" w:themeColor="accent3" w:themeShade="BF"/>
                <w:sz w:val="24"/>
                <w:lang w:val="sr-Cyrl-RS"/>
              </w:rPr>
              <w:t># учитавање са диска</w:t>
            </w:r>
          </w:p>
        </w:tc>
      </w:tr>
      <w:tr w:rsidR="00FA6680" w:rsidRPr="00BC1EA2" w:rsidTr="00BD60BA">
        <w:tc>
          <w:tcPr>
            <w:tcW w:w="531" w:type="dxa"/>
          </w:tcPr>
          <w:p w:rsidR="00FA6680" w:rsidRPr="00FA6680" w:rsidRDefault="00FA6680" w:rsidP="00D227D9">
            <w:pPr>
              <w:pStyle w:val="NoSpacing"/>
              <w:rPr>
                <w:rFonts w:ascii="Courier New" w:hAnsi="Courier New" w:cs="Courier New"/>
                <w:color w:val="A6A6A6" w:themeColor="background1" w:themeShade="A6"/>
                <w:sz w:val="24"/>
                <w:lang w:val="en-US"/>
              </w:rPr>
            </w:pPr>
            <w:r w:rsidRPr="00B74177">
              <w:rPr>
                <w:rFonts w:ascii="Courier New" w:hAnsi="Courier New" w:cs="Courier New"/>
                <w:color w:val="A6A6A6" w:themeColor="background1" w:themeShade="A6"/>
                <w:sz w:val="24"/>
                <w:lang w:val="sr-Cyrl-RS"/>
              </w:rPr>
              <w:t>2</w:t>
            </w:r>
            <w:r>
              <w:rPr>
                <w:rFonts w:ascii="Courier New" w:hAnsi="Courier New" w:cs="Courier New"/>
                <w:color w:val="A6A6A6" w:themeColor="background1" w:themeShade="A6"/>
                <w:sz w:val="24"/>
                <w:lang w:val="en-US"/>
              </w:rPr>
              <w:t>&gt;</w:t>
            </w:r>
          </w:p>
        </w:tc>
        <w:tc>
          <w:tcPr>
            <w:tcW w:w="8189" w:type="dxa"/>
          </w:tcPr>
          <w:p w:rsidR="00FA6680" w:rsidRPr="00FA6680" w:rsidRDefault="00FA6680" w:rsidP="00FA6680">
            <w:pPr>
              <w:pStyle w:val="NoSpacing"/>
              <w:rPr>
                <w:rFonts w:ascii="Courier New" w:hAnsi="Courier New" w:cs="Courier New"/>
                <w:sz w:val="24"/>
                <w:lang w:val="sr-Cyrl-RS"/>
              </w:rPr>
            </w:pPr>
            <w:r w:rsidRPr="00FA6680">
              <w:rPr>
                <w:rFonts w:ascii="Courier New" w:hAnsi="Courier New" w:cs="Courier New"/>
                <w:sz w:val="24"/>
                <w:lang w:val="sr-Cyrl-RS"/>
              </w:rPr>
              <w:t xml:space="preserve">X &lt;- XY[,c(1:10)] </w:t>
            </w:r>
            <w:r>
              <w:rPr>
                <w:rFonts w:ascii="Courier New" w:hAnsi="Courier New" w:cs="Courier New"/>
                <w:color w:val="76923C" w:themeColor="accent3" w:themeShade="BF"/>
                <w:sz w:val="24"/>
                <w:lang w:val="sr-Cyrl-RS"/>
              </w:rPr>
              <w:t>#</w:t>
            </w:r>
            <w:r>
              <w:rPr>
                <w:rFonts w:ascii="Courier New" w:hAnsi="Courier New" w:cs="Courier New"/>
                <w:color w:val="76923C" w:themeColor="accent3" w:themeShade="BF"/>
                <w:sz w:val="24"/>
                <w:lang w:val="en-US"/>
              </w:rPr>
              <w:t xml:space="preserve"> </w:t>
            </w:r>
            <w:r>
              <w:rPr>
                <w:rFonts w:ascii="Courier New" w:hAnsi="Courier New" w:cs="Courier New"/>
                <w:color w:val="76923C" w:themeColor="accent3" w:themeShade="BF"/>
                <w:sz w:val="24"/>
                <w:lang w:val="sr-Cyrl-RS"/>
              </w:rPr>
              <w:t>колоне 1</w:t>
            </w:r>
            <w:r>
              <w:rPr>
                <w:rFonts w:ascii="Courier New" w:hAnsi="Courier New" w:cs="Courier New"/>
                <w:color w:val="76923C" w:themeColor="accent3" w:themeShade="BF"/>
                <w:sz w:val="24"/>
                <w:lang w:val="en-US"/>
              </w:rPr>
              <w:t>-10</w:t>
            </w:r>
            <w:r>
              <w:rPr>
                <w:rFonts w:ascii="Courier New" w:hAnsi="Courier New" w:cs="Courier New"/>
                <w:color w:val="76923C" w:themeColor="accent3" w:themeShade="BF"/>
                <w:sz w:val="24"/>
                <w:lang w:val="sr-Cyrl-RS"/>
              </w:rPr>
              <w:t xml:space="preserve"> су независне променљиве</w:t>
            </w:r>
          </w:p>
        </w:tc>
      </w:tr>
      <w:tr w:rsidR="00FA6680" w:rsidRPr="00BC1EA2" w:rsidTr="00BD60BA">
        <w:tc>
          <w:tcPr>
            <w:tcW w:w="531" w:type="dxa"/>
          </w:tcPr>
          <w:p w:rsidR="00FA6680" w:rsidRPr="00FA6680" w:rsidRDefault="00FA6680" w:rsidP="00D227D9">
            <w:pPr>
              <w:pStyle w:val="NoSpacing"/>
              <w:rPr>
                <w:rFonts w:ascii="Courier New" w:hAnsi="Courier New" w:cs="Courier New"/>
                <w:color w:val="A6A6A6" w:themeColor="background1" w:themeShade="A6"/>
                <w:sz w:val="24"/>
                <w:lang w:val="en-US"/>
              </w:rPr>
            </w:pPr>
            <w:r w:rsidRPr="00B74177">
              <w:rPr>
                <w:rFonts w:ascii="Courier New" w:hAnsi="Courier New" w:cs="Courier New"/>
                <w:color w:val="A6A6A6" w:themeColor="background1" w:themeShade="A6"/>
                <w:sz w:val="24"/>
                <w:lang w:val="sr-Cyrl-RS"/>
              </w:rPr>
              <w:t>3</w:t>
            </w:r>
            <w:r>
              <w:rPr>
                <w:rFonts w:ascii="Courier New" w:hAnsi="Courier New" w:cs="Courier New"/>
                <w:color w:val="A6A6A6" w:themeColor="background1" w:themeShade="A6"/>
                <w:sz w:val="24"/>
                <w:lang w:val="en-US"/>
              </w:rPr>
              <w:t>&gt;</w:t>
            </w:r>
          </w:p>
        </w:tc>
        <w:tc>
          <w:tcPr>
            <w:tcW w:w="8189" w:type="dxa"/>
          </w:tcPr>
          <w:p w:rsidR="00FA6680" w:rsidRPr="00FA6680" w:rsidRDefault="00FA6680" w:rsidP="00D227D9">
            <w:pPr>
              <w:pStyle w:val="NoSpacing"/>
              <w:rPr>
                <w:rFonts w:ascii="Courier New" w:hAnsi="Courier New" w:cs="Courier New"/>
                <w:color w:val="76923C" w:themeColor="accent3" w:themeShade="BF"/>
                <w:sz w:val="24"/>
                <w:lang w:val="sr-Cyrl-RS"/>
              </w:rPr>
            </w:pPr>
            <w:r w:rsidRPr="00FA6680">
              <w:rPr>
                <w:rFonts w:ascii="Courier New" w:hAnsi="Courier New" w:cs="Courier New"/>
                <w:sz w:val="24"/>
                <w:lang w:val="sr-Cyrl-RS"/>
              </w:rPr>
              <w:t>Y &lt;- XY[,c(11)]</w:t>
            </w:r>
            <w:r>
              <w:rPr>
                <w:rFonts w:ascii="Courier New" w:hAnsi="Courier New" w:cs="Courier New"/>
                <w:sz w:val="24"/>
                <w:lang w:val="en-US"/>
              </w:rPr>
              <w:t xml:space="preserve"> </w:t>
            </w:r>
            <w:r>
              <w:rPr>
                <w:rFonts w:ascii="Courier New" w:hAnsi="Courier New" w:cs="Courier New"/>
                <w:sz w:val="24"/>
                <w:lang w:val="sr-Cyrl-RS"/>
              </w:rPr>
              <w:t xml:space="preserve">  </w:t>
            </w:r>
            <w:r>
              <w:rPr>
                <w:rFonts w:ascii="Courier New" w:hAnsi="Courier New" w:cs="Courier New"/>
                <w:color w:val="76923C" w:themeColor="accent3" w:themeShade="BF"/>
                <w:sz w:val="24"/>
                <w:lang w:val="sr-Cyrl-RS"/>
              </w:rPr>
              <w:t>#</w:t>
            </w:r>
            <w:r>
              <w:rPr>
                <w:rFonts w:ascii="Courier New" w:hAnsi="Courier New" w:cs="Courier New"/>
                <w:color w:val="76923C" w:themeColor="accent3" w:themeShade="BF"/>
                <w:sz w:val="24"/>
                <w:lang w:val="en-US"/>
              </w:rPr>
              <w:t xml:space="preserve"> 11-</w:t>
            </w:r>
            <w:r>
              <w:rPr>
                <w:rFonts w:ascii="Courier New" w:hAnsi="Courier New" w:cs="Courier New"/>
                <w:color w:val="76923C" w:themeColor="accent3" w:themeShade="BF"/>
                <w:sz w:val="24"/>
                <w:lang w:val="sr-Cyrl-RS"/>
              </w:rPr>
              <w:t>та колона је зависна променљива</w:t>
            </w:r>
          </w:p>
        </w:tc>
      </w:tr>
      <w:tr w:rsidR="00FA6680" w:rsidRPr="00BC1EA2" w:rsidTr="00BD60BA">
        <w:tc>
          <w:tcPr>
            <w:tcW w:w="531" w:type="dxa"/>
          </w:tcPr>
          <w:p w:rsidR="00FA6680" w:rsidRPr="00FA6680" w:rsidRDefault="00FA6680" w:rsidP="00D227D9">
            <w:pPr>
              <w:pStyle w:val="NoSpacing"/>
              <w:rPr>
                <w:rFonts w:ascii="Courier New" w:hAnsi="Courier New" w:cs="Courier New"/>
                <w:color w:val="A6A6A6" w:themeColor="background1" w:themeShade="A6"/>
                <w:sz w:val="24"/>
                <w:lang w:val="en-US"/>
              </w:rPr>
            </w:pPr>
            <w:r>
              <w:rPr>
                <w:rFonts w:ascii="Courier New" w:hAnsi="Courier New" w:cs="Courier New"/>
                <w:color w:val="A6A6A6" w:themeColor="background1" w:themeShade="A6"/>
                <w:sz w:val="24"/>
                <w:lang w:val="sr-Cyrl-RS"/>
              </w:rPr>
              <w:t>4</w:t>
            </w:r>
            <w:r>
              <w:rPr>
                <w:rFonts w:ascii="Courier New" w:hAnsi="Courier New" w:cs="Courier New"/>
                <w:color w:val="A6A6A6" w:themeColor="background1" w:themeShade="A6"/>
                <w:sz w:val="24"/>
                <w:lang w:val="en-US"/>
              </w:rPr>
              <w:t>&gt;</w:t>
            </w:r>
          </w:p>
        </w:tc>
        <w:tc>
          <w:tcPr>
            <w:tcW w:w="8189" w:type="dxa"/>
          </w:tcPr>
          <w:p w:rsidR="00FA6680" w:rsidRPr="00FA6680" w:rsidRDefault="00FA6680" w:rsidP="00FA6680">
            <w:pPr>
              <w:pStyle w:val="NoSpacing"/>
              <w:rPr>
                <w:rFonts w:ascii="Courier New" w:hAnsi="Courier New" w:cs="Courier New"/>
                <w:sz w:val="24"/>
                <w:lang w:val="sr-Cyrl-RS"/>
              </w:rPr>
            </w:pPr>
            <w:r w:rsidRPr="00FA6680">
              <w:rPr>
                <w:rFonts w:ascii="Courier New" w:hAnsi="Courier New" w:cs="Courier New"/>
                <w:sz w:val="24"/>
                <w:lang w:val="sr-Cyrl-RS"/>
              </w:rPr>
              <w:t xml:space="preserve">X_05 &lt;- prodNA(X, noNA = 0.05) </w:t>
            </w:r>
            <w:r>
              <w:rPr>
                <w:rFonts w:ascii="Courier New" w:hAnsi="Courier New" w:cs="Courier New"/>
                <w:color w:val="76923C" w:themeColor="accent3" w:themeShade="BF"/>
                <w:sz w:val="24"/>
                <w:lang w:val="sr-Cyrl-RS"/>
              </w:rPr>
              <w:t>#</w:t>
            </w:r>
            <w:r>
              <w:rPr>
                <w:rFonts w:ascii="Courier New" w:hAnsi="Courier New" w:cs="Courier New"/>
                <w:color w:val="76923C" w:themeColor="accent3" w:themeShade="BF"/>
                <w:sz w:val="24"/>
                <w:lang w:val="en-US"/>
              </w:rPr>
              <w:t xml:space="preserve"> </w:t>
            </w:r>
            <w:r>
              <w:rPr>
                <w:rFonts w:ascii="Courier New" w:hAnsi="Courier New" w:cs="Courier New"/>
                <w:color w:val="76923C" w:themeColor="accent3" w:themeShade="BF"/>
                <w:sz w:val="24"/>
                <w:lang w:val="sr-Cyrl-RS"/>
              </w:rPr>
              <w:t xml:space="preserve">брисање 5% подскупа </w:t>
            </w:r>
            <w:r>
              <w:rPr>
                <w:rFonts w:ascii="Courier New" w:hAnsi="Courier New" w:cs="Courier New"/>
                <w:color w:val="76923C" w:themeColor="accent3" w:themeShade="BF"/>
                <w:sz w:val="24"/>
                <w:lang w:val="en-US"/>
              </w:rPr>
              <w:t>X</w:t>
            </w:r>
          </w:p>
        </w:tc>
      </w:tr>
      <w:tr w:rsidR="00FA6680" w:rsidRPr="00BC1EA2" w:rsidTr="00BD60BA">
        <w:tc>
          <w:tcPr>
            <w:tcW w:w="531" w:type="dxa"/>
          </w:tcPr>
          <w:p w:rsidR="00FA6680" w:rsidRPr="00FA6680" w:rsidRDefault="00FA6680" w:rsidP="00D227D9">
            <w:pPr>
              <w:pStyle w:val="NoSpacing"/>
              <w:rPr>
                <w:rFonts w:ascii="Courier New" w:hAnsi="Courier New" w:cs="Courier New"/>
                <w:color w:val="A6A6A6" w:themeColor="background1" w:themeShade="A6"/>
                <w:sz w:val="24"/>
                <w:lang w:val="en-US"/>
              </w:rPr>
            </w:pPr>
            <w:r>
              <w:rPr>
                <w:rFonts w:ascii="Courier New" w:hAnsi="Courier New" w:cs="Courier New"/>
                <w:color w:val="A6A6A6" w:themeColor="background1" w:themeShade="A6"/>
                <w:sz w:val="24"/>
                <w:lang w:val="sr-Cyrl-RS"/>
              </w:rPr>
              <w:t>5</w:t>
            </w:r>
            <w:r>
              <w:rPr>
                <w:rFonts w:ascii="Courier New" w:hAnsi="Courier New" w:cs="Courier New"/>
                <w:color w:val="A6A6A6" w:themeColor="background1" w:themeShade="A6"/>
                <w:sz w:val="24"/>
                <w:lang w:val="en-US"/>
              </w:rPr>
              <w:t>&gt;</w:t>
            </w:r>
          </w:p>
        </w:tc>
        <w:tc>
          <w:tcPr>
            <w:tcW w:w="8189" w:type="dxa"/>
          </w:tcPr>
          <w:p w:rsidR="00FA6680" w:rsidRPr="00FA6680" w:rsidRDefault="00FA6680" w:rsidP="00D227D9">
            <w:pPr>
              <w:pStyle w:val="NoSpacing"/>
              <w:rPr>
                <w:rFonts w:ascii="Courier New" w:hAnsi="Courier New" w:cs="Courier New"/>
                <w:sz w:val="24"/>
                <w:lang w:val="sr-Cyrl-RS"/>
              </w:rPr>
            </w:pPr>
            <w:r w:rsidRPr="00FA6680">
              <w:rPr>
                <w:rFonts w:ascii="Courier New" w:hAnsi="Courier New" w:cs="Courier New"/>
                <w:sz w:val="24"/>
                <w:lang w:val="sr-Cyrl-RS"/>
              </w:rPr>
              <w:t>XY_05 &lt;- cbind(X_05,Y)</w:t>
            </w:r>
            <w:r>
              <w:rPr>
                <w:rFonts w:ascii="Courier New" w:hAnsi="Courier New" w:cs="Courier New"/>
                <w:sz w:val="24"/>
                <w:lang w:val="en-US"/>
              </w:rPr>
              <w:t xml:space="preserve"> </w:t>
            </w:r>
            <w:r>
              <w:rPr>
                <w:rFonts w:ascii="Courier New" w:hAnsi="Courier New" w:cs="Courier New"/>
                <w:color w:val="76923C" w:themeColor="accent3" w:themeShade="BF"/>
                <w:sz w:val="24"/>
                <w:lang w:val="sr-Cyrl-RS"/>
              </w:rPr>
              <w:t>#</w:t>
            </w:r>
            <w:r>
              <w:rPr>
                <w:rFonts w:ascii="Courier New" w:hAnsi="Courier New" w:cs="Courier New"/>
                <w:color w:val="76923C" w:themeColor="accent3" w:themeShade="BF"/>
                <w:sz w:val="24"/>
                <w:lang w:val="en-US"/>
              </w:rPr>
              <w:t xml:space="preserve"> </w:t>
            </w:r>
            <w:r>
              <w:rPr>
                <w:rFonts w:ascii="Courier New" w:hAnsi="Courier New" w:cs="Courier New"/>
                <w:color w:val="76923C" w:themeColor="accent3" w:themeShade="BF"/>
                <w:sz w:val="24"/>
                <w:lang w:val="sr-Cyrl-RS"/>
              </w:rPr>
              <w:t>враћање зависне променљиве</w:t>
            </w:r>
          </w:p>
        </w:tc>
      </w:tr>
      <w:tr w:rsidR="00FA6680" w:rsidRPr="00BC1EA2" w:rsidTr="00BD60BA">
        <w:tc>
          <w:tcPr>
            <w:tcW w:w="531" w:type="dxa"/>
          </w:tcPr>
          <w:p w:rsidR="00FA6680" w:rsidRPr="00B74177" w:rsidRDefault="00FA6680"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6</w:t>
            </w:r>
            <w:r>
              <w:rPr>
                <w:rFonts w:ascii="Courier New" w:hAnsi="Courier New" w:cs="Courier New"/>
                <w:color w:val="A6A6A6" w:themeColor="background1" w:themeShade="A6"/>
                <w:sz w:val="24"/>
                <w:lang w:val="en-US"/>
              </w:rPr>
              <w:t>&gt;</w:t>
            </w:r>
          </w:p>
        </w:tc>
        <w:tc>
          <w:tcPr>
            <w:tcW w:w="8189" w:type="dxa"/>
          </w:tcPr>
          <w:p w:rsidR="00FA6680" w:rsidRPr="00B74177" w:rsidRDefault="00FA6680" w:rsidP="00BD60BA">
            <w:pPr>
              <w:pStyle w:val="NoSpacing"/>
              <w:keepNext/>
              <w:rPr>
                <w:rFonts w:ascii="Courier New" w:hAnsi="Courier New" w:cs="Courier New"/>
                <w:sz w:val="24"/>
                <w:lang w:val="sr-Cyrl-RS"/>
              </w:rPr>
            </w:pPr>
            <w:r w:rsidRPr="00BD60BA">
              <w:rPr>
                <w:rFonts w:ascii="Courier New" w:hAnsi="Courier New" w:cs="Courier New"/>
                <w:sz w:val="24"/>
                <w:lang w:val="sr-Cyrl-RS"/>
              </w:rPr>
              <w:t>write</w:t>
            </w:r>
            <w:r w:rsidRPr="00BD60BA">
              <w:rPr>
                <w:rFonts w:ascii="Courier New" w:hAnsi="Courier New" w:cs="Courier New"/>
                <w:b/>
                <w:sz w:val="24"/>
                <w:lang w:val="sr-Cyrl-RS"/>
              </w:rPr>
              <w:t>.</w:t>
            </w:r>
            <w:r w:rsidRPr="00BD60BA">
              <w:rPr>
                <w:rFonts w:ascii="Courier New" w:hAnsi="Courier New" w:cs="Courier New"/>
                <w:sz w:val="24"/>
                <w:lang w:val="sr-Cyrl-RS"/>
              </w:rPr>
              <w:t>csv(XY_05, file="XY_05.csv</w:t>
            </w:r>
            <w:r w:rsidRPr="00FA6680">
              <w:rPr>
                <w:rFonts w:ascii="Courier New" w:hAnsi="Courier New" w:cs="Courier New"/>
                <w:sz w:val="24"/>
                <w:lang w:val="sr-Cyrl-RS"/>
              </w:rPr>
              <w:t>")</w:t>
            </w:r>
            <w:r>
              <w:rPr>
                <w:rFonts w:ascii="Courier New" w:hAnsi="Courier New" w:cs="Courier New"/>
                <w:sz w:val="24"/>
                <w:lang w:val="sr-Cyrl-RS"/>
              </w:rPr>
              <w:t xml:space="preserve"> </w:t>
            </w:r>
            <w:r>
              <w:rPr>
                <w:rFonts w:ascii="Courier New" w:hAnsi="Courier New" w:cs="Courier New"/>
                <w:color w:val="76923C" w:themeColor="accent3" w:themeShade="BF"/>
                <w:sz w:val="24"/>
                <w:lang w:val="sr-Cyrl-RS"/>
              </w:rPr>
              <w:t># уписивање на диск</w:t>
            </w:r>
          </w:p>
        </w:tc>
      </w:tr>
    </w:tbl>
    <w:p w:rsidR="00FA6680" w:rsidRDefault="00BD60BA" w:rsidP="00BD60BA">
      <w:pPr>
        <w:pStyle w:val="Caption"/>
        <w:jc w:val="center"/>
        <w:rPr>
          <w:lang w:val="sr-Cyrl-RS"/>
        </w:rPr>
      </w:pPr>
      <w:r w:rsidRPr="00BD60BA">
        <w:rPr>
          <w:lang w:val="sr-Cyrl-RS"/>
        </w:rPr>
        <w:t xml:space="preserve">Листинг </w:t>
      </w:r>
      <w:r>
        <w:fldChar w:fldCharType="begin"/>
      </w:r>
      <w:r w:rsidRPr="00BD60BA">
        <w:rPr>
          <w:lang w:val="sr-Cyrl-RS"/>
        </w:rPr>
        <w:instrText xml:space="preserve"> </w:instrText>
      </w:r>
      <w:r>
        <w:instrText>SEQ</w:instrText>
      </w:r>
      <w:r w:rsidRPr="00BD60BA">
        <w:rPr>
          <w:lang w:val="sr-Cyrl-RS"/>
        </w:rPr>
        <w:instrText xml:space="preserve"> Листинг \* </w:instrText>
      </w:r>
      <w:r>
        <w:instrText>ARABIC</w:instrText>
      </w:r>
      <w:r w:rsidRPr="00BD60BA">
        <w:rPr>
          <w:lang w:val="sr-Cyrl-RS"/>
        </w:rPr>
        <w:instrText xml:space="preserve"> </w:instrText>
      </w:r>
      <w:r>
        <w:fldChar w:fldCharType="separate"/>
      </w:r>
      <w:r w:rsidR="007B2C19" w:rsidRPr="007B2C19">
        <w:rPr>
          <w:noProof/>
          <w:lang w:val="sr-Cyrl-RS"/>
        </w:rPr>
        <w:t>6</w:t>
      </w:r>
      <w:r>
        <w:fldChar w:fldCharType="end"/>
      </w:r>
      <w:r>
        <w:rPr>
          <w:lang w:val="sr-Cyrl-RS"/>
        </w:rPr>
        <w:t xml:space="preserve"> скрипта за брисање 5% података</w:t>
      </w:r>
    </w:p>
    <w:p w:rsidR="00BD60BA" w:rsidRPr="00BD60BA" w:rsidRDefault="00BD60BA" w:rsidP="00BD60BA">
      <w:pPr>
        <w:rPr>
          <w:lang w:val="sr-Cyrl-RS"/>
        </w:rPr>
      </w:pPr>
      <w:r>
        <w:rPr>
          <w:lang w:val="sr-Cyrl-RS"/>
        </w:rPr>
        <w:t xml:space="preserve">Листинг </w:t>
      </w:r>
      <w:r w:rsidR="00EF0E63">
        <w:rPr>
          <w:lang w:val="sr-Cyrl-RS"/>
        </w:rPr>
        <w:t>5</w:t>
      </w:r>
      <w:r>
        <w:rPr>
          <w:lang w:val="sr-Cyrl-RS"/>
        </w:rPr>
        <w:t xml:space="preserve"> садржи пример брисања 5% вредности из екперименталног скупа. За другачије проценте потребно је променити линије 4,</w:t>
      </w:r>
      <w:r w:rsidR="00EF0E63">
        <w:rPr>
          <w:lang w:val="sr-Cyrl-RS"/>
        </w:rPr>
        <w:t xml:space="preserve"> 5 и </w:t>
      </w:r>
      <w:r>
        <w:rPr>
          <w:lang w:val="sr-Cyrl-RS"/>
        </w:rPr>
        <w:t xml:space="preserve">6, и уместо </w:t>
      </w:r>
      <w:r w:rsidRPr="009A3D5D">
        <w:rPr>
          <w:rFonts w:ascii="Courier New" w:hAnsi="Courier New" w:cs="Courier New"/>
          <w:b/>
          <w:u w:val="single"/>
          <w:lang w:val="sr-Cyrl-RS"/>
        </w:rPr>
        <w:t>05</w:t>
      </w:r>
      <w:r>
        <w:rPr>
          <w:lang w:val="sr-Cyrl-RS"/>
        </w:rPr>
        <w:t>, ставити жељену вредност. На тај начин је изгенерисано 6 скупова са различитим процентима недостај</w:t>
      </w:r>
      <w:r w:rsidR="00105612">
        <w:rPr>
          <w:lang w:val="sr-Cyrl-RS"/>
        </w:rPr>
        <w:t>ућих вредности.</w:t>
      </w:r>
      <w:r>
        <w:rPr>
          <w:lang w:val="sr-Cyrl-RS"/>
        </w:rPr>
        <w:t xml:space="preserve"> </w:t>
      </w:r>
    </w:p>
    <w:p w:rsidR="00E869C5" w:rsidRDefault="00064711" w:rsidP="00E869C5">
      <w:pPr>
        <w:pStyle w:val="NoSpacing"/>
        <w:keepNext/>
      </w:pPr>
      <w:r>
        <w:rPr>
          <w:noProof/>
          <w:lang w:val="en-US"/>
        </w:rPr>
        <w:lastRenderedPageBreak/>
        <w:drawing>
          <wp:inline distT="0" distB="0" distL="0" distR="0">
            <wp:extent cx="539496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4960" cy="4457700"/>
                    </a:xfrm>
                    <a:prstGeom prst="rect">
                      <a:avLst/>
                    </a:prstGeom>
                    <a:noFill/>
                    <a:ln>
                      <a:noFill/>
                    </a:ln>
                  </pic:spPr>
                </pic:pic>
              </a:graphicData>
            </a:graphic>
          </wp:inline>
        </w:drawing>
      </w:r>
    </w:p>
    <w:p w:rsidR="00E869C5" w:rsidRDefault="00E869C5" w:rsidP="00E869C5">
      <w:pPr>
        <w:pStyle w:val="Caption"/>
        <w:jc w:val="center"/>
        <w:rPr>
          <w:noProof/>
          <w:lang w:val="sr-Cyrl-RS"/>
        </w:rPr>
      </w:pPr>
      <w:r>
        <w:t xml:space="preserve">Слика </w:t>
      </w:r>
      <w:fldSimple w:instr=" SEQ Слика \* ARABIC ">
        <w:r w:rsidR="007B2C19">
          <w:rPr>
            <w:noProof/>
          </w:rPr>
          <w:t>17</w:t>
        </w:r>
      </w:fldSimple>
      <w:r>
        <w:rPr>
          <w:noProof/>
        </w:rPr>
        <w:t xml:space="preserve"> </w:t>
      </w:r>
      <w:r>
        <w:rPr>
          <w:noProof/>
          <w:lang w:val="sr-Cyrl-RS"/>
        </w:rPr>
        <w:t>Упоредни приказ 6 генерисаних скупова</w:t>
      </w:r>
    </w:p>
    <w:p w:rsidR="00EF0E63" w:rsidRDefault="00EF0E63" w:rsidP="00E869C5">
      <w:pPr>
        <w:rPr>
          <w:rFonts w:eastAsiaTheme="minorEastAsia"/>
          <w:lang w:val="sr-Cyrl-RS"/>
        </w:rPr>
      </w:pPr>
      <w:r>
        <w:rPr>
          <w:lang w:val="sr-Cyrl-RS"/>
        </w:rPr>
        <w:t>Слика 1</w:t>
      </w:r>
      <w:r w:rsidR="009A3D5D">
        <w:rPr>
          <w:lang w:val="sr-Cyrl-RS"/>
        </w:rPr>
        <w:t>6</w:t>
      </w:r>
      <w:r>
        <w:rPr>
          <w:lang w:val="sr-Cyrl-RS"/>
        </w:rPr>
        <w:t xml:space="preserve"> садржи </w:t>
      </w:r>
      <w:r w:rsidR="00E869C5">
        <w:rPr>
          <w:lang w:val="sr-Cyrl-RS"/>
        </w:rPr>
        <w:t xml:space="preserve">упоредни приказ свих 6 скупова коришћењем функције из листинга </w:t>
      </w:r>
      <w:r>
        <w:rPr>
          <w:lang w:val="sr-Cyrl-RS"/>
        </w:rPr>
        <w:t>4</w:t>
      </w:r>
      <w:r w:rsidR="0000798D">
        <w:rPr>
          <w:rStyle w:val="FootnoteReference"/>
          <w:lang w:val="sr-Cyrl-RS"/>
        </w:rPr>
        <w:footnoteReference w:id="13"/>
      </w:r>
      <w:r w:rsidR="00E869C5">
        <w:rPr>
          <w:lang w:val="sr-Cyrl-RS"/>
        </w:rPr>
        <w:t xml:space="preserve">. Битно је напоменути да сваки од 6 скупова има комплетну последњу колону (ниједна вредност не недостаје). Та колона представља зависну променљиву </w:t>
      </w:r>
      <m:oMath>
        <m:r>
          <w:rPr>
            <w:rFonts w:ascii="Cambria Math" w:hAnsi="Cambria Math"/>
            <w:lang w:val="sr-Cyrl-RS"/>
          </w:rPr>
          <m:t>y</m:t>
        </m:r>
      </m:oMath>
      <w:r w:rsidR="00E869C5">
        <w:rPr>
          <w:rFonts w:eastAsiaTheme="minorEastAsia"/>
          <w:lang w:val="sr-Cyrl-RS"/>
        </w:rPr>
        <w:t>, и њој не могу недостајати подаци али ће се она свакако користити при импутацији. Такође број комбин</w:t>
      </w:r>
      <w:r>
        <w:rPr>
          <w:rFonts w:eastAsiaTheme="minorEastAsia"/>
          <w:lang w:val="sr-Cyrl-RS"/>
        </w:rPr>
        <w:t>ација</w:t>
      </w:r>
      <w:r w:rsidR="00E869C5">
        <w:rPr>
          <w:rFonts w:eastAsiaTheme="minorEastAsia"/>
          <w:lang w:val="sr-Cyrl-RS"/>
        </w:rPr>
        <w:t xml:space="preserve"> </w:t>
      </w:r>
      <w:r>
        <w:rPr>
          <w:rFonts w:eastAsiaTheme="minorEastAsia"/>
          <w:lang w:val="sr-Cyrl-RS"/>
        </w:rPr>
        <w:t>(</w:t>
      </w:r>
      <w:r w:rsidR="00E869C5">
        <w:rPr>
          <w:rFonts w:eastAsiaTheme="minorEastAsia"/>
          <w:lang w:val="sr-Cyrl-RS"/>
        </w:rPr>
        <w:t>образаца</w:t>
      </w:r>
      <w:r>
        <w:rPr>
          <w:rFonts w:eastAsiaTheme="minorEastAsia"/>
          <w:lang w:val="sr-Cyrl-RS"/>
        </w:rPr>
        <w:t>, патерна)</w:t>
      </w:r>
      <w:r w:rsidR="00E869C5">
        <w:rPr>
          <w:rFonts w:eastAsiaTheme="minorEastAsia"/>
          <w:lang w:val="sr-Cyrl-RS"/>
        </w:rPr>
        <w:t>, се повећава заједн</w:t>
      </w:r>
      <w:r>
        <w:rPr>
          <w:rFonts w:eastAsiaTheme="minorEastAsia"/>
          <w:lang w:val="sr-Cyrl-RS"/>
        </w:rPr>
        <w:t>о са процентом недостајућих вре</w:t>
      </w:r>
      <w:r w:rsidR="00E869C5">
        <w:rPr>
          <w:rFonts w:eastAsiaTheme="minorEastAsia"/>
          <w:lang w:val="sr-Cyrl-RS"/>
        </w:rPr>
        <w:t>д</w:t>
      </w:r>
      <w:r>
        <w:rPr>
          <w:rFonts w:eastAsiaTheme="minorEastAsia"/>
          <w:lang w:val="sr-Cyrl-RS"/>
        </w:rPr>
        <w:t>н</w:t>
      </w:r>
      <w:r w:rsidR="00E869C5">
        <w:rPr>
          <w:rFonts w:eastAsiaTheme="minorEastAsia"/>
          <w:lang w:val="sr-Cyrl-RS"/>
        </w:rPr>
        <w:t xml:space="preserve">ости. </w:t>
      </w:r>
    </w:p>
    <w:p w:rsidR="00EF0E63" w:rsidRDefault="00E869C5" w:rsidP="00E869C5">
      <w:pPr>
        <w:rPr>
          <w:rFonts w:eastAsiaTheme="minorEastAsia"/>
          <w:lang w:val="sr-Cyrl-RS"/>
        </w:rPr>
      </w:pPr>
      <w:r>
        <w:rPr>
          <w:rFonts w:eastAsiaTheme="minorEastAsia"/>
          <w:lang w:val="sr-Cyrl-RS"/>
        </w:rPr>
        <w:t xml:space="preserve">Очекивано највише </w:t>
      </w:r>
      <w:r w:rsidR="00EF0E63">
        <w:rPr>
          <w:rFonts w:eastAsiaTheme="minorEastAsia"/>
          <w:lang w:val="sr-Cyrl-RS"/>
        </w:rPr>
        <w:t>патерна</w:t>
      </w:r>
      <w:r>
        <w:rPr>
          <w:rFonts w:eastAsiaTheme="minorEastAsia"/>
          <w:lang w:val="sr-Cyrl-RS"/>
        </w:rPr>
        <w:t xml:space="preserve"> по којима недостају вредн</w:t>
      </w:r>
      <w:r w:rsidR="00105612">
        <w:rPr>
          <w:rFonts w:eastAsiaTheme="minorEastAsia"/>
          <w:lang w:val="sr-Cyrl-RS"/>
        </w:rPr>
        <w:t>ости се налази</w:t>
      </w:r>
      <w:r>
        <w:rPr>
          <w:rFonts w:eastAsiaTheme="minorEastAsia"/>
          <w:lang w:val="sr-Cyrl-RS"/>
        </w:rPr>
        <w:t xml:space="preserve"> код скупа података коме недостаје 30% података, чак 246 </w:t>
      </w:r>
      <w:r w:rsidR="00EF0E63">
        <w:rPr>
          <w:rFonts w:eastAsiaTheme="minorEastAsia"/>
          <w:lang w:val="sr-Cyrl-RS"/>
        </w:rPr>
        <w:t>патерна</w:t>
      </w:r>
      <w:r>
        <w:rPr>
          <w:rFonts w:eastAsiaTheme="minorEastAsia"/>
          <w:lang w:val="sr-Cyrl-RS"/>
        </w:rPr>
        <w:t>.</w:t>
      </w:r>
      <w:r w:rsidR="00EF0E63">
        <w:rPr>
          <w:rFonts w:eastAsiaTheme="minorEastAsia"/>
          <w:lang w:val="sr-Cyrl-RS"/>
        </w:rPr>
        <w:t xml:space="preserve"> Другим речима, за импутацију регресионим методама биће потребно направити 246 функција.</w:t>
      </w:r>
    </w:p>
    <w:p w:rsidR="006D6E43" w:rsidRDefault="006D6E43" w:rsidP="00E869C5">
      <w:pPr>
        <w:rPr>
          <w:rFonts w:eastAsiaTheme="minorEastAsia"/>
          <w:lang w:val="sr-Cyrl-RS"/>
        </w:rPr>
      </w:pPr>
    </w:p>
    <w:p w:rsidR="006D6E43" w:rsidRDefault="006D6E43" w:rsidP="00E869C5">
      <w:pPr>
        <w:rPr>
          <w:rFonts w:eastAsiaTheme="minorEastAsia"/>
          <w:lang w:val="sr-Cyrl-RS"/>
        </w:rPr>
      </w:pPr>
    </w:p>
    <w:p w:rsidR="00405C4D" w:rsidRPr="000679CF" w:rsidRDefault="00F93E30" w:rsidP="00405C4D">
      <w:pPr>
        <w:pStyle w:val="Heading2"/>
        <w:rPr>
          <w:lang w:val="sr-Cyrl-RS"/>
        </w:rPr>
      </w:pPr>
      <w:bookmarkStart w:id="49" w:name="_Toc497943100"/>
      <w:r>
        <w:rPr>
          <w:lang w:val="sr-Cyrl-RS"/>
        </w:rPr>
        <w:lastRenderedPageBreak/>
        <w:t>6</w:t>
      </w:r>
      <w:r w:rsidR="00405C4D" w:rsidRPr="000679CF">
        <w:rPr>
          <w:lang w:val="sr-Cyrl-RS"/>
        </w:rPr>
        <w:t xml:space="preserve">.3. </w:t>
      </w:r>
      <w:r w:rsidR="00405C4D">
        <w:rPr>
          <w:lang w:val="sr-Cyrl-RS"/>
        </w:rPr>
        <w:t xml:space="preserve">Импутација </w:t>
      </w:r>
      <w:r w:rsidR="00FA136E">
        <w:rPr>
          <w:lang w:val="sr-Cyrl-RS"/>
        </w:rPr>
        <w:t>података</w:t>
      </w:r>
      <w:bookmarkEnd w:id="49"/>
    </w:p>
    <w:p w:rsidR="000679CF" w:rsidRDefault="00F93E30" w:rsidP="00FA136E">
      <w:pPr>
        <w:pStyle w:val="Heading3"/>
        <w:rPr>
          <w:lang w:val="sr-Cyrl-RS"/>
        </w:rPr>
      </w:pPr>
      <w:bookmarkStart w:id="50" w:name="_Toc497943101"/>
      <w:r>
        <w:rPr>
          <w:lang w:val="sr-Cyrl-RS"/>
        </w:rPr>
        <w:t>6</w:t>
      </w:r>
      <w:r w:rsidR="00FA136E">
        <w:rPr>
          <w:lang w:val="sr-Cyrl-RS"/>
        </w:rPr>
        <w:t>.3.1. Импутација линеарном регресијом</w:t>
      </w:r>
      <w:bookmarkEnd w:id="50"/>
    </w:p>
    <w:p w:rsidR="00FA136E" w:rsidRDefault="00FA136E" w:rsidP="00A12146">
      <w:pPr>
        <w:rPr>
          <w:lang w:val="sr-Cyrl-RS"/>
        </w:rPr>
      </w:pPr>
    </w:p>
    <w:p w:rsidR="00367751" w:rsidRDefault="00064711" w:rsidP="00A12146">
      <w:pPr>
        <w:rPr>
          <w:lang w:val="sr-Latn-RS"/>
        </w:rPr>
      </w:pPr>
      <w:r>
        <w:rPr>
          <w:lang w:val="sr-Cyrl-RS"/>
        </w:rPr>
        <w:t>У одељку 3</w:t>
      </w:r>
      <w:r w:rsidR="0019542F">
        <w:rPr>
          <w:lang w:val="sr-Cyrl-RS"/>
        </w:rPr>
        <w:t xml:space="preserve">.2.3. је теоријски описан метод импутације линеарном регресијом. Тако описана импутација је имплементирана у софтверском пакету </w:t>
      </w:r>
      <w:r w:rsidR="0019542F" w:rsidRPr="00064711">
        <w:rPr>
          <w:i/>
          <w:lang w:val="en-US"/>
        </w:rPr>
        <w:t>R</w:t>
      </w:r>
      <w:r w:rsidR="00367751">
        <w:rPr>
          <w:lang w:val="sr-Cyrl-RS"/>
        </w:rPr>
        <w:t xml:space="preserve">, тачније, имплементација је садржана </w:t>
      </w:r>
      <w:r w:rsidR="0019542F">
        <w:rPr>
          <w:lang w:val="sr-Cyrl-RS"/>
        </w:rPr>
        <w:t xml:space="preserve">у библиотеци </w:t>
      </w:r>
      <w:r w:rsidR="0019542F" w:rsidRPr="00064711">
        <w:rPr>
          <w:i/>
          <w:lang w:val="en-US"/>
        </w:rPr>
        <w:t>mice</w:t>
      </w:r>
      <w:r w:rsidR="0019542F">
        <w:rPr>
          <w:lang w:val="sr-Latn-RS"/>
        </w:rPr>
        <w:t xml:space="preserve"> </w:t>
      </w:r>
      <w:r w:rsidR="005B44F3">
        <w:rPr>
          <w:lang w:val="sr-Cyrl-RS"/>
        </w:rPr>
        <w:t>[</w:t>
      </w:r>
      <w:r w:rsidR="001822D3">
        <w:rPr>
          <w:lang w:val="sr-Cyrl-RS"/>
        </w:rPr>
        <w:t>25</w:t>
      </w:r>
      <w:r w:rsidR="00367751" w:rsidRPr="00F616FE">
        <w:rPr>
          <w:lang w:val="sr-Cyrl-RS"/>
        </w:rPr>
        <w:t>]</w:t>
      </w:r>
      <w:r w:rsidR="001C5236" w:rsidRPr="001C5236">
        <w:rPr>
          <w:lang w:val="sr-Cyrl-RS"/>
        </w:rPr>
        <w:t>.</w:t>
      </w:r>
      <w:r w:rsidR="00367751">
        <w:rPr>
          <w:lang w:val="sr-Cyrl-RS"/>
        </w:rPr>
        <w:t xml:space="preserve"> Управо је ова библиотека коришћена за импутацију непостојећих вредности.</w:t>
      </w:r>
      <w:r w:rsidR="0000798D">
        <w:rPr>
          <w:lang w:val="sr-Latn-RS"/>
        </w:rPr>
        <w:t xml:space="preserve"> </w:t>
      </w:r>
    </w:p>
    <w:p w:rsidR="0000798D" w:rsidRPr="002B1B14" w:rsidRDefault="0000798D" w:rsidP="00A12146">
      <w:pPr>
        <w:rPr>
          <w:lang w:val="sr-Cyrl-RS"/>
        </w:rPr>
      </w:pPr>
      <w:r>
        <w:rPr>
          <w:lang w:val="sr-Cyrl-RS"/>
        </w:rPr>
        <w:t xml:space="preserve">У листингу </w:t>
      </w:r>
      <w:r w:rsidR="00064711">
        <w:rPr>
          <w:lang w:val="sr-Cyrl-RS"/>
        </w:rPr>
        <w:t>6</w:t>
      </w:r>
      <w:r w:rsidR="002B1B14">
        <w:rPr>
          <w:lang w:val="sr-Cyrl-RS"/>
        </w:rPr>
        <w:t xml:space="preserve"> је дат пример</w:t>
      </w:r>
      <w:r>
        <w:rPr>
          <w:lang w:val="sr-Cyrl-RS"/>
        </w:rPr>
        <w:t xml:space="preserve"> кода који се користио за попуњавање једног</w:t>
      </w:r>
      <w:r w:rsidR="00105612">
        <w:rPr>
          <w:lang w:val="sr-Cyrl-RS"/>
        </w:rPr>
        <w:t xml:space="preserve"> скупа (са 5% непостојећих вредн</w:t>
      </w:r>
      <w:r>
        <w:rPr>
          <w:lang w:val="sr-Cyrl-RS"/>
        </w:rPr>
        <w:t>ости).</w:t>
      </w:r>
      <w:r w:rsidR="002B1B14">
        <w:rPr>
          <w:lang w:val="sr-Cyrl-RS"/>
        </w:rPr>
        <w:t xml:space="preserve"> За остале скупове са различитим процентима недостајућих вредности, користила би се иста скрипта само би улазни параметар функције </w:t>
      </w:r>
      <w:r w:rsidR="002B1B14" w:rsidRPr="002B1B14">
        <w:rPr>
          <w:i/>
          <w:lang w:val="en-US"/>
        </w:rPr>
        <w:t>mice</w:t>
      </w:r>
      <w:r w:rsidR="002B1B14">
        <w:rPr>
          <w:lang w:val="sr-Latn-RS"/>
        </w:rPr>
        <w:t xml:space="preserve"> </w:t>
      </w:r>
      <w:r w:rsidR="002B1B14">
        <w:rPr>
          <w:lang w:val="sr-Cyrl-RS"/>
        </w:rPr>
        <w:t>био другачији.</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649"/>
        <w:gridCol w:w="8071"/>
      </w:tblGrid>
      <w:tr w:rsidR="00CD6EC0" w:rsidRPr="00105612" w:rsidTr="00D227D9">
        <w:tc>
          <w:tcPr>
            <w:tcW w:w="534" w:type="dxa"/>
          </w:tcPr>
          <w:p w:rsidR="00CD6EC0" w:rsidRPr="00105612" w:rsidRDefault="00CD6EC0" w:rsidP="00D227D9">
            <w:pPr>
              <w:pStyle w:val="NoSpacing"/>
              <w:rPr>
                <w:rFonts w:ascii="Courier New" w:hAnsi="Courier New" w:cs="Courier New"/>
                <w:color w:val="A6A6A6" w:themeColor="background1" w:themeShade="A6"/>
                <w:sz w:val="24"/>
                <w:lang w:val="en-US"/>
              </w:rPr>
            </w:pPr>
            <w:r w:rsidRPr="00B74177">
              <w:rPr>
                <w:rFonts w:ascii="Courier New" w:hAnsi="Courier New" w:cs="Courier New"/>
                <w:color w:val="A6A6A6" w:themeColor="background1" w:themeShade="A6"/>
                <w:sz w:val="24"/>
                <w:lang w:val="sr-Cyrl-RS"/>
              </w:rPr>
              <w:t>1</w:t>
            </w:r>
            <w:r w:rsidR="00105612">
              <w:rPr>
                <w:rFonts w:ascii="Courier New" w:hAnsi="Courier New" w:cs="Courier New"/>
                <w:color w:val="A6A6A6" w:themeColor="background1" w:themeShade="A6"/>
                <w:sz w:val="24"/>
                <w:lang w:val="en-US"/>
              </w:rPr>
              <w:t>&gt;</w:t>
            </w:r>
          </w:p>
        </w:tc>
        <w:tc>
          <w:tcPr>
            <w:tcW w:w="8708" w:type="dxa"/>
          </w:tcPr>
          <w:p w:rsidR="00CD6EC0" w:rsidRPr="00105612" w:rsidRDefault="00105612" w:rsidP="002C294E">
            <w:pPr>
              <w:pStyle w:val="NoSpacing"/>
              <w:rPr>
                <w:rFonts w:ascii="Courier New" w:hAnsi="Courier New" w:cs="Courier New"/>
                <w:sz w:val="24"/>
                <w:lang w:val="sr-Cyrl-RS"/>
              </w:rPr>
            </w:pPr>
            <w:r>
              <w:rPr>
                <w:rFonts w:ascii="Courier New" w:hAnsi="Courier New" w:cs="Courier New"/>
                <w:color w:val="76923C" w:themeColor="accent3" w:themeShade="BF"/>
                <w:sz w:val="24"/>
                <w:lang w:val="en-US"/>
              </w:rPr>
              <w:t xml:space="preserve"># </w:t>
            </w:r>
            <w:r w:rsidR="002C294E">
              <w:rPr>
                <w:rFonts w:ascii="Courier New" w:hAnsi="Courier New" w:cs="Courier New"/>
                <w:color w:val="76923C" w:themeColor="accent3" w:themeShade="BF"/>
                <w:sz w:val="24"/>
                <w:lang w:val="sr-Cyrl-RS"/>
              </w:rPr>
              <w:t>Улазни параметри:</w:t>
            </w:r>
            <w:r>
              <w:rPr>
                <w:rFonts w:ascii="Courier New" w:hAnsi="Courier New" w:cs="Courier New"/>
                <w:color w:val="76923C" w:themeColor="accent3" w:themeShade="BF"/>
                <w:sz w:val="24"/>
                <w:lang w:val="sr-Cyrl-RS"/>
              </w:rPr>
              <w:t xml:space="preserve">  </w:t>
            </w:r>
          </w:p>
        </w:tc>
      </w:tr>
      <w:tr w:rsidR="00CD6EC0" w:rsidRPr="00405C4D"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2</w:t>
            </w:r>
            <w:r w:rsidR="00105612">
              <w:rPr>
                <w:rFonts w:ascii="Courier New" w:hAnsi="Courier New" w:cs="Courier New"/>
                <w:color w:val="A6A6A6" w:themeColor="background1" w:themeShade="A6"/>
                <w:sz w:val="24"/>
                <w:lang w:val="en-US"/>
              </w:rPr>
              <w:t>&gt;</w:t>
            </w:r>
          </w:p>
        </w:tc>
        <w:tc>
          <w:tcPr>
            <w:tcW w:w="8708" w:type="dxa"/>
          </w:tcPr>
          <w:p w:rsidR="00CD6EC0" w:rsidRPr="00371158" w:rsidRDefault="00105612" w:rsidP="00D227D9">
            <w:pPr>
              <w:pStyle w:val="NoSpacing"/>
              <w:rPr>
                <w:rFonts w:ascii="Courier New" w:hAnsi="Courier New" w:cs="Courier New"/>
                <w:color w:val="76923C" w:themeColor="accent3" w:themeShade="BF"/>
                <w:sz w:val="24"/>
                <w:lang w:val="sr-Cyrl-RS"/>
              </w:rPr>
            </w:pPr>
            <w:r>
              <w:rPr>
                <w:rFonts w:ascii="Courier New" w:hAnsi="Courier New" w:cs="Courier New"/>
                <w:color w:val="76923C" w:themeColor="accent3" w:themeShade="BF"/>
                <w:sz w:val="24"/>
                <w:lang w:val="sr-Cyrl-RS"/>
              </w:rPr>
              <w:t xml:space="preserve"># </w:t>
            </w:r>
            <w:r w:rsidRPr="00105612">
              <w:rPr>
                <w:rFonts w:ascii="Courier New" w:hAnsi="Courier New" w:cs="Courier New"/>
                <w:b/>
                <w:color w:val="76923C" w:themeColor="accent3" w:themeShade="BF"/>
                <w:sz w:val="24"/>
                <w:lang w:val="en-US"/>
              </w:rPr>
              <w:t>XY_05</w:t>
            </w:r>
            <w:r>
              <w:rPr>
                <w:rFonts w:ascii="Courier New" w:hAnsi="Courier New" w:cs="Courier New"/>
                <w:color w:val="76923C" w:themeColor="accent3" w:themeShade="BF"/>
                <w:sz w:val="24"/>
                <w:lang w:val="en-US"/>
              </w:rPr>
              <w:t xml:space="preserve"> – </w:t>
            </w:r>
            <w:r>
              <w:rPr>
                <w:rFonts w:ascii="Courier New" w:hAnsi="Courier New" w:cs="Courier New"/>
                <w:color w:val="76923C" w:themeColor="accent3" w:themeShade="BF"/>
                <w:sz w:val="24"/>
                <w:lang w:val="sr-Cyrl-RS"/>
              </w:rPr>
              <w:t>скуп података</w:t>
            </w:r>
            <w:r w:rsidR="00CD6EC0" w:rsidRPr="00B74177">
              <w:rPr>
                <w:rFonts w:ascii="Courier New" w:hAnsi="Courier New" w:cs="Courier New"/>
                <w:color w:val="76923C" w:themeColor="accent3" w:themeShade="BF"/>
                <w:sz w:val="24"/>
                <w:lang w:val="sr-Cyrl-RS"/>
              </w:rPr>
              <w:t xml:space="preserve"> </w:t>
            </w:r>
            <w:r w:rsidR="00CD6EC0">
              <w:rPr>
                <w:rFonts w:ascii="Courier New" w:hAnsi="Courier New" w:cs="Courier New"/>
                <w:color w:val="76923C" w:themeColor="accent3" w:themeShade="BF"/>
                <w:sz w:val="24"/>
                <w:lang w:val="sr-Cyrl-RS"/>
              </w:rPr>
              <w:t xml:space="preserve"> </w:t>
            </w:r>
          </w:p>
        </w:tc>
      </w:tr>
      <w:tr w:rsidR="00CD6EC0" w:rsidRPr="00BC1EA2"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3</w:t>
            </w:r>
            <w:r w:rsidR="00105612">
              <w:rPr>
                <w:rFonts w:ascii="Courier New" w:hAnsi="Courier New" w:cs="Courier New"/>
                <w:color w:val="A6A6A6" w:themeColor="background1" w:themeShade="A6"/>
                <w:sz w:val="24"/>
                <w:lang w:val="en-US"/>
              </w:rPr>
              <w:t>&gt;</w:t>
            </w:r>
          </w:p>
        </w:tc>
        <w:tc>
          <w:tcPr>
            <w:tcW w:w="8708" w:type="dxa"/>
          </w:tcPr>
          <w:p w:rsidR="00CD6EC0" w:rsidRPr="00105612" w:rsidRDefault="00105612" w:rsidP="00D227D9">
            <w:pPr>
              <w:pStyle w:val="NoSpacing"/>
              <w:rPr>
                <w:rFonts w:ascii="Courier New" w:hAnsi="Courier New" w:cs="Courier New"/>
                <w:color w:val="76923C" w:themeColor="accent3" w:themeShade="BF"/>
                <w:sz w:val="24"/>
                <w:lang w:val="sr-Cyrl-RS"/>
              </w:rPr>
            </w:pPr>
            <w:r>
              <w:rPr>
                <w:rFonts w:ascii="Courier New" w:hAnsi="Courier New" w:cs="Courier New"/>
                <w:color w:val="76923C" w:themeColor="accent3" w:themeShade="BF"/>
                <w:sz w:val="24"/>
                <w:lang w:val="sr-Cyrl-RS"/>
              </w:rPr>
              <w:t xml:space="preserve"># </w:t>
            </w:r>
            <w:r w:rsidRPr="00105612">
              <w:rPr>
                <w:rFonts w:ascii="Courier New" w:hAnsi="Courier New" w:cs="Courier New"/>
                <w:b/>
                <w:color w:val="76923C" w:themeColor="accent3" w:themeShade="BF"/>
                <w:sz w:val="24"/>
                <w:lang w:val="en-US"/>
              </w:rPr>
              <w:t>method</w:t>
            </w:r>
            <w:r w:rsidRPr="00105612">
              <w:rPr>
                <w:rFonts w:ascii="Courier New" w:hAnsi="Courier New" w:cs="Courier New"/>
                <w:b/>
                <w:color w:val="76923C" w:themeColor="accent3" w:themeShade="BF"/>
                <w:sz w:val="24"/>
                <w:lang w:val="sr-Cyrl-RS"/>
              </w:rPr>
              <w:t>=</w:t>
            </w:r>
            <w:r w:rsidRPr="00105612">
              <w:rPr>
                <w:b/>
                <w:lang w:val="sr-Cyrl-RS"/>
              </w:rPr>
              <w:t xml:space="preserve"> </w:t>
            </w:r>
            <w:r w:rsidRPr="00105612">
              <w:rPr>
                <w:rFonts w:ascii="Courier New" w:hAnsi="Courier New" w:cs="Courier New"/>
                <w:b/>
                <w:color w:val="76923C" w:themeColor="accent3" w:themeShade="BF"/>
                <w:sz w:val="24"/>
                <w:lang w:val="sr-Cyrl-RS"/>
              </w:rPr>
              <w:t>"</w:t>
            </w:r>
            <w:r w:rsidRPr="00105612">
              <w:rPr>
                <w:rFonts w:ascii="Courier New" w:hAnsi="Courier New" w:cs="Courier New"/>
                <w:b/>
                <w:color w:val="76923C" w:themeColor="accent3" w:themeShade="BF"/>
                <w:sz w:val="24"/>
                <w:lang w:val="en-US"/>
              </w:rPr>
              <w:t>norm</w:t>
            </w:r>
            <w:r w:rsidRPr="00105612">
              <w:rPr>
                <w:rFonts w:ascii="Courier New" w:hAnsi="Courier New" w:cs="Courier New"/>
                <w:b/>
                <w:color w:val="76923C" w:themeColor="accent3" w:themeShade="BF"/>
                <w:sz w:val="24"/>
                <w:lang w:val="sr-Cyrl-RS"/>
              </w:rPr>
              <w:t>.</w:t>
            </w:r>
            <w:r w:rsidRPr="00105612">
              <w:rPr>
                <w:rFonts w:ascii="Courier New" w:hAnsi="Courier New" w:cs="Courier New"/>
                <w:b/>
                <w:color w:val="76923C" w:themeColor="accent3" w:themeShade="BF"/>
                <w:sz w:val="24"/>
                <w:lang w:val="en-US"/>
              </w:rPr>
              <w:t>predict</w:t>
            </w:r>
            <w:r w:rsidRPr="00105612">
              <w:rPr>
                <w:rFonts w:ascii="Courier New" w:hAnsi="Courier New" w:cs="Courier New"/>
                <w:b/>
                <w:color w:val="76923C" w:themeColor="accent3" w:themeShade="BF"/>
                <w:sz w:val="24"/>
                <w:lang w:val="sr-Cyrl-RS"/>
              </w:rPr>
              <w:t>"</w:t>
            </w:r>
            <w:r w:rsidRPr="00105612">
              <w:rPr>
                <w:rFonts w:ascii="Courier New" w:hAnsi="Courier New" w:cs="Courier New"/>
                <w:color w:val="76923C" w:themeColor="accent3" w:themeShade="BF"/>
                <w:sz w:val="24"/>
                <w:lang w:val="sr-Cyrl-RS"/>
              </w:rPr>
              <w:t xml:space="preserve"> – </w:t>
            </w:r>
            <w:r>
              <w:rPr>
                <w:rFonts w:ascii="Courier New" w:hAnsi="Courier New" w:cs="Courier New"/>
                <w:color w:val="76923C" w:themeColor="accent3" w:themeShade="BF"/>
                <w:sz w:val="24"/>
                <w:lang w:val="sr-Cyrl-RS"/>
              </w:rPr>
              <w:t xml:space="preserve">означава методу импутације, </w:t>
            </w:r>
          </w:p>
        </w:tc>
      </w:tr>
      <w:tr w:rsidR="00CD6EC0" w:rsidRPr="00405C4D"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4</w:t>
            </w:r>
            <w:r w:rsidR="00105612">
              <w:rPr>
                <w:rFonts w:ascii="Courier New" w:hAnsi="Courier New" w:cs="Courier New"/>
                <w:color w:val="A6A6A6" w:themeColor="background1" w:themeShade="A6"/>
                <w:sz w:val="24"/>
                <w:lang w:val="en-US"/>
              </w:rPr>
              <w:t>&gt;</w:t>
            </w:r>
          </w:p>
        </w:tc>
        <w:tc>
          <w:tcPr>
            <w:tcW w:w="8708" w:type="dxa"/>
          </w:tcPr>
          <w:p w:rsidR="00CD6EC0" w:rsidRPr="00B74177" w:rsidRDefault="00105612" w:rsidP="00D227D9">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тј. линеарну регресију</w:t>
            </w:r>
            <w:r w:rsidR="00CD6EC0" w:rsidRPr="00B74177">
              <w:rPr>
                <w:rFonts w:ascii="Courier New" w:hAnsi="Courier New" w:cs="Courier New"/>
                <w:color w:val="76923C" w:themeColor="accent3" w:themeShade="BF"/>
                <w:sz w:val="24"/>
                <w:lang w:val="sr-Cyrl-RS"/>
              </w:rPr>
              <w:t xml:space="preserve"> </w:t>
            </w:r>
          </w:p>
        </w:tc>
      </w:tr>
      <w:tr w:rsidR="00CD6EC0" w:rsidRPr="00BC1EA2"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5</w:t>
            </w:r>
            <w:r w:rsidR="00105612">
              <w:rPr>
                <w:rFonts w:ascii="Courier New" w:hAnsi="Courier New" w:cs="Courier New"/>
                <w:color w:val="A6A6A6" w:themeColor="background1" w:themeShade="A6"/>
                <w:sz w:val="24"/>
                <w:lang w:val="en-US"/>
              </w:rPr>
              <w:t>&gt;</w:t>
            </w:r>
          </w:p>
        </w:tc>
        <w:tc>
          <w:tcPr>
            <w:tcW w:w="8708" w:type="dxa"/>
          </w:tcPr>
          <w:p w:rsidR="00CD6EC0" w:rsidRPr="00105612" w:rsidRDefault="00105612" w:rsidP="00D227D9">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xml:space="preserve"># </w:t>
            </w:r>
            <w:r w:rsidRPr="00105612">
              <w:rPr>
                <w:rFonts w:ascii="Courier New" w:hAnsi="Courier New" w:cs="Courier New"/>
                <w:b/>
                <w:color w:val="76923C" w:themeColor="accent3" w:themeShade="BF"/>
                <w:sz w:val="24"/>
                <w:lang w:val="en-US"/>
              </w:rPr>
              <w:t>m</w:t>
            </w:r>
            <w:r w:rsidRPr="00105612">
              <w:rPr>
                <w:rFonts w:ascii="Courier New" w:hAnsi="Courier New" w:cs="Courier New"/>
                <w:b/>
                <w:color w:val="76923C" w:themeColor="accent3" w:themeShade="BF"/>
                <w:sz w:val="24"/>
                <w:lang w:val="sr-Cyrl-RS"/>
              </w:rPr>
              <w:t>=5</w:t>
            </w:r>
            <w:r>
              <w:rPr>
                <w:rFonts w:ascii="Courier New" w:hAnsi="Courier New" w:cs="Courier New"/>
                <w:b/>
                <w:color w:val="76923C" w:themeColor="accent3" w:themeShade="BF"/>
                <w:sz w:val="24"/>
                <w:lang w:val="sr-Latn-RS"/>
              </w:rPr>
              <w:t xml:space="preserve"> </w:t>
            </w:r>
            <w:r w:rsidRPr="00105612">
              <w:rPr>
                <w:rFonts w:ascii="Courier New" w:hAnsi="Courier New" w:cs="Courier New"/>
                <w:color w:val="76923C" w:themeColor="accent3" w:themeShade="BF"/>
                <w:sz w:val="24"/>
                <w:lang w:val="sr-Cyrl-RS"/>
              </w:rPr>
              <w:t xml:space="preserve">– </w:t>
            </w:r>
            <w:r>
              <w:rPr>
                <w:rFonts w:ascii="Courier New" w:hAnsi="Courier New" w:cs="Courier New"/>
                <w:color w:val="76923C" w:themeColor="accent3" w:themeShade="BF"/>
                <w:sz w:val="24"/>
                <w:lang w:val="sr-Cyrl-RS"/>
              </w:rPr>
              <w:t>број функција креираних за сваку променљиву</w:t>
            </w:r>
          </w:p>
        </w:tc>
      </w:tr>
      <w:tr w:rsidR="00CD6EC0" w:rsidRPr="00371158"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6</w:t>
            </w:r>
            <w:r w:rsidR="00105612">
              <w:rPr>
                <w:rFonts w:ascii="Courier New" w:hAnsi="Courier New" w:cs="Courier New"/>
                <w:color w:val="A6A6A6" w:themeColor="background1" w:themeShade="A6"/>
                <w:sz w:val="24"/>
                <w:lang w:val="en-US"/>
              </w:rPr>
              <w:t>&gt;</w:t>
            </w:r>
          </w:p>
        </w:tc>
        <w:tc>
          <w:tcPr>
            <w:tcW w:w="8708" w:type="dxa"/>
          </w:tcPr>
          <w:p w:rsidR="00CD6EC0" w:rsidRPr="00B74177" w:rsidRDefault="00105612" w:rsidP="00105612">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xml:space="preserve"># </w:t>
            </w:r>
          </w:p>
        </w:tc>
      </w:tr>
      <w:tr w:rsidR="00CD6EC0" w:rsidRPr="00105612"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7</w:t>
            </w:r>
            <w:r w:rsidR="00105612">
              <w:rPr>
                <w:rFonts w:ascii="Courier New" w:hAnsi="Courier New" w:cs="Courier New"/>
                <w:color w:val="A6A6A6" w:themeColor="background1" w:themeShade="A6"/>
                <w:sz w:val="24"/>
                <w:lang w:val="en-US"/>
              </w:rPr>
              <w:t>&gt;</w:t>
            </w:r>
          </w:p>
        </w:tc>
        <w:tc>
          <w:tcPr>
            <w:tcW w:w="8708" w:type="dxa"/>
          </w:tcPr>
          <w:p w:rsidR="00CD6EC0" w:rsidRPr="00B74177" w:rsidRDefault="00105612" w:rsidP="00105612">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xml:space="preserve"># </w:t>
            </w:r>
            <w:r w:rsidR="002C294E">
              <w:rPr>
                <w:rFonts w:ascii="Courier New" w:hAnsi="Courier New" w:cs="Courier New"/>
                <w:color w:val="76923C" w:themeColor="accent3" w:themeShade="BF"/>
                <w:sz w:val="24"/>
                <w:lang w:val="sr-Cyrl-RS"/>
              </w:rPr>
              <w:t>Повратна вредност:</w:t>
            </w:r>
            <w:r w:rsidR="00CD6EC0" w:rsidRPr="00B74177">
              <w:rPr>
                <w:rFonts w:ascii="Courier New" w:hAnsi="Courier New" w:cs="Courier New"/>
                <w:sz w:val="24"/>
                <w:lang w:val="sr-Cyrl-RS"/>
              </w:rPr>
              <w:t xml:space="preserve">  </w:t>
            </w:r>
          </w:p>
        </w:tc>
      </w:tr>
      <w:tr w:rsidR="00CD6EC0" w:rsidRPr="00BC1EA2"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8</w:t>
            </w:r>
            <w:r w:rsidR="002C294E">
              <w:rPr>
                <w:rFonts w:ascii="Courier New" w:hAnsi="Courier New" w:cs="Courier New"/>
                <w:color w:val="A6A6A6" w:themeColor="background1" w:themeShade="A6"/>
                <w:sz w:val="24"/>
                <w:lang w:val="en-US"/>
              </w:rPr>
              <w:t>&gt;</w:t>
            </w:r>
          </w:p>
        </w:tc>
        <w:tc>
          <w:tcPr>
            <w:tcW w:w="8708" w:type="dxa"/>
          </w:tcPr>
          <w:p w:rsidR="00CD6EC0" w:rsidRPr="00B74177" w:rsidRDefault="002C294E" w:rsidP="002C294E">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xml:space="preserve"># </w:t>
            </w:r>
            <w:r w:rsidRPr="002C294E">
              <w:rPr>
                <w:rFonts w:ascii="Courier New" w:hAnsi="Courier New" w:cs="Courier New"/>
                <w:b/>
                <w:color w:val="76923C" w:themeColor="accent3" w:themeShade="BF"/>
                <w:sz w:val="24"/>
                <w:lang w:val="sr-Cyrl-RS"/>
              </w:rPr>
              <w:t>XY_05_model</w:t>
            </w:r>
            <w:r w:rsidRPr="002C294E">
              <w:rPr>
                <w:rFonts w:ascii="Courier New" w:hAnsi="Courier New" w:cs="Courier New"/>
                <w:color w:val="76923C" w:themeColor="accent3" w:themeShade="BF"/>
                <w:sz w:val="24"/>
                <w:lang w:val="sr-Cyrl-RS"/>
              </w:rPr>
              <w:t xml:space="preserve"> </w:t>
            </w:r>
            <w:r>
              <w:rPr>
                <w:rFonts w:ascii="Courier New" w:hAnsi="Courier New" w:cs="Courier New"/>
                <w:color w:val="76923C" w:themeColor="accent3" w:themeShade="BF"/>
                <w:sz w:val="24"/>
                <w:lang w:val="sr-Cyrl-RS"/>
              </w:rPr>
              <w:t xml:space="preserve">који садржи параметре линеарне функције, </w:t>
            </w:r>
            <w:r w:rsidR="00CD6EC0" w:rsidRPr="00B74177">
              <w:rPr>
                <w:rFonts w:ascii="Courier New" w:hAnsi="Courier New" w:cs="Courier New"/>
                <w:sz w:val="24"/>
                <w:lang w:val="sr-Cyrl-RS"/>
              </w:rPr>
              <w:t xml:space="preserve"> </w:t>
            </w:r>
          </w:p>
        </w:tc>
      </w:tr>
      <w:tr w:rsidR="00CD6EC0" w:rsidRPr="00405C4D"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9</w:t>
            </w:r>
            <w:r w:rsidR="002C294E">
              <w:rPr>
                <w:rFonts w:ascii="Courier New" w:hAnsi="Courier New" w:cs="Courier New"/>
                <w:color w:val="A6A6A6" w:themeColor="background1" w:themeShade="A6"/>
                <w:sz w:val="24"/>
                <w:lang w:val="en-US"/>
              </w:rPr>
              <w:t>&gt;</w:t>
            </w:r>
          </w:p>
        </w:tc>
        <w:tc>
          <w:tcPr>
            <w:tcW w:w="8708" w:type="dxa"/>
          </w:tcPr>
          <w:p w:rsidR="00CD6EC0" w:rsidRPr="00B74177" w:rsidRDefault="002C294E" w:rsidP="00D227D9">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оригинални скуп података, метаподатке...</w:t>
            </w:r>
          </w:p>
        </w:tc>
      </w:tr>
      <w:tr w:rsidR="00CD6EC0" w:rsidRPr="00405C4D"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10</w:t>
            </w:r>
            <w:r w:rsidR="002C294E">
              <w:rPr>
                <w:rFonts w:ascii="Courier New" w:hAnsi="Courier New" w:cs="Courier New"/>
                <w:color w:val="A6A6A6" w:themeColor="background1" w:themeShade="A6"/>
                <w:sz w:val="24"/>
                <w:lang w:val="en-US"/>
              </w:rPr>
              <w:t>&gt;</w:t>
            </w:r>
          </w:p>
        </w:tc>
        <w:tc>
          <w:tcPr>
            <w:tcW w:w="8708" w:type="dxa"/>
          </w:tcPr>
          <w:p w:rsidR="00CD6EC0" w:rsidRPr="00B74177" w:rsidRDefault="002C294E" w:rsidP="00D227D9">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Не садржи уметнуте вредности.</w:t>
            </w:r>
          </w:p>
        </w:tc>
      </w:tr>
      <w:tr w:rsidR="00CD6EC0" w:rsidRPr="00BC1EA2"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11</w:t>
            </w:r>
            <w:r w:rsidR="002C294E">
              <w:rPr>
                <w:rFonts w:ascii="Courier New" w:hAnsi="Courier New" w:cs="Courier New"/>
                <w:color w:val="A6A6A6" w:themeColor="background1" w:themeShade="A6"/>
                <w:sz w:val="24"/>
                <w:lang w:val="en-US"/>
              </w:rPr>
              <w:t>&gt;</w:t>
            </w:r>
          </w:p>
        </w:tc>
        <w:tc>
          <w:tcPr>
            <w:tcW w:w="8708" w:type="dxa"/>
          </w:tcPr>
          <w:p w:rsidR="00CD6EC0" w:rsidRPr="00B74177" w:rsidRDefault="002C294E" w:rsidP="00D227D9">
            <w:pPr>
              <w:pStyle w:val="NoSpacing"/>
              <w:rPr>
                <w:rFonts w:ascii="Courier New" w:hAnsi="Courier New" w:cs="Courier New"/>
                <w:sz w:val="24"/>
                <w:lang w:val="sr-Cyrl-RS"/>
              </w:rPr>
            </w:pPr>
            <w:r w:rsidRPr="002C294E">
              <w:rPr>
                <w:rFonts w:ascii="Courier New" w:hAnsi="Courier New" w:cs="Courier New"/>
                <w:sz w:val="24"/>
                <w:lang w:val="sr-Cyrl-RS"/>
              </w:rPr>
              <w:t>XY</w:t>
            </w:r>
            <w:r>
              <w:rPr>
                <w:rFonts w:ascii="Courier New" w:hAnsi="Courier New" w:cs="Courier New"/>
                <w:sz w:val="24"/>
                <w:lang w:val="sr-Cyrl-RS"/>
              </w:rPr>
              <w:t>_05_model &lt;- mice(XY_05, method=</w:t>
            </w:r>
            <w:r w:rsidRPr="002C294E">
              <w:rPr>
                <w:rFonts w:ascii="Courier New" w:hAnsi="Courier New" w:cs="Courier New"/>
                <w:sz w:val="24"/>
                <w:lang w:val="sr-Cyrl-RS"/>
              </w:rPr>
              <w:t>"norm.predict", m=5)</w:t>
            </w:r>
          </w:p>
        </w:tc>
      </w:tr>
      <w:tr w:rsidR="00CD6EC0" w:rsidRPr="00262960"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12</w:t>
            </w:r>
            <w:r w:rsidR="002C294E">
              <w:rPr>
                <w:rFonts w:ascii="Courier New" w:hAnsi="Courier New" w:cs="Courier New"/>
                <w:color w:val="A6A6A6" w:themeColor="background1" w:themeShade="A6"/>
                <w:sz w:val="24"/>
                <w:lang w:val="en-US"/>
              </w:rPr>
              <w:t>&gt;</w:t>
            </w:r>
          </w:p>
        </w:tc>
        <w:tc>
          <w:tcPr>
            <w:tcW w:w="8708" w:type="dxa"/>
          </w:tcPr>
          <w:p w:rsidR="00CD6EC0" w:rsidRPr="00B74177" w:rsidRDefault="00CD6EC0" w:rsidP="00D227D9">
            <w:pPr>
              <w:pStyle w:val="NoSpacing"/>
              <w:rPr>
                <w:rFonts w:ascii="Courier New" w:hAnsi="Courier New" w:cs="Courier New"/>
                <w:sz w:val="24"/>
                <w:lang w:val="sr-Cyrl-RS"/>
              </w:rPr>
            </w:pPr>
          </w:p>
        </w:tc>
      </w:tr>
      <w:tr w:rsidR="002C294E" w:rsidRPr="00BC1EA2" w:rsidTr="00D227D9">
        <w:tc>
          <w:tcPr>
            <w:tcW w:w="534" w:type="dxa"/>
          </w:tcPr>
          <w:p w:rsidR="002C294E" w:rsidRDefault="002C294E"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13</w:t>
            </w:r>
            <w:r>
              <w:rPr>
                <w:rFonts w:ascii="Courier New" w:hAnsi="Courier New" w:cs="Courier New"/>
                <w:color w:val="A6A6A6" w:themeColor="background1" w:themeShade="A6"/>
                <w:sz w:val="24"/>
                <w:lang w:val="en-US"/>
              </w:rPr>
              <w:t>&gt;</w:t>
            </w:r>
          </w:p>
        </w:tc>
        <w:tc>
          <w:tcPr>
            <w:tcW w:w="8708" w:type="dxa"/>
          </w:tcPr>
          <w:p w:rsidR="002C294E" w:rsidRPr="00B74177" w:rsidRDefault="002C294E" w:rsidP="00D227D9">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Креирање скупа података где су недостајуће вредности</w:t>
            </w:r>
          </w:p>
        </w:tc>
      </w:tr>
      <w:tr w:rsidR="002C294E" w:rsidRPr="002C294E" w:rsidTr="00D227D9">
        <w:tc>
          <w:tcPr>
            <w:tcW w:w="534" w:type="dxa"/>
          </w:tcPr>
          <w:p w:rsidR="002C294E" w:rsidRDefault="002C294E"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14</w:t>
            </w:r>
            <w:r>
              <w:rPr>
                <w:rFonts w:ascii="Courier New" w:hAnsi="Courier New" w:cs="Courier New"/>
                <w:color w:val="A6A6A6" w:themeColor="background1" w:themeShade="A6"/>
                <w:sz w:val="24"/>
                <w:lang w:val="en-US"/>
              </w:rPr>
              <w:t>&gt;</w:t>
            </w:r>
          </w:p>
        </w:tc>
        <w:tc>
          <w:tcPr>
            <w:tcW w:w="8708" w:type="dxa"/>
          </w:tcPr>
          <w:p w:rsidR="002C294E" w:rsidRPr="00B74177" w:rsidRDefault="002C294E" w:rsidP="00D227D9">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замењене уметнутим вредностима</w:t>
            </w:r>
          </w:p>
        </w:tc>
      </w:tr>
      <w:tr w:rsidR="002C294E" w:rsidRPr="00BC1EA2" w:rsidTr="00D227D9">
        <w:tc>
          <w:tcPr>
            <w:tcW w:w="534" w:type="dxa"/>
          </w:tcPr>
          <w:p w:rsidR="002C294E" w:rsidRDefault="002C294E"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15</w:t>
            </w:r>
            <w:r>
              <w:rPr>
                <w:rFonts w:ascii="Courier New" w:hAnsi="Courier New" w:cs="Courier New"/>
                <w:color w:val="A6A6A6" w:themeColor="background1" w:themeShade="A6"/>
                <w:sz w:val="24"/>
                <w:lang w:val="en-US"/>
              </w:rPr>
              <w:t>&gt;</w:t>
            </w:r>
          </w:p>
        </w:tc>
        <w:tc>
          <w:tcPr>
            <w:tcW w:w="8708" w:type="dxa"/>
          </w:tcPr>
          <w:p w:rsidR="002C294E" w:rsidRPr="00B74177" w:rsidRDefault="002C294E" w:rsidP="00D227D9">
            <w:pPr>
              <w:pStyle w:val="NoSpacing"/>
              <w:rPr>
                <w:rFonts w:ascii="Courier New" w:hAnsi="Courier New" w:cs="Courier New"/>
                <w:sz w:val="24"/>
                <w:lang w:val="sr-Cyrl-RS"/>
              </w:rPr>
            </w:pPr>
            <w:r w:rsidRPr="002C294E">
              <w:rPr>
                <w:rFonts w:ascii="Courier New" w:hAnsi="Courier New" w:cs="Courier New"/>
                <w:sz w:val="24"/>
                <w:lang w:val="sr-Cyrl-RS"/>
              </w:rPr>
              <w:t>XY_05_imp &lt;- complete(XY_05_model)</w:t>
            </w:r>
          </w:p>
        </w:tc>
      </w:tr>
      <w:tr w:rsidR="002C294E" w:rsidRPr="002C294E" w:rsidTr="00D227D9">
        <w:tc>
          <w:tcPr>
            <w:tcW w:w="534" w:type="dxa"/>
          </w:tcPr>
          <w:p w:rsidR="002C294E" w:rsidRDefault="002C294E"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16</w:t>
            </w:r>
            <w:r>
              <w:rPr>
                <w:rFonts w:ascii="Courier New" w:hAnsi="Courier New" w:cs="Courier New"/>
                <w:color w:val="A6A6A6" w:themeColor="background1" w:themeShade="A6"/>
                <w:sz w:val="24"/>
                <w:lang w:val="en-US"/>
              </w:rPr>
              <w:t>&gt;</w:t>
            </w:r>
          </w:p>
        </w:tc>
        <w:tc>
          <w:tcPr>
            <w:tcW w:w="8708" w:type="dxa"/>
          </w:tcPr>
          <w:p w:rsidR="002C294E" w:rsidRPr="002C294E" w:rsidRDefault="002C294E" w:rsidP="00D227D9">
            <w:pPr>
              <w:pStyle w:val="NoSpacing"/>
              <w:rPr>
                <w:rFonts w:ascii="Courier New" w:hAnsi="Courier New" w:cs="Courier New"/>
                <w:sz w:val="24"/>
                <w:lang w:val="sr-Cyrl-RS"/>
              </w:rPr>
            </w:pPr>
          </w:p>
        </w:tc>
      </w:tr>
      <w:tr w:rsidR="002C294E" w:rsidRPr="002C294E" w:rsidTr="00D227D9">
        <w:tc>
          <w:tcPr>
            <w:tcW w:w="534" w:type="dxa"/>
          </w:tcPr>
          <w:p w:rsidR="002C294E" w:rsidRDefault="002C294E"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17</w:t>
            </w:r>
            <w:r>
              <w:rPr>
                <w:rFonts w:ascii="Courier New" w:hAnsi="Courier New" w:cs="Courier New"/>
                <w:color w:val="A6A6A6" w:themeColor="background1" w:themeShade="A6"/>
                <w:sz w:val="24"/>
                <w:lang w:val="en-US"/>
              </w:rPr>
              <w:t>&gt;</w:t>
            </w:r>
          </w:p>
        </w:tc>
        <w:tc>
          <w:tcPr>
            <w:tcW w:w="8708" w:type="dxa"/>
          </w:tcPr>
          <w:p w:rsidR="002C294E" w:rsidRPr="002C294E" w:rsidRDefault="002C294E" w:rsidP="00D227D9">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Визуелизација резултата (слика 14)</w:t>
            </w:r>
          </w:p>
        </w:tc>
      </w:tr>
      <w:tr w:rsidR="002C294E" w:rsidRPr="002C294E" w:rsidTr="00D227D9">
        <w:tc>
          <w:tcPr>
            <w:tcW w:w="534" w:type="dxa"/>
          </w:tcPr>
          <w:p w:rsidR="002C294E" w:rsidRDefault="002C294E"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18</w:t>
            </w:r>
            <w:r>
              <w:rPr>
                <w:rFonts w:ascii="Courier New" w:hAnsi="Courier New" w:cs="Courier New"/>
                <w:color w:val="A6A6A6" w:themeColor="background1" w:themeShade="A6"/>
                <w:sz w:val="24"/>
                <w:lang w:val="en-US"/>
              </w:rPr>
              <w:t>&gt;</w:t>
            </w:r>
          </w:p>
        </w:tc>
        <w:tc>
          <w:tcPr>
            <w:tcW w:w="8708" w:type="dxa"/>
          </w:tcPr>
          <w:p w:rsidR="002C294E" w:rsidRPr="002C294E" w:rsidRDefault="002C294E" w:rsidP="002C294E">
            <w:pPr>
              <w:pStyle w:val="NoSpacing"/>
              <w:keepNext/>
              <w:rPr>
                <w:rFonts w:ascii="Courier New" w:hAnsi="Courier New" w:cs="Courier New"/>
                <w:sz w:val="24"/>
                <w:lang w:val="sr-Cyrl-RS"/>
              </w:rPr>
            </w:pPr>
            <w:r>
              <w:rPr>
                <w:rFonts w:ascii="Courier New" w:hAnsi="Courier New" w:cs="Courier New"/>
                <w:sz w:val="24"/>
                <w:lang w:val="en-US"/>
              </w:rPr>
              <w:t>d</w:t>
            </w:r>
            <w:r w:rsidRPr="002C294E">
              <w:rPr>
                <w:rFonts w:ascii="Courier New" w:hAnsi="Courier New" w:cs="Courier New"/>
                <w:sz w:val="24"/>
                <w:lang w:val="sr-Cyrl-RS"/>
              </w:rPr>
              <w:t>ensityplot(XY_05_model)</w:t>
            </w:r>
          </w:p>
        </w:tc>
      </w:tr>
    </w:tbl>
    <w:p w:rsidR="0000798D" w:rsidRDefault="002C294E" w:rsidP="002C294E">
      <w:pPr>
        <w:pStyle w:val="Caption"/>
        <w:jc w:val="center"/>
        <w:rPr>
          <w:lang w:val="sr-Cyrl-RS"/>
        </w:rPr>
      </w:pPr>
      <w:r>
        <w:t xml:space="preserve">Листинг </w:t>
      </w:r>
      <w:fldSimple w:instr=" SEQ Листинг \* ARABIC ">
        <w:r w:rsidR="007B2C19">
          <w:rPr>
            <w:noProof/>
          </w:rPr>
          <w:t>7</w:t>
        </w:r>
      </w:fldSimple>
      <w:r>
        <w:t xml:space="preserve"> </w:t>
      </w:r>
      <w:r>
        <w:rPr>
          <w:lang w:val="sr-Cyrl-RS"/>
        </w:rPr>
        <w:t>Импутација линеарном регресијом</w:t>
      </w:r>
    </w:p>
    <w:p w:rsidR="00F8223C" w:rsidRDefault="002C7DDC" w:rsidP="002B1B14">
      <w:pPr>
        <w:rPr>
          <w:lang w:val="sr-Cyrl-RS"/>
        </w:rPr>
      </w:pPr>
      <w:r>
        <w:rPr>
          <w:lang w:val="sr-Cyrl-RS"/>
        </w:rPr>
        <w:t xml:space="preserve">Позивањем функције </w:t>
      </w:r>
      <w:r>
        <w:rPr>
          <w:rFonts w:ascii="Courier New" w:hAnsi="Courier New" w:cs="Courier New"/>
          <w:lang w:val="en-US"/>
        </w:rPr>
        <w:t>d</w:t>
      </w:r>
      <w:r w:rsidRPr="002C294E">
        <w:rPr>
          <w:rFonts w:ascii="Courier New" w:hAnsi="Courier New" w:cs="Courier New"/>
          <w:lang w:val="sr-Cyrl-RS"/>
        </w:rPr>
        <w:t>ensityplot</w:t>
      </w:r>
      <w:r>
        <w:rPr>
          <w:lang w:val="sr-Cyrl-RS"/>
        </w:rPr>
        <w:t xml:space="preserve"> из листинга </w:t>
      </w:r>
      <w:r w:rsidR="00F8223C">
        <w:rPr>
          <w:lang w:val="sr-Cyrl-RS"/>
        </w:rPr>
        <w:t>6</w:t>
      </w:r>
      <w:r>
        <w:rPr>
          <w:lang w:val="sr-Cyrl-RS"/>
        </w:rPr>
        <w:t xml:space="preserve">, добија се скуп од 10 </w:t>
      </w:r>
      <w:r w:rsidR="00F8223C">
        <w:rPr>
          <w:lang w:val="sr-Cyrl-RS"/>
        </w:rPr>
        <w:t>дијаграма приказаних на слици 1</w:t>
      </w:r>
      <w:r w:rsidR="009A3D5D">
        <w:rPr>
          <w:lang w:val="sr-Cyrl-RS"/>
        </w:rPr>
        <w:t>7</w:t>
      </w:r>
      <w:r>
        <w:rPr>
          <w:lang w:val="sr-Cyrl-RS"/>
        </w:rPr>
        <w:t xml:space="preserve">. </w:t>
      </w:r>
      <w:r w:rsidR="00025E42">
        <w:rPr>
          <w:lang w:val="sr-Cyrl-RS"/>
        </w:rPr>
        <w:t xml:space="preserve">Иако скуп података садржи и једанаесту променљиву </w:t>
      </w:r>
      <m:oMath>
        <m:r>
          <w:rPr>
            <w:rFonts w:ascii="Cambria Math" w:eastAsiaTheme="minorEastAsia" w:hAnsi="Cambria Math"/>
            <w:lang w:val="en-US"/>
          </w:rPr>
          <m:t>y</m:t>
        </m:r>
      </m:oMath>
      <w:r w:rsidR="00025E42">
        <w:rPr>
          <w:rFonts w:eastAsiaTheme="minorEastAsia"/>
          <w:lang w:val="sr-Cyrl-RS"/>
        </w:rPr>
        <w:t>, та променљива није приказана јер садржи све вредности, па није било потребе за импутацијом.</w:t>
      </w:r>
      <w:r w:rsidR="00025E42">
        <w:rPr>
          <w:lang w:val="sr-Cyrl-RS"/>
        </w:rPr>
        <w:t xml:space="preserve"> </w:t>
      </w:r>
      <w:r>
        <w:rPr>
          <w:lang w:val="sr-Cyrl-RS"/>
        </w:rPr>
        <w:t>Плавом линијом на дијаграмима су приказана измерена појављивања, односно њихова</w:t>
      </w:r>
      <w:r w:rsidR="00025E42">
        <w:rPr>
          <w:lang w:val="sr-Cyrl-RS"/>
        </w:rPr>
        <w:t xml:space="preserve"> расподела, док су ц</w:t>
      </w:r>
      <w:r>
        <w:rPr>
          <w:lang w:val="sr-Cyrl-RS"/>
        </w:rPr>
        <w:t>рвеним линијама су означене</w:t>
      </w:r>
      <w:r w:rsidR="00025E42">
        <w:rPr>
          <w:lang w:val="sr-Cyrl-RS"/>
        </w:rPr>
        <w:t xml:space="preserve"> расподеле уметнутих вредности.</w:t>
      </w:r>
      <w:r w:rsidR="002D3A5B" w:rsidRPr="002D3A5B">
        <w:rPr>
          <w:lang w:val="sr-Cyrl-RS"/>
        </w:rPr>
        <w:t xml:space="preserve"> </w:t>
      </w:r>
      <w:r w:rsidR="002D3A5B">
        <w:rPr>
          <w:lang w:val="sr-Cyrl-RS"/>
        </w:rPr>
        <w:t xml:space="preserve">Један дијграм садржи углавном једну плаву и више црвених линија (највише 5), јер се за једну променљиву конструисало толико </w:t>
      </w:r>
      <w:r w:rsidR="002D3A5B">
        <w:rPr>
          <w:lang w:val="sr-Cyrl-RS"/>
        </w:rPr>
        <w:lastRenderedPageBreak/>
        <w:t xml:space="preserve">фунцкија. </w:t>
      </w:r>
      <w:r w:rsidR="00F8223C">
        <w:rPr>
          <w:lang w:val="sr-Cyrl-RS"/>
        </w:rPr>
        <w:t>Преклапање</w:t>
      </w:r>
      <w:r w:rsidR="00025E42">
        <w:rPr>
          <w:lang w:val="sr-Cyrl-RS"/>
        </w:rPr>
        <w:t xml:space="preserve"> црвене и плаве линије не значи да је импутација била успешна, али </w:t>
      </w:r>
      <w:r w:rsidR="00F8223C">
        <w:rPr>
          <w:lang w:val="sr-Cyrl-RS"/>
        </w:rPr>
        <w:t>непреклапање сигурно значи да је импутација произвела велику грешку. За право испитивање успешности имп</w:t>
      </w:r>
      <w:r w:rsidR="005E1BC1">
        <w:rPr>
          <w:lang w:val="sr-Cyrl-RS"/>
        </w:rPr>
        <w:t>утације, неопходно је израчунати</w:t>
      </w:r>
      <w:r w:rsidR="00F8223C">
        <w:rPr>
          <w:lang w:val="sr-Cyrl-RS"/>
        </w:rPr>
        <w:t xml:space="preserve"> грешке описане у одељку 5.</w:t>
      </w:r>
      <w:r w:rsidR="005E1BC1">
        <w:rPr>
          <w:lang w:val="sr-Cyrl-RS"/>
        </w:rPr>
        <w:t>1 и 5.2.</w:t>
      </w:r>
    </w:p>
    <w:p w:rsidR="00025E42" w:rsidRDefault="00025E42" w:rsidP="002B1B14">
      <w:pPr>
        <w:rPr>
          <w:lang w:val="sr-Cyrl-RS"/>
        </w:rPr>
      </w:pPr>
      <w:r>
        <w:rPr>
          <w:lang w:val="sr-Cyrl-RS"/>
        </w:rPr>
        <w:t xml:space="preserve">Занимљиво је обратити пажњу на дијаграме који одговарју променљивој </w:t>
      </w:r>
      <w:r w:rsidRPr="00025E42">
        <w:rPr>
          <w:b/>
          <w:lang w:val="sr-Cyrl-RS"/>
        </w:rPr>
        <w:t>пол</w:t>
      </w:r>
      <w:r>
        <w:rPr>
          <w:lang w:val="sr-Cyrl-RS"/>
        </w:rPr>
        <w:t>. Како је та променљива номиналног типа, за њу би била прикладнија логистичка регресија уместо линеарне. Због тога је велико одступање између измерених и уметнутих расподела.</w:t>
      </w:r>
    </w:p>
    <w:p w:rsidR="00025E42" w:rsidRPr="00025E42" w:rsidRDefault="00025E42" w:rsidP="002B1B14">
      <w:pPr>
        <w:rPr>
          <w:lang w:val="sr-Cyrl-RS"/>
        </w:rPr>
      </w:pPr>
      <w:r>
        <w:rPr>
          <w:lang w:val="sr-Cyrl-RS"/>
        </w:rPr>
        <w:t>Такође, ради једноставности слике, приказани су дијаграми добијени импутацијом података у два екстремна случаја, у скупове података са 5% и 30% недостајућих вредности. Види се да су расподеле сличне између истих променљивих у оба случаја, што је добар показатељ. Следи анализа грешке, која ће заиста показати успешност импутације.</w:t>
      </w:r>
    </w:p>
    <w:p w:rsidR="002C7DDC" w:rsidRPr="002C7DDC" w:rsidRDefault="00B04EA9" w:rsidP="006D6E43">
      <w:pPr>
        <w:pStyle w:val="NoSpacing"/>
        <w:keepNext/>
        <w:jc w:val="center"/>
        <w:rPr>
          <w:lang w:val="sr-Cyrl-RS"/>
        </w:rPr>
      </w:pPr>
      <w:r>
        <w:rPr>
          <w:noProof/>
          <w:lang w:val="en-US"/>
        </w:rPr>
        <w:drawing>
          <wp:inline distT="0" distB="0" distL="0" distR="0">
            <wp:extent cx="4306716" cy="488296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21701" cy="4899958"/>
                    </a:xfrm>
                    <a:prstGeom prst="rect">
                      <a:avLst/>
                    </a:prstGeom>
                    <a:noFill/>
                    <a:ln>
                      <a:noFill/>
                    </a:ln>
                  </pic:spPr>
                </pic:pic>
              </a:graphicData>
            </a:graphic>
          </wp:inline>
        </w:drawing>
      </w:r>
    </w:p>
    <w:p w:rsidR="00367751" w:rsidRDefault="002C7DDC" w:rsidP="002C7DDC">
      <w:pPr>
        <w:pStyle w:val="Caption"/>
        <w:jc w:val="center"/>
        <w:rPr>
          <w:lang w:val="sr-Cyrl-RS"/>
        </w:rPr>
      </w:pPr>
      <w:r w:rsidRPr="002C7DDC">
        <w:rPr>
          <w:lang w:val="sr-Cyrl-RS"/>
        </w:rPr>
        <w:t xml:space="preserve">Слика </w:t>
      </w:r>
      <w:r>
        <w:fldChar w:fldCharType="begin"/>
      </w:r>
      <w:r w:rsidRPr="002C7DDC">
        <w:rPr>
          <w:lang w:val="sr-Cyrl-RS"/>
        </w:rPr>
        <w:instrText xml:space="preserve"> </w:instrText>
      </w:r>
      <w:r>
        <w:instrText>SEQ</w:instrText>
      </w:r>
      <w:r w:rsidRPr="002C7DDC">
        <w:rPr>
          <w:lang w:val="sr-Cyrl-RS"/>
        </w:rPr>
        <w:instrText xml:space="preserve"> Слика \* </w:instrText>
      </w:r>
      <w:r>
        <w:instrText>ARABIC</w:instrText>
      </w:r>
      <w:r w:rsidRPr="002C7DDC">
        <w:rPr>
          <w:lang w:val="sr-Cyrl-RS"/>
        </w:rPr>
        <w:instrText xml:space="preserve"> </w:instrText>
      </w:r>
      <w:r>
        <w:fldChar w:fldCharType="separate"/>
      </w:r>
      <w:r w:rsidR="007B2C19" w:rsidRPr="007B2C19">
        <w:rPr>
          <w:noProof/>
          <w:lang w:val="sr-Cyrl-RS"/>
        </w:rPr>
        <w:t>18</w:t>
      </w:r>
      <w:r>
        <w:fldChar w:fldCharType="end"/>
      </w:r>
      <w:r w:rsidR="00025E42">
        <w:rPr>
          <w:lang w:val="sr-Cyrl-RS"/>
        </w:rPr>
        <w:t xml:space="preserve"> Расподеле </w:t>
      </w:r>
      <w:r>
        <w:rPr>
          <w:lang w:val="sr-Cyrl-RS"/>
        </w:rPr>
        <w:t>поја</w:t>
      </w:r>
      <w:r w:rsidR="00025E42">
        <w:rPr>
          <w:lang w:val="sr-Cyrl-RS"/>
        </w:rPr>
        <w:t>вљивања измерених</w:t>
      </w:r>
      <w:r>
        <w:rPr>
          <w:lang w:val="sr-Cyrl-RS"/>
        </w:rPr>
        <w:t xml:space="preserve"> и уметнутих вредности</w:t>
      </w:r>
    </w:p>
    <w:p w:rsidR="00C279A6" w:rsidRDefault="000911C0" w:rsidP="002D3A5B">
      <w:pPr>
        <w:rPr>
          <w:lang w:val="sr-Cyrl-RS"/>
        </w:rPr>
      </w:pPr>
      <w:r>
        <w:rPr>
          <w:lang w:val="sr-Cyrl-RS"/>
        </w:rPr>
        <w:t xml:space="preserve">У табели </w:t>
      </w:r>
      <w:r w:rsidR="00F8223C">
        <w:rPr>
          <w:lang w:val="sr-Cyrl-RS"/>
        </w:rPr>
        <w:t>10</w:t>
      </w:r>
      <w:r>
        <w:rPr>
          <w:lang w:val="sr-Cyrl-RS"/>
        </w:rPr>
        <w:t xml:space="preserve"> се налази приказ грешака оп</w:t>
      </w:r>
      <w:r w:rsidR="005E1BC1">
        <w:rPr>
          <w:lang w:val="sr-Cyrl-RS"/>
        </w:rPr>
        <w:t>исаних у 5.1 и 5.2</w:t>
      </w:r>
      <w:r w:rsidR="005C5BB7">
        <w:rPr>
          <w:lang w:val="sr-Cyrl-RS"/>
        </w:rPr>
        <w:t>.</w:t>
      </w:r>
    </w:p>
    <w:p w:rsidR="00C279A6" w:rsidRPr="00405C4D" w:rsidRDefault="005C5BB7" w:rsidP="00C279A6">
      <w:pPr>
        <w:pStyle w:val="Caption"/>
        <w:jc w:val="center"/>
        <w:rPr>
          <w:lang w:val="sr-Cyrl-RS"/>
        </w:rPr>
      </w:pPr>
      <w:r>
        <w:rPr>
          <w:lang w:val="sr-Cyrl-RS"/>
        </w:rPr>
        <w:lastRenderedPageBreak/>
        <w:t xml:space="preserve"> </w:t>
      </w:r>
      <w:r w:rsidR="00C279A6" w:rsidRPr="00C279A6">
        <w:rPr>
          <w:lang w:val="sr-Cyrl-RS"/>
        </w:rPr>
        <w:t xml:space="preserve">Табела </w:t>
      </w:r>
      <w:r w:rsidR="00C279A6">
        <w:fldChar w:fldCharType="begin"/>
      </w:r>
      <w:r w:rsidR="00C279A6" w:rsidRPr="00C279A6">
        <w:rPr>
          <w:lang w:val="sr-Cyrl-RS"/>
        </w:rPr>
        <w:instrText xml:space="preserve"> </w:instrText>
      </w:r>
      <w:r w:rsidR="00C279A6" w:rsidRPr="004D6E43">
        <w:instrText>SEQ</w:instrText>
      </w:r>
      <w:r w:rsidR="00C279A6" w:rsidRPr="00C279A6">
        <w:rPr>
          <w:lang w:val="sr-Cyrl-RS"/>
        </w:rPr>
        <w:instrText xml:space="preserve"> Табела \* </w:instrText>
      </w:r>
      <w:r w:rsidR="00C279A6" w:rsidRPr="004D6E43">
        <w:instrText>ARABIC</w:instrText>
      </w:r>
      <w:r w:rsidR="00C279A6" w:rsidRPr="00C279A6">
        <w:rPr>
          <w:lang w:val="sr-Cyrl-RS"/>
        </w:rPr>
        <w:instrText xml:space="preserve"> </w:instrText>
      </w:r>
      <w:r w:rsidR="00C279A6">
        <w:fldChar w:fldCharType="separate"/>
      </w:r>
      <w:r w:rsidR="00C279A6" w:rsidRPr="00C279A6">
        <w:rPr>
          <w:noProof/>
          <w:lang w:val="sr-Cyrl-RS"/>
        </w:rPr>
        <w:t>10</w:t>
      </w:r>
      <w:r w:rsidR="00C279A6">
        <w:fldChar w:fldCharType="end"/>
      </w:r>
      <w:r w:rsidR="00C279A6">
        <w:rPr>
          <w:lang w:val="sr-Cyrl-RS"/>
        </w:rPr>
        <w:t xml:space="preserve"> Приказ грешака насталих приликом импутације линеарном регресијом</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1495"/>
        <w:gridCol w:w="1692"/>
        <w:gridCol w:w="1563"/>
        <w:gridCol w:w="2302"/>
      </w:tblGrid>
      <w:tr w:rsidR="005C5BB7" w:rsidRPr="00BC1EA2" w:rsidTr="005E1BC1">
        <w:trPr>
          <w:trHeight w:val="288"/>
        </w:trPr>
        <w:tc>
          <w:tcPr>
            <w:tcW w:w="1668" w:type="dxa"/>
            <w:tcBorders>
              <w:top w:val="single" w:sz="4" w:space="0" w:color="auto"/>
              <w:bottom w:val="single" w:sz="4" w:space="0" w:color="auto"/>
            </w:tcBorders>
            <w:noWrap/>
            <w:vAlign w:val="center"/>
            <w:hideMark/>
          </w:tcPr>
          <w:p w:rsidR="005E1BC1" w:rsidRDefault="005E1BC1" w:rsidP="005C5BB7">
            <w:pPr>
              <w:spacing w:line="240" w:lineRule="auto"/>
              <w:jc w:val="center"/>
              <w:rPr>
                <w:rFonts w:eastAsia="Times New Roman" w:cs="Arial"/>
                <w:szCs w:val="24"/>
                <w:lang w:val="sr-Cyrl-RS"/>
              </w:rPr>
            </w:pPr>
            <w:r>
              <w:rPr>
                <w:rFonts w:eastAsia="Times New Roman" w:cs="Arial"/>
                <w:szCs w:val="24"/>
                <w:lang w:val="sr-Cyrl-RS"/>
              </w:rPr>
              <w:t>Недостајуће вредности</w:t>
            </w:r>
          </w:p>
          <w:p w:rsidR="005C5BB7" w:rsidRPr="005C5BB7" w:rsidRDefault="005E1BC1" w:rsidP="005C5BB7">
            <w:pPr>
              <w:spacing w:line="240" w:lineRule="auto"/>
              <w:jc w:val="center"/>
              <w:rPr>
                <w:rFonts w:eastAsia="Times New Roman" w:cs="Arial"/>
                <w:szCs w:val="24"/>
                <w:lang w:val="sr-Cyrl-RS"/>
              </w:rPr>
            </w:pPr>
            <w:r>
              <w:rPr>
                <w:rFonts w:eastAsia="Times New Roman" w:cs="Arial"/>
                <w:szCs w:val="24"/>
                <w:lang w:val="sr-Cyrl-RS"/>
              </w:rPr>
              <w:t>(</w:t>
            </w:r>
            <w:r w:rsidR="005C5BB7" w:rsidRPr="005C5BB7">
              <w:rPr>
                <w:rFonts w:eastAsia="Times New Roman" w:cs="Arial"/>
                <w:szCs w:val="24"/>
                <w:lang w:val="sr-Cyrl-RS"/>
              </w:rPr>
              <w:t>%</w:t>
            </w:r>
            <w:r>
              <w:rPr>
                <w:rFonts w:eastAsia="Times New Roman" w:cs="Arial"/>
                <w:szCs w:val="24"/>
                <w:lang w:val="sr-Cyrl-RS"/>
              </w:rPr>
              <w:t>)</w:t>
            </w:r>
          </w:p>
        </w:tc>
        <w:tc>
          <w:tcPr>
            <w:tcW w:w="1495" w:type="dxa"/>
            <w:tcBorders>
              <w:top w:val="single" w:sz="4" w:space="0" w:color="auto"/>
              <w:bottom w:val="single" w:sz="4" w:space="0" w:color="auto"/>
            </w:tcBorders>
            <w:noWrap/>
            <w:vAlign w:val="center"/>
            <w:hideMark/>
          </w:tcPr>
          <w:p w:rsidR="005C5BB7" w:rsidRDefault="005C5BB7" w:rsidP="005C5BB7">
            <w:pPr>
              <w:spacing w:line="240" w:lineRule="auto"/>
              <w:jc w:val="center"/>
              <w:rPr>
                <w:rFonts w:eastAsia="Times New Roman" w:cs="Arial"/>
                <w:color w:val="000000"/>
                <w:szCs w:val="24"/>
                <w:lang w:val="sr-Cyrl-RS"/>
              </w:rPr>
            </w:pPr>
            <w:r>
              <w:rPr>
                <w:rFonts w:eastAsia="Times New Roman" w:cs="Arial"/>
                <w:color w:val="000000"/>
                <w:szCs w:val="24"/>
                <w:lang w:val="sr-Cyrl-RS"/>
              </w:rPr>
              <w:t xml:space="preserve">Средња </w:t>
            </w:r>
          </w:p>
          <w:p w:rsidR="005C5BB7" w:rsidRDefault="005C5BB7" w:rsidP="005C5BB7">
            <w:pPr>
              <w:spacing w:line="240" w:lineRule="auto"/>
              <w:jc w:val="center"/>
              <w:rPr>
                <w:rFonts w:eastAsia="Times New Roman" w:cs="Arial"/>
                <w:color w:val="000000"/>
                <w:szCs w:val="24"/>
                <w:lang w:val="sr-Cyrl-RS"/>
              </w:rPr>
            </w:pPr>
            <w:r>
              <w:rPr>
                <w:rFonts w:eastAsia="Times New Roman" w:cs="Arial"/>
                <w:color w:val="000000"/>
                <w:szCs w:val="24"/>
                <w:lang w:val="sr-Cyrl-RS"/>
              </w:rPr>
              <w:t>квадратна</w:t>
            </w:r>
          </w:p>
          <w:p w:rsidR="005C5BB7" w:rsidRPr="005C5BB7" w:rsidRDefault="005C5BB7" w:rsidP="005C5BB7">
            <w:pPr>
              <w:spacing w:line="240" w:lineRule="auto"/>
              <w:jc w:val="center"/>
              <w:rPr>
                <w:rFonts w:eastAsia="Times New Roman" w:cs="Arial"/>
                <w:color w:val="000000"/>
                <w:szCs w:val="24"/>
                <w:lang w:val="sr-Cyrl-RS"/>
              </w:rPr>
            </w:pPr>
            <w:r>
              <w:rPr>
                <w:rFonts w:eastAsia="Times New Roman" w:cs="Arial"/>
                <w:color w:val="000000"/>
                <w:szCs w:val="24"/>
                <w:lang w:val="sr-Cyrl-RS"/>
              </w:rPr>
              <w:t>грешка</w:t>
            </w:r>
          </w:p>
        </w:tc>
        <w:tc>
          <w:tcPr>
            <w:tcW w:w="1692" w:type="dxa"/>
            <w:tcBorders>
              <w:top w:val="single" w:sz="4" w:space="0" w:color="auto"/>
              <w:bottom w:val="single" w:sz="4" w:space="0" w:color="auto"/>
            </w:tcBorders>
            <w:noWrap/>
            <w:vAlign w:val="center"/>
            <w:hideMark/>
          </w:tcPr>
          <w:p w:rsidR="005C5BB7" w:rsidRPr="005C5BB7" w:rsidRDefault="005C5BB7" w:rsidP="005C5BB7">
            <w:pPr>
              <w:spacing w:line="240" w:lineRule="auto"/>
              <w:jc w:val="center"/>
              <w:rPr>
                <w:rFonts w:eastAsia="Times New Roman" w:cs="Arial"/>
                <w:color w:val="000000"/>
                <w:szCs w:val="24"/>
                <w:lang w:val="sr-Cyrl-RS"/>
              </w:rPr>
            </w:pPr>
            <w:r>
              <w:rPr>
                <w:rFonts w:eastAsia="Times New Roman" w:cs="Arial"/>
                <w:color w:val="000000"/>
                <w:szCs w:val="24"/>
                <w:lang w:val="sr-Cyrl-RS"/>
              </w:rPr>
              <w:t>Корен средње квадратне грешке</w:t>
            </w:r>
          </w:p>
        </w:tc>
        <w:tc>
          <w:tcPr>
            <w:tcW w:w="1563" w:type="dxa"/>
            <w:tcBorders>
              <w:top w:val="single" w:sz="4" w:space="0" w:color="auto"/>
              <w:bottom w:val="single" w:sz="4" w:space="0" w:color="auto"/>
            </w:tcBorders>
            <w:noWrap/>
            <w:vAlign w:val="center"/>
            <w:hideMark/>
          </w:tcPr>
          <w:p w:rsidR="005C5BB7" w:rsidRPr="005C5BB7" w:rsidRDefault="005C5BB7" w:rsidP="005C5BB7">
            <w:pPr>
              <w:spacing w:line="240" w:lineRule="auto"/>
              <w:jc w:val="center"/>
              <w:rPr>
                <w:rFonts w:eastAsia="Times New Roman" w:cs="Arial"/>
                <w:color w:val="000000"/>
                <w:szCs w:val="24"/>
                <w:lang w:val="sr-Cyrl-RS"/>
              </w:rPr>
            </w:pPr>
            <w:r>
              <w:rPr>
                <w:rFonts w:eastAsia="Times New Roman" w:cs="Arial"/>
                <w:color w:val="000000"/>
                <w:szCs w:val="24"/>
                <w:lang w:val="sr-Cyrl-RS"/>
              </w:rPr>
              <w:t>Просечна релативна грешка</w:t>
            </w:r>
          </w:p>
        </w:tc>
        <w:tc>
          <w:tcPr>
            <w:tcW w:w="2302" w:type="dxa"/>
            <w:tcBorders>
              <w:top w:val="single" w:sz="4" w:space="0" w:color="auto"/>
              <w:bottom w:val="single" w:sz="4" w:space="0" w:color="auto"/>
            </w:tcBorders>
            <w:noWrap/>
            <w:vAlign w:val="center"/>
            <w:hideMark/>
          </w:tcPr>
          <w:p w:rsidR="005C5BB7" w:rsidRPr="005C5BB7" w:rsidRDefault="005C5BB7" w:rsidP="005C5BB7">
            <w:pPr>
              <w:spacing w:line="240" w:lineRule="auto"/>
              <w:jc w:val="center"/>
              <w:rPr>
                <w:rFonts w:eastAsia="Times New Roman" w:cs="Arial"/>
                <w:color w:val="000000"/>
                <w:szCs w:val="24"/>
                <w:lang w:val="sr-Cyrl-RS"/>
              </w:rPr>
            </w:pPr>
            <w:r>
              <w:rPr>
                <w:rFonts w:eastAsia="Times New Roman" w:cs="Arial"/>
                <w:color w:val="000000"/>
                <w:szCs w:val="24"/>
                <w:lang w:val="sr-Cyrl-RS"/>
              </w:rPr>
              <w:t>Корен средње квадратне грешке линеарне регресије</w:t>
            </w:r>
          </w:p>
        </w:tc>
      </w:tr>
      <w:tr w:rsidR="005C5BB7" w:rsidRPr="005C5BB7" w:rsidTr="005E1BC1">
        <w:trPr>
          <w:trHeight w:val="288"/>
        </w:trPr>
        <w:tc>
          <w:tcPr>
            <w:tcW w:w="1668" w:type="dxa"/>
            <w:tcBorders>
              <w:top w:val="single" w:sz="4" w:space="0" w:color="auto"/>
            </w:tcBorders>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5</w:t>
            </w:r>
          </w:p>
        </w:tc>
        <w:tc>
          <w:tcPr>
            <w:tcW w:w="1495" w:type="dxa"/>
            <w:tcBorders>
              <w:top w:val="single" w:sz="4" w:space="0" w:color="auto"/>
            </w:tcBorders>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43.54469</w:t>
            </w:r>
          </w:p>
        </w:tc>
        <w:tc>
          <w:tcPr>
            <w:tcW w:w="1692" w:type="dxa"/>
            <w:tcBorders>
              <w:top w:val="single" w:sz="4" w:space="0" w:color="auto"/>
            </w:tcBorders>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6.59884</w:t>
            </w:r>
          </w:p>
        </w:tc>
        <w:tc>
          <w:tcPr>
            <w:tcW w:w="1563" w:type="dxa"/>
            <w:tcBorders>
              <w:top w:val="single" w:sz="4" w:space="0" w:color="auto"/>
            </w:tcBorders>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0.109273</w:t>
            </w:r>
          </w:p>
        </w:tc>
        <w:tc>
          <w:tcPr>
            <w:tcW w:w="2302" w:type="dxa"/>
            <w:tcBorders>
              <w:top w:val="single" w:sz="4" w:space="0" w:color="auto"/>
            </w:tcBorders>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40.93458</w:t>
            </w:r>
          </w:p>
        </w:tc>
      </w:tr>
      <w:tr w:rsidR="005C5BB7" w:rsidRPr="005C5BB7" w:rsidTr="005E1BC1">
        <w:trPr>
          <w:trHeight w:val="288"/>
        </w:trPr>
        <w:tc>
          <w:tcPr>
            <w:tcW w:w="1668"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10</w:t>
            </w:r>
          </w:p>
        </w:tc>
        <w:tc>
          <w:tcPr>
            <w:tcW w:w="1495"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98.69796</w:t>
            </w:r>
          </w:p>
        </w:tc>
        <w:tc>
          <w:tcPr>
            <w:tcW w:w="1692"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9.934685</w:t>
            </w:r>
          </w:p>
        </w:tc>
        <w:tc>
          <w:tcPr>
            <w:tcW w:w="1563"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0.111054</w:t>
            </w:r>
          </w:p>
        </w:tc>
        <w:tc>
          <w:tcPr>
            <w:tcW w:w="2302"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40.78019</w:t>
            </w:r>
          </w:p>
        </w:tc>
      </w:tr>
      <w:tr w:rsidR="005C5BB7" w:rsidRPr="005C5BB7" w:rsidTr="005E1BC1">
        <w:trPr>
          <w:trHeight w:val="288"/>
        </w:trPr>
        <w:tc>
          <w:tcPr>
            <w:tcW w:w="1668"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15</w:t>
            </w:r>
          </w:p>
        </w:tc>
        <w:tc>
          <w:tcPr>
            <w:tcW w:w="1495"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114.4606</w:t>
            </w:r>
          </w:p>
        </w:tc>
        <w:tc>
          <w:tcPr>
            <w:tcW w:w="1692"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10.69863</w:t>
            </w:r>
          </w:p>
        </w:tc>
        <w:tc>
          <w:tcPr>
            <w:tcW w:w="1563"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0.107427</w:t>
            </w:r>
          </w:p>
        </w:tc>
        <w:tc>
          <w:tcPr>
            <w:tcW w:w="2302"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41.76785</w:t>
            </w:r>
          </w:p>
        </w:tc>
      </w:tr>
      <w:tr w:rsidR="005C5BB7" w:rsidRPr="005C5BB7" w:rsidTr="005E1BC1">
        <w:trPr>
          <w:trHeight w:val="288"/>
        </w:trPr>
        <w:tc>
          <w:tcPr>
            <w:tcW w:w="1668"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20</w:t>
            </w:r>
          </w:p>
        </w:tc>
        <w:tc>
          <w:tcPr>
            <w:tcW w:w="1495"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75.41079</w:t>
            </w:r>
          </w:p>
        </w:tc>
        <w:tc>
          <w:tcPr>
            <w:tcW w:w="1692"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8.683939</w:t>
            </w:r>
          </w:p>
        </w:tc>
        <w:tc>
          <w:tcPr>
            <w:tcW w:w="1563"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0.112437</w:t>
            </w:r>
          </w:p>
        </w:tc>
        <w:tc>
          <w:tcPr>
            <w:tcW w:w="2302"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41.84145</w:t>
            </w:r>
          </w:p>
        </w:tc>
      </w:tr>
      <w:tr w:rsidR="005C5BB7" w:rsidRPr="005C5BB7" w:rsidTr="005E1BC1">
        <w:trPr>
          <w:trHeight w:val="288"/>
        </w:trPr>
        <w:tc>
          <w:tcPr>
            <w:tcW w:w="1668"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25</w:t>
            </w:r>
          </w:p>
        </w:tc>
        <w:tc>
          <w:tcPr>
            <w:tcW w:w="1495"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135.0136</w:t>
            </w:r>
          </w:p>
        </w:tc>
        <w:tc>
          <w:tcPr>
            <w:tcW w:w="1692"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11.61953</w:t>
            </w:r>
          </w:p>
        </w:tc>
        <w:tc>
          <w:tcPr>
            <w:tcW w:w="1563"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0.117311</w:t>
            </w:r>
          </w:p>
        </w:tc>
        <w:tc>
          <w:tcPr>
            <w:tcW w:w="2302"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54.97207</w:t>
            </w:r>
          </w:p>
        </w:tc>
      </w:tr>
      <w:tr w:rsidR="005C5BB7" w:rsidRPr="005C5BB7" w:rsidTr="005E1BC1">
        <w:trPr>
          <w:trHeight w:val="288"/>
        </w:trPr>
        <w:tc>
          <w:tcPr>
            <w:tcW w:w="1668"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30</w:t>
            </w:r>
          </w:p>
        </w:tc>
        <w:tc>
          <w:tcPr>
            <w:tcW w:w="1495"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127.6473</w:t>
            </w:r>
          </w:p>
        </w:tc>
        <w:tc>
          <w:tcPr>
            <w:tcW w:w="1692"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11.29811</w:t>
            </w:r>
          </w:p>
        </w:tc>
        <w:tc>
          <w:tcPr>
            <w:tcW w:w="1563"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0.112443</w:t>
            </w:r>
          </w:p>
        </w:tc>
        <w:tc>
          <w:tcPr>
            <w:tcW w:w="2302" w:type="dxa"/>
            <w:noWrap/>
            <w:vAlign w:val="center"/>
            <w:hideMark/>
          </w:tcPr>
          <w:p w:rsidR="005C5BB7" w:rsidRPr="005C5BB7" w:rsidRDefault="005C5BB7" w:rsidP="00CB3289">
            <w:pPr>
              <w:keepNext/>
              <w:spacing w:line="240" w:lineRule="auto"/>
              <w:jc w:val="center"/>
              <w:rPr>
                <w:rFonts w:eastAsia="Times New Roman" w:cs="Arial"/>
                <w:color w:val="000000"/>
                <w:szCs w:val="24"/>
                <w:lang w:val="en-US"/>
              </w:rPr>
            </w:pPr>
            <w:r w:rsidRPr="005C5BB7">
              <w:rPr>
                <w:rFonts w:eastAsia="Times New Roman" w:cs="Arial"/>
                <w:color w:val="000000"/>
                <w:szCs w:val="24"/>
                <w:lang w:val="en-US"/>
              </w:rPr>
              <w:t>95.63886</w:t>
            </w:r>
          </w:p>
        </w:tc>
      </w:tr>
    </w:tbl>
    <w:p w:rsidR="00C279A6" w:rsidRDefault="00C279A6" w:rsidP="00A12146">
      <w:pPr>
        <w:rPr>
          <w:lang w:val="sr-Cyrl-RS"/>
        </w:rPr>
      </w:pPr>
    </w:p>
    <w:p w:rsidR="00877548" w:rsidRDefault="00CB3289" w:rsidP="00A12146">
      <w:pPr>
        <w:rPr>
          <w:lang w:val="sr-Cyrl-RS"/>
        </w:rPr>
      </w:pPr>
      <w:r>
        <w:rPr>
          <w:lang w:val="sr-Cyrl-RS"/>
        </w:rPr>
        <w:t>Поред укупних грешака,</w:t>
      </w:r>
      <w:r w:rsidR="005E1BC1">
        <w:rPr>
          <w:lang w:val="sr-Cyrl-RS"/>
        </w:rPr>
        <w:t xml:space="preserve"> у табели 11</w:t>
      </w:r>
      <w:r w:rsidR="00D227D9">
        <w:rPr>
          <w:lang w:val="sr-Cyrl-RS"/>
        </w:rPr>
        <w:t xml:space="preserve"> су приказане</w:t>
      </w:r>
      <w:r>
        <w:rPr>
          <w:lang w:val="sr-Cyrl-RS"/>
        </w:rPr>
        <w:t xml:space="preserve"> и </w:t>
      </w:r>
      <w:r w:rsidR="00D227D9">
        <w:rPr>
          <w:lang w:val="sr-Cyrl-RS"/>
        </w:rPr>
        <w:t xml:space="preserve">просечне </w:t>
      </w:r>
      <w:r>
        <w:rPr>
          <w:lang w:val="sr-Cyrl-RS"/>
        </w:rPr>
        <w:t xml:space="preserve">релативне грешке по променљивој, где се види значај лоше процене линеарне регресије </w:t>
      </w:r>
      <w:r w:rsidR="00D227D9">
        <w:rPr>
          <w:lang w:val="sr-Cyrl-RS"/>
        </w:rPr>
        <w:t xml:space="preserve">на номиналну променљиву </w:t>
      </w:r>
      <w:r>
        <w:rPr>
          <w:lang w:val="sr-Cyrl-RS"/>
        </w:rPr>
        <w:t>(променљива пол).</w:t>
      </w:r>
    </w:p>
    <w:p w:rsidR="00C279A6" w:rsidRDefault="00C279A6" w:rsidP="00C279A6">
      <w:pPr>
        <w:pStyle w:val="Caption"/>
        <w:jc w:val="center"/>
        <w:rPr>
          <w:lang w:val="sr-Cyrl-RS"/>
        </w:rPr>
      </w:pPr>
      <w:r w:rsidRPr="00C279A6">
        <w:rPr>
          <w:lang w:val="sr-Cyrl-RS"/>
        </w:rPr>
        <w:t xml:space="preserve">Табела </w:t>
      </w:r>
      <w:r>
        <w:fldChar w:fldCharType="begin"/>
      </w:r>
      <w:r w:rsidRPr="00C279A6">
        <w:rPr>
          <w:lang w:val="sr-Cyrl-RS"/>
        </w:rPr>
        <w:instrText xml:space="preserve"> </w:instrText>
      </w:r>
      <w:r w:rsidRPr="004D6E43">
        <w:instrText>SEQ</w:instrText>
      </w:r>
      <w:r w:rsidRPr="00C279A6">
        <w:rPr>
          <w:lang w:val="sr-Cyrl-RS"/>
        </w:rPr>
        <w:instrText xml:space="preserve"> Табела \* </w:instrText>
      </w:r>
      <w:r w:rsidRPr="004D6E43">
        <w:instrText>ARABIC</w:instrText>
      </w:r>
      <w:r w:rsidRPr="00C279A6">
        <w:rPr>
          <w:lang w:val="sr-Cyrl-RS"/>
        </w:rPr>
        <w:instrText xml:space="preserve"> </w:instrText>
      </w:r>
      <w:r>
        <w:fldChar w:fldCharType="separate"/>
      </w:r>
      <w:r w:rsidRPr="00C279A6">
        <w:rPr>
          <w:noProof/>
          <w:lang w:val="sr-Cyrl-RS"/>
        </w:rPr>
        <w:t>11</w:t>
      </w:r>
      <w:r>
        <w:fldChar w:fldCharType="end"/>
      </w:r>
      <w:r>
        <w:rPr>
          <w:lang w:val="sr-Cyrl-RS"/>
        </w:rPr>
        <w:t xml:space="preserve"> Просечна релативна грешка за сваку пеоменљиву</w:t>
      </w:r>
      <w:r w:rsidRPr="00C279A6">
        <w:rPr>
          <w:lang w:val="sr-Cyrl-RS"/>
        </w:rPr>
        <w:t>-</w:t>
      </w:r>
      <w:r>
        <w:rPr>
          <w:lang w:val="sr-Cyrl-RS"/>
        </w:rPr>
        <w:t xml:space="preserve"> импутација линеарном регресијоом</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150"/>
        <w:gridCol w:w="1149"/>
        <w:gridCol w:w="1273"/>
        <w:gridCol w:w="1149"/>
        <w:gridCol w:w="1149"/>
        <w:gridCol w:w="1149"/>
      </w:tblGrid>
      <w:tr w:rsidR="005E1BC1" w:rsidRPr="00BC1EA2" w:rsidTr="002F597B">
        <w:trPr>
          <w:trHeight w:val="533"/>
        </w:trPr>
        <w:tc>
          <w:tcPr>
            <w:tcW w:w="1701" w:type="dxa"/>
            <w:tcBorders>
              <w:top w:val="single" w:sz="4" w:space="0" w:color="auto"/>
              <w:bottom w:val="nil"/>
            </w:tcBorders>
            <w:noWrap/>
            <w:vAlign w:val="center"/>
          </w:tcPr>
          <w:p w:rsidR="005E1BC1" w:rsidRDefault="005E1BC1" w:rsidP="00CB3289">
            <w:pPr>
              <w:spacing w:line="240" w:lineRule="auto"/>
              <w:jc w:val="center"/>
              <w:rPr>
                <w:rFonts w:eastAsia="Times New Roman" w:cs="Arial"/>
                <w:szCs w:val="24"/>
                <w:lang w:val="sr-Cyrl-RS"/>
              </w:rPr>
            </w:pPr>
          </w:p>
        </w:tc>
        <w:tc>
          <w:tcPr>
            <w:tcW w:w="7019" w:type="dxa"/>
            <w:gridSpan w:val="6"/>
            <w:tcBorders>
              <w:top w:val="single" w:sz="4" w:space="0" w:color="auto"/>
              <w:bottom w:val="nil"/>
            </w:tcBorders>
            <w:noWrap/>
            <w:vAlign w:val="center"/>
          </w:tcPr>
          <w:p w:rsidR="005E1BC1" w:rsidRPr="005E1BC1" w:rsidRDefault="005E1BC1" w:rsidP="00CB3289">
            <w:pPr>
              <w:spacing w:line="240" w:lineRule="auto"/>
              <w:jc w:val="center"/>
              <w:rPr>
                <w:rFonts w:eastAsia="Times New Roman" w:cs="Arial"/>
                <w:color w:val="000000"/>
                <w:szCs w:val="24"/>
                <w:lang w:val="sr-Cyrl-RS"/>
              </w:rPr>
            </w:pPr>
            <w:r>
              <w:rPr>
                <w:rFonts w:eastAsia="Times New Roman" w:cs="Arial"/>
                <w:color w:val="000000"/>
                <w:szCs w:val="24"/>
                <w:lang w:val="sr-Cyrl-RS"/>
              </w:rPr>
              <w:t>Проценат недостајућих вредности у скупу података</w:t>
            </w:r>
          </w:p>
        </w:tc>
      </w:tr>
      <w:tr w:rsidR="00CB3289" w:rsidRPr="00CB3289" w:rsidTr="005E1BC1">
        <w:trPr>
          <w:trHeight w:val="533"/>
        </w:trPr>
        <w:tc>
          <w:tcPr>
            <w:tcW w:w="1701" w:type="dxa"/>
            <w:tcBorders>
              <w:top w:val="nil"/>
              <w:bottom w:val="single" w:sz="4" w:space="0" w:color="auto"/>
            </w:tcBorders>
            <w:noWrap/>
            <w:vAlign w:val="center"/>
            <w:hideMark/>
          </w:tcPr>
          <w:p w:rsidR="00CB3289" w:rsidRPr="00CB3289" w:rsidRDefault="00CB3289" w:rsidP="00CB3289">
            <w:pPr>
              <w:spacing w:line="240" w:lineRule="auto"/>
              <w:jc w:val="center"/>
              <w:rPr>
                <w:rFonts w:eastAsia="Times New Roman" w:cs="Arial"/>
                <w:szCs w:val="24"/>
                <w:lang w:val="sr-Cyrl-RS"/>
              </w:rPr>
            </w:pPr>
            <w:r>
              <w:rPr>
                <w:rFonts w:eastAsia="Times New Roman" w:cs="Arial"/>
                <w:szCs w:val="24"/>
                <w:lang w:val="sr-Cyrl-RS"/>
              </w:rPr>
              <w:t>Променљива</w:t>
            </w:r>
          </w:p>
        </w:tc>
        <w:tc>
          <w:tcPr>
            <w:tcW w:w="1150" w:type="dxa"/>
            <w:tcBorders>
              <w:top w:val="nil"/>
              <w:bottom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5%</w:t>
            </w:r>
          </w:p>
        </w:tc>
        <w:tc>
          <w:tcPr>
            <w:tcW w:w="1149" w:type="dxa"/>
            <w:tcBorders>
              <w:top w:val="nil"/>
              <w:bottom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10%</w:t>
            </w:r>
          </w:p>
        </w:tc>
        <w:tc>
          <w:tcPr>
            <w:tcW w:w="1273" w:type="dxa"/>
            <w:tcBorders>
              <w:top w:val="nil"/>
              <w:bottom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15%</w:t>
            </w:r>
          </w:p>
        </w:tc>
        <w:tc>
          <w:tcPr>
            <w:tcW w:w="1149" w:type="dxa"/>
            <w:tcBorders>
              <w:top w:val="nil"/>
              <w:bottom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20%</w:t>
            </w:r>
          </w:p>
        </w:tc>
        <w:tc>
          <w:tcPr>
            <w:tcW w:w="1149" w:type="dxa"/>
            <w:tcBorders>
              <w:top w:val="nil"/>
              <w:bottom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25%</w:t>
            </w:r>
          </w:p>
        </w:tc>
        <w:tc>
          <w:tcPr>
            <w:tcW w:w="1149" w:type="dxa"/>
            <w:tcBorders>
              <w:top w:val="nil"/>
              <w:bottom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30%</w:t>
            </w:r>
          </w:p>
        </w:tc>
      </w:tr>
      <w:tr w:rsidR="00CB3289" w:rsidRPr="00CB3289" w:rsidTr="00CB3289">
        <w:trPr>
          <w:trHeight w:val="288"/>
        </w:trPr>
        <w:tc>
          <w:tcPr>
            <w:tcW w:w="1701" w:type="dxa"/>
            <w:tcBorders>
              <w:top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старост</w:t>
            </w:r>
          </w:p>
        </w:tc>
        <w:tc>
          <w:tcPr>
            <w:tcW w:w="1150" w:type="dxa"/>
            <w:tcBorders>
              <w:top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0.1725</w:t>
            </w:r>
          </w:p>
        </w:tc>
        <w:tc>
          <w:tcPr>
            <w:tcW w:w="1149" w:type="dxa"/>
            <w:tcBorders>
              <w:top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0.1722</w:t>
            </w:r>
          </w:p>
        </w:tc>
        <w:tc>
          <w:tcPr>
            <w:tcW w:w="1273" w:type="dxa"/>
            <w:tcBorders>
              <w:top w:val="single" w:sz="4" w:space="0" w:color="auto"/>
            </w:tcBorders>
            <w:noWrap/>
            <w:vAlign w:val="center"/>
            <w:hideMark/>
          </w:tcPr>
          <w:p w:rsidR="00CB3289" w:rsidRPr="00CB3289" w:rsidRDefault="002F4BF0" w:rsidP="00CB3289">
            <w:pPr>
              <w:spacing w:line="240" w:lineRule="auto"/>
              <w:jc w:val="center"/>
              <w:rPr>
                <w:rFonts w:eastAsia="Times New Roman" w:cs="Arial"/>
                <w:color w:val="000000"/>
                <w:szCs w:val="24"/>
                <w:lang w:val="en-US"/>
              </w:rPr>
            </w:pPr>
            <w:r>
              <w:rPr>
                <w:rFonts w:eastAsia="Times New Roman" w:cs="Arial"/>
                <w:color w:val="000000"/>
                <w:szCs w:val="24"/>
                <w:lang w:val="en-US"/>
              </w:rPr>
              <w:t>0.1721</w:t>
            </w:r>
          </w:p>
        </w:tc>
        <w:tc>
          <w:tcPr>
            <w:tcW w:w="1149" w:type="dxa"/>
            <w:tcBorders>
              <w:top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0.1955</w:t>
            </w:r>
          </w:p>
        </w:tc>
        <w:tc>
          <w:tcPr>
            <w:tcW w:w="1149" w:type="dxa"/>
            <w:tcBorders>
              <w:top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0.1698</w:t>
            </w:r>
          </w:p>
        </w:tc>
        <w:tc>
          <w:tcPr>
            <w:tcW w:w="1149" w:type="dxa"/>
            <w:tcBorders>
              <w:top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0.1863</w:t>
            </w:r>
          </w:p>
        </w:tc>
      </w:tr>
      <w:tr w:rsidR="00CB3289" w:rsidRPr="00CB3289" w:rsidTr="00CB3289">
        <w:trPr>
          <w:trHeight w:val="288"/>
        </w:trPr>
        <w:tc>
          <w:tcPr>
            <w:tcW w:w="1701"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пол</w:t>
            </w:r>
          </w:p>
        </w:tc>
        <w:tc>
          <w:tcPr>
            <w:tcW w:w="1150"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0.4091</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0.3429</w:t>
            </w:r>
          </w:p>
        </w:tc>
        <w:tc>
          <w:tcPr>
            <w:tcW w:w="1273"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0.3021</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0.3299</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0.3040</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0.1884</w:t>
            </w:r>
          </w:p>
        </w:tc>
      </w:tr>
      <w:tr w:rsidR="00CB3289" w:rsidRPr="00CB3289" w:rsidTr="00CB3289">
        <w:trPr>
          <w:trHeight w:val="288"/>
        </w:trPr>
        <w:tc>
          <w:tcPr>
            <w:tcW w:w="1701"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ИТМ</w:t>
            </w:r>
          </w:p>
        </w:tc>
        <w:tc>
          <w:tcPr>
            <w:tcW w:w="1150"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0.0960</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0.0879</w:t>
            </w:r>
          </w:p>
        </w:tc>
        <w:tc>
          <w:tcPr>
            <w:tcW w:w="1273" w:type="dxa"/>
            <w:noWrap/>
            <w:vAlign w:val="center"/>
            <w:hideMark/>
          </w:tcPr>
          <w:p w:rsidR="00CB3289" w:rsidRPr="00CB3289" w:rsidRDefault="002F4BF0" w:rsidP="00CB3289">
            <w:pPr>
              <w:spacing w:line="240" w:lineRule="auto"/>
              <w:jc w:val="center"/>
              <w:rPr>
                <w:rFonts w:eastAsia="Times New Roman" w:cs="Arial"/>
                <w:color w:val="000000"/>
                <w:szCs w:val="24"/>
                <w:lang w:val="en-US"/>
              </w:rPr>
            </w:pPr>
            <w:r>
              <w:rPr>
                <w:rFonts w:eastAsia="Times New Roman" w:cs="Arial"/>
                <w:color w:val="000000"/>
                <w:szCs w:val="24"/>
                <w:lang w:val="en-US"/>
              </w:rPr>
              <w:t>0.1044</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0.1120</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0.1074</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0.1142</w:t>
            </w:r>
          </w:p>
        </w:tc>
      </w:tr>
      <w:tr w:rsidR="00CB3289" w:rsidRPr="00CB3289" w:rsidTr="00CB3289">
        <w:trPr>
          <w:trHeight w:val="288"/>
        </w:trPr>
        <w:tc>
          <w:tcPr>
            <w:tcW w:w="1701"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КП</w:t>
            </w:r>
          </w:p>
        </w:tc>
        <w:tc>
          <w:tcPr>
            <w:tcW w:w="1150"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0.1134</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0.1335</w:t>
            </w:r>
          </w:p>
        </w:tc>
        <w:tc>
          <w:tcPr>
            <w:tcW w:w="1273" w:type="dxa"/>
            <w:noWrap/>
            <w:vAlign w:val="center"/>
            <w:hideMark/>
          </w:tcPr>
          <w:p w:rsidR="00CB3289" w:rsidRPr="00CB3289" w:rsidRDefault="002F4BF0" w:rsidP="00CB3289">
            <w:pPr>
              <w:spacing w:line="240" w:lineRule="auto"/>
              <w:jc w:val="center"/>
              <w:rPr>
                <w:rFonts w:eastAsia="Times New Roman" w:cs="Arial"/>
                <w:color w:val="000000"/>
                <w:szCs w:val="24"/>
                <w:lang w:val="en-US"/>
              </w:rPr>
            </w:pPr>
            <w:r>
              <w:rPr>
                <w:rFonts w:eastAsia="Times New Roman" w:cs="Arial"/>
                <w:color w:val="000000"/>
                <w:szCs w:val="24"/>
                <w:lang w:val="en-US"/>
              </w:rPr>
              <w:t>0.1201</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0.1138</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0.1219</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0.1479</w:t>
            </w:r>
          </w:p>
        </w:tc>
      </w:tr>
      <w:tr w:rsidR="00CB3289" w:rsidRPr="00CB3289" w:rsidTr="00CB3289">
        <w:trPr>
          <w:trHeight w:val="288"/>
        </w:trPr>
        <w:tc>
          <w:tcPr>
            <w:tcW w:w="1701"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с1</w:t>
            </w:r>
          </w:p>
        </w:tc>
        <w:tc>
          <w:tcPr>
            <w:tcW w:w="1150"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0.0220</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0.0411</w:t>
            </w:r>
          </w:p>
        </w:tc>
        <w:tc>
          <w:tcPr>
            <w:tcW w:w="1273" w:type="dxa"/>
            <w:noWrap/>
            <w:vAlign w:val="center"/>
            <w:hideMark/>
          </w:tcPr>
          <w:p w:rsidR="00CB3289" w:rsidRPr="00CB3289" w:rsidRDefault="002F4BF0" w:rsidP="00CB3289">
            <w:pPr>
              <w:spacing w:line="240" w:lineRule="auto"/>
              <w:jc w:val="center"/>
              <w:rPr>
                <w:rFonts w:eastAsia="Times New Roman" w:cs="Arial"/>
                <w:color w:val="000000"/>
                <w:szCs w:val="24"/>
                <w:lang w:val="en-US"/>
              </w:rPr>
            </w:pPr>
            <w:r>
              <w:rPr>
                <w:rFonts w:eastAsia="Times New Roman" w:cs="Arial"/>
                <w:color w:val="000000"/>
                <w:szCs w:val="24"/>
                <w:lang w:val="en-US"/>
              </w:rPr>
              <w:t>0.0499</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0.0384</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0.0629</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0.0700</w:t>
            </w:r>
          </w:p>
        </w:tc>
      </w:tr>
      <w:tr w:rsidR="00CB3289" w:rsidRPr="00CB3289" w:rsidTr="00CB3289">
        <w:trPr>
          <w:trHeight w:val="288"/>
        </w:trPr>
        <w:tc>
          <w:tcPr>
            <w:tcW w:w="1701"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с2</w:t>
            </w:r>
          </w:p>
        </w:tc>
        <w:tc>
          <w:tcPr>
            <w:tcW w:w="1150"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0.0211</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0.0409</w:t>
            </w:r>
          </w:p>
        </w:tc>
        <w:tc>
          <w:tcPr>
            <w:tcW w:w="1273" w:type="dxa"/>
            <w:noWrap/>
            <w:vAlign w:val="center"/>
            <w:hideMark/>
          </w:tcPr>
          <w:p w:rsidR="00CB3289" w:rsidRPr="00CB3289" w:rsidRDefault="002F4BF0" w:rsidP="00CB3289">
            <w:pPr>
              <w:spacing w:line="240" w:lineRule="auto"/>
              <w:jc w:val="center"/>
              <w:rPr>
                <w:rFonts w:eastAsia="Times New Roman" w:cs="Arial"/>
                <w:color w:val="000000"/>
                <w:szCs w:val="24"/>
                <w:lang w:val="en-US"/>
              </w:rPr>
            </w:pPr>
            <w:r>
              <w:rPr>
                <w:rFonts w:eastAsia="Times New Roman" w:cs="Arial"/>
                <w:color w:val="000000"/>
                <w:szCs w:val="24"/>
                <w:lang w:val="en-US"/>
              </w:rPr>
              <w:t>0.0484</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0.0344</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0.0585</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0.0585</w:t>
            </w:r>
          </w:p>
        </w:tc>
      </w:tr>
      <w:tr w:rsidR="00CB3289" w:rsidRPr="00CB3289" w:rsidTr="00CB3289">
        <w:trPr>
          <w:trHeight w:val="288"/>
        </w:trPr>
        <w:tc>
          <w:tcPr>
            <w:tcW w:w="1701"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с3</w:t>
            </w:r>
          </w:p>
        </w:tc>
        <w:tc>
          <w:tcPr>
            <w:tcW w:w="1150"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0.0322</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0.0466</w:t>
            </w:r>
          </w:p>
        </w:tc>
        <w:tc>
          <w:tcPr>
            <w:tcW w:w="1273" w:type="dxa"/>
            <w:noWrap/>
            <w:vAlign w:val="center"/>
            <w:hideMark/>
          </w:tcPr>
          <w:p w:rsidR="00CB3289" w:rsidRPr="00CB3289" w:rsidRDefault="002F4BF0" w:rsidP="00CB3289">
            <w:pPr>
              <w:spacing w:line="240" w:lineRule="auto"/>
              <w:jc w:val="center"/>
              <w:rPr>
                <w:rFonts w:eastAsia="Times New Roman" w:cs="Arial"/>
                <w:color w:val="000000"/>
                <w:szCs w:val="24"/>
                <w:lang w:val="en-US"/>
              </w:rPr>
            </w:pPr>
            <w:r>
              <w:rPr>
                <w:rFonts w:eastAsia="Times New Roman" w:cs="Arial"/>
                <w:color w:val="000000"/>
                <w:szCs w:val="24"/>
                <w:lang w:val="en-US"/>
              </w:rPr>
              <w:t>0.0432</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0.0546</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0.0706</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0.0654</w:t>
            </w:r>
          </w:p>
        </w:tc>
      </w:tr>
      <w:tr w:rsidR="00CB3289" w:rsidRPr="00CB3289" w:rsidTr="00CB3289">
        <w:trPr>
          <w:trHeight w:val="288"/>
        </w:trPr>
        <w:tc>
          <w:tcPr>
            <w:tcW w:w="1701"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с4</w:t>
            </w:r>
          </w:p>
        </w:tc>
        <w:tc>
          <w:tcPr>
            <w:tcW w:w="1150"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0.0510</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0.0443</w:t>
            </w:r>
          </w:p>
        </w:tc>
        <w:tc>
          <w:tcPr>
            <w:tcW w:w="1273" w:type="dxa"/>
            <w:noWrap/>
            <w:vAlign w:val="center"/>
            <w:hideMark/>
          </w:tcPr>
          <w:p w:rsidR="00CB3289" w:rsidRPr="00CB3289" w:rsidRDefault="002F4BF0" w:rsidP="00CB3289">
            <w:pPr>
              <w:spacing w:line="240" w:lineRule="auto"/>
              <w:jc w:val="center"/>
              <w:rPr>
                <w:rFonts w:eastAsia="Times New Roman" w:cs="Arial"/>
                <w:color w:val="000000"/>
                <w:szCs w:val="24"/>
                <w:lang w:val="en-US"/>
              </w:rPr>
            </w:pPr>
            <w:r>
              <w:rPr>
                <w:rFonts w:eastAsia="Times New Roman" w:cs="Arial"/>
                <w:color w:val="000000"/>
                <w:szCs w:val="24"/>
                <w:lang w:val="en-US"/>
              </w:rPr>
              <w:t>0.0542</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0.0493</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0.0539</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0.0613</w:t>
            </w:r>
          </w:p>
        </w:tc>
      </w:tr>
      <w:tr w:rsidR="00CB3289" w:rsidRPr="00CB3289" w:rsidTr="00CB3289">
        <w:trPr>
          <w:trHeight w:val="288"/>
        </w:trPr>
        <w:tc>
          <w:tcPr>
            <w:tcW w:w="1701"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с5</w:t>
            </w:r>
          </w:p>
        </w:tc>
        <w:tc>
          <w:tcPr>
            <w:tcW w:w="1150"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0.0399</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0.0538</w:t>
            </w:r>
          </w:p>
        </w:tc>
        <w:tc>
          <w:tcPr>
            <w:tcW w:w="1273" w:type="dxa"/>
            <w:noWrap/>
            <w:vAlign w:val="center"/>
            <w:hideMark/>
          </w:tcPr>
          <w:p w:rsidR="00CB3289" w:rsidRPr="00CB3289" w:rsidRDefault="002F4BF0" w:rsidP="00CB3289">
            <w:pPr>
              <w:spacing w:line="240" w:lineRule="auto"/>
              <w:jc w:val="center"/>
              <w:rPr>
                <w:rFonts w:eastAsia="Times New Roman" w:cs="Arial"/>
                <w:color w:val="000000"/>
                <w:szCs w:val="24"/>
                <w:lang w:val="en-US"/>
              </w:rPr>
            </w:pPr>
            <w:r>
              <w:rPr>
                <w:rFonts w:eastAsia="Times New Roman" w:cs="Arial"/>
                <w:color w:val="000000"/>
                <w:szCs w:val="24"/>
                <w:lang w:val="en-US"/>
              </w:rPr>
              <w:t>0.0558</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0.0637</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0.0983</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0.0938</w:t>
            </w:r>
          </w:p>
        </w:tc>
      </w:tr>
      <w:tr w:rsidR="00CB3289" w:rsidRPr="00CB3289" w:rsidTr="00CB3289">
        <w:trPr>
          <w:trHeight w:val="288"/>
        </w:trPr>
        <w:tc>
          <w:tcPr>
            <w:tcW w:w="1701"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с6</w:t>
            </w:r>
          </w:p>
        </w:tc>
        <w:tc>
          <w:tcPr>
            <w:tcW w:w="1150"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0.1351</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0.1470</w:t>
            </w:r>
          </w:p>
        </w:tc>
        <w:tc>
          <w:tcPr>
            <w:tcW w:w="1273" w:type="dxa"/>
            <w:noWrap/>
            <w:vAlign w:val="center"/>
            <w:hideMark/>
          </w:tcPr>
          <w:p w:rsidR="00CB3289" w:rsidRPr="00CB3289" w:rsidRDefault="002F4BF0" w:rsidP="00CB3289">
            <w:pPr>
              <w:spacing w:line="240" w:lineRule="auto"/>
              <w:jc w:val="center"/>
              <w:rPr>
                <w:rFonts w:eastAsia="Times New Roman" w:cs="Arial"/>
                <w:color w:val="000000"/>
                <w:szCs w:val="24"/>
                <w:lang w:val="en-US"/>
              </w:rPr>
            </w:pPr>
            <w:r>
              <w:rPr>
                <w:rFonts w:eastAsia="Times New Roman" w:cs="Arial"/>
                <w:color w:val="000000"/>
                <w:szCs w:val="24"/>
                <w:lang w:val="en-US"/>
              </w:rPr>
              <w:t>0.1236</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0.1322</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0.1254</w:t>
            </w:r>
          </w:p>
        </w:tc>
        <w:tc>
          <w:tcPr>
            <w:tcW w:w="1149" w:type="dxa"/>
            <w:noWrap/>
            <w:vAlign w:val="center"/>
            <w:hideMark/>
          </w:tcPr>
          <w:p w:rsidR="00CB3289" w:rsidRPr="00CB3289" w:rsidRDefault="00CB3289" w:rsidP="00D227D9">
            <w:pPr>
              <w:keepNext/>
              <w:spacing w:line="240" w:lineRule="auto"/>
              <w:jc w:val="center"/>
              <w:rPr>
                <w:rFonts w:eastAsia="Times New Roman" w:cs="Arial"/>
                <w:color w:val="000000"/>
                <w:szCs w:val="24"/>
                <w:lang w:val="en-US"/>
              </w:rPr>
            </w:pPr>
            <w:r>
              <w:rPr>
                <w:rFonts w:eastAsia="Times New Roman" w:cs="Arial"/>
                <w:color w:val="000000"/>
                <w:szCs w:val="24"/>
                <w:lang w:val="en-US"/>
              </w:rPr>
              <w:t>0.1382</w:t>
            </w:r>
          </w:p>
        </w:tc>
      </w:tr>
    </w:tbl>
    <w:p w:rsidR="00C279A6" w:rsidRDefault="00C279A6" w:rsidP="00A12146">
      <w:pPr>
        <w:rPr>
          <w:lang w:val="sr-Cyrl-RS"/>
        </w:rPr>
      </w:pPr>
    </w:p>
    <w:p w:rsidR="00D227D9" w:rsidRPr="00D227D9" w:rsidRDefault="00D227D9" w:rsidP="00A12146">
      <w:pPr>
        <w:rPr>
          <w:lang w:val="sr-Cyrl-RS"/>
        </w:rPr>
      </w:pPr>
      <w:r>
        <w:rPr>
          <w:lang w:val="sr-Cyrl-RS"/>
        </w:rPr>
        <w:t xml:space="preserve">Ради лакшек </w:t>
      </w:r>
      <w:r w:rsidR="005E1BC1">
        <w:rPr>
          <w:lang w:val="sr-Cyrl-RS"/>
        </w:rPr>
        <w:t>разумевања</w:t>
      </w:r>
      <w:r>
        <w:rPr>
          <w:lang w:val="sr-Cyrl-RS"/>
        </w:rPr>
        <w:t>, табела 1</w:t>
      </w:r>
      <w:r w:rsidR="005E1BC1">
        <w:rPr>
          <w:lang w:val="sr-Cyrl-RS"/>
        </w:rPr>
        <w:t>1</w:t>
      </w:r>
      <w:r>
        <w:rPr>
          <w:lang w:val="sr-Cyrl-RS"/>
        </w:rPr>
        <w:t xml:space="preserve"> је греафички предстваљена на слици 1</w:t>
      </w:r>
      <w:r w:rsidR="009A3D5D">
        <w:rPr>
          <w:lang w:val="sr-Cyrl-RS"/>
        </w:rPr>
        <w:t>8</w:t>
      </w:r>
      <w:r>
        <w:rPr>
          <w:lang w:val="sr-Cyrl-RS"/>
        </w:rPr>
        <w:t xml:space="preserve">. Лако је уочљиво да је највећа грешка по променљивој </w:t>
      </w:r>
      <w:r w:rsidRPr="00D227D9">
        <w:rPr>
          <w:b/>
          <w:lang w:val="sr-Cyrl-RS"/>
        </w:rPr>
        <w:t>пол</w:t>
      </w:r>
      <w:r>
        <w:rPr>
          <w:lang w:val="sr-Cyrl-RS"/>
        </w:rPr>
        <w:t>. Такође, што је већи проценат недостајућих вредности у скупу података, грешка је све већа.</w:t>
      </w:r>
    </w:p>
    <w:p w:rsidR="00D227D9" w:rsidRDefault="00D227D9" w:rsidP="00D227D9">
      <w:pPr>
        <w:pStyle w:val="NoSpacing"/>
        <w:keepNext/>
        <w:jc w:val="center"/>
      </w:pPr>
      <w:r>
        <w:rPr>
          <w:noProof/>
          <w:lang w:val="en-US"/>
        </w:rPr>
        <w:lastRenderedPageBreak/>
        <w:drawing>
          <wp:inline distT="0" distB="0" distL="0" distR="0" wp14:anchorId="42FD105D" wp14:editId="48A7FE48">
            <wp:extent cx="4572000" cy="27432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6B6EC3" w:rsidRDefault="00D227D9" w:rsidP="00D227D9">
      <w:pPr>
        <w:pStyle w:val="Caption"/>
        <w:jc w:val="center"/>
        <w:rPr>
          <w:lang w:val="sr-Cyrl-RS"/>
        </w:rPr>
      </w:pPr>
      <w:r>
        <w:t xml:space="preserve">Слика </w:t>
      </w:r>
      <w:fldSimple w:instr=" SEQ Слика \* ARABIC ">
        <w:r w:rsidR="007B2C19">
          <w:rPr>
            <w:noProof/>
          </w:rPr>
          <w:t>19</w:t>
        </w:r>
      </w:fldSimple>
      <w:r>
        <w:rPr>
          <w:noProof/>
        </w:rPr>
        <w:t xml:space="preserve"> </w:t>
      </w:r>
      <w:r>
        <w:rPr>
          <w:noProof/>
          <w:lang w:val="sr-Cyrl-RS"/>
        </w:rPr>
        <w:t xml:space="preserve">Графички приказ релативне грешке за сваку променљиву </w:t>
      </w:r>
      <w:r w:rsidRPr="00D227D9">
        <w:rPr>
          <w:noProof/>
        </w:rPr>
        <w:t>-</w:t>
      </w:r>
      <w:r>
        <w:rPr>
          <w:noProof/>
          <w:lang w:val="sr-Cyrl-RS"/>
        </w:rPr>
        <w:t xml:space="preserve"> импутација линеарном регресијом</w:t>
      </w:r>
    </w:p>
    <w:p w:rsidR="00D227D9" w:rsidRDefault="00D227D9" w:rsidP="00D227D9">
      <w:pPr>
        <w:pStyle w:val="NoSpacing"/>
        <w:rPr>
          <w:lang w:val="sr-Cyrl-RS"/>
        </w:rPr>
      </w:pPr>
    </w:p>
    <w:p w:rsidR="00D227D9" w:rsidRDefault="00D227D9" w:rsidP="00D227D9">
      <w:pPr>
        <w:pStyle w:val="NoSpacing"/>
        <w:jc w:val="center"/>
        <w:rPr>
          <w:lang w:val="sr-Cyrl-RS"/>
        </w:rPr>
      </w:pPr>
    </w:p>
    <w:p w:rsidR="00D227D9" w:rsidRDefault="00F93E30" w:rsidP="00FA136E">
      <w:pPr>
        <w:pStyle w:val="Heading3"/>
        <w:rPr>
          <w:lang w:val="sr-Cyrl-RS"/>
        </w:rPr>
      </w:pPr>
      <w:bookmarkStart w:id="51" w:name="_Toc497943102"/>
      <w:r>
        <w:rPr>
          <w:lang w:val="sr-Cyrl-RS"/>
        </w:rPr>
        <w:t>6</w:t>
      </w:r>
      <w:r w:rsidR="00D227D9">
        <w:rPr>
          <w:lang w:val="sr-Cyrl-RS"/>
        </w:rPr>
        <w:t>.</w:t>
      </w:r>
      <w:r w:rsidR="00FA136E">
        <w:rPr>
          <w:lang w:val="sr-Cyrl-RS"/>
        </w:rPr>
        <w:t>3</w:t>
      </w:r>
      <w:r w:rsidR="00D227D9">
        <w:rPr>
          <w:lang w:val="sr-Cyrl-RS"/>
        </w:rPr>
        <w:t>.</w:t>
      </w:r>
      <w:r w:rsidR="00FA136E">
        <w:rPr>
          <w:lang w:val="sr-Cyrl-RS"/>
        </w:rPr>
        <w:t>2.</w:t>
      </w:r>
      <w:r w:rsidR="00D227D9">
        <w:rPr>
          <w:lang w:val="sr-Cyrl-RS"/>
        </w:rPr>
        <w:t xml:space="preserve"> Имп</w:t>
      </w:r>
      <w:r w:rsidR="00D130B4">
        <w:rPr>
          <w:lang w:val="sr-Cyrl-RS"/>
        </w:rPr>
        <w:t>утација стохастичком регресијом</w:t>
      </w:r>
      <w:bookmarkEnd w:id="51"/>
    </w:p>
    <w:p w:rsidR="00D227D9" w:rsidRDefault="00D227D9" w:rsidP="00D227D9">
      <w:pPr>
        <w:rPr>
          <w:lang w:val="sr-Cyrl-RS"/>
        </w:rPr>
      </w:pPr>
    </w:p>
    <w:p w:rsidR="00755339" w:rsidRPr="00D130B4" w:rsidRDefault="00D130B4" w:rsidP="00D227D9">
      <w:pPr>
        <w:rPr>
          <w:lang w:val="sr-Cyrl-RS"/>
        </w:rPr>
      </w:pPr>
      <w:r>
        <w:rPr>
          <w:lang w:val="sr-Cyrl-RS"/>
        </w:rPr>
        <w:t>Слично претходном одељку, и импутација стохастичком лин</w:t>
      </w:r>
      <w:r w:rsidR="005E1BC1">
        <w:rPr>
          <w:lang w:val="sr-Cyrl-RS"/>
        </w:rPr>
        <w:t>еарном регресијом је описана у 3</w:t>
      </w:r>
      <w:r>
        <w:rPr>
          <w:lang w:val="sr-Cyrl-RS"/>
        </w:rPr>
        <w:t xml:space="preserve">.2.4. И за ову врсту импутације коришћена је имплементација из билбиотеке </w:t>
      </w:r>
      <w:r>
        <w:rPr>
          <w:i/>
          <w:lang w:val="en-US"/>
        </w:rPr>
        <w:t>mice</w:t>
      </w:r>
      <w:r>
        <w:rPr>
          <w:lang w:val="sr-Cyrl-RS"/>
        </w:rPr>
        <w:t xml:space="preserve"> пакета </w:t>
      </w:r>
      <w:r>
        <w:rPr>
          <w:i/>
          <w:lang w:val="en-US"/>
        </w:rPr>
        <w:t>R</w:t>
      </w:r>
      <w:r>
        <w:rPr>
          <w:lang w:val="sr-Cyrl-RS"/>
        </w:rPr>
        <w:t xml:space="preserve">. Код који се користи за импутацију је идентичан коду из листинга </w:t>
      </w:r>
      <w:r w:rsidR="005E1BC1">
        <w:rPr>
          <w:lang w:val="sr-Cyrl-RS"/>
        </w:rPr>
        <w:t>6</w:t>
      </w:r>
      <w:r>
        <w:rPr>
          <w:lang w:val="sr-Cyrl-RS"/>
        </w:rPr>
        <w:t xml:space="preserve">, осим што се уместо методе </w:t>
      </w:r>
      <w:r w:rsidRPr="002C294E">
        <w:rPr>
          <w:rFonts w:ascii="Courier New" w:hAnsi="Courier New" w:cs="Courier New"/>
          <w:lang w:val="sr-Cyrl-RS"/>
        </w:rPr>
        <w:t>"norm.predict"</w:t>
      </w:r>
      <w:r>
        <w:rPr>
          <w:rFonts w:ascii="Courier New" w:hAnsi="Courier New" w:cs="Courier New"/>
          <w:lang w:val="sr-Cyrl-RS"/>
        </w:rPr>
        <w:t xml:space="preserve"> </w:t>
      </w:r>
      <w:r>
        <w:rPr>
          <w:lang w:val="sr-Cyrl-RS"/>
        </w:rPr>
        <w:t xml:space="preserve">користити метода </w:t>
      </w:r>
      <w:r w:rsidR="00755339" w:rsidRPr="002C294E">
        <w:rPr>
          <w:rFonts w:ascii="Courier New" w:hAnsi="Courier New" w:cs="Courier New"/>
          <w:lang w:val="sr-Cyrl-RS"/>
        </w:rPr>
        <w:t>"norm.</w:t>
      </w:r>
      <w:r w:rsidR="00755339">
        <w:rPr>
          <w:rFonts w:ascii="Courier New" w:hAnsi="Courier New" w:cs="Courier New"/>
          <w:lang w:val="en-US"/>
        </w:rPr>
        <w:t>nob</w:t>
      </w:r>
      <w:r w:rsidR="00755339" w:rsidRPr="002C294E">
        <w:rPr>
          <w:rFonts w:ascii="Courier New" w:hAnsi="Courier New" w:cs="Courier New"/>
          <w:lang w:val="sr-Cyrl-RS"/>
        </w:rPr>
        <w:t>"</w:t>
      </w:r>
      <w:r w:rsidR="005E1BC1">
        <w:rPr>
          <w:lang w:val="sr-Cyrl-RS"/>
        </w:rPr>
        <w:t>. Листинг 7</w:t>
      </w:r>
      <w:r w:rsidR="00755339">
        <w:rPr>
          <w:lang w:val="sr-Cyrl-RS"/>
        </w:rPr>
        <w:t xml:space="preserve"> садржи позив функције којом се извршава импутација сто</w:t>
      </w:r>
      <w:r w:rsidR="00AC647E">
        <w:rPr>
          <w:lang w:val="sr-Cyrl-RS"/>
        </w:rPr>
        <w:t>хастичком линеарном регресијом.</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649"/>
        <w:gridCol w:w="8071"/>
      </w:tblGrid>
      <w:tr w:rsidR="00755339" w:rsidRPr="00BC1EA2" w:rsidTr="004D6E43">
        <w:tc>
          <w:tcPr>
            <w:tcW w:w="649" w:type="dxa"/>
          </w:tcPr>
          <w:p w:rsidR="00755339" w:rsidRPr="00105612" w:rsidRDefault="00755339" w:rsidP="004D6E43">
            <w:pPr>
              <w:pStyle w:val="NoSpacing"/>
              <w:rPr>
                <w:rFonts w:ascii="Courier New" w:hAnsi="Courier New" w:cs="Courier New"/>
                <w:color w:val="A6A6A6" w:themeColor="background1" w:themeShade="A6"/>
                <w:sz w:val="24"/>
                <w:lang w:val="en-US"/>
              </w:rPr>
            </w:pPr>
            <w:r w:rsidRPr="00B74177">
              <w:rPr>
                <w:rFonts w:ascii="Courier New" w:hAnsi="Courier New" w:cs="Courier New"/>
                <w:color w:val="A6A6A6" w:themeColor="background1" w:themeShade="A6"/>
                <w:sz w:val="24"/>
                <w:lang w:val="sr-Cyrl-RS"/>
              </w:rPr>
              <w:t>1</w:t>
            </w:r>
            <w:r>
              <w:rPr>
                <w:rFonts w:ascii="Courier New" w:hAnsi="Courier New" w:cs="Courier New"/>
                <w:color w:val="A6A6A6" w:themeColor="background1" w:themeShade="A6"/>
                <w:sz w:val="24"/>
                <w:lang w:val="en-US"/>
              </w:rPr>
              <w:t>&gt;</w:t>
            </w:r>
          </w:p>
        </w:tc>
        <w:tc>
          <w:tcPr>
            <w:tcW w:w="8071" w:type="dxa"/>
          </w:tcPr>
          <w:p w:rsidR="00755339" w:rsidRPr="00105612" w:rsidRDefault="00AC647E" w:rsidP="00AC647E">
            <w:pPr>
              <w:pStyle w:val="NoSpacing"/>
              <w:rPr>
                <w:rFonts w:ascii="Courier New" w:hAnsi="Courier New" w:cs="Courier New"/>
                <w:sz w:val="24"/>
                <w:lang w:val="sr-Cyrl-RS"/>
              </w:rPr>
            </w:pPr>
            <w:r w:rsidRPr="002C294E">
              <w:rPr>
                <w:rFonts w:ascii="Courier New" w:hAnsi="Courier New" w:cs="Courier New"/>
                <w:sz w:val="24"/>
                <w:lang w:val="sr-Cyrl-RS"/>
              </w:rPr>
              <w:t>XY_05_</w:t>
            </w:r>
            <w:r w:rsidR="00755339">
              <w:rPr>
                <w:rFonts w:ascii="Courier New" w:hAnsi="Courier New" w:cs="Courier New"/>
                <w:sz w:val="24"/>
                <w:lang w:val="sr-Cyrl-RS"/>
              </w:rPr>
              <w:t>model &lt;- mice(XY_05</w:t>
            </w:r>
            <w:r>
              <w:rPr>
                <w:rFonts w:ascii="Courier New" w:hAnsi="Courier New" w:cs="Courier New"/>
                <w:sz w:val="24"/>
                <w:lang w:val="en-US"/>
              </w:rPr>
              <w:t>,</w:t>
            </w:r>
            <w:r w:rsidR="00755339">
              <w:rPr>
                <w:rFonts w:ascii="Courier New" w:hAnsi="Courier New" w:cs="Courier New"/>
                <w:sz w:val="24"/>
                <w:lang w:val="sr-Cyrl-RS"/>
              </w:rPr>
              <w:t xml:space="preserve"> method=</w:t>
            </w:r>
            <w:r w:rsidR="00755339" w:rsidRPr="002C294E">
              <w:rPr>
                <w:rFonts w:ascii="Courier New" w:hAnsi="Courier New" w:cs="Courier New"/>
                <w:sz w:val="24"/>
                <w:lang w:val="sr-Cyrl-RS"/>
              </w:rPr>
              <w:t>"norm</w:t>
            </w:r>
            <w:r w:rsidR="00755339" w:rsidRPr="00AC647E">
              <w:rPr>
                <w:rFonts w:ascii="Courier New" w:hAnsi="Courier New" w:cs="Courier New"/>
                <w:b/>
                <w:sz w:val="24"/>
                <w:lang w:val="sr-Cyrl-RS"/>
              </w:rPr>
              <w:t>.</w:t>
            </w:r>
            <w:r w:rsidR="00755339">
              <w:rPr>
                <w:rFonts w:ascii="Courier New" w:hAnsi="Courier New" w:cs="Courier New"/>
                <w:sz w:val="24"/>
                <w:lang w:val="en-US"/>
              </w:rPr>
              <w:t>nob</w:t>
            </w:r>
            <w:r w:rsidR="00755339" w:rsidRPr="002C294E">
              <w:rPr>
                <w:rFonts w:ascii="Courier New" w:hAnsi="Courier New" w:cs="Courier New"/>
                <w:sz w:val="24"/>
                <w:lang w:val="sr-Cyrl-RS"/>
              </w:rPr>
              <w:t>", m=5)</w:t>
            </w:r>
          </w:p>
        </w:tc>
      </w:tr>
      <w:tr w:rsidR="00755339" w:rsidRPr="00BC1EA2" w:rsidTr="004D6E43">
        <w:tc>
          <w:tcPr>
            <w:tcW w:w="649" w:type="dxa"/>
          </w:tcPr>
          <w:p w:rsidR="00755339" w:rsidRPr="00B74177" w:rsidRDefault="00755339" w:rsidP="004D6E43">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2</w:t>
            </w:r>
            <w:r>
              <w:rPr>
                <w:rFonts w:ascii="Courier New" w:hAnsi="Courier New" w:cs="Courier New"/>
                <w:color w:val="A6A6A6" w:themeColor="background1" w:themeShade="A6"/>
                <w:sz w:val="24"/>
                <w:lang w:val="en-US"/>
              </w:rPr>
              <w:t>&gt;</w:t>
            </w:r>
          </w:p>
        </w:tc>
        <w:tc>
          <w:tcPr>
            <w:tcW w:w="8071" w:type="dxa"/>
          </w:tcPr>
          <w:p w:rsidR="00755339" w:rsidRPr="00371158" w:rsidRDefault="00755339" w:rsidP="004D6E43">
            <w:pPr>
              <w:pStyle w:val="NoSpacing"/>
              <w:rPr>
                <w:rFonts w:ascii="Courier New" w:hAnsi="Courier New" w:cs="Courier New"/>
                <w:color w:val="76923C" w:themeColor="accent3" w:themeShade="BF"/>
                <w:sz w:val="24"/>
                <w:lang w:val="sr-Cyrl-RS"/>
              </w:rPr>
            </w:pPr>
            <w:r w:rsidRPr="002C294E">
              <w:rPr>
                <w:rFonts w:ascii="Courier New" w:hAnsi="Courier New" w:cs="Courier New"/>
                <w:sz w:val="24"/>
                <w:lang w:val="sr-Cyrl-RS"/>
              </w:rPr>
              <w:t>XY_05_imp &lt;- complete(XY_05_model)</w:t>
            </w:r>
          </w:p>
        </w:tc>
      </w:tr>
      <w:tr w:rsidR="00AC647E" w:rsidRPr="00405C4D" w:rsidTr="004D6E43">
        <w:tc>
          <w:tcPr>
            <w:tcW w:w="649" w:type="dxa"/>
          </w:tcPr>
          <w:p w:rsidR="00AC647E" w:rsidRPr="00B74177" w:rsidRDefault="00AC647E" w:rsidP="004D6E43">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3</w:t>
            </w:r>
            <w:r>
              <w:rPr>
                <w:rFonts w:ascii="Courier New" w:hAnsi="Courier New" w:cs="Courier New"/>
                <w:color w:val="A6A6A6" w:themeColor="background1" w:themeShade="A6"/>
                <w:sz w:val="24"/>
                <w:lang w:val="en-US"/>
              </w:rPr>
              <w:t>&gt;</w:t>
            </w:r>
          </w:p>
        </w:tc>
        <w:tc>
          <w:tcPr>
            <w:tcW w:w="8071" w:type="dxa"/>
          </w:tcPr>
          <w:p w:rsidR="00AC647E" w:rsidRPr="00105612" w:rsidRDefault="00AC647E" w:rsidP="005B4008">
            <w:pPr>
              <w:pStyle w:val="NoSpacing"/>
              <w:keepNext/>
              <w:rPr>
                <w:rFonts w:ascii="Courier New" w:hAnsi="Courier New" w:cs="Courier New"/>
                <w:color w:val="76923C" w:themeColor="accent3" w:themeShade="BF"/>
                <w:sz w:val="24"/>
                <w:lang w:val="sr-Cyrl-RS"/>
              </w:rPr>
            </w:pPr>
            <w:r>
              <w:rPr>
                <w:rFonts w:ascii="Courier New" w:hAnsi="Courier New" w:cs="Courier New"/>
                <w:sz w:val="24"/>
                <w:lang w:val="en-US"/>
              </w:rPr>
              <w:t>d</w:t>
            </w:r>
            <w:r w:rsidRPr="002C294E">
              <w:rPr>
                <w:rFonts w:ascii="Courier New" w:hAnsi="Courier New" w:cs="Courier New"/>
                <w:sz w:val="24"/>
                <w:lang w:val="sr-Cyrl-RS"/>
              </w:rPr>
              <w:t>ensityplot(XY_05_model)</w:t>
            </w:r>
          </w:p>
        </w:tc>
      </w:tr>
    </w:tbl>
    <w:p w:rsidR="00D227D9" w:rsidRPr="00D130B4" w:rsidRDefault="005B4008" w:rsidP="005B4008">
      <w:pPr>
        <w:pStyle w:val="Caption"/>
        <w:jc w:val="center"/>
        <w:rPr>
          <w:lang w:val="sr-Cyrl-RS"/>
        </w:rPr>
      </w:pPr>
      <w:r w:rsidRPr="005B4008">
        <w:rPr>
          <w:lang w:val="sr-Cyrl-RS"/>
        </w:rPr>
        <w:t xml:space="preserve">Листинг </w:t>
      </w:r>
      <w:r>
        <w:fldChar w:fldCharType="begin"/>
      </w:r>
      <w:r w:rsidRPr="005B4008">
        <w:rPr>
          <w:lang w:val="sr-Cyrl-RS"/>
        </w:rPr>
        <w:instrText xml:space="preserve"> </w:instrText>
      </w:r>
      <w:r>
        <w:instrText>SEQ</w:instrText>
      </w:r>
      <w:r w:rsidRPr="005B4008">
        <w:rPr>
          <w:lang w:val="sr-Cyrl-RS"/>
        </w:rPr>
        <w:instrText xml:space="preserve"> Листинг \* </w:instrText>
      </w:r>
      <w:r>
        <w:instrText>ARABIC</w:instrText>
      </w:r>
      <w:r w:rsidRPr="005B4008">
        <w:rPr>
          <w:lang w:val="sr-Cyrl-RS"/>
        </w:rPr>
        <w:instrText xml:space="preserve"> </w:instrText>
      </w:r>
      <w:r>
        <w:fldChar w:fldCharType="separate"/>
      </w:r>
      <w:r w:rsidR="007B2C19">
        <w:rPr>
          <w:noProof/>
        </w:rPr>
        <w:t>8</w:t>
      </w:r>
      <w:r>
        <w:fldChar w:fldCharType="end"/>
      </w:r>
      <w:r>
        <w:rPr>
          <w:lang w:val="sr-Cyrl-RS"/>
        </w:rPr>
        <w:t xml:space="preserve"> пример кода импутације за стохастичку линеарну фрегресију</w:t>
      </w:r>
    </w:p>
    <w:p w:rsidR="005B4008" w:rsidRDefault="005B4008" w:rsidP="00D227D9">
      <w:pPr>
        <w:rPr>
          <w:lang w:val="sr-Cyrl-RS"/>
        </w:rPr>
      </w:pPr>
      <w:r>
        <w:rPr>
          <w:lang w:val="sr-Cyrl-RS"/>
        </w:rPr>
        <w:t>Као и у претходном одељку, и овде је приказана расподела забележених и уметнутих вредности. Опет плава линија предстваља расподелу забележених, а црвене линије расподе</w:t>
      </w:r>
      <w:r w:rsidR="005E1BC1">
        <w:rPr>
          <w:lang w:val="sr-Cyrl-RS"/>
        </w:rPr>
        <w:t>лу уметнутих вредности (слика 1</w:t>
      </w:r>
      <w:r w:rsidR="009A3D5D">
        <w:rPr>
          <w:lang w:val="sr-Cyrl-RS"/>
        </w:rPr>
        <w:t>9</w:t>
      </w:r>
      <w:r>
        <w:rPr>
          <w:lang w:val="sr-Cyrl-RS"/>
        </w:rPr>
        <w:t>).</w:t>
      </w:r>
    </w:p>
    <w:p w:rsidR="005B4008" w:rsidRDefault="005B4008" w:rsidP="005B4008">
      <w:pPr>
        <w:pStyle w:val="NoSpacing"/>
        <w:keepNext/>
        <w:jc w:val="center"/>
      </w:pPr>
      <w:r>
        <w:rPr>
          <w:noProof/>
          <w:lang w:val="en-US"/>
        </w:rPr>
        <w:lastRenderedPageBreak/>
        <w:drawing>
          <wp:inline distT="0" distB="0" distL="0" distR="0">
            <wp:extent cx="5410200" cy="5715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10200" cy="5715000"/>
                    </a:xfrm>
                    <a:prstGeom prst="rect">
                      <a:avLst/>
                    </a:prstGeom>
                    <a:noFill/>
                    <a:ln>
                      <a:noFill/>
                    </a:ln>
                  </pic:spPr>
                </pic:pic>
              </a:graphicData>
            </a:graphic>
          </wp:inline>
        </w:drawing>
      </w:r>
    </w:p>
    <w:p w:rsidR="005B4008" w:rsidRDefault="005B4008" w:rsidP="005B4008">
      <w:pPr>
        <w:pStyle w:val="Caption"/>
        <w:jc w:val="center"/>
        <w:rPr>
          <w:lang w:val="sr-Cyrl-RS"/>
        </w:rPr>
      </w:pPr>
      <w:r>
        <w:t xml:space="preserve">Слика </w:t>
      </w:r>
      <w:fldSimple w:instr=" SEQ Слика \* ARABIC ">
        <w:r w:rsidR="007B2C19">
          <w:rPr>
            <w:noProof/>
          </w:rPr>
          <w:t>20</w:t>
        </w:r>
      </w:fldSimple>
      <w:r>
        <w:rPr>
          <w:lang w:val="sr-Cyrl-RS"/>
        </w:rPr>
        <w:t xml:space="preserve"> Расподела забележених и уметнутих вредности </w:t>
      </w:r>
      <w:r w:rsidRPr="005B4008">
        <w:t>-</w:t>
      </w:r>
      <w:r>
        <w:rPr>
          <w:lang w:val="sr-Cyrl-RS"/>
        </w:rPr>
        <w:t xml:space="preserve"> стохастичка линеарна регресија</w:t>
      </w:r>
    </w:p>
    <w:p w:rsidR="005B4008" w:rsidRDefault="005E1BC1" w:rsidP="005B4008">
      <w:pPr>
        <w:rPr>
          <w:lang w:val="sr-Cyrl-RS"/>
        </w:rPr>
      </w:pPr>
      <w:r>
        <w:rPr>
          <w:lang w:val="sr-Cyrl-RS"/>
        </w:rPr>
        <w:t>У табели 12</w:t>
      </w:r>
      <w:r w:rsidR="00747234">
        <w:rPr>
          <w:lang w:val="sr-Cyrl-RS"/>
        </w:rPr>
        <w:t xml:space="preserve"> су приказане грешке описане у одељку 5.2.</w:t>
      </w:r>
    </w:p>
    <w:p w:rsidR="00C279A6" w:rsidRPr="005B4008" w:rsidRDefault="00C279A6" w:rsidP="00C279A6">
      <w:pPr>
        <w:pStyle w:val="Caption"/>
        <w:jc w:val="center"/>
        <w:rPr>
          <w:lang w:val="sr-Cyrl-RS"/>
        </w:rPr>
      </w:pPr>
      <w:r w:rsidRPr="00C279A6">
        <w:rPr>
          <w:lang w:val="sr-Cyrl-RS"/>
        </w:rPr>
        <w:t xml:space="preserve">Табела </w:t>
      </w:r>
      <w:r>
        <w:fldChar w:fldCharType="begin"/>
      </w:r>
      <w:r w:rsidRPr="00C279A6">
        <w:rPr>
          <w:lang w:val="sr-Cyrl-RS"/>
        </w:rPr>
        <w:instrText xml:space="preserve"> </w:instrText>
      </w:r>
      <w:r w:rsidRPr="004D6E43">
        <w:instrText>SEQ</w:instrText>
      </w:r>
      <w:r w:rsidRPr="00C279A6">
        <w:rPr>
          <w:lang w:val="sr-Cyrl-RS"/>
        </w:rPr>
        <w:instrText xml:space="preserve"> Табела \* </w:instrText>
      </w:r>
      <w:r w:rsidRPr="004D6E43">
        <w:instrText>ARABIC</w:instrText>
      </w:r>
      <w:r w:rsidRPr="00C279A6">
        <w:rPr>
          <w:lang w:val="sr-Cyrl-RS"/>
        </w:rPr>
        <w:instrText xml:space="preserve"> </w:instrText>
      </w:r>
      <w:r>
        <w:fldChar w:fldCharType="separate"/>
      </w:r>
      <w:r w:rsidRPr="00C279A6">
        <w:rPr>
          <w:noProof/>
          <w:lang w:val="sr-Cyrl-RS"/>
        </w:rPr>
        <w:t>12</w:t>
      </w:r>
      <w:r>
        <w:fldChar w:fldCharType="end"/>
      </w:r>
      <w:r>
        <w:rPr>
          <w:lang w:val="sr-Cyrl-RS"/>
        </w:rPr>
        <w:t xml:space="preserve"> Приказ грешака насталаих импутацијом стохастичком линеарном регресијом</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1495"/>
        <w:gridCol w:w="1692"/>
        <w:gridCol w:w="1563"/>
        <w:gridCol w:w="2302"/>
      </w:tblGrid>
      <w:tr w:rsidR="00747234" w:rsidRPr="00BC1EA2" w:rsidTr="005E1BC1">
        <w:trPr>
          <w:trHeight w:val="288"/>
        </w:trPr>
        <w:tc>
          <w:tcPr>
            <w:tcW w:w="1668" w:type="dxa"/>
            <w:tcBorders>
              <w:bottom w:val="single" w:sz="4" w:space="0" w:color="auto"/>
            </w:tcBorders>
            <w:noWrap/>
            <w:vAlign w:val="center"/>
            <w:hideMark/>
          </w:tcPr>
          <w:p w:rsidR="005E1BC1" w:rsidRDefault="005E1BC1" w:rsidP="005E1BC1">
            <w:pPr>
              <w:spacing w:line="240" w:lineRule="auto"/>
              <w:jc w:val="center"/>
              <w:rPr>
                <w:rFonts w:eastAsia="Times New Roman" w:cs="Arial"/>
                <w:szCs w:val="24"/>
                <w:lang w:val="sr-Cyrl-RS"/>
              </w:rPr>
            </w:pPr>
            <w:r>
              <w:rPr>
                <w:rFonts w:eastAsia="Times New Roman" w:cs="Arial"/>
                <w:szCs w:val="24"/>
                <w:lang w:val="sr-Cyrl-RS"/>
              </w:rPr>
              <w:t>Недостајуће вредности</w:t>
            </w:r>
          </w:p>
          <w:p w:rsidR="00747234" w:rsidRPr="00747234" w:rsidRDefault="005E1BC1" w:rsidP="005E1BC1">
            <w:pPr>
              <w:spacing w:line="240" w:lineRule="auto"/>
              <w:jc w:val="center"/>
              <w:rPr>
                <w:rFonts w:eastAsia="Times New Roman" w:cs="Arial"/>
                <w:szCs w:val="24"/>
                <w:lang w:val="sr-Cyrl-RS"/>
              </w:rPr>
            </w:pPr>
            <w:r>
              <w:rPr>
                <w:rFonts w:eastAsia="Times New Roman" w:cs="Arial"/>
                <w:szCs w:val="24"/>
                <w:lang w:val="sr-Cyrl-RS"/>
              </w:rPr>
              <w:t>(</w:t>
            </w:r>
            <w:r w:rsidRPr="005C5BB7">
              <w:rPr>
                <w:rFonts w:eastAsia="Times New Roman" w:cs="Arial"/>
                <w:szCs w:val="24"/>
                <w:lang w:val="sr-Cyrl-RS"/>
              </w:rPr>
              <w:t>%</w:t>
            </w:r>
            <w:r>
              <w:rPr>
                <w:rFonts w:eastAsia="Times New Roman" w:cs="Arial"/>
                <w:szCs w:val="24"/>
                <w:lang w:val="sr-Cyrl-RS"/>
              </w:rPr>
              <w:t>)</w:t>
            </w:r>
          </w:p>
        </w:tc>
        <w:tc>
          <w:tcPr>
            <w:tcW w:w="1495" w:type="dxa"/>
            <w:tcBorders>
              <w:bottom w:val="single" w:sz="4" w:space="0" w:color="auto"/>
            </w:tcBorders>
            <w:noWrap/>
            <w:vAlign w:val="center"/>
            <w:hideMark/>
          </w:tcPr>
          <w:p w:rsidR="00747234" w:rsidRPr="00747234" w:rsidRDefault="00747234" w:rsidP="00747234">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Средња</w:t>
            </w:r>
          </w:p>
          <w:p w:rsidR="00747234" w:rsidRPr="00747234" w:rsidRDefault="00747234" w:rsidP="00747234">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квадратна</w:t>
            </w:r>
          </w:p>
          <w:p w:rsidR="00747234" w:rsidRPr="00747234" w:rsidRDefault="00747234" w:rsidP="00747234">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грешка</w:t>
            </w:r>
          </w:p>
        </w:tc>
        <w:tc>
          <w:tcPr>
            <w:tcW w:w="1692" w:type="dxa"/>
            <w:tcBorders>
              <w:bottom w:val="single" w:sz="4" w:space="0" w:color="auto"/>
            </w:tcBorders>
            <w:noWrap/>
            <w:vAlign w:val="center"/>
            <w:hideMark/>
          </w:tcPr>
          <w:p w:rsidR="00747234" w:rsidRPr="00747234" w:rsidRDefault="00747234" w:rsidP="00747234">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Корен средње квадратне грешке</w:t>
            </w:r>
          </w:p>
        </w:tc>
        <w:tc>
          <w:tcPr>
            <w:tcW w:w="1563" w:type="dxa"/>
            <w:tcBorders>
              <w:bottom w:val="single" w:sz="4" w:space="0" w:color="auto"/>
            </w:tcBorders>
            <w:noWrap/>
            <w:vAlign w:val="center"/>
            <w:hideMark/>
          </w:tcPr>
          <w:p w:rsidR="00747234" w:rsidRPr="00747234" w:rsidRDefault="00747234" w:rsidP="00747234">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Просечна релативна грешка</w:t>
            </w:r>
          </w:p>
        </w:tc>
        <w:tc>
          <w:tcPr>
            <w:tcW w:w="2302" w:type="dxa"/>
            <w:tcBorders>
              <w:bottom w:val="single" w:sz="4" w:space="0" w:color="auto"/>
            </w:tcBorders>
            <w:noWrap/>
            <w:vAlign w:val="center"/>
            <w:hideMark/>
          </w:tcPr>
          <w:p w:rsidR="00747234" w:rsidRPr="00747234" w:rsidRDefault="00747234" w:rsidP="00747234">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Корен средње квадратне грешке линеарне регресије</w:t>
            </w:r>
          </w:p>
        </w:tc>
      </w:tr>
      <w:tr w:rsidR="00747234" w:rsidRPr="00747234" w:rsidTr="005E1BC1">
        <w:trPr>
          <w:trHeight w:val="288"/>
        </w:trPr>
        <w:tc>
          <w:tcPr>
            <w:tcW w:w="1668" w:type="dxa"/>
            <w:tcBorders>
              <w:top w:val="single" w:sz="4" w:space="0" w:color="auto"/>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5</w:t>
            </w:r>
          </w:p>
        </w:tc>
        <w:tc>
          <w:tcPr>
            <w:tcW w:w="1495" w:type="dxa"/>
            <w:tcBorders>
              <w:top w:val="single" w:sz="4" w:space="0" w:color="auto"/>
              <w:bottom w:val="nil"/>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66.61793</w:t>
            </w:r>
          </w:p>
        </w:tc>
        <w:tc>
          <w:tcPr>
            <w:tcW w:w="1692" w:type="dxa"/>
            <w:tcBorders>
              <w:top w:val="single" w:sz="4" w:space="0" w:color="auto"/>
              <w:bottom w:val="nil"/>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8.161981</w:t>
            </w:r>
          </w:p>
        </w:tc>
        <w:tc>
          <w:tcPr>
            <w:tcW w:w="1563" w:type="dxa"/>
            <w:tcBorders>
              <w:top w:val="single" w:sz="4" w:space="0" w:color="auto"/>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0.121119</w:t>
            </w:r>
          </w:p>
        </w:tc>
        <w:tc>
          <w:tcPr>
            <w:tcW w:w="2302" w:type="dxa"/>
            <w:tcBorders>
              <w:top w:val="single" w:sz="4" w:space="0" w:color="auto"/>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41.39864</w:t>
            </w:r>
          </w:p>
        </w:tc>
      </w:tr>
      <w:tr w:rsidR="00747234" w:rsidRPr="00747234" w:rsidTr="005E1BC1">
        <w:trPr>
          <w:trHeight w:val="288"/>
        </w:trPr>
        <w:tc>
          <w:tcPr>
            <w:tcW w:w="1668"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10</w:t>
            </w:r>
          </w:p>
        </w:tc>
        <w:tc>
          <w:tcPr>
            <w:tcW w:w="1495" w:type="dxa"/>
            <w:tcBorders>
              <w:top w:val="nil"/>
              <w:bottom w:val="nil"/>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142.22068</w:t>
            </w:r>
          </w:p>
        </w:tc>
        <w:tc>
          <w:tcPr>
            <w:tcW w:w="1692" w:type="dxa"/>
            <w:tcBorders>
              <w:top w:val="nil"/>
              <w:bottom w:val="nil"/>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11.925631</w:t>
            </w:r>
          </w:p>
        </w:tc>
        <w:tc>
          <w:tcPr>
            <w:tcW w:w="1563"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0.129445</w:t>
            </w:r>
          </w:p>
        </w:tc>
        <w:tc>
          <w:tcPr>
            <w:tcW w:w="2302"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41.87477</w:t>
            </w:r>
          </w:p>
        </w:tc>
      </w:tr>
      <w:tr w:rsidR="00747234" w:rsidRPr="00747234" w:rsidTr="005E1BC1">
        <w:trPr>
          <w:trHeight w:val="288"/>
        </w:trPr>
        <w:tc>
          <w:tcPr>
            <w:tcW w:w="1668"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15</w:t>
            </w:r>
          </w:p>
        </w:tc>
        <w:tc>
          <w:tcPr>
            <w:tcW w:w="1495" w:type="dxa"/>
            <w:tcBorders>
              <w:top w:val="nil"/>
              <w:bottom w:val="nil"/>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154.98505</w:t>
            </w:r>
          </w:p>
        </w:tc>
        <w:tc>
          <w:tcPr>
            <w:tcW w:w="1692" w:type="dxa"/>
            <w:tcBorders>
              <w:top w:val="nil"/>
              <w:bottom w:val="nil"/>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12.449299</w:t>
            </w:r>
          </w:p>
        </w:tc>
        <w:tc>
          <w:tcPr>
            <w:tcW w:w="1563"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0.120585</w:t>
            </w:r>
          </w:p>
        </w:tc>
        <w:tc>
          <w:tcPr>
            <w:tcW w:w="2302"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42.27468</w:t>
            </w:r>
          </w:p>
        </w:tc>
      </w:tr>
      <w:tr w:rsidR="00747234" w:rsidRPr="00747234" w:rsidTr="005E1BC1">
        <w:trPr>
          <w:trHeight w:val="288"/>
        </w:trPr>
        <w:tc>
          <w:tcPr>
            <w:tcW w:w="1668"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20</w:t>
            </w:r>
          </w:p>
        </w:tc>
        <w:tc>
          <w:tcPr>
            <w:tcW w:w="1495" w:type="dxa"/>
            <w:tcBorders>
              <w:top w:val="nil"/>
              <w:bottom w:val="nil"/>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138.32744</w:t>
            </w:r>
          </w:p>
        </w:tc>
        <w:tc>
          <w:tcPr>
            <w:tcW w:w="1692" w:type="dxa"/>
            <w:tcBorders>
              <w:top w:val="nil"/>
              <w:bottom w:val="nil"/>
            </w:tcBorders>
            <w:noWrap/>
            <w:vAlign w:val="center"/>
            <w:hideMark/>
          </w:tcPr>
          <w:p w:rsidR="00747234" w:rsidRPr="00747234" w:rsidRDefault="00FB504A" w:rsidP="00FB504A">
            <w:pPr>
              <w:spacing w:line="240" w:lineRule="auto"/>
              <w:jc w:val="center"/>
              <w:rPr>
                <w:rFonts w:eastAsia="Times New Roman" w:cs="Arial"/>
                <w:color w:val="000000"/>
                <w:szCs w:val="24"/>
                <w:lang w:val="en-US"/>
              </w:rPr>
            </w:pPr>
            <w:r w:rsidRPr="00FB504A">
              <w:rPr>
                <w:rFonts w:eastAsia="Times New Roman" w:cs="Arial"/>
                <w:color w:val="000000"/>
                <w:szCs w:val="24"/>
                <w:lang w:val="en-US"/>
              </w:rPr>
              <w:t>11.761268</w:t>
            </w:r>
          </w:p>
        </w:tc>
        <w:tc>
          <w:tcPr>
            <w:tcW w:w="1563"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0.12555</w:t>
            </w:r>
          </w:p>
        </w:tc>
        <w:tc>
          <w:tcPr>
            <w:tcW w:w="2302"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41.43752</w:t>
            </w:r>
          </w:p>
        </w:tc>
      </w:tr>
      <w:tr w:rsidR="00747234" w:rsidRPr="00747234" w:rsidTr="005E1BC1">
        <w:trPr>
          <w:trHeight w:val="288"/>
        </w:trPr>
        <w:tc>
          <w:tcPr>
            <w:tcW w:w="1668"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25</w:t>
            </w:r>
          </w:p>
        </w:tc>
        <w:tc>
          <w:tcPr>
            <w:tcW w:w="1495" w:type="dxa"/>
            <w:tcBorders>
              <w:top w:val="nil"/>
              <w:bottom w:val="nil"/>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194.61844</w:t>
            </w:r>
          </w:p>
        </w:tc>
        <w:tc>
          <w:tcPr>
            <w:tcW w:w="1692" w:type="dxa"/>
            <w:tcBorders>
              <w:top w:val="nil"/>
              <w:bottom w:val="nil"/>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13.950571</w:t>
            </w:r>
          </w:p>
        </w:tc>
        <w:tc>
          <w:tcPr>
            <w:tcW w:w="1563"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0.123229</w:t>
            </w:r>
          </w:p>
        </w:tc>
        <w:tc>
          <w:tcPr>
            <w:tcW w:w="2302"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40.67999</w:t>
            </w:r>
          </w:p>
        </w:tc>
      </w:tr>
      <w:tr w:rsidR="00747234" w:rsidRPr="00747234" w:rsidTr="005E1BC1">
        <w:trPr>
          <w:trHeight w:val="288"/>
        </w:trPr>
        <w:tc>
          <w:tcPr>
            <w:tcW w:w="1668" w:type="dxa"/>
            <w:tcBorders>
              <w:top w:val="nil"/>
              <w:bottom w:val="single" w:sz="4" w:space="0" w:color="auto"/>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30</w:t>
            </w:r>
          </w:p>
        </w:tc>
        <w:tc>
          <w:tcPr>
            <w:tcW w:w="1495" w:type="dxa"/>
            <w:tcBorders>
              <w:top w:val="nil"/>
              <w:bottom w:val="single" w:sz="4" w:space="0" w:color="auto"/>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176.85746</w:t>
            </w:r>
          </w:p>
        </w:tc>
        <w:tc>
          <w:tcPr>
            <w:tcW w:w="1692" w:type="dxa"/>
            <w:tcBorders>
              <w:top w:val="nil"/>
              <w:bottom w:val="single" w:sz="4" w:space="0" w:color="auto"/>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13.298777</w:t>
            </w:r>
          </w:p>
        </w:tc>
        <w:tc>
          <w:tcPr>
            <w:tcW w:w="1563" w:type="dxa"/>
            <w:tcBorders>
              <w:top w:val="nil"/>
              <w:bottom w:val="single" w:sz="4" w:space="0" w:color="auto"/>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0.1293</w:t>
            </w:r>
          </w:p>
        </w:tc>
        <w:tc>
          <w:tcPr>
            <w:tcW w:w="2302" w:type="dxa"/>
            <w:tcBorders>
              <w:top w:val="nil"/>
              <w:bottom w:val="single" w:sz="4" w:space="0" w:color="auto"/>
            </w:tcBorders>
            <w:noWrap/>
            <w:vAlign w:val="center"/>
            <w:hideMark/>
          </w:tcPr>
          <w:p w:rsidR="00747234" w:rsidRPr="00747234" w:rsidRDefault="00747234" w:rsidP="00747234">
            <w:pPr>
              <w:keepNext/>
              <w:spacing w:line="240" w:lineRule="auto"/>
              <w:jc w:val="center"/>
              <w:rPr>
                <w:rFonts w:eastAsia="Times New Roman" w:cs="Arial"/>
                <w:color w:val="000000"/>
                <w:szCs w:val="24"/>
                <w:lang w:val="en-US"/>
              </w:rPr>
            </w:pPr>
            <w:r w:rsidRPr="00747234">
              <w:rPr>
                <w:rFonts w:eastAsia="Times New Roman" w:cs="Arial"/>
                <w:color w:val="000000"/>
                <w:szCs w:val="24"/>
                <w:lang w:val="en-US"/>
              </w:rPr>
              <w:t>43.11288</w:t>
            </w:r>
          </w:p>
        </w:tc>
      </w:tr>
    </w:tbl>
    <w:p w:rsidR="00C279A6" w:rsidRDefault="00C279A6" w:rsidP="00747234">
      <w:pPr>
        <w:rPr>
          <w:lang w:val="sr-Cyrl-RS"/>
        </w:rPr>
      </w:pPr>
    </w:p>
    <w:p w:rsidR="00747234" w:rsidRPr="005B4008" w:rsidRDefault="00747234" w:rsidP="00747234">
      <w:pPr>
        <w:rPr>
          <w:lang w:val="sr-Cyrl-RS"/>
        </w:rPr>
      </w:pPr>
      <w:r>
        <w:rPr>
          <w:lang w:val="sr-Cyrl-RS"/>
        </w:rPr>
        <w:lastRenderedPageBreak/>
        <w:t xml:space="preserve">Занимљиво је приметити да </w:t>
      </w:r>
      <w:r w:rsidR="005E1BC1">
        <w:rPr>
          <w:lang w:val="sr-Cyrl-RS"/>
        </w:rPr>
        <w:t xml:space="preserve">су </w:t>
      </w:r>
      <w:r>
        <w:rPr>
          <w:lang w:val="sr-Cyrl-RS"/>
        </w:rPr>
        <w:t>вредности просеч</w:t>
      </w:r>
      <w:r w:rsidR="005E1BC1">
        <w:rPr>
          <w:lang w:val="sr-Cyrl-RS"/>
        </w:rPr>
        <w:t>не релативне грешке веома сличне</w:t>
      </w:r>
      <w:r>
        <w:rPr>
          <w:lang w:val="sr-Cyrl-RS"/>
        </w:rPr>
        <w:t xml:space="preserve"> за све проценте недостајућих вредности. Исто се може рећи и за последњу колону, вредност грешке након извршавања линеарне регресије. </w:t>
      </w:r>
    </w:p>
    <w:p w:rsidR="00D130B4" w:rsidRDefault="00747234" w:rsidP="00747234">
      <w:pPr>
        <w:rPr>
          <w:lang w:val="sr-Cyrl-RS"/>
        </w:rPr>
      </w:pPr>
      <w:r>
        <w:rPr>
          <w:lang w:val="sr-Cyrl-RS"/>
        </w:rPr>
        <w:t>Додатно, табела 1</w:t>
      </w:r>
      <w:r w:rsidR="005E1BC1">
        <w:rPr>
          <w:lang w:val="sr-Cyrl-RS"/>
        </w:rPr>
        <w:t>3</w:t>
      </w:r>
      <w:r>
        <w:rPr>
          <w:lang w:val="sr-Cyrl-RS"/>
        </w:rPr>
        <w:t xml:space="preserve"> садржи просечне релативне грешке за сваку </w:t>
      </w:r>
      <w:r w:rsidR="002F4BF0">
        <w:rPr>
          <w:lang w:val="sr-Cyrl-RS"/>
        </w:rPr>
        <w:t>променљиву</w:t>
      </w:r>
      <w:r w:rsidR="004D6E43">
        <w:rPr>
          <w:lang w:val="sr-Cyrl-RS"/>
        </w:rPr>
        <w:t xml:space="preserve"> посебно</w:t>
      </w:r>
      <w:r w:rsidR="002F4BF0">
        <w:rPr>
          <w:lang w:val="sr-Cyrl-RS"/>
        </w:rPr>
        <w:t>, док су приказане вре</w:t>
      </w:r>
      <w:r w:rsidR="005E1BC1">
        <w:rPr>
          <w:lang w:val="sr-Cyrl-RS"/>
        </w:rPr>
        <w:t xml:space="preserve">дности визуелизоване на слици </w:t>
      </w:r>
      <w:r w:rsidR="009A3D5D">
        <w:rPr>
          <w:lang w:val="sr-Cyrl-RS"/>
        </w:rPr>
        <w:t>20</w:t>
      </w:r>
      <w:r w:rsidR="002F4BF0">
        <w:rPr>
          <w:lang w:val="sr-Cyrl-RS"/>
        </w:rPr>
        <w:t>.</w:t>
      </w:r>
    </w:p>
    <w:p w:rsidR="00C279A6" w:rsidRDefault="00C279A6" w:rsidP="00C279A6">
      <w:pPr>
        <w:pStyle w:val="Caption"/>
        <w:jc w:val="center"/>
        <w:rPr>
          <w:lang w:val="sr-Cyrl-RS"/>
        </w:rPr>
      </w:pPr>
      <w:r w:rsidRPr="00C279A6">
        <w:rPr>
          <w:lang w:val="sr-Cyrl-RS"/>
        </w:rPr>
        <w:t xml:space="preserve">Табела </w:t>
      </w:r>
      <w:r>
        <w:fldChar w:fldCharType="begin"/>
      </w:r>
      <w:r w:rsidRPr="00C279A6">
        <w:rPr>
          <w:lang w:val="sr-Cyrl-RS"/>
        </w:rPr>
        <w:instrText xml:space="preserve"> </w:instrText>
      </w:r>
      <w:r w:rsidRPr="004D6E43">
        <w:instrText>SEQ</w:instrText>
      </w:r>
      <w:r w:rsidRPr="00C279A6">
        <w:rPr>
          <w:lang w:val="sr-Cyrl-RS"/>
        </w:rPr>
        <w:instrText xml:space="preserve"> Табела \* </w:instrText>
      </w:r>
      <w:r w:rsidRPr="004D6E43">
        <w:instrText>ARABIC</w:instrText>
      </w:r>
      <w:r w:rsidRPr="00C279A6">
        <w:rPr>
          <w:lang w:val="sr-Cyrl-RS"/>
        </w:rPr>
        <w:instrText xml:space="preserve"> </w:instrText>
      </w:r>
      <w:r>
        <w:fldChar w:fldCharType="separate"/>
      </w:r>
      <w:r w:rsidRPr="00C279A6">
        <w:rPr>
          <w:noProof/>
          <w:lang w:val="sr-Cyrl-RS"/>
        </w:rPr>
        <w:t>13</w:t>
      </w:r>
      <w:r>
        <w:fldChar w:fldCharType="end"/>
      </w:r>
      <w:r>
        <w:rPr>
          <w:lang w:val="sr-Cyrl-RS"/>
        </w:rPr>
        <w:t xml:space="preserve"> </w:t>
      </w:r>
      <w:r w:rsidRPr="00DC62F2">
        <w:rPr>
          <w:lang w:val="sr-Cyrl-RS"/>
        </w:rPr>
        <w:t xml:space="preserve">Просечна релативна грешка за сваку пеоменљиву- импутација </w:t>
      </w:r>
      <w:r>
        <w:rPr>
          <w:lang w:val="sr-Cyrl-RS"/>
        </w:rPr>
        <w:t xml:space="preserve">стохастичком </w:t>
      </w:r>
      <w:r w:rsidRPr="00DC62F2">
        <w:rPr>
          <w:lang w:val="sr-Cyrl-RS"/>
        </w:rPr>
        <w:t>линеарном регресијоом</w:t>
      </w:r>
    </w:p>
    <w:tbl>
      <w:tblPr>
        <w:tblStyle w:val="TableGrid"/>
        <w:tblW w:w="8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150"/>
        <w:gridCol w:w="1149"/>
        <w:gridCol w:w="1273"/>
        <w:gridCol w:w="1149"/>
        <w:gridCol w:w="1149"/>
        <w:gridCol w:w="1149"/>
      </w:tblGrid>
      <w:tr w:rsidR="005E1BC1" w:rsidRPr="00BC1EA2" w:rsidTr="002F597B">
        <w:trPr>
          <w:trHeight w:val="533"/>
        </w:trPr>
        <w:tc>
          <w:tcPr>
            <w:tcW w:w="1701" w:type="dxa"/>
            <w:tcBorders>
              <w:top w:val="single" w:sz="4" w:space="0" w:color="auto"/>
              <w:bottom w:val="nil"/>
            </w:tcBorders>
            <w:noWrap/>
            <w:vAlign w:val="center"/>
          </w:tcPr>
          <w:p w:rsidR="005E1BC1" w:rsidRPr="002F4BF0" w:rsidRDefault="005E1BC1" w:rsidP="004D6E43">
            <w:pPr>
              <w:spacing w:line="240" w:lineRule="auto"/>
              <w:jc w:val="center"/>
              <w:rPr>
                <w:rFonts w:eastAsia="Times New Roman" w:cs="Arial"/>
                <w:szCs w:val="24"/>
                <w:lang w:val="sr-Cyrl-RS"/>
              </w:rPr>
            </w:pPr>
          </w:p>
        </w:tc>
        <w:tc>
          <w:tcPr>
            <w:tcW w:w="7019" w:type="dxa"/>
            <w:gridSpan w:val="6"/>
            <w:tcBorders>
              <w:top w:val="single" w:sz="4" w:space="0" w:color="auto"/>
              <w:bottom w:val="nil"/>
            </w:tcBorders>
            <w:noWrap/>
            <w:vAlign w:val="center"/>
          </w:tcPr>
          <w:p w:rsidR="005E1BC1" w:rsidRPr="005E1BC1" w:rsidRDefault="005E1BC1" w:rsidP="004D6E43">
            <w:pPr>
              <w:spacing w:line="240" w:lineRule="auto"/>
              <w:jc w:val="center"/>
              <w:rPr>
                <w:rFonts w:eastAsia="Times New Roman" w:cs="Arial"/>
                <w:color w:val="000000"/>
                <w:szCs w:val="24"/>
                <w:lang w:val="sr-Cyrl-RS"/>
              </w:rPr>
            </w:pPr>
            <w:r>
              <w:rPr>
                <w:rFonts w:eastAsia="Times New Roman" w:cs="Arial"/>
                <w:color w:val="000000"/>
                <w:szCs w:val="24"/>
                <w:lang w:val="sr-Cyrl-RS"/>
              </w:rPr>
              <w:t>Проценат недостајућих вредности у скупу података</w:t>
            </w:r>
          </w:p>
        </w:tc>
      </w:tr>
      <w:tr w:rsidR="002F4BF0" w:rsidRPr="002F4BF0" w:rsidTr="005E1BC1">
        <w:trPr>
          <w:trHeight w:val="533"/>
        </w:trPr>
        <w:tc>
          <w:tcPr>
            <w:tcW w:w="1701" w:type="dxa"/>
            <w:tcBorders>
              <w:top w:val="nil"/>
              <w:bottom w:val="single" w:sz="4" w:space="0" w:color="auto"/>
            </w:tcBorders>
            <w:noWrap/>
            <w:vAlign w:val="center"/>
            <w:hideMark/>
          </w:tcPr>
          <w:p w:rsidR="002F4BF0" w:rsidRPr="002F4BF0" w:rsidRDefault="002F4BF0" w:rsidP="004D6E43">
            <w:pPr>
              <w:spacing w:line="240" w:lineRule="auto"/>
              <w:jc w:val="center"/>
              <w:rPr>
                <w:rFonts w:eastAsia="Times New Roman" w:cs="Arial"/>
                <w:szCs w:val="24"/>
                <w:lang w:val="sr-Cyrl-RS"/>
              </w:rPr>
            </w:pPr>
            <w:r w:rsidRPr="002F4BF0">
              <w:rPr>
                <w:rFonts w:eastAsia="Times New Roman" w:cs="Arial"/>
                <w:szCs w:val="24"/>
                <w:lang w:val="sr-Cyrl-RS"/>
              </w:rPr>
              <w:t>Променљива</w:t>
            </w:r>
          </w:p>
        </w:tc>
        <w:tc>
          <w:tcPr>
            <w:tcW w:w="1150" w:type="dxa"/>
            <w:tcBorders>
              <w:top w:val="nil"/>
              <w:bottom w:val="single" w:sz="4" w:space="0" w:color="auto"/>
            </w:tcBorders>
            <w:noWrap/>
            <w:vAlign w:val="center"/>
            <w:hideMark/>
          </w:tcPr>
          <w:p w:rsidR="002F4BF0" w:rsidRPr="002F4BF0" w:rsidRDefault="002F4BF0" w:rsidP="004D6E43">
            <w:pPr>
              <w:spacing w:line="240" w:lineRule="auto"/>
              <w:jc w:val="center"/>
              <w:rPr>
                <w:rFonts w:eastAsia="Times New Roman" w:cs="Arial"/>
                <w:color w:val="000000"/>
                <w:szCs w:val="24"/>
                <w:lang w:val="en-US"/>
              </w:rPr>
            </w:pPr>
            <w:r w:rsidRPr="002F4BF0">
              <w:rPr>
                <w:rFonts w:eastAsia="Times New Roman" w:cs="Arial"/>
                <w:color w:val="000000"/>
                <w:szCs w:val="24"/>
                <w:lang w:val="en-US"/>
              </w:rPr>
              <w:t>5%</w:t>
            </w:r>
          </w:p>
        </w:tc>
        <w:tc>
          <w:tcPr>
            <w:tcW w:w="1149" w:type="dxa"/>
            <w:tcBorders>
              <w:top w:val="nil"/>
              <w:bottom w:val="single" w:sz="4" w:space="0" w:color="auto"/>
            </w:tcBorders>
            <w:noWrap/>
            <w:vAlign w:val="center"/>
            <w:hideMark/>
          </w:tcPr>
          <w:p w:rsidR="002F4BF0" w:rsidRPr="002F4BF0" w:rsidRDefault="002F4BF0" w:rsidP="004D6E43">
            <w:pPr>
              <w:spacing w:line="240" w:lineRule="auto"/>
              <w:jc w:val="center"/>
              <w:rPr>
                <w:rFonts w:eastAsia="Times New Roman" w:cs="Arial"/>
                <w:color w:val="000000"/>
                <w:szCs w:val="24"/>
                <w:lang w:val="en-US"/>
              </w:rPr>
            </w:pPr>
            <w:r w:rsidRPr="002F4BF0">
              <w:rPr>
                <w:rFonts w:eastAsia="Times New Roman" w:cs="Arial"/>
                <w:color w:val="000000"/>
                <w:szCs w:val="24"/>
                <w:lang w:val="en-US"/>
              </w:rPr>
              <w:t>10%</w:t>
            </w:r>
          </w:p>
        </w:tc>
        <w:tc>
          <w:tcPr>
            <w:tcW w:w="1273" w:type="dxa"/>
            <w:tcBorders>
              <w:top w:val="nil"/>
              <w:bottom w:val="single" w:sz="4" w:space="0" w:color="auto"/>
            </w:tcBorders>
            <w:noWrap/>
            <w:vAlign w:val="center"/>
            <w:hideMark/>
          </w:tcPr>
          <w:p w:rsidR="002F4BF0" w:rsidRPr="002F4BF0" w:rsidRDefault="002F4BF0" w:rsidP="004D6E43">
            <w:pPr>
              <w:spacing w:line="240" w:lineRule="auto"/>
              <w:jc w:val="center"/>
              <w:rPr>
                <w:rFonts w:eastAsia="Times New Roman" w:cs="Arial"/>
                <w:color w:val="000000"/>
                <w:szCs w:val="24"/>
                <w:lang w:val="en-US"/>
              </w:rPr>
            </w:pPr>
            <w:r w:rsidRPr="002F4BF0">
              <w:rPr>
                <w:rFonts w:eastAsia="Times New Roman" w:cs="Arial"/>
                <w:color w:val="000000"/>
                <w:szCs w:val="24"/>
                <w:lang w:val="en-US"/>
              </w:rPr>
              <w:t>15%</w:t>
            </w:r>
          </w:p>
        </w:tc>
        <w:tc>
          <w:tcPr>
            <w:tcW w:w="1149" w:type="dxa"/>
            <w:tcBorders>
              <w:top w:val="nil"/>
              <w:bottom w:val="single" w:sz="4" w:space="0" w:color="auto"/>
            </w:tcBorders>
            <w:noWrap/>
            <w:vAlign w:val="center"/>
            <w:hideMark/>
          </w:tcPr>
          <w:p w:rsidR="002F4BF0" w:rsidRPr="002F4BF0" w:rsidRDefault="002F4BF0" w:rsidP="004D6E43">
            <w:pPr>
              <w:spacing w:line="240" w:lineRule="auto"/>
              <w:jc w:val="center"/>
              <w:rPr>
                <w:rFonts w:eastAsia="Times New Roman" w:cs="Arial"/>
                <w:color w:val="000000"/>
                <w:szCs w:val="24"/>
                <w:lang w:val="en-US"/>
              </w:rPr>
            </w:pPr>
            <w:r w:rsidRPr="002F4BF0">
              <w:rPr>
                <w:rFonts w:eastAsia="Times New Roman" w:cs="Arial"/>
                <w:color w:val="000000"/>
                <w:szCs w:val="24"/>
                <w:lang w:val="en-US"/>
              </w:rPr>
              <w:t>20%</w:t>
            </w:r>
          </w:p>
        </w:tc>
        <w:tc>
          <w:tcPr>
            <w:tcW w:w="1149" w:type="dxa"/>
            <w:tcBorders>
              <w:top w:val="nil"/>
              <w:bottom w:val="single" w:sz="4" w:space="0" w:color="auto"/>
            </w:tcBorders>
            <w:noWrap/>
            <w:vAlign w:val="center"/>
            <w:hideMark/>
          </w:tcPr>
          <w:p w:rsidR="002F4BF0" w:rsidRPr="002F4BF0" w:rsidRDefault="002F4BF0" w:rsidP="004D6E43">
            <w:pPr>
              <w:spacing w:line="240" w:lineRule="auto"/>
              <w:jc w:val="center"/>
              <w:rPr>
                <w:rFonts w:eastAsia="Times New Roman" w:cs="Arial"/>
                <w:color w:val="000000"/>
                <w:szCs w:val="24"/>
                <w:lang w:val="en-US"/>
              </w:rPr>
            </w:pPr>
            <w:r w:rsidRPr="002F4BF0">
              <w:rPr>
                <w:rFonts w:eastAsia="Times New Roman" w:cs="Arial"/>
                <w:color w:val="000000"/>
                <w:szCs w:val="24"/>
                <w:lang w:val="en-US"/>
              </w:rPr>
              <w:t>25%</w:t>
            </w:r>
          </w:p>
        </w:tc>
        <w:tc>
          <w:tcPr>
            <w:tcW w:w="1149" w:type="dxa"/>
            <w:tcBorders>
              <w:top w:val="nil"/>
              <w:bottom w:val="single" w:sz="4" w:space="0" w:color="auto"/>
            </w:tcBorders>
            <w:noWrap/>
            <w:vAlign w:val="center"/>
            <w:hideMark/>
          </w:tcPr>
          <w:p w:rsidR="002F4BF0" w:rsidRPr="002F4BF0" w:rsidRDefault="002F4BF0" w:rsidP="004D6E43">
            <w:pPr>
              <w:spacing w:line="240" w:lineRule="auto"/>
              <w:jc w:val="center"/>
              <w:rPr>
                <w:rFonts w:eastAsia="Times New Roman" w:cs="Arial"/>
                <w:color w:val="000000"/>
                <w:szCs w:val="24"/>
                <w:lang w:val="en-US"/>
              </w:rPr>
            </w:pPr>
            <w:r w:rsidRPr="002F4BF0">
              <w:rPr>
                <w:rFonts w:eastAsia="Times New Roman" w:cs="Arial"/>
                <w:color w:val="000000"/>
                <w:szCs w:val="24"/>
                <w:lang w:val="en-US"/>
              </w:rPr>
              <w:t>30%</w:t>
            </w:r>
          </w:p>
        </w:tc>
      </w:tr>
      <w:tr w:rsidR="002F4BF0" w:rsidRPr="002F4BF0" w:rsidTr="004D6E43">
        <w:trPr>
          <w:trHeight w:val="288"/>
        </w:trPr>
        <w:tc>
          <w:tcPr>
            <w:tcW w:w="1701" w:type="dxa"/>
            <w:tcBorders>
              <w:top w:val="single" w:sz="4" w:space="0" w:color="auto"/>
            </w:tcBorders>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старост</w:t>
            </w:r>
          </w:p>
        </w:tc>
        <w:tc>
          <w:tcPr>
            <w:tcW w:w="1150" w:type="dxa"/>
            <w:tcBorders>
              <w:top w:val="single" w:sz="4" w:space="0" w:color="auto"/>
            </w:tcBorders>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0.2095</w:t>
            </w:r>
          </w:p>
        </w:tc>
        <w:tc>
          <w:tcPr>
            <w:tcW w:w="1149" w:type="dxa"/>
            <w:tcBorders>
              <w:top w:val="single" w:sz="4" w:space="0" w:color="auto"/>
            </w:tcBorders>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0.2488</w:t>
            </w:r>
          </w:p>
        </w:tc>
        <w:tc>
          <w:tcPr>
            <w:tcW w:w="1273" w:type="dxa"/>
            <w:tcBorders>
              <w:top w:val="single" w:sz="4" w:space="0" w:color="auto"/>
            </w:tcBorders>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0.1825</w:t>
            </w:r>
          </w:p>
        </w:tc>
        <w:tc>
          <w:tcPr>
            <w:tcW w:w="1149" w:type="dxa"/>
            <w:tcBorders>
              <w:top w:val="single" w:sz="4" w:space="0" w:color="auto"/>
            </w:tcBorders>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0.2556</w:t>
            </w:r>
          </w:p>
        </w:tc>
        <w:tc>
          <w:tcPr>
            <w:tcW w:w="1149" w:type="dxa"/>
            <w:tcBorders>
              <w:top w:val="single" w:sz="4" w:space="0" w:color="auto"/>
            </w:tcBorders>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0.2125</w:t>
            </w:r>
          </w:p>
        </w:tc>
        <w:tc>
          <w:tcPr>
            <w:tcW w:w="1149" w:type="dxa"/>
            <w:tcBorders>
              <w:top w:val="single" w:sz="4" w:space="0" w:color="auto"/>
            </w:tcBorders>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0.1926</w:t>
            </w:r>
          </w:p>
        </w:tc>
      </w:tr>
      <w:tr w:rsidR="002F4BF0" w:rsidRPr="002F4BF0" w:rsidTr="004D6E43">
        <w:trPr>
          <w:trHeight w:val="288"/>
        </w:trPr>
        <w:tc>
          <w:tcPr>
            <w:tcW w:w="1701" w:type="dxa"/>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пол</w:t>
            </w:r>
          </w:p>
        </w:tc>
        <w:tc>
          <w:tcPr>
            <w:tcW w:w="1150"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0.2640</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0.2594</w:t>
            </w:r>
          </w:p>
        </w:tc>
        <w:tc>
          <w:tcPr>
            <w:tcW w:w="1273"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0.2121</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0.2241</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0.1820</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0.2278</w:t>
            </w:r>
          </w:p>
        </w:tc>
      </w:tr>
      <w:tr w:rsidR="002F4BF0" w:rsidRPr="002F4BF0" w:rsidTr="004D6E43">
        <w:trPr>
          <w:trHeight w:val="288"/>
        </w:trPr>
        <w:tc>
          <w:tcPr>
            <w:tcW w:w="1701" w:type="dxa"/>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ИТМ</w:t>
            </w:r>
          </w:p>
        </w:tc>
        <w:tc>
          <w:tcPr>
            <w:tcW w:w="1150"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0.1648</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sidRPr="002F4BF0">
              <w:rPr>
                <w:rFonts w:eastAsia="Times New Roman" w:cs="Arial"/>
                <w:color w:val="000000"/>
                <w:szCs w:val="24"/>
                <w:lang w:val="en-US"/>
              </w:rPr>
              <w:t>0.11</w:t>
            </w:r>
            <w:r w:rsidR="004D6E43">
              <w:rPr>
                <w:rFonts w:eastAsia="Times New Roman" w:cs="Arial"/>
                <w:color w:val="000000"/>
                <w:szCs w:val="24"/>
                <w:lang w:val="en-US"/>
              </w:rPr>
              <w:t>00</w:t>
            </w:r>
          </w:p>
        </w:tc>
        <w:tc>
          <w:tcPr>
            <w:tcW w:w="1273"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0.1276</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0.1345</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0.1360</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0.1414</w:t>
            </w:r>
          </w:p>
        </w:tc>
      </w:tr>
      <w:tr w:rsidR="002F4BF0" w:rsidRPr="002F4BF0" w:rsidTr="004D6E43">
        <w:trPr>
          <w:trHeight w:val="288"/>
        </w:trPr>
        <w:tc>
          <w:tcPr>
            <w:tcW w:w="1701" w:type="dxa"/>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КП</w:t>
            </w:r>
          </w:p>
        </w:tc>
        <w:tc>
          <w:tcPr>
            <w:tcW w:w="1150"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0.1343</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0.1956</w:t>
            </w:r>
          </w:p>
        </w:tc>
        <w:tc>
          <w:tcPr>
            <w:tcW w:w="1273"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0.1673</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0.1367</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0.1238</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0.1489</w:t>
            </w:r>
          </w:p>
        </w:tc>
      </w:tr>
      <w:tr w:rsidR="002F4BF0" w:rsidRPr="002F4BF0" w:rsidTr="004D6E43">
        <w:trPr>
          <w:trHeight w:val="288"/>
        </w:trPr>
        <w:tc>
          <w:tcPr>
            <w:tcW w:w="1701" w:type="dxa"/>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с1</w:t>
            </w:r>
          </w:p>
        </w:tc>
        <w:tc>
          <w:tcPr>
            <w:tcW w:w="1150" w:type="dxa"/>
            <w:noWrap/>
            <w:hideMark/>
          </w:tcPr>
          <w:p w:rsidR="002F4BF0" w:rsidRPr="002F4BF0" w:rsidRDefault="002F4BF0" w:rsidP="002F4BF0">
            <w:pPr>
              <w:spacing w:line="240" w:lineRule="auto"/>
              <w:jc w:val="right"/>
              <w:rPr>
                <w:rFonts w:eastAsia="Times New Roman" w:cs="Arial"/>
                <w:color w:val="000000"/>
                <w:szCs w:val="24"/>
                <w:lang w:val="en-US"/>
              </w:rPr>
            </w:pPr>
            <w:r w:rsidRPr="002F4BF0">
              <w:rPr>
                <w:rFonts w:eastAsia="Times New Roman" w:cs="Arial"/>
                <w:color w:val="000000"/>
                <w:szCs w:val="24"/>
                <w:lang w:val="en-US"/>
              </w:rPr>
              <w:t>0.0195</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0.0387</w:t>
            </w:r>
          </w:p>
        </w:tc>
        <w:tc>
          <w:tcPr>
            <w:tcW w:w="1273"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0.0575</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0.0524</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0.0780</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0.0823</w:t>
            </w:r>
          </w:p>
        </w:tc>
      </w:tr>
      <w:tr w:rsidR="002F4BF0" w:rsidRPr="002F4BF0" w:rsidTr="004D6E43">
        <w:trPr>
          <w:trHeight w:val="288"/>
        </w:trPr>
        <w:tc>
          <w:tcPr>
            <w:tcW w:w="1701" w:type="dxa"/>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с2</w:t>
            </w:r>
          </w:p>
        </w:tc>
        <w:tc>
          <w:tcPr>
            <w:tcW w:w="1150"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0.0255</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0.0473</w:t>
            </w:r>
          </w:p>
        </w:tc>
        <w:tc>
          <w:tcPr>
            <w:tcW w:w="1273"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0.0513</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0.0451</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0.0722</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0.0644</w:t>
            </w:r>
          </w:p>
        </w:tc>
      </w:tr>
      <w:tr w:rsidR="002F4BF0" w:rsidRPr="002F4BF0" w:rsidTr="004D6E43">
        <w:trPr>
          <w:trHeight w:val="288"/>
        </w:trPr>
        <w:tc>
          <w:tcPr>
            <w:tcW w:w="1701" w:type="dxa"/>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с3</w:t>
            </w:r>
          </w:p>
        </w:tc>
        <w:tc>
          <w:tcPr>
            <w:tcW w:w="1150"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0.0589</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0.0695</w:t>
            </w:r>
          </w:p>
        </w:tc>
        <w:tc>
          <w:tcPr>
            <w:tcW w:w="1273"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0.0577</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0.0746</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0.0854</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0.0865</w:t>
            </w:r>
          </w:p>
        </w:tc>
      </w:tr>
      <w:tr w:rsidR="002F4BF0" w:rsidRPr="002F4BF0" w:rsidTr="004D6E43">
        <w:trPr>
          <w:trHeight w:val="288"/>
        </w:trPr>
        <w:tc>
          <w:tcPr>
            <w:tcW w:w="1701" w:type="dxa"/>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с4</w:t>
            </w:r>
          </w:p>
        </w:tc>
        <w:tc>
          <w:tcPr>
            <w:tcW w:w="1150"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0.0792</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0.0626</w:t>
            </w:r>
          </w:p>
        </w:tc>
        <w:tc>
          <w:tcPr>
            <w:tcW w:w="1273"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0.0823</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0.0693</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0.0734</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0.0783</w:t>
            </w:r>
          </w:p>
        </w:tc>
      </w:tr>
      <w:tr w:rsidR="002F4BF0" w:rsidRPr="002F4BF0" w:rsidTr="004D6E43">
        <w:trPr>
          <w:trHeight w:val="288"/>
        </w:trPr>
        <w:tc>
          <w:tcPr>
            <w:tcW w:w="1701" w:type="dxa"/>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с5</w:t>
            </w:r>
          </w:p>
        </w:tc>
        <w:tc>
          <w:tcPr>
            <w:tcW w:w="1150"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0.0662</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0.0671</w:t>
            </w:r>
          </w:p>
        </w:tc>
        <w:tc>
          <w:tcPr>
            <w:tcW w:w="1273"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0.0758</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0.0808</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0.0926</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0.1133</w:t>
            </w:r>
          </w:p>
        </w:tc>
      </w:tr>
      <w:tr w:rsidR="002F4BF0" w:rsidRPr="002F4BF0" w:rsidTr="004D6E43">
        <w:trPr>
          <w:trHeight w:val="288"/>
        </w:trPr>
        <w:tc>
          <w:tcPr>
            <w:tcW w:w="1701" w:type="dxa"/>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с6</w:t>
            </w:r>
          </w:p>
        </w:tc>
        <w:tc>
          <w:tcPr>
            <w:tcW w:w="1150"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0.1888</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0.1950</w:t>
            </w:r>
          </w:p>
        </w:tc>
        <w:tc>
          <w:tcPr>
            <w:tcW w:w="1273"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0.1912</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0.1820</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0.1759</w:t>
            </w:r>
          </w:p>
        </w:tc>
        <w:tc>
          <w:tcPr>
            <w:tcW w:w="1149" w:type="dxa"/>
            <w:noWrap/>
            <w:hideMark/>
          </w:tcPr>
          <w:p w:rsidR="002F4BF0" w:rsidRPr="002F4BF0" w:rsidRDefault="002F4BF0" w:rsidP="002F4BF0">
            <w:pPr>
              <w:keepNext/>
              <w:spacing w:line="240" w:lineRule="auto"/>
              <w:jc w:val="right"/>
              <w:rPr>
                <w:rFonts w:eastAsia="Times New Roman" w:cs="Arial"/>
                <w:color w:val="000000"/>
                <w:szCs w:val="24"/>
                <w:lang w:val="en-US"/>
              </w:rPr>
            </w:pPr>
            <w:r>
              <w:rPr>
                <w:rFonts w:eastAsia="Times New Roman" w:cs="Arial"/>
                <w:color w:val="000000"/>
                <w:szCs w:val="24"/>
                <w:lang w:val="en-US"/>
              </w:rPr>
              <w:t>0.1569</w:t>
            </w:r>
          </w:p>
        </w:tc>
      </w:tr>
    </w:tbl>
    <w:p w:rsidR="00C279A6" w:rsidRDefault="00C279A6" w:rsidP="002F4BF0">
      <w:pPr>
        <w:rPr>
          <w:lang w:val="sr-Cyrl-RS"/>
        </w:rPr>
      </w:pPr>
    </w:p>
    <w:p w:rsidR="002F4BF0" w:rsidRPr="00714E71" w:rsidRDefault="004D6E43" w:rsidP="002F4BF0">
      <w:pPr>
        <w:rPr>
          <w:i/>
          <w:lang w:val="sr-Cyrl-RS"/>
        </w:rPr>
      </w:pPr>
      <w:r>
        <w:rPr>
          <w:lang w:val="sr-Cyrl-RS"/>
        </w:rPr>
        <w:t>Опсег вредности просечне релативне грешке по променљивама је мањи код стохастичке линеарне регресије</w:t>
      </w:r>
      <w:r w:rsidR="00265FC1">
        <w:rPr>
          <w:lang w:val="sr-Cyrl-RS"/>
        </w:rPr>
        <w:t xml:space="preserve"> </w:t>
      </w:r>
      <w:r w:rsidR="005E1BC1">
        <w:rPr>
          <w:lang w:val="sr-Cyrl-RS"/>
        </w:rPr>
        <w:t>него код линеарне регресије из 6</w:t>
      </w:r>
      <w:r w:rsidR="00265FC1">
        <w:rPr>
          <w:lang w:val="sr-Cyrl-RS"/>
        </w:rPr>
        <w:t>.3.</w:t>
      </w:r>
      <w:r>
        <w:rPr>
          <w:lang w:val="sr-Cyrl-RS"/>
        </w:rPr>
        <w:t xml:space="preserve"> Међутим, уколико се упореде слике 1</w:t>
      </w:r>
      <w:r w:rsidR="005E1BC1">
        <w:rPr>
          <w:lang w:val="sr-Cyrl-RS"/>
        </w:rPr>
        <w:t>7 и 19</w:t>
      </w:r>
      <w:r>
        <w:rPr>
          <w:lang w:val="sr-Cyrl-RS"/>
        </w:rPr>
        <w:t xml:space="preserve">, уочљиво је да је расподела релативне грешке за све променљиве приближно једнака. У оба случаја највећа грешка је код променљиве </w:t>
      </w:r>
      <w:r w:rsidRPr="004D6E43">
        <w:rPr>
          <w:b/>
          <w:lang w:val="sr-Cyrl-RS"/>
        </w:rPr>
        <w:t>пол</w:t>
      </w:r>
      <w:r>
        <w:rPr>
          <w:lang w:val="sr-Cyrl-RS"/>
        </w:rPr>
        <w:t xml:space="preserve">, док је најмања код променљивих </w:t>
      </w:r>
      <w:r>
        <w:rPr>
          <w:b/>
          <w:lang w:val="sr-Cyrl-RS"/>
        </w:rPr>
        <w:t xml:space="preserve">с1 </w:t>
      </w:r>
      <w:r>
        <w:rPr>
          <w:lang w:val="sr-Cyrl-RS"/>
        </w:rPr>
        <w:t xml:space="preserve">и </w:t>
      </w:r>
      <w:r>
        <w:rPr>
          <w:b/>
          <w:lang w:val="sr-Cyrl-RS"/>
        </w:rPr>
        <w:t>с2</w:t>
      </w:r>
      <w:r>
        <w:rPr>
          <w:lang w:val="sr-Cyrl-RS"/>
        </w:rPr>
        <w:t xml:space="preserve"> (серумска мерења)</w:t>
      </w:r>
      <w:r w:rsidR="00714E71">
        <w:rPr>
          <w:lang w:val="sr-Cyrl-RS"/>
        </w:rPr>
        <w:t xml:space="preserve">. Разлог је очигледан; те две променљиве одговарају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sr-Cyrl-RS"/>
              </w:rPr>
              <m:t>5</m:t>
            </m:r>
          </m:sub>
        </m:sSub>
      </m:oMath>
      <w:r w:rsidR="00714E71" w:rsidRPr="00714E71">
        <w:rPr>
          <w:rFonts w:eastAsiaTheme="minorEastAsia"/>
          <w:lang w:val="sr-Cyrl-RS"/>
        </w:rPr>
        <w:t xml:space="preserve"> </w:t>
      </w:r>
      <w:r w:rsidR="00714E71">
        <w:rPr>
          <w:rFonts w:eastAsiaTheme="minorEastAsia"/>
          <w:lang w:val="sr-Cyrl-RS"/>
        </w:rPr>
        <w:t xml:space="preserve">и </w:t>
      </w:r>
      <w:r w:rsidR="00714E71">
        <w:rPr>
          <w:rFonts w:eastAsiaTheme="minorEastAsia"/>
          <w:lang w:val="sr-Latn-R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sr-Cyrl-RS"/>
              </w:rPr>
              <m:t>6</m:t>
            </m:r>
          </m:sub>
        </m:sSub>
      </m:oMath>
      <w:r w:rsidR="00714E71">
        <w:rPr>
          <w:rFonts w:eastAsiaTheme="minorEastAsia"/>
          <w:lang w:val="sr-Latn-RS"/>
        </w:rPr>
        <w:t xml:space="preserve">, </w:t>
      </w:r>
      <w:r w:rsidR="00714E71">
        <w:rPr>
          <w:rFonts w:eastAsiaTheme="minorEastAsia"/>
          <w:lang w:val="sr-Cyrl-RS"/>
        </w:rPr>
        <w:t xml:space="preserve">које иницијално имају корелацију </w:t>
      </w:r>
      <m:oMath>
        <m:r>
          <w:rPr>
            <w:rFonts w:ascii="Cambria Math" w:eastAsiaTheme="minorEastAsia" w:hAnsi="Cambria Math"/>
            <w:lang w:val="en-US"/>
          </w:rPr>
          <m:t>r</m:t>
        </m:r>
        <m:r>
          <w:rPr>
            <w:rFonts w:ascii="Cambria Math" w:eastAsiaTheme="minorEastAsia" w:hAnsi="Cambria Math"/>
            <w:lang w:val="sr-Cyrl-RS"/>
          </w:rPr>
          <m:t>=0.89</m:t>
        </m:r>
      </m:oMath>
      <w:r w:rsidR="00714E71" w:rsidRPr="00714E71">
        <w:rPr>
          <w:rFonts w:eastAsiaTheme="minorEastAsia"/>
          <w:lang w:val="sr-Cyrl-RS"/>
        </w:rPr>
        <w:t xml:space="preserve">. </w:t>
      </w:r>
      <w:r w:rsidR="00714E71">
        <w:rPr>
          <w:rFonts w:eastAsiaTheme="minorEastAsia"/>
          <w:lang w:val="sr-Cyrl-RS"/>
        </w:rPr>
        <w:t>(слика 2).</w:t>
      </w:r>
    </w:p>
    <w:p w:rsidR="002F4BF0" w:rsidRPr="004D6E43" w:rsidRDefault="002F4BF0" w:rsidP="002F4BF0">
      <w:pPr>
        <w:pStyle w:val="NoSpacing"/>
        <w:jc w:val="center"/>
        <w:rPr>
          <w:lang w:val="sr-Cyrl-RS"/>
        </w:rPr>
      </w:pPr>
      <w:r>
        <w:rPr>
          <w:noProof/>
          <w:lang w:val="en-US"/>
        </w:rPr>
        <w:lastRenderedPageBreak/>
        <w:drawing>
          <wp:inline distT="0" distB="0" distL="0" distR="0" wp14:anchorId="6F2CECDA" wp14:editId="46E7B038">
            <wp:extent cx="4221480" cy="2532888"/>
            <wp:effectExtent l="0" t="0" r="7620" b="127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2F4BF0" w:rsidRDefault="002F4BF0" w:rsidP="002F4BF0">
      <w:pPr>
        <w:pStyle w:val="Caption"/>
        <w:jc w:val="center"/>
        <w:rPr>
          <w:lang w:val="sr-Cyrl-RS"/>
        </w:rPr>
      </w:pPr>
      <w:r w:rsidRPr="004D6E43">
        <w:rPr>
          <w:lang w:val="sr-Cyrl-RS"/>
        </w:rPr>
        <w:t xml:space="preserve">Слика </w:t>
      </w:r>
      <w:r w:rsidR="004D6E43">
        <w:fldChar w:fldCharType="begin"/>
      </w:r>
      <w:r w:rsidR="004D6E43" w:rsidRPr="004D6E43">
        <w:rPr>
          <w:lang w:val="sr-Cyrl-RS"/>
        </w:rPr>
        <w:instrText xml:space="preserve"> </w:instrText>
      </w:r>
      <w:r w:rsidR="004D6E43">
        <w:instrText>SEQ</w:instrText>
      </w:r>
      <w:r w:rsidR="004D6E43" w:rsidRPr="004D6E43">
        <w:rPr>
          <w:lang w:val="sr-Cyrl-RS"/>
        </w:rPr>
        <w:instrText xml:space="preserve"> Слика \* </w:instrText>
      </w:r>
      <w:r w:rsidR="004D6E43">
        <w:instrText>ARABIC</w:instrText>
      </w:r>
      <w:r w:rsidR="004D6E43" w:rsidRPr="00F719CE">
        <w:rPr>
          <w:lang w:val="sr-Cyrl-RS"/>
        </w:rPr>
        <w:instrText xml:space="preserve"> </w:instrText>
      </w:r>
      <w:r w:rsidR="004D6E43">
        <w:fldChar w:fldCharType="separate"/>
      </w:r>
      <w:r w:rsidR="007B2C19" w:rsidRPr="007B2C19">
        <w:rPr>
          <w:noProof/>
          <w:lang w:val="sr-Cyrl-RS"/>
        </w:rPr>
        <w:t>21</w:t>
      </w:r>
      <w:r w:rsidR="004D6E43">
        <w:rPr>
          <w:noProof/>
        </w:rPr>
        <w:fldChar w:fldCharType="end"/>
      </w:r>
      <w:r>
        <w:rPr>
          <w:lang w:val="sr-Cyrl-RS"/>
        </w:rPr>
        <w:t xml:space="preserve"> </w:t>
      </w:r>
      <w:r w:rsidRPr="00ED3278">
        <w:rPr>
          <w:lang w:val="sr-Cyrl-RS"/>
        </w:rPr>
        <w:t>Графички приказ релативне грешке за сваку променљиву - импутација</w:t>
      </w:r>
      <w:r>
        <w:rPr>
          <w:lang w:val="sr-Cyrl-RS"/>
        </w:rPr>
        <w:t xml:space="preserve"> стохастичком</w:t>
      </w:r>
      <w:r w:rsidRPr="00ED3278">
        <w:rPr>
          <w:lang w:val="sr-Cyrl-RS"/>
        </w:rPr>
        <w:t xml:space="preserve"> линеарном регресијом</w:t>
      </w:r>
    </w:p>
    <w:p w:rsidR="002F4BF0" w:rsidRDefault="002F4BF0" w:rsidP="002F4BF0">
      <w:pPr>
        <w:rPr>
          <w:lang w:val="sr-Cyrl-RS"/>
        </w:rPr>
      </w:pPr>
    </w:p>
    <w:p w:rsidR="00714E71" w:rsidRPr="002F4BF0" w:rsidRDefault="00F93E30" w:rsidP="00FA136E">
      <w:pPr>
        <w:pStyle w:val="Heading3"/>
        <w:rPr>
          <w:lang w:val="sr-Cyrl-RS"/>
        </w:rPr>
      </w:pPr>
      <w:bookmarkStart w:id="52" w:name="_Toc497943103"/>
      <w:r>
        <w:rPr>
          <w:lang w:val="sr-Cyrl-RS"/>
        </w:rPr>
        <w:t>6</w:t>
      </w:r>
      <w:r w:rsidR="00FA136E">
        <w:rPr>
          <w:lang w:val="sr-Cyrl-RS"/>
        </w:rPr>
        <w:t>.3.3</w:t>
      </w:r>
      <w:r w:rsidR="00714E71">
        <w:rPr>
          <w:lang w:val="sr-Cyrl-RS"/>
        </w:rPr>
        <w:t xml:space="preserve"> Импутација (шумом) стабала одлучивања</w:t>
      </w:r>
      <w:bookmarkEnd w:id="52"/>
    </w:p>
    <w:p w:rsidR="00D130B4" w:rsidRDefault="00D130B4" w:rsidP="00D227D9">
      <w:pPr>
        <w:rPr>
          <w:lang w:val="sr-Cyrl-RS"/>
        </w:rPr>
      </w:pPr>
    </w:p>
    <w:p w:rsidR="00265FC1" w:rsidRDefault="005E1BC1" w:rsidP="00D227D9">
      <w:pPr>
        <w:rPr>
          <w:lang w:val="sr-Cyrl-RS"/>
        </w:rPr>
      </w:pPr>
      <w:r>
        <w:rPr>
          <w:lang w:val="sr-Cyrl-RS"/>
        </w:rPr>
        <w:t>Метода описана у 3</w:t>
      </w:r>
      <w:r w:rsidR="00714E71">
        <w:rPr>
          <w:lang w:val="sr-Cyrl-RS"/>
        </w:rPr>
        <w:t xml:space="preserve">.2.5. је </w:t>
      </w:r>
      <w:r w:rsidR="00AA6A3F">
        <w:rPr>
          <w:lang w:val="sr-Cyrl-RS"/>
        </w:rPr>
        <w:t xml:space="preserve">знатно другачија </w:t>
      </w:r>
      <w:r w:rsidR="00714E71">
        <w:rPr>
          <w:lang w:val="sr-Cyrl-RS"/>
        </w:rPr>
        <w:t>у односу на претходне две</w:t>
      </w:r>
      <w:r w:rsidR="00AA6A3F">
        <w:rPr>
          <w:lang w:val="sr-Cyrl-RS"/>
        </w:rPr>
        <w:t xml:space="preserve"> коришћене у експерименту</w:t>
      </w:r>
      <w:r w:rsidR="00714E71">
        <w:rPr>
          <w:lang w:val="sr-Cyrl-RS"/>
        </w:rPr>
        <w:t>.</w:t>
      </w:r>
      <w:r w:rsidR="00AA6A3F">
        <w:rPr>
          <w:lang w:val="sr-Cyrl-RS"/>
        </w:rPr>
        <w:t xml:space="preserve"> За импутацију шумом стабала одлучивања ће се уместо библиотеке </w:t>
      </w:r>
      <w:r w:rsidR="00AA6A3F" w:rsidRPr="00265FC1">
        <w:rPr>
          <w:i/>
          <w:lang w:val="en-US"/>
        </w:rPr>
        <w:t>mice</w:t>
      </w:r>
      <w:r w:rsidR="00AA6A3F">
        <w:rPr>
          <w:lang w:val="sr-Cyrl-RS"/>
        </w:rPr>
        <w:t xml:space="preserve"> користити библиотеке </w:t>
      </w:r>
      <w:r w:rsidR="00265FC1" w:rsidRPr="00265FC1">
        <w:rPr>
          <w:i/>
          <w:lang w:val="sr-Latn-RS"/>
        </w:rPr>
        <w:t>missFo</w:t>
      </w:r>
      <w:r w:rsidR="00265FC1" w:rsidRPr="00265FC1">
        <w:rPr>
          <w:i/>
          <w:lang w:val="en-US"/>
        </w:rPr>
        <w:t>rest</w:t>
      </w:r>
      <w:r w:rsidR="00265FC1">
        <w:rPr>
          <w:lang w:val="sr-Cyrl-RS"/>
        </w:rPr>
        <w:t xml:space="preserve">, такође као део пакета </w:t>
      </w:r>
      <w:r w:rsidR="00265FC1" w:rsidRPr="00265FC1">
        <w:rPr>
          <w:i/>
          <w:lang w:val="en-US"/>
        </w:rPr>
        <w:t>R</w:t>
      </w:r>
      <w:r w:rsidR="00265FC1" w:rsidRPr="00265FC1">
        <w:rPr>
          <w:lang w:val="sr-Cyrl-RS"/>
        </w:rPr>
        <w:t>.</w:t>
      </w:r>
      <w:r w:rsidR="00265FC1">
        <w:rPr>
          <w:lang w:val="sr-Cyrl-RS"/>
        </w:rPr>
        <w:t xml:space="preserve"> </w:t>
      </w:r>
    </w:p>
    <w:p w:rsidR="00265FC1" w:rsidRDefault="00265FC1" w:rsidP="00D227D9">
      <w:pPr>
        <w:rPr>
          <w:lang w:val="sr-Cyrl-RS"/>
        </w:rPr>
      </w:pPr>
      <w:r>
        <w:rPr>
          <w:lang w:val="sr-Cyrl-RS"/>
        </w:rPr>
        <w:t xml:space="preserve">Пример кода којим се врши импутација је дат у листингу </w:t>
      </w:r>
      <w:r w:rsidR="005E1BC1">
        <w:rPr>
          <w:lang w:val="sr-Cyrl-RS"/>
        </w:rPr>
        <w:t>8</w:t>
      </w:r>
      <w:r>
        <w:rPr>
          <w:lang w:val="sr-Cyrl-RS"/>
        </w:rPr>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649"/>
        <w:gridCol w:w="8071"/>
      </w:tblGrid>
      <w:tr w:rsidR="00265FC1" w:rsidRPr="00105612" w:rsidTr="003D30E2">
        <w:tc>
          <w:tcPr>
            <w:tcW w:w="649" w:type="dxa"/>
          </w:tcPr>
          <w:p w:rsidR="00265FC1" w:rsidRPr="00105612" w:rsidRDefault="00265FC1" w:rsidP="00B93BE2">
            <w:pPr>
              <w:pStyle w:val="NoSpacing"/>
              <w:rPr>
                <w:rFonts w:ascii="Courier New" w:hAnsi="Courier New" w:cs="Courier New"/>
                <w:color w:val="A6A6A6" w:themeColor="background1" w:themeShade="A6"/>
                <w:sz w:val="24"/>
                <w:lang w:val="en-US"/>
              </w:rPr>
            </w:pPr>
            <w:r w:rsidRPr="00B74177">
              <w:rPr>
                <w:rFonts w:ascii="Courier New" w:hAnsi="Courier New" w:cs="Courier New"/>
                <w:color w:val="A6A6A6" w:themeColor="background1" w:themeShade="A6"/>
                <w:sz w:val="24"/>
                <w:lang w:val="sr-Cyrl-RS"/>
              </w:rPr>
              <w:t>1</w:t>
            </w:r>
            <w:r>
              <w:rPr>
                <w:rFonts w:ascii="Courier New" w:hAnsi="Courier New" w:cs="Courier New"/>
                <w:color w:val="A6A6A6" w:themeColor="background1" w:themeShade="A6"/>
                <w:sz w:val="24"/>
                <w:lang w:val="en-US"/>
              </w:rPr>
              <w:t>&gt;</w:t>
            </w:r>
          </w:p>
        </w:tc>
        <w:tc>
          <w:tcPr>
            <w:tcW w:w="8071" w:type="dxa"/>
          </w:tcPr>
          <w:p w:rsidR="00265FC1" w:rsidRPr="00105612" w:rsidRDefault="003D30E2" w:rsidP="00B93BE2">
            <w:pPr>
              <w:pStyle w:val="NoSpacing"/>
              <w:rPr>
                <w:rFonts w:ascii="Courier New" w:hAnsi="Courier New" w:cs="Courier New"/>
                <w:sz w:val="24"/>
                <w:lang w:val="sr-Cyrl-RS"/>
              </w:rPr>
            </w:pPr>
            <w:r>
              <w:rPr>
                <w:rFonts w:ascii="Courier New" w:hAnsi="Courier New" w:cs="Courier New"/>
                <w:color w:val="76923C" w:themeColor="accent3" w:themeShade="BF"/>
                <w:sz w:val="24"/>
                <w:lang w:val="en-US"/>
              </w:rPr>
              <w:t xml:space="preserve"># Креирање </w:t>
            </w:r>
            <w:r>
              <w:rPr>
                <w:rFonts w:ascii="Courier New" w:hAnsi="Courier New" w:cs="Courier New"/>
                <w:color w:val="76923C" w:themeColor="accent3" w:themeShade="BF"/>
                <w:sz w:val="24"/>
                <w:lang w:val="sr-Cyrl-RS"/>
              </w:rPr>
              <w:t xml:space="preserve">шуме </w:t>
            </w:r>
            <w:r>
              <w:rPr>
                <w:rFonts w:ascii="Courier New" w:hAnsi="Courier New" w:cs="Courier New"/>
                <w:color w:val="76923C" w:themeColor="accent3" w:themeShade="BF"/>
                <w:sz w:val="24"/>
                <w:lang w:val="en-US"/>
              </w:rPr>
              <w:t>стаб</w:t>
            </w:r>
            <w:r>
              <w:rPr>
                <w:rFonts w:ascii="Courier New" w:hAnsi="Courier New" w:cs="Courier New"/>
                <w:color w:val="76923C" w:themeColor="accent3" w:themeShade="BF"/>
                <w:sz w:val="24"/>
                <w:lang w:val="sr-Cyrl-RS"/>
              </w:rPr>
              <w:t>а</w:t>
            </w:r>
            <w:r>
              <w:rPr>
                <w:rFonts w:ascii="Courier New" w:hAnsi="Courier New" w:cs="Courier New"/>
                <w:color w:val="76923C" w:themeColor="accent3" w:themeShade="BF"/>
                <w:sz w:val="24"/>
                <w:lang w:val="en-US"/>
              </w:rPr>
              <w:t>ла</w:t>
            </w:r>
            <w:r w:rsidR="00265FC1">
              <w:rPr>
                <w:rFonts w:ascii="Courier New" w:hAnsi="Courier New" w:cs="Courier New"/>
                <w:color w:val="76923C" w:themeColor="accent3" w:themeShade="BF"/>
                <w:sz w:val="24"/>
                <w:lang w:val="sr-Cyrl-RS"/>
              </w:rPr>
              <w:t xml:space="preserve">  </w:t>
            </w:r>
          </w:p>
        </w:tc>
      </w:tr>
      <w:tr w:rsidR="00265FC1" w:rsidRPr="004D6E43" w:rsidTr="003D30E2">
        <w:tc>
          <w:tcPr>
            <w:tcW w:w="649" w:type="dxa"/>
          </w:tcPr>
          <w:p w:rsidR="00265FC1" w:rsidRPr="00B74177" w:rsidRDefault="003D30E2" w:rsidP="00B93BE2">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2</w:t>
            </w:r>
            <w:r w:rsidR="00265FC1">
              <w:rPr>
                <w:rFonts w:ascii="Courier New" w:hAnsi="Courier New" w:cs="Courier New"/>
                <w:color w:val="A6A6A6" w:themeColor="background1" w:themeShade="A6"/>
                <w:sz w:val="24"/>
                <w:lang w:val="en-US"/>
              </w:rPr>
              <w:t>&gt;</w:t>
            </w:r>
          </w:p>
        </w:tc>
        <w:tc>
          <w:tcPr>
            <w:tcW w:w="8071" w:type="dxa"/>
          </w:tcPr>
          <w:p w:rsidR="00265FC1" w:rsidRPr="00B74177" w:rsidRDefault="003D30E2" w:rsidP="003D30E2">
            <w:pPr>
              <w:pStyle w:val="NoSpacing"/>
              <w:rPr>
                <w:rFonts w:ascii="Courier New" w:hAnsi="Courier New" w:cs="Courier New"/>
                <w:sz w:val="24"/>
                <w:lang w:val="sr-Cyrl-RS"/>
              </w:rPr>
            </w:pPr>
            <w:r>
              <w:rPr>
                <w:rFonts w:ascii="Courier New" w:hAnsi="Courier New" w:cs="Courier New"/>
                <w:sz w:val="24"/>
                <w:lang w:val="en-US"/>
              </w:rPr>
              <w:t>model_05 &lt;- missForest</w:t>
            </w:r>
            <w:r w:rsidR="00265FC1">
              <w:rPr>
                <w:rFonts w:ascii="Courier New" w:hAnsi="Courier New" w:cs="Courier New"/>
                <w:sz w:val="24"/>
                <w:lang w:val="sr-Cyrl-RS"/>
              </w:rPr>
              <w:t>(XY_0</w:t>
            </w:r>
            <w:r w:rsidR="00265FC1" w:rsidRPr="002C294E">
              <w:rPr>
                <w:rFonts w:ascii="Courier New" w:hAnsi="Courier New" w:cs="Courier New"/>
                <w:sz w:val="24"/>
                <w:lang w:val="sr-Cyrl-RS"/>
              </w:rPr>
              <w:t>5)</w:t>
            </w:r>
          </w:p>
        </w:tc>
      </w:tr>
      <w:tr w:rsidR="00265FC1" w:rsidRPr="00262960" w:rsidTr="003D30E2">
        <w:tc>
          <w:tcPr>
            <w:tcW w:w="649" w:type="dxa"/>
          </w:tcPr>
          <w:p w:rsidR="00265FC1" w:rsidRPr="00B74177" w:rsidRDefault="003D30E2" w:rsidP="00B93BE2">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3</w:t>
            </w:r>
            <w:r w:rsidR="00265FC1">
              <w:rPr>
                <w:rFonts w:ascii="Courier New" w:hAnsi="Courier New" w:cs="Courier New"/>
                <w:color w:val="A6A6A6" w:themeColor="background1" w:themeShade="A6"/>
                <w:sz w:val="24"/>
                <w:lang w:val="en-US"/>
              </w:rPr>
              <w:t>&gt;</w:t>
            </w:r>
          </w:p>
        </w:tc>
        <w:tc>
          <w:tcPr>
            <w:tcW w:w="8071" w:type="dxa"/>
          </w:tcPr>
          <w:p w:rsidR="00265FC1" w:rsidRPr="00B74177" w:rsidRDefault="00265FC1" w:rsidP="00B93BE2">
            <w:pPr>
              <w:pStyle w:val="NoSpacing"/>
              <w:rPr>
                <w:rFonts w:ascii="Courier New" w:hAnsi="Courier New" w:cs="Courier New"/>
                <w:sz w:val="24"/>
                <w:lang w:val="sr-Cyrl-RS"/>
              </w:rPr>
            </w:pPr>
          </w:p>
        </w:tc>
      </w:tr>
      <w:tr w:rsidR="00265FC1" w:rsidRPr="004D6E43" w:rsidTr="003D30E2">
        <w:tc>
          <w:tcPr>
            <w:tcW w:w="649" w:type="dxa"/>
          </w:tcPr>
          <w:p w:rsidR="00265FC1" w:rsidRDefault="003D30E2" w:rsidP="00B93BE2">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4</w:t>
            </w:r>
            <w:r w:rsidR="00265FC1">
              <w:rPr>
                <w:rFonts w:ascii="Courier New" w:hAnsi="Courier New" w:cs="Courier New"/>
                <w:color w:val="A6A6A6" w:themeColor="background1" w:themeShade="A6"/>
                <w:sz w:val="24"/>
                <w:lang w:val="en-US"/>
              </w:rPr>
              <w:t>&gt;</w:t>
            </w:r>
          </w:p>
        </w:tc>
        <w:tc>
          <w:tcPr>
            <w:tcW w:w="8071" w:type="dxa"/>
          </w:tcPr>
          <w:p w:rsidR="00265FC1" w:rsidRPr="003D30E2" w:rsidRDefault="003D30E2" w:rsidP="00B93BE2">
            <w:pPr>
              <w:pStyle w:val="NoSpacing"/>
              <w:rPr>
                <w:rFonts w:ascii="Courier New" w:hAnsi="Courier New" w:cs="Courier New"/>
                <w:sz w:val="24"/>
                <w:lang w:val="en-US"/>
              </w:rPr>
            </w:pPr>
            <w:r>
              <w:rPr>
                <w:rFonts w:ascii="Courier New" w:hAnsi="Courier New" w:cs="Courier New"/>
                <w:color w:val="76923C" w:themeColor="accent3" w:themeShade="BF"/>
                <w:sz w:val="24"/>
                <w:lang w:val="sr-Cyrl-RS"/>
              </w:rPr>
              <w:t># Приказ уметнутих података</w:t>
            </w:r>
          </w:p>
        </w:tc>
      </w:tr>
      <w:tr w:rsidR="00265FC1" w:rsidRPr="00BC1EA2" w:rsidTr="003D30E2">
        <w:tc>
          <w:tcPr>
            <w:tcW w:w="649" w:type="dxa"/>
          </w:tcPr>
          <w:p w:rsidR="00265FC1" w:rsidRDefault="003D30E2" w:rsidP="00B93BE2">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5</w:t>
            </w:r>
            <w:r w:rsidR="00265FC1">
              <w:rPr>
                <w:rFonts w:ascii="Courier New" w:hAnsi="Courier New" w:cs="Courier New"/>
                <w:color w:val="A6A6A6" w:themeColor="background1" w:themeShade="A6"/>
                <w:sz w:val="24"/>
                <w:lang w:val="en-US"/>
              </w:rPr>
              <w:t>&gt;</w:t>
            </w:r>
          </w:p>
        </w:tc>
        <w:tc>
          <w:tcPr>
            <w:tcW w:w="8071" w:type="dxa"/>
          </w:tcPr>
          <w:p w:rsidR="00265FC1" w:rsidRPr="00B74177" w:rsidRDefault="003D30E2" w:rsidP="00B93BE2">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xml:space="preserve"># Налазе се у атрибуту модела: </w:t>
            </w:r>
            <w:r w:rsidRPr="003D30E2">
              <w:rPr>
                <w:rFonts w:ascii="Courier New" w:hAnsi="Courier New" w:cs="Courier New"/>
                <w:b/>
                <w:color w:val="76923C" w:themeColor="accent3" w:themeShade="BF"/>
                <w:sz w:val="24"/>
                <w:lang w:val="sr-Cyrl-RS"/>
              </w:rPr>
              <w:t>model_05$ximp</w:t>
            </w:r>
          </w:p>
        </w:tc>
      </w:tr>
      <w:tr w:rsidR="00265FC1" w:rsidRPr="004D6E43" w:rsidTr="003D30E2">
        <w:tc>
          <w:tcPr>
            <w:tcW w:w="649" w:type="dxa"/>
          </w:tcPr>
          <w:p w:rsidR="00265FC1" w:rsidRDefault="003D30E2" w:rsidP="00B93BE2">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6</w:t>
            </w:r>
            <w:r w:rsidR="00265FC1">
              <w:rPr>
                <w:rFonts w:ascii="Courier New" w:hAnsi="Courier New" w:cs="Courier New"/>
                <w:color w:val="A6A6A6" w:themeColor="background1" w:themeShade="A6"/>
                <w:sz w:val="24"/>
                <w:lang w:val="en-US"/>
              </w:rPr>
              <w:t>&gt;</w:t>
            </w:r>
          </w:p>
        </w:tc>
        <w:tc>
          <w:tcPr>
            <w:tcW w:w="8071" w:type="dxa"/>
          </w:tcPr>
          <w:p w:rsidR="00265FC1" w:rsidRPr="003D30E2" w:rsidRDefault="003D30E2" w:rsidP="00B93BE2">
            <w:pPr>
              <w:pStyle w:val="NoSpacing"/>
              <w:rPr>
                <w:rFonts w:ascii="Courier New" w:hAnsi="Courier New" w:cs="Courier New"/>
                <w:sz w:val="24"/>
                <w:lang w:val="en-US"/>
              </w:rPr>
            </w:pPr>
            <w:r>
              <w:rPr>
                <w:rFonts w:ascii="Courier New" w:hAnsi="Courier New" w:cs="Courier New"/>
                <w:sz w:val="24"/>
                <w:lang w:val="en-US"/>
              </w:rPr>
              <w:t>view(model_05$ximp)</w:t>
            </w:r>
          </w:p>
        </w:tc>
      </w:tr>
    </w:tbl>
    <w:p w:rsidR="00265FC1" w:rsidRDefault="00265FC1" w:rsidP="00265FC1">
      <w:pPr>
        <w:pStyle w:val="Caption"/>
        <w:jc w:val="center"/>
        <w:rPr>
          <w:lang w:val="sr-Cyrl-RS"/>
        </w:rPr>
      </w:pPr>
      <w:r>
        <w:t>Листинг</w:t>
      </w:r>
      <w:r w:rsidRPr="00B8744D">
        <w:t xml:space="preserve"> </w:t>
      </w:r>
      <w:r>
        <w:fldChar w:fldCharType="begin"/>
      </w:r>
      <w:r w:rsidRPr="00B8744D">
        <w:instrText xml:space="preserve"> SEQ </w:instrText>
      </w:r>
      <w:r>
        <w:instrText>Листинг</w:instrText>
      </w:r>
      <w:r w:rsidRPr="00B8744D">
        <w:instrText xml:space="preserve"> \* ARABIC </w:instrText>
      </w:r>
      <w:r>
        <w:fldChar w:fldCharType="separate"/>
      </w:r>
      <w:r w:rsidR="007B2C19">
        <w:rPr>
          <w:noProof/>
        </w:rPr>
        <w:t>9</w:t>
      </w:r>
      <w:r>
        <w:fldChar w:fldCharType="end"/>
      </w:r>
      <w:r>
        <w:rPr>
          <w:lang w:val="sr-Cyrl-RS"/>
        </w:rPr>
        <w:t xml:space="preserve"> Импутација шумом стабала одлучивања</w:t>
      </w:r>
    </w:p>
    <w:p w:rsidR="00F719CE" w:rsidRDefault="003D30E2" w:rsidP="00265FC1">
      <w:pPr>
        <w:rPr>
          <w:lang w:val="sr-Cyrl-RS"/>
        </w:rPr>
      </w:pPr>
      <w:r>
        <w:rPr>
          <w:lang w:val="sr-Cyrl-RS"/>
        </w:rPr>
        <w:t xml:space="preserve">Најпре се позивањем функције </w:t>
      </w:r>
      <w:r>
        <w:rPr>
          <w:rFonts w:ascii="Courier New" w:hAnsi="Courier New" w:cs="Courier New"/>
          <w:lang w:val="en-US"/>
        </w:rPr>
        <w:t>missForest</w:t>
      </w:r>
      <w:r>
        <w:rPr>
          <w:lang w:val="sr-Cyrl-RS"/>
        </w:rPr>
        <w:t xml:space="preserve"> креирају стабла одлучивања која се користе да се попуни скуп података</w:t>
      </w:r>
      <w:r w:rsidR="00F719CE">
        <w:rPr>
          <w:lang w:val="sr-Cyrl-RS"/>
        </w:rPr>
        <w:t xml:space="preserve"> означем као атрибут</w:t>
      </w:r>
      <w:r>
        <w:rPr>
          <w:lang w:val="sr-Cyrl-RS"/>
        </w:rPr>
        <w:t xml:space="preserve"> </w:t>
      </w:r>
      <w:r>
        <w:rPr>
          <w:rFonts w:ascii="Courier New" w:hAnsi="Courier New" w:cs="Courier New"/>
          <w:lang w:val="en-US"/>
        </w:rPr>
        <w:t>ximp</w:t>
      </w:r>
      <w:r>
        <w:rPr>
          <w:lang w:val="sr-Cyrl-RS"/>
        </w:rPr>
        <w:t xml:space="preserve"> ре</w:t>
      </w:r>
      <w:r w:rsidR="00F719CE">
        <w:rPr>
          <w:lang w:val="sr-Cyrl-RS"/>
        </w:rPr>
        <w:t xml:space="preserve">зултујуће променљиве </w:t>
      </w:r>
      <w:r w:rsidR="00F719CE">
        <w:rPr>
          <w:rFonts w:ascii="Courier New" w:hAnsi="Courier New" w:cs="Courier New"/>
          <w:lang w:val="en-US"/>
        </w:rPr>
        <w:t>model</w:t>
      </w:r>
      <w:r w:rsidR="00F719CE" w:rsidRPr="00F719CE">
        <w:rPr>
          <w:rFonts w:ascii="Courier New" w:hAnsi="Courier New" w:cs="Courier New"/>
          <w:lang w:val="sr-Cyrl-RS"/>
        </w:rPr>
        <w:t>_05</w:t>
      </w:r>
      <w:r>
        <w:rPr>
          <w:lang w:val="sr-Cyrl-RS"/>
        </w:rPr>
        <w:t xml:space="preserve">. </w:t>
      </w:r>
    </w:p>
    <w:p w:rsidR="00265FC1" w:rsidRDefault="00F719CE" w:rsidP="00265FC1">
      <w:pPr>
        <w:rPr>
          <w:lang w:val="sr-Cyrl-RS"/>
        </w:rPr>
      </w:pPr>
      <w:r>
        <w:rPr>
          <w:lang w:val="sr-Cyrl-RS"/>
        </w:rPr>
        <w:t>Тако добијени, р</w:t>
      </w:r>
      <w:r w:rsidR="003D30E2">
        <w:rPr>
          <w:lang w:val="sr-Cyrl-RS"/>
        </w:rPr>
        <w:t>езултујући скуп података се користи у даљој анализи грешке. Добијене вредности се налазе у табели</w:t>
      </w:r>
      <w:r w:rsidR="005E1BC1">
        <w:rPr>
          <w:lang w:val="sr-Cyrl-RS"/>
        </w:rPr>
        <w:t xml:space="preserve"> 14</w:t>
      </w:r>
      <w:r w:rsidR="003D30E2">
        <w:rPr>
          <w:lang w:val="sr-Cyrl-RS"/>
        </w:rPr>
        <w:t>:</w:t>
      </w:r>
    </w:p>
    <w:p w:rsidR="00027176" w:rsidRDefault="00027176" w:rsidP="00265FC1">
      <w:pPr>
        <w:rPr>
          <w:lang w:val="sr-Cyrl-RS"/>
        </w:rPr>
      </w:pPr>
    </w:p>
    <w:p w:rsidR="00C279A6" w:rsidRDefault="00C279A6" w:rsidP="00265FC1">
      <w:pPr>
        <w:rPr>
          <w:lang w:val="sr-Cyrl-RS"/>
        </w:rPr>
      </w:pPr>
    </w:p>
    <w:p w:rsidR="00C279A6" w:rsidRDefault="00C279A6" w:rsidP="00C279A6">
      <w:pPr>
        <w:pStyle w:val="Caption"/>
        <w:jc w:val="center"/>
        <w:rPr>
          <w:lang w:val="sr-Cyrl-RS"/>
        </w:rPr>
      </w:pPr>
      <w:r w:rsidRPr="00C279A6">
        <w:rPr>
          <w:lang w:val="sr-Cyrl-RS"/>
        </w:rPr>
        <w:lastRenderedPageBreak/>
        <w:t xml:space="preserve">Табела </w:t>
      </w:r>
      <w:r>
        <w:fldChar w:fldCharType="begin"/>
      </w:r>
      <w:r w:rsidRPr="00C279A6">
        <w:rPr>
          <w:lang w:val="sr-Cyrl-RS"/>
        </w:rPr>
        <w:instrText xml:space="preserve"> </w:instrText>
      </w:r>
      <w:r w:rsidRPr="00210229">
        <w:instrText>SEQ</w:instrText>
      </w:r>
      <w:r w:rsidRPr="00C279A6">
        <w:rPr>
          <w:lang w:val="sr-Cyrl-RS"/>
        </w:rPr>
        <w:instrText xml:space="preserve"> Табела \* </w:instrText>
      </w:r>
      <w:r w:rsidRPr="00210229">
        <w:instrText>ARABIC</w:instrText>
      </w:r>
      <w:r w:rsidRPr="00C279A6">
        <w:rPr>
          <w:lang w:val="sr-Cyrl-RS"/>
        </w:rPr>
        <w:instrText xml:space="preserve"> </w:instrText>
      </w:r>
      <w:r>
        <w:fldChar w:fldCharType="separate"/>
      </w:r>
      <w:r w:rsidRPr="00C279A6">
        <w:rPr>
          <w:noProof/>
          <w:lang w:val="sr-Cyrl-RS"/>
        </w:rPr>
        <w:t>14</w:t>
      </w:r>
      <w:r>
        <w:fldChar w:fldCharType="end"/>
      </w:r>
      <w:r>
        <w:rPr>
          <w:lang w:val="sr-Cyrl-RS"/>
        </w:rPr>
        <w:t xml:space="preserve"> </w:t>
      </w:r>
      <w:r w:rsidRPr="00D6113D">
        <w:rPr>
          <w:lang w:val="sr-Cyrl-RS"/>
        </w:rPr>
        <w:t>Приказ грешака насталих импутацијом шуме стабала одлучивања</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1495"/>
        <w:gridCol w:w="1692"/>
        <w:gridCol w:w="1563"/>
        <w:gridCol w:w="2302"/>
      </w:tblGrid>
      <w:tr w:rsidR="00027176" w:rsidRPr="00BC1EA2" w:rsidTr="005E1BC1">
        <w:trPr>
          <w:trHeight w:val="288"/>
        </w:trPr>
        <w:tc>
          <w:tcPr>
            <w:tcW w:w="1668" w:type="dxa"/>
            <w:tcBorders>
              <w:top w:val="single" w:sz="4" w:space="0" w:color="auto"/>
              <w:bottom w:val="single" w:sz="4" w:space="0" w:color="auto"/>
            </w:tcBorders>
            <w:noWrap/>
            <w:vAlign w:val="center"/>
            <w:hideMark/>
          </w:tcPr>
          <w:p w:rsidR="005E1BC1" w:rsidRDefault="005E1BC1" w:rsidP="005E1BC1">
            <w:pPr>
              <w:spacing w:line="240" w:lineRule="auto"/>
              <w:jc w:val="center"/>
              <w:rPr>
                <w:rFonts w:eastAsia="Times New Roman" w:cs="Arial"/>
                <w:szCs w:val="24"/>
                <w:lang w:val="sr-Cyrl-RS"/>
              </w:rPr>
            </w:pPr>
            <w:r>
              <w:rPr>
                <w:rFonts w:eastAsia="Times New Roman" w:cs="Arial"/>
                <w:szCs w:val="24"/>
                <w:lang w:val="sr-Cyrl-RS"/>
              </w:rPr>
              <w:t>Недостајуће вредности</w:t>
            </w:r>
          </w:p>
          <w:p w:rsidR="00027176" w:rsidRPr="00027176" w:rsidRDefault="005E1BC1" w:rsidP="005E1BC1">
            <w:pPr>
              <w:spacing w:line="240" w:lineRule="auto"/>
              <w:jc w:val="center"/>
              <w:rPr>
                <w:rFonts w:eastAsia="Times New Roman" w:cs="Arial"/>
                <w:szCs w:val="24"/>
                <w:lang w:val="sr-Cyrl-RS"/>
              </w:rPr>
            </w:pPr>
            <w:r>
              <w:rPr>
                <w:rFonts w:eastAsia="Times New Roman" w:cs="Arial"/>
                <w:szCs w:val="24"/>
                <w:lang w:val="sr-Cyrl-RS"/>
              </w:rPr>
              <w:t>(</w:t>
            </w:r>
            <w:r w:rsidRPr="005C5BB7">
              <w:rPr>
                <w:rFonts w:eastAsia="Times New Roman" w:cs="Arial"/>
                <w:szCs w:val="24"/>
                <w:lang w:val="sr-Cyrl-RS"/>
              </w:rPr>
              <w:t>%</w:t>
            </w:r>
            <w:r>
              <w:rPr>
                <w:rFonts w:eastAsia="Times New Roman" w:cs="Arial"/>
                <w:szCs w:val="24"/>
                <w:lang w:val="sr-Cyrl-RS"/>
              </w:rPr>
              <w:t>)</w:t>
            </w:r>
          </w:p>
        </w:tc>
        <w:tc>
          <w:tcPr>
            <w:tcW w:w="1495" w:type="dxa"/>
            <w:tcBorders>
              <w:top w:val="single" w:sz="4" w:space="0" w:color="auto"/>
              <w:bottom w:val="single" w:sz="4" w:space="0" w:color="auto"/>
            </w:tcBorders>
            <w:noWrap/>
            <w:vAlign w:val="center"/>
            <w:hideMark/>
          </w:tcPr>
          <w:p w:rsidR="00027176" w:rsidRPr="00027176" w:rsidRDefault="00027176" w:rsidP="00027176">
            <w:pPr>
              <w:spacing w:line="240" w:lineRule="auto"/>
              <w:jc w:val="center"/>
              <w:rPr>
                <w:rFonts w:eastAsia="Times New Roman" w:cs="Arial"/>
                <w:color w:val="000000"/>
                <w:szCs w:val="24"/>
                <w:lang w:val="sr-Cyrl-RS"/>
              </w:rPr>
            </w:pPr>
            <w:r w:rsidRPr="00027176">
              <w:rPr>
                <w:rFonts w:eastAsia="Times New Roman" w:cs="Arial"/>
                <w:color w:val="000000"/>
                <w:szCs w:val="24"/>
                <w:lang w:val="sr-Cyrl-RS"/>
              </w:rPr>
              <w:t>Средња</w:t>
            </w:r>
          </w:p>
          <w:p w:rsidR="00027176" w:rsidRPr="00027176" w:rsidRDefault="00027176" w:rsidP="00027176">
            <w:pPr>
              <w:spacing w:line="240" w:lineRule="auto"/>
              <w:jc w:val="center"/>
              <w:rPr>
                <w:rFonts w:eastAsia="Times New Roman" w:cs="Arial"/>
                <w:color w:val="000000"/>
                <w:szCs w:val="24"/>
                <w:lang w:val="sr-Cyrl-RS"/>
              </w:rPr>
            </w:pPr>
            <w:r w:rsidRPr="00027176">
              <w:rPr>
                <w:rFonts w:eastAsia="Times New Roman" w:cs="Arial"/>
                <w:color w:val="000000"/>
                <w:szCs w:val="24"/>
                <w:lang w:val="sr-Cyrl-RS"/>
              </w:rPr>
              <w:t>квадратна</w:t>
            </w:r>
          </w:p>
          <w:p w:rsidR="00027176" w:rsidRPr="00027176" w:rsidRDefault="00027176" w:rsidP="00027176">
            <w:pPr>
              <w:spacing w:line="240" w:lineRule="auto"/>
              <w:jc w:val="center"/>
              <w:rPr>
                <w:rFonts w:eastAsia="Times New Roman" w:cs="Arial"/>
                <w:color w:val="000000"/>
                <w:szCs w:val="24"/>
                <w:lang w:val="sr-Cyrl-RS"/>
              </w:rPr>
            </w:pPr>
            <w:r w:rsidRPr="00027176">
              <w:rPr>
                <w:rFonts w:eastAsia="Times New Roman" w:cs="Arial"/>
                <w:color w:val="000000"/>
                <w:szCs w:val="24"/>
                <w:lang w:val="sr-Cyrl-RS"/>
              </w:rPr>
              <w:t>грешка</w:t>
            </w:r>
          </w:p>
        </w:tc>
        <w:tc>
          <w:tcPr>
            <w:tcW w:w="1692" w:type="dxa"/>
            <w:tcBorders>
              <w:top w:val="single" w:sz="4" w:space="0" w:color="auto"/>
              <w:bottom w:val="single" w:sz="4" w:space="0" w:color="auto"/>
            </w:tcBorders>
            <w:noWrap/>
            <w:vAlign w:val="center"/>
            <w:hideMark/>
          </w:tcPr>
          <w:p w:rsidR="00027176" w:rsidRPr="00027176" w:rsidRDefault="00027176" w:rsidP="00027176">
            <w:pPr>
              <w:spacing w:line="240" w:lineRule="auto"/>
              <w:jc w:val="center"/>
              <w:rPr>
                <w:rFonts w:eastAsia="Times New Roman" w:cs="Arial"/>
                <w:color w:val="000000"/>
                <w:szCs w:val="24"/>
                <w:lang w:val="sr-Cyrl-RS"/>
              </w:rPr>
            </w:pPr>
            <w:r w:rsidRPr="00027176">
              <w:rPr>
                <w:rFonts w:eastAsia="Times New Roman" w:cs="Arial"/>
                <w:color w:val="000000"/>
                <w:szCs w:val="24"/>
                <w:lang w:val="sr-Cyrl-RS"/>
              </w:rPr>
              <w:t>Корен средње квадратне грешке</w:t>
            </w:r>
          </w:p>
        </w:tc>
        <w:tc>
          <w:tcPr>
            <w:tcW w:w="1563" w:type="dxa"/>
            <w:tcBorders>
              <w:top w:val="single" w:sz="4" w:space="0" w:color="auto"/>
              <w:bottom w:val="single" w:sz="4" w:space="0" w:color="auto"/>
            </w:tcBorders>
            <w:noWrap/>
            <w:vAlign w:val="center"/>
            <w:hideMark/>
          </w:tcPr>
          <w:p w:rsidR="00027176" w:rsidRPr="00027176" w:rsidRDefault="00027176" w:rsidP="00027176">
            <w:pPr>
              <w:spacing w:line="240" w:lineRule="auto"/>
              <w:jc w:val="center"/>
              <w:rPr>
                <w:rFonts w:eastAsia="Times New Roman" w:cs="Arial"/>
                <w:color w:val="000000"/>
                <w:szCs w:val="24"/>
                <w:lang w:val="sr-Cyrl-RS"/>
              </w:rPr>
            </w:pPr>
            <w:r w:rsidRPr="00027176">
              <w:rPr>
                <w:rFonts w:eastAsia="Times New Roman" w:cs="Arial"/>
                <w:color w:val="000000"/>
                <w:szCs w:val="24"/>
                <w:lang w:val="sr-Cyrl-RS"/>
              </w:rPr>
              <w:t>Просечна релативна грешка</w:t>
            </w:r>
          </w:p>
        </w:tc>
        <w:tc>
          <w:tcPr>
            <w:tcW w:w="2302" w:type="dxa"/>
            <w:tcBorders>
              <w:top w:val="single" w:sz="4" w:space="0" w:color="auto"/>
              <w:bottom w:val="single" w:sz="4" w:space="0" w:color="auto"/>
            </w:tcBorders>
            <w:noWrap/>
            <w:vAlign w:val="center"/>
            <w:hideMark/>
          </w:tcPr>
          <w:p w:rsidR="00027176" w:rsidRPr="00027176" w:rsidRDefault="00027176" w:rsidP="00027176">
            <w:pPr>
              <w:spacing w:line="240" w:lineRule="auto"/>
              <w:jc w:val="center"/>
              <w:rPr>
                <w:rFonts w:eastAsia="Times New Roman" w:cs="Arial"/>
                <w:color w:val="000000"/>
                <w:szCs w:val="24"/>
                <w:lang w:val="sr-Cyrl-RS"/>
              </w:rPr>
            </w:pPr>
            <w:r w:rsidRPr="00027176">
              <w:rPr>
                <w:rFonts w:eastAsia="Times New Roman" w:cs="Arial"/>
                <w:color w:val="000000"/>
                <w:szCs w:val="24"/>
                <w:lang w:val="sr-Cyrl-RS"/>
              </w:rPr>
              <w:t>Корен средње квадратне грешке линеарне регресије</w:t>
            </w:r>
          </w:p>
        </w:tc>
      </w:tr>
      <w:tr w:rsidR="00027176" w:rsidRPr="00027176" w:rsidTr="005E1BC1">
        <w:trPr>
          <w:trHeight w:val="288"/>
        </w:trPr>
        <w:tc>
          <w:tcPr>
            <w:tcW w:w="1668" w:type="dxa"/>
            <w:tcBorders>
              <w:top w:val="single" w:sz="4" w:space="0" w:color="auto"/>
            </w:tcBorders>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5</w:t>
            </w:r>
          </w:p>
        </w:tc>
        <w:tc>
          <w:tcPr>
            <w:tcW w:w="1495" w:type="dxa"/>
            <w:tcBorders>
              <w:top w:val="single" w:sz="4" w:space="0" w:color="auto"/>
            </w:tcBorders>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57.52409</w:t>
            </w:r>
          </w:p>
        </w:tc>
        <w:tc>
          <w:tcPr>
            <w:tcW w:w="1692" w:type="dxa"/>
            <w:tcBorders>
              <w:top w:val="single" w:sz="4" w:space="0" w:color="auto"/>
            </w:tcBorders>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7.584464</w:t>
            </w:r>
          </w:p>
        </w:tc>
        <w:tc>
          <w:tcPr>
            <w:tcW w:w="1563" w:type="dxa"/>
            <w:tcBorders>
              <w:top w:val="single" w:sz="4" w:space="0" w:color="auto"/>
            </w:tcBorders>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0.1336885</w:t>
            </w:r>
          </w:p>
        </w:tc>
        <w:tc>
          <w:tcPr>
            <w:tcW w:w="2302" w:type="dxa"/>
            <w:tcBorders>
              <w:top w:val="single" w:sz="4" w:space="0" w:color="auto"/>
            </w:tcBorders>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41.10916</w:t>
            </w:r>
          </w:p>
        </w:tc>
      </w:tr>
      <w:tr w:rsidR="00027176" w:rsidRPr="00027176" w:rsidTr="005E1BC1">
        <w:trPr>
          <w:trHeight w:val="288"/>
        </w:trPr>
        <w:tc>
          <w:tcPr>
            <w:tcW w:w="1668"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10</w:t>
            </w:r>
          </w:p>
        </w:tc>
        <w:tc>
          <w:tcPr>
            <w:tcW w:w="1495"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77.39612</w:t>
            </w:r>
          </w:p>
        </w:tc>
        <w:tc>
          <w:tcPr>
            <w:tcW w:w="1692"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8.797506</w:t>
            </w:r>
          </w:p>
        </w:tc>
        <w:tc>
          <w:tcPr>
            <w:tcW w:w="1563"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0.128823</w:t>
            </w:r>
          </w:p>
        </w:tc>
        <w:tc>
          <w:tcPr>
            <w:tcW w:w="2302"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41.47292</w:t>
            </w:r>
          </w:p>
        </w:tc>
      </w:tr>
      <w:tr w:rsidR="00027176" w:rsidRPr="00027176" w:rsidTr="005E1BC1">
        <w:trPr>
          <w:trHeight w:val="288"/>
        </w:trPr>
        <w:tc>
          <w:tcPr>
            <w:tcW w:w="1668"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15</w:t>
            </w:r>
          </w:p>
        </w:tc>
        <w:tc>
          <w:tcPr>
            <w:tcW w:w="1495"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101.6051</w:t>
            </w:r>
          </w:p>
        </w:tc>
        <w:tc>
          <w:tcPr>
            <w:tcW w:w="1692"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10.07994</w:t>
            </w:r>
          </w:p>
        </w:tc>
        <w:tc>
          <w:tcPr>
            <w:tcW w:w="1563"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0.1239766</w:t>
            </w:r>
          </w:p>
        </w:tc>
        <w:tc>
          <w:tcPr>
            <w:tcW w:w="2302"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42.2715</w:t>
            </w:r>
          </w:p>
        </w:tc>
      </w:tr>
      <w:tr w:rsidR="00027176" w:rsidRPr="00027176" w:rsidTr="005E1BC1">
        <w:trPr>
          <w:trHeight w:val="288"/>
        </w:trPr>
        <w:tc>
          <w:tcPr>
            <w:tcW w:w="1668"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20</w:t>
            </w:r>
          </w:p>
        </w:tc>
        <w:tc>
          <w:tcPr>
            <w:tcW w:w="1495"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78.26333</w:t>
            </w:r>
          </w:p>
        </w:tc>
        <w:tc>
          <w:tcPr>
            <w:tcW w:w="1692"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8.846656</w:t>
            </w:r>
          </w:p>
        </w:tc>
        <w:tc>
          <w:tcPr>
            <w:tcW w:w="1563"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0.1283581</w:t>
            </w:r>
          </w:p>
        </w:tc>
        <w:tc>
          <w:tcPr>
            <w:tcW w:w="2302"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42.00837</w:t>
            </w:r>
          </w:p>
        </w:tc>
      </w:tr>
      <w:tr w:rsidR="00027176" w:rsidRPr="00027176" w:rsidTr="005E1BC1">
        <w:trPr>
          <w:trHeight w:val="288"/>
        </w:trPr>
        <w:tc>
          <w:tcPr>
            <w:tcW w:w="1668"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25</w:t>
            </w:r>
          </w:p>
        </w:tc>
        <w:tc>
          <w:tcPr>
            <w:tcW w:w="1495"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112.7208</w:t>
            </w:r>
          </w:p>
        </w:tc>
        <w:tc>
          <w:tcPr>
            <w:tcW w:w="1692"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10.61701</w:t>
            </w:r>
          </w:p>
        </w:tc>
        <w:tc>
          <w:tcPr>
            <w:tcW w:w="1563"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0.1292231</w:t>
            </w:r>
          </w:p>
        </w:tc>
        <w:tc>
          <w:tcPr>
            <w:tcW w:w="2302"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41.17139</w:t>
            </w:r>
          </w:p>
        </w:tc>
      </w:tr>
      <w:tr w:rsidR="00027176" w:rsidRPr="00027176" w:rsidTr="005E1BC1">
        <w:trPr>
          <w:trHeight w:val="288"/>
        </w:trPr>
        <w:tc>
          <w:tcPr>
            <w:tcW w:w="1668"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30</w:t>
            </w:r>
          </w:p>
        </w:tc>
        <w:tc>
          <w:tcPr>
            <w:tcW w:w="1495"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114.6042</w:t>
            </w:r>
          </w:p>
        </w:tc>
        <w:tc>
          <w:tcPr>
            <w:tcW w:w="1692"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10.70534</w:t>
            </w:r>
          </w:p>
        </w:tc>
        <w:tc>
          <w:tcPr>
            <w:tcW w:w="1563"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0.1328116</w:t>
            </w:r>
          </w:p>
        </w:tc>
        <w:tc>
          <w:tcPr>
            <w:tcW w:w="2302" w:type="dxa"/>
            <w:noWrap/>
            <w:vAlign w:val="center"/>
            <w:hideMark/>
          </w:tcPr>
          <w:p w:rsidR="00027176" w:rsidRPr="00027176" w:rsidRDefault="00027176" w:rsidP="00F719CE">
            <w:pPr>
              <w:keepNext/>
              <w:spacing w:line="240" w:lineRule="auto"/>
              <w:jc w:val="center"/>
              <w:rPr>
                <w:rFonts w:eastAsia="Times New Roman" w:cs="Arial"/>
                <w:color w:val="000000"/>
                <w:szCs w:val="24"/>
                <w:lang w:val="en-US"/>
              </w:rPr>
            </w:pPr>
            <w:r w:rsidRPr="00027176">
              <w:rPr>
                <w:rFonts w:eastAsia="Times New Roman" w:cs="Arial"/>
                <w:color w:val="000000"/>
                <w:szCs w:val="24"/>
                <w:lang w:val="en-US"/>
              </w:rPr>
              <w:t>43.75881</w:t>
            </w:r>
          </w:p>
        </w:tc>
      </w:tr>
    </w:tbl>
    <w:p w:rsidR="006D6E43" w:rsidRDefault="006D6E43" w:rsidP="00265FC1">
      <w:pPr>
        <w:rPr>
          <w:lang w:val="sr-Cyrl-RS"/>
        </w:rPr>
      </w:pPr>
    </w:p>
    <w:p w:rsidR="00027176" w:rsidRPr="00C279A6" w:rsidRDefault="00027176" w:rsidP="00265FC1">
      <w:pPr>
        <w:rPr>
          <w:lang w:val="sr-Cyrl-RS"/>
        </w:rPr>
      </w:pPr>
      <w:r>
        <w:rPr>
          <w:lang w:val="sr-Cyrl-RS"/>
        </w:rPr>
        <w:t xml:space="preserve">Такође, као и у претходним примерима, и овде је присутна анализа </w:t>
      </w:r>
      <w:r w:rsidR="00F719CE">
        <w:rPr>
          <w:lang w:val="sr-Cyrl-RS"/>
        </w:rPr>
        <w:t>пр</w:t>
      </w:r>
      <w:r w:rsidR="00A764A6">
        <w:rPr>
          <w:lang w:val="sr-Cyrl-RS"/>
        </w:rPr>
        <w:t xml:space="preserve">осечне </w:t>
      </w:r>
      <w:r>
        <w:rPr>
          <w:lang w:val="sr-Cyrl-RS"/>
        </w:rPr>
        <w:t>релат</w:t>
      </w:r>
      <w:r w:rsidR="00C279A6">
        <w:rPr>
          <w:lang w:val="sr-Cyrl-RS"/>
        </w:rPr>
        <w:t>ивне грешке за сваку променљиву</w:t>
      </w:r>
      <w:r w:rsidR="005E1BC1">
        <w:rPr>
          <w:lang w:val="sr-Cyrl-RS"/>
        </w:rPr>
        <w:t xml:space="preserve"> (табела 15, слика 2</w:t>
      </w:r>
      <w:r w:rsidR="009A3D5D">
        <w:rPr>
          <w:lang w:val="sr-Cyrl-RS"/>
        </w:rPr>
        <w:t>1</w:t>
      </w:r>
      <w:r w:rsidR="00C279A6" w:rsidRPr="00C279A6">
        <w:rPr>
          <w:lang w:val="sr-Cyrl-RS"/>
        </w:rPr>
        <w:t>).</w:t>
      </w:r>
    </w:p>
    <w:p w:rsidR="00C279A6" w:rsidRPr="00C279A6" w:rsidRDefault="00C279A6" w:rsidP="00C279A6">
      <w:pPr>
        <w:pStyle w:val="Caption"/>
        <w:jc w:val="center"/>
        <w:rPr>
          <w:lang w:val="sr-Cyrl-RS"/>
        </w:rPr>
      </w:pPr>
      <w:r w:rsidRPr="00C279A6">
        <w:rPr>
          <w:lang w:val="sr-Cyrl-RS"/>
        </w:rPr>
        <w:t xml:space="preserve">Табела </w:t>
      </w:r>
      <w:r>
        <w:fldChar w:fldCharType="begin"/>
      </w:r>
      <w:r w:rsidRPr="00C279A6">
        <w:rPr>
          <w:lang w:val="sr-Cyrl-RS"/>
        </w:rPr>
        <w:instrText xml:space="preserve"> </w:instrText>
      </w:r>
      <w:r w:rsidRPr="00210229">
        <w:instrText>SEQ</w:instrText>
      </w:r>
      <w:r w:rsidRPr="00C279A6">
        <w:rPr>
          <w:lang w:val="sr-Cyrl-RS"/>
        </w:rPr>
        <w:instrText xml:space="preserve"> Табела \* </w:instrText>
      </w:r>
      <w:r w:rsidRPr="00210229">
        <w:instrText>ARABIC</w:instrText>
      </w:r>
      <w:r w:rsidRPr="00C279A6">
        <w:rPr>
          <w:lang w:val="sr-Cyrl-RS"/>
        </w:rPr>
        <w:instrText xml:space="preserve"> </w:instrText>
      </w:r>
      <w:r>
        <w:fldChar w:fldCharType="separate"/>
      </w:r>
      <w:r w:rsidRPr="00C279A6">
        <w:rPr>
          <w:noProof/>
          <w:lang w:val="sr-Cyrl-RS"/>
        </w:rPr>
        <w:t>15</w:t>
      </w:r>
      <w:r>
        <w:fldChar w:fldCharType="end"/>
      </w:r>
      <w:r>
        <w:rPr>
          <w:lang w:val="sr-Cyrl-RS"/>
        </w:rPr>
        <w:t xml:space="preserve"> </w:t>
      </w:r>
      <w:r w:rsidRPr="000973AC">
        <w:rPr>
          <w:lang w:val="sr-Cyrl-RS"/>
        </w:rPr>
        <w:t>Просечна релативна грешка за сваку променљиву - импутација шумом стабала одлучивања</w:t>
      </w:r>
    </w:p>
    <w:tbl>
      <w:tblPr>
        <w:tblStyle w:val="TableGrid"/>
        <w:tblW w:w="8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150"/>
        <w:gridCol w:w="1149"/>
        <w:gridCol w:w="1273"/>
        <w:gridCol w:w="1149"/>
        <w:gridCol w:w="1149"/>
        <w:gridCol w:w="1149"/>
      </w:tblGrid>
      <w:tr w:rsidR="005E1BC1" w:rsidRPr="00BC1EA2" w:rsidTr="002F597B">
        <w:trPr>
          <w:trHeight w:val="533"/>
        </w:trPr>
        <w:tc>
          <w:tcPr>
            <w:tcW w:w="1701" w:type="dxa"/>
            <w:tcBorders>
              <w:top w:val="single" w:sz="4" w:space="0" w:color="auto"/>
              <w:bottom w:val="nil"/>
            </w:tcBorders>
            <w:noWrap/>
            <w:vAlign w:val="center"/>
          </w:tcPr>
          <w:p w:rsidR="005E1BC1" w:rsidRPr="002F4BF0" w:rsidRDefault="005E1BC1" w:rsidP="00B93BE2">
            <w:pPr>
              <w:spacing w:line="240" w:lineRule="auto"/>
              <w:jc w:val="center"/>
              <w:rPr>
                <w:rFonts w:eastAsia="Times New Roman" w:cs="Arial"/>
                <w:szCs w:val="24"/>
                <w:lang w:val="sr-Cyrl-RS"/>
              </w:rPr>
            </w:pPr>
          </w:p>
        </w:tc>
        <w:tc>
          <w:tcPr>
            <w:tcW w:w="7019" w:type="dxa"/>
            <w:gridSpan w:val="6"/>
            <w:tcBorders>
              <w:top w:val="single" w:sz="4" w:space="0" w:color="auto"/>
              <w:bottom w:val="nil"/>
            </w:tcBorders>
            <w:noWrap/>
            <w:vAlign w:val="center"/>
          </w:tcPr>
          <w:p w:rsidR="005E1BC1" w:rsidRPr="005E1BC1" w:rsidRDefault="005E1BC1" w:rsidP="00B93BE2">
            <w:pPr>
              <w:spacing w:line="240" w:lineRule="auto"/>
              <w:jc w:val="center"/>
              <w:rPr>
                <w:rFonts w:eastAsia="Times New Roman" w:cs="Arial"/>
                <w:color w:val="000000"/>
                <w:szCs w:val="24"/>
                <w:lang w:val="sr-Cyrl-RS"/>
              </w:rPr>
            </w:pPr>
            <w:r>
              <w:rPr>
                <w:rFonts w:eastAsia="Times New Roman" w:cs="Arial"/>
                <w:color w:val="000000"/>
                <w:szCs w:val="24"/>
                <w:lang w:val="sr-Cyrl-RS"/>
              </w:rPr>
              <w:t>Проценат недостајућих вредности у скупу података</w:t>
            </w:r>
          </w:p>
        </w:tc>
      </w:tr>
      <w:tr w:rsidR="00027176" w:rsidRPr="002F4BF0" w:rsidTr="005E1BC1">
        <w:trPr>
          <w:trHeight w:val="533"/>
        </w:trPr>
        <w:tc>
          <w:tcPr>
            <w:tcW w:w="1701" w:type="dxa"/>
            <w:tcBorders>
              <w:top w:val="nil"/>
              <w:bottom w:val="single" w:sz="4" w:space="0" w:color="auto"/>
            </w:tcBorders>
            <w:noWrap/>
            <w:vAlign w:val="center"/>
            <w:hideMark/>
          </w:tcPr>
          <w:p w:rsidR="00027176" w:rsidRPr="002F4BF0" w:rsidRDefault="00027176" w:rsidP="00B93BE2">
            <w:pPr>
              <w:spacing w:line="240" w:lineRule="auto"/>
              <w:jc w:val="center"/>
              <w:rPr>
                <w:rFonts w:eastAsia="Times New Roman" w:cs="Arial"/>
                <w:szCs w:val="24"/>
                <w:lang w:val="sr-Cyrl-RS"/>
              </w:rPr>
            </w:pPr>
            <w:r w:rsidRPr="002F4BF0">
              <w:rPr>
                <w:rFonts w:eastAsia="Times New Roman" w:cs="Arial"/>
                <w:szCs w:val="24"/>
                <w:lang w:val="sr-Cyrl-RS"/>
              </w:rPr>
              <w:t>Променљива</w:t>
            </w:r>
          </w:p>
        </w:tc>
        <w:tc>
          <w:tcPr>
            <w:tcW w:w="1150" w:type="dxa"/>
            <w:tcBorders>
              <w:top w:val="nil"/>
              <w:bottom w:val="single" w:sz="4" w:space="0" w:color="auto"/>
            </w:tcBorders>
            <w:noWrap/>
            <w:vAlign w:val="center"/>
            <w:hideMark/>
          </w:tcPr>
          <w:p w:rsidR="00027176" w:rsidRPr="002F4BF0" w:rsidRDefault="00027176" w:rsidP="00B93BE2">
            <w:pPr>
              <w:spacing w:line="240" w:lineRule="auto"/>
              <w:jc w:val="center"/>
              <w:rPr>
                <w:rFonts w:eastAsia="Times New Roman" w:cs="Arial"/>
                <w:color w:val="000000"/>
                <w:szCs w:val="24"/>
                <w:lang w:val="en-US"/>
              </w:rPr>
            </w:pPr>
            <w:r w:rsidRPr="002F4BF0">
              <w:rPr>
                <w:rFonts w:eastAsia="Times New Roman" w:cs="Arial"/>
                <w:color w:val="000000"/>
                <w:szCs w:val="24"/>
                <w:lang w:val="en-US"/>
              </w:rPr>
              <w:t>5%</w:t>
            </w:r>
          </w:p>
        </w:tc>
        <w:tc>
          <w:tcPr>
            <w:tcW w:w="1149" w:type="dxa"/>
            <w:tcBorders>
              <w:top w:val="nil"/>
              <w:bottom w:val="single" w:sz="4" w:space="0" w:color="auto"/>
            </w:tcBorders>
            <w:noWrap/>
            <w:vAlign w:val="center"/>
            <w:hideMark/>
          </w:tcPr>
          <w:p w:rsidR="00027176" w:rsidRPr="002F4BF0" w:rsidRDefault="00027176" w:rsidP="00B93BE2">
            <w:pPr>
              <w:spacing w:line="240" w:lineRule="auto"/>
              <w:jc w:val="center"/>
              <w:rPr>
                <w:rFonts w:eastAsia="Times New Roman" w:cs="Arial"/>
                <w:color w:val="000000"/>
                <w:szCs w:val="24"/>
                <w:lang w:val="en-US"/>
              </w:rPr>
            </w:pPr>
            <w:r w:rsidRPr="002F4BF0">
              <w:rPr>
                <w:rFonts w:eastAsia="Times New Roman" w:cs="Arial"/>
                <w:color w:val="000000"/>
                <w:szCs w:val="24"/>
                <w:lang w:val="en-US"/>
              </w:rPr>
              <w:t>10%</w:t>
            </w:r>
          </w:p>
        </w:tc>
        <w:tc>
          <w:tcPr>
            <w:tcW w:w="1273" w:type="dxa"/>
            <w:tcBorders>
              <w:top w:val="nil"/>
              <w:bottom w:val="single" w:sz="4" w:space="0" w:color="auto"/>
            </w:tcBorders>
            <w:noWrap/>
            <w:vAlign w:val="center"/>
            <w:hideMark/>
          </w:tcPr>
          <w:p w:rsidR="00027176" w:rsidRPr="002F4BF0" w:rsidRDefault="00027176" w:rsidP="00B93BE2">
            <w:pPr>
              <w:spacing w:line="240" w:lineRule="auto"/>
              <w:jc w:val="center"/>
              <w:rPr>
                <w:rFonts w:eastAsia="Times New Roman" w:cs="Arial"/>
                <w:color w:val="000000"/>
                <w:szCs w:val="24"/>
                <w:lang w:val="en-US"/>
              </w:rPr>
            </w:pPr>
            <w:r w:rsidRPr="002F4BF0">
              <w:rPr>
                <w:rFonts w:eastAsia="Times New Roman" w:cs="Arial"/>
                <w:color w:val="000000"/>
                <w:szCs w:val="24"/>
                <w:lang w:val="en-US"/>
              </w:rPr>
              <w:t>15%</w:t>
            </w:r>
          </w:p>
        </w:tc>
        <w:tc>
          <w:tcPr>
            <w:tcW w:w="1149" w:type="dxa"/>
            <w:tcBorders>
              <w:top w:val="nil"/>
              <w:bottom w:val="single" w:sz="4" w:space="0" w:color="auto"/>
            </w:tcBorders>
            <w:noWrap/>
            <w:vAlign w:val="center"/>
            <w:hideMark/>
          </w:tcPr>
          <w:p w:rsidR="00027176" w:rsidRPr="002F4BF0" w:rsidRDefault="00027176" w:rsidP="00B93BE2">
            <w:pPr>
              <w:spacing w:line="240" w:lineRule="auto"/>
              <w:jc w:val="center"/>
              <w:rPr>
                <w:rFonts w:eastAsia="Times New Roman" w:cs="Arial"/>
                <w:color w:val="000000"/>
                <w:szCs w:val="24"/>
                <w:lang w:val="en-US"/>
              </w:rPr>
            </w:pPr>
            <w:r w:rsidRPr="002F4BF0">
              <w:rPr>
                <w:rFonts w:eastAsia="Times New Roman" w:cs="Arial"/>
                <w:color w:val="000000"/>
                <w:szCs w:val="24"/>
                <w:lang w:val="en-US"/>
              </w:rPr>
              <w:t>20%</w:t>
            </w:r>
          </w:p>
        </w:tc>
        <w:tc>
          <w:tcPr>
            <w:tcW w:w="1149" w:type="dxa"/>
            <w:tcBorders>
              <w:top w:val="nil"/>
              <w:bottom w:val="single" w:sz="4" w:space="0" w:color="auto"/>
            </w:tcBorders>
            <w:noWrap/>
            <w:vAlign w:val="center"/>
            <w:hideMark/>
          </w:tcPr>
          <w:p w:rsidR="00027176" w:rsidRPr="002F4BF0" w:rsidRDefault="00027176" w:rsidP="00B93BE2">
            <w:pPr>
              <w:spacing w:line="240" w:lineRule="auto"/>
              <w:jc w:val="center"/>
              <w:rPr>
                <w:rFonts w:eastAsia="Times New Roman" w:cs="Arial"/>
                <w:color w:val="000000"/>
                <w:szCs w:val="24"/>
                <w:lang w:val="en-US"/>
              </w:rPr>
            </w:pPr>
            <w:r w:rsidRPr="002F4BF0">
              <w:rPr>
                <w:rFonts w:eastAsia="Times New Roman" w:cs="Arial"/>
                <w:color w:val="000000"/>
                <w:szCs w:val="24"/>
                <w:lang w:val="en-US"/>
              </w:rPr>
              <w:t>25%</w:t>
            </w:r>
          </w:p>
        </w:tc>
        <w:tc>
          <w:tcPr>
            <w:tcW w:w="1149" w:type="dxa"/>
            <w:tcBorders>
              <w:top w:val="nil"/>
              <w:bottom w:val="single" w:sz="4" w:space="0" w:color="auto"/>
            </w:tcBorders>
            <w:noWrap/>
            <w:vAlign w:val="center"/>
            <w:hideMark/>
          </w:tcPr>
          <w:p w:rsidR="00027176" w:rsidRPr="002F4BF0" w:rsidRDefault="00027176" w:rsidP="00B93BE2">
            <w:pPr>
              <w:spacing w:line="240" w:lineRule="auto"/>
              <w:jc w:val="center"/>
              <w:rPr>
                <w:rFonts w:eastAsia="Times New Roman" w:cs="Arial"/>
                <w:color w:val="000000"/>
                <w:szCs w:val="24"/>
                <w:lang w:val="en-US"/>
              </w:rPr>
            </w:pPr>
            <w:r w:rsidRPr="002F4BF0">
              <w:rPr>
                <w:rFonts w:eastAsia="Times New Roman" w:cs="Arial"/>
                <w:color w:val="000000"/>
                <w:szCs w:val="24"/>
                <w:lang w:val="en-US"/>
              </w:rPr>
              <w:t>30%</w:t>
            </w:r>
          </w:p>
        </w:tc>
      </w:tr>
      <w:tr w:rsidR="00027176" w:rsidRPr="00027176" w:rsidTr="00B93BE2">
        <w:tblPrEx>
          <w:tblBorders>
            <w:left w:val="single" w:sz="4" w:space="0" w:color="auto"/>
            <w:right w:val="single" w:sz="4" w:space="0" w:color="auto"/>
            <w:insideH w:val="single" w:sz="4" w:space="0" w:color="auto"/>
            <w:insideV w:val="single" w:sz="4" w:space="0" w:color="auto"/>
          </w:tblBorders>
        </w:tblPrEx>
        <w:trPr>
          <w:trHeight w:val="288"/>
        </w:trPr>
        <w:tc>
          <w:tcPr>
            <w:tcW w:w="1701" w:type="dxa"/>
            <w:tcBorders>
              <w:top w:val="single" w:sz="4" w:space="0" w:color="auto"/>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старост</w:t>
            </w:r>
          </w:p>
        </w:tc>
        <w:tc>
          <w:tcPr>
            <w:tcW w:w="1150" w:type="dxa"/>
            <w:tcBorders>
              <w:top w:val="single" w:sz="4" w:space="0" w:color="auto"/>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0.1502</w:t>
            </w:r>
          </w:p>
        </w:tc>
        <w:tc>
          <w:tcPr>
            <w:tcW w:w="1149" w:type="dxa"/>
            <w:tcBorders>
              <w:top w:val="single" w:sz="4" w:space="0" w:color="auto"/>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0.1579</w:t>
            </w:r>
          </w:p>
        </w:tc>
        <w:tc>
          <w:tcPr>
            <w:tcW w:w="1273" w:type="dxa"/>
            <w:tcBorders>
              <w:top w:val="single" w:sz="4" w:space="0" w:color="auto"/>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0.1532</w:t>
            </w:r>
          </w:p>
        </w:tc>
        <w:tc>
          <w:tcPr>
            <w:tcW w:w="1149" w:type="dxa"/>
            <w:tcBorders>
              <w:top w:val="single" w:sz="4" w:space="0" w:color="auto"/>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0.1816</w:t>
            </w:r>
          </w:p>
        </w:tc>
        <w:tc>
          <w:tcPr>
            <w:tcW w:w="1149" w:type="dxa"/>
            <w:tcBorders>
              <w:top w:val="single" w:sz="4" w:space="0" w:color="auto"/>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0.1624</w:t>
            </w:r>
          </w:p>
        </w:tc>
        <w:tc>
          <w:tcPr>
            <w:tcW w:w="1149" w:type="dxa"/>
            <w:tcBorders>
              <w:top w:val="single" w:sz="4" w:space="0" w:color="auto"/>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0.1615</w:t>
            </w:r>
          </w:p>
        </w:tc>
      </w:tr>
      <w:tr w:rsidR="00027176" w:rsidRPr="00027176" w:rsidTr="00B93BE2">
        <w:tblPrEx>
          <w:tblBorders>
            <w:left w:val="single" w:sz="4" w:space="0" w:color="auto"/>
            <w:right w:val="single" w:sz="4" w:space="0" w:color="auto"/>
            <w:insideH w:val="single" w:sz="4" w:space="0" w:color="auto"/>
            <w:insideV w:val="single" w:sz="4" w:space="0" w:color="auto"/>
          </w:tblBorders>
        </w:tblPrEx>
        <w:trPr>
          <w:trHeight w:val="288"/>
        </w:trPr>
        <w:tc>
          <w:tcPr>
            <w:tcW w:w="1701"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пол</w:t>
            </w:r>
          </w:p>
        </w:tc>
        <w:tc>
          <w:tcPr>
            <w:tcW w:w="1150"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0.5053</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0.4247</w:t>
            </w:r>
          </w:p>
        </w:tc>
        <w:tc>
          <w:tcPr>
            <w:tcW w:w="1273"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0.4201</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0.4270</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0.4177</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0.4000</w:t>
            </w:r>
          </w:p>
        </w:tc>
      </w:tr>
      <w:tr w:rsidR="00027176" w:rsidRPr="00027176" w:rsidTr="00B93BE2">
        <w:tblPrEx>
          <w:tblBorders>
            <w:left w:val="single" w:sz="4" w:space="0" w:color="auto"/>
            <w:right w:val="single" w:sz="4" w:space="0" w:color="auto"/>
            <w:insideH w:val="single" w:sz="4" w:space="0" w:color="auto"/>
            <w:insideV w:val="single" w:sz="4" w:space="0" w:color="auto"/>
          </w:tblBorders>
        </w:tblPrEx>
        <w:trPr>
          <w:trHeight w:val="288"/>
        </w:trPr>
        <w:tc>
          <w:tcPr>
            <w:tcW w:w="1701"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ИТМ</w:t>
            </w:r>
          </w:p>
        </w:tc>
        <w:tc>
          <w:tcPr>
            <w:tcW w:w="1150"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0.1060</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0.1026</w:t>
            </w:r>
          </w:p>
        </w:tc>
        <w:tc>
          <w:tcPr>
            <w:tcW w:w="1273"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0.1000</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0.1035</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0.0961</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0.1076</w:t>
            </w:r>
          </w:p>
        </w:tc>
      </w:tr>
      <w:tr w:rsidR="00027176" w:rsidRPr="00027176" w:rsidTr="00B93BE2">
        <w:tblPrEx>
          <w:tblBorders>
            <w:left w:val="single" w:sz="4" w:space="0" w:color="auto"/>
            <w:right w:val="single" w:sz="4" w:space="0" w:color="auto"/>
            <w:insideH w:val="single" w:sz="4" w:space="0" w:color="auto"/>
            <w:insideV w:val="single" w:sz="4" w:space="0" w:color="auto"/>
          </w:tblBorders>
        </w:tblPrEx>
        <w:trPr>
          <w:trHeight w:val="288"/>
        </w:trPr>
        <w:tc>
          <w:tcPr>
            <w:tcW w:w="1701"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КП</w:t>
            </w:r>
          </w:p>
        </w:tc>
        <w:tc>
          <w:tcPr>
            <w:tcW w:w="1150"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0.1198</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0.1508</w:t>
            </w:r>
          </w:p>
        </w:tc>
        <w:tc>
          <w:tcPr>
            <w:tcW w:w="1273"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0.1285</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0.1194</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0.1250</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0.1472</w:t>
            </w:r>
          </w:p>
        </w:tc>
      </w:tr>
      <w:tr w:rsidR="00027176" w:rsidRPr="00027176" w:rsidTr="00B93BE2">
        <w:tblPrEx>
          <w:tblBorders>
            <w:left w:val="single" w:sz="4" w:space="0" w:color="auto"/>
            <w:right w:val="single" w:sz="4" w:space="0" w:color="auto"/>
            <w:insideH w:val="single" w:sz="4" w:space="0" w:color="auto"/>
            <w:insideV w:val="single" w:sz="4" w:space="0" w:color="auto"/>
          </w:tblBorders>
        </w:tblPrEx>
        <w:trPr>
          <w:trHeight w:val="288"/>
        </w:trPr>
        <w:tc>
          <w:tcPr>
            <w:tcW w:w="1701"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с1</w:t>
            </w:r>
          </w:p>
        </w:tc>
        <w:tc>
          <w:tcPr>
            <w:tcW w:w="1150"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0.0498</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0.0391</w:t>
            </w:r>
          </w:p>
        </w:tc>
        <w:tc>
          <w:tcPr>
            <w:tcW w:w="1273"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0.0635</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0.0455</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0.0616</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0.0696</w:t>
            </w:r>
          </w:p>
        </w:tc>
      </w:tr>
      <w:tr w:rsidR="00027176" w:rsidRPr="00027176" w:rsidTr="00B93BE2">
        <w:tblPrEx>
          <w:tblBorders>
            <w:left w:val="single" w:sz="4" w:space="0" w:color="auto"/>
            <w:right w:val="single" w:sz="4" w:space="0" w:color="auto"/>
            <w:insideH w:val="single" w:sz="4" w:space="0" w:color="auto"/>
            <w:insideV w:val="single" w:sz="4" w:space="0" w:color="auto"/>
          </w:tblBorders>
        </w:tblPrEx>
        <w:trPr>
          <w:trHeight w:val="288"/>
        </w:trPr>
        <w:tc>
          <w:tcPr>
            <w:tcW w:w="1701"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с2</w:t>
            </w:r>
          </w:p>
        </w:tc>
        <w:tc>
          <w:tcPr>
            <w:tcW w:w="1150"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0.0243</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0.0470</w:t>
            </w:r>
          </w:p>
        </w:tc>
        <w:tc>
          <w:tcPr>
            <w:tcW w:w="1273"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0.0476</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0.0447</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0.0625</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0.0598</w:t>
            </w:r>
          </w:p>
        </w:tc>
      </w:tr>
      <w:tr w:rsidR="00027176" w:rsidRPr="00027176" w:rsidTr="00B93BE2">
        <w:tblPrEx>
          <w:tblBorders>
            <w:left w:val="single" w:sz="4" w:space="0" w:color="auto"/>
            <w:right w:val="single" w:sz="4" w:space="0" w:color="auto"/>
            <w:insideH w:val="single" w:sz="4" w:space="0" w:color="auto"/>
            <w:insideV w:val="single" w:sz="4" w:space="0" w:color="auto"/>
          </w:tblBorders>
        </w:tblPrEx>
        <w:trPr>
          <w:trHeight w:val="288"/>
        </w:trPr>
        <w:tc>
          <w:tcPr>
            <w:tcW w:w="1701"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с3</w:t>
            </w:r>
          </w:p>
        </w:tc>
        <w:tc>
          <w:tcPr>
            <w:tcW w:w="1150"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0.0671</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0.0749</w:t>
            </w:r>
          </w:p>
        </w:tc>
        <w:tc>
          <w:tcPr>
            <w:tcW w:w="1273"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0.0606</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0.0615</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0.0780</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0.0813</w:t>
            </w:r>
          </w:p>
        </w:tc>
      </w:tr>
      <w:tr w:rsidR="00027176" w:rsidRPr="00027176" w:rsidTr="00B93BE2">
        <w:tblPrEx>
          <w:tblBorders>
            <w:left w:val="single" w:sz="4" w:space="0" w:color="auto"/>
            <w:right w:val="single" w:sz="4" w:space="0" w:color="auto"/>
            <w:insideH w:val="single" w:sz="4" w:space="0" w:color="auto"/>
            <w:insideV w:val="single" w:sz="4" w:space="0" w:color="auto"/>
          </w:tblBorders>
        </w:tblPrEx>
        <w:trPr>
          <w:trHeight w:val="288"/>
        </w:trPr>
        <w:tc>
          <w:tcPr>
            <w:tcW w:w="1701"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с4</w:t>
            </w:r>
          </w:p>
        </w:tc>
        <w:tc>
          <w:tcPr>
            <w:tcW w:w="1150"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0.0595</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0.0561</w:t>
            </w:r>
          </w:p>
        </w:tc>
        <w:tc>
          <w:tcPr>
            <w:tcW w:w="1273"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0.0504</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0.0523</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0.0582</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0.0658</w:t>
            </w:r>
          </w:p>
        </w:tc>
      </w:tr>
      <w:tr w:rsidR="00027176" w:rsidRPr="00027176" w:rsidTr="00B93BE2">
        <w:tblPrEx>
          <w:tblBorders>
            <w:left w:val="single" w:sz="4" w:space="0" w:color="auto"/>
            <w:right w:val="single" w:sz="4" w:space="0" w:color="auto"/>
            <w:insideH w:val="single" w:sz="4" w:space="0" w:color="auto"/>
            <w:insideV w:val="single" w:sz="4" w:space="0" w:color="auto"/>
          </w:tblBorders>
        </w:tblPrEx>
        <w:trPr>
          <w:trHeight w:val="288"/>
        </w:trPr>
        <w:tc>
          <w:tcPr>
            <w:tcW w:w="1701"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с5</w:t>
            </w:r>
          </w:p>
        </w:tc>
        <w:tc>
          <w:tcPr>
            <w:tcW w:w="1150"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0.1197</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0.0886</w:t>
            </w:r>
          </w:p>
        </w:tc>
        <w:tc>
          <w:tcPr>
            <w:tcW w:w="1273"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0.0914</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0.1128</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0.1032</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0.0992</w:t>
            </w:r>
          </w:p>
        </w:tc>
      </w:tr>
      <w:tr w:rsidR="00027176" w:rsidRPr="00027176" w:rsidTr="00B93BE2">
        <w:tblPrEx>
          <w:tblBorders>
            <w:left w:val="single" w:sz="4" w:space="0" w:color="auto"/>
            <w:right w:val="single" w:sz="4" w:space="0" w:color="auto"/>
            <w:insideH w:val="single" w:sz="4" w:space="0" w:color="auto"/>
            <w:insideV w:val="single" w:sz="4" w:space="0" w:color="auto"/>
          </w:tblBorders>
        </w:tblPrEx>
        <w:trPr>
          <w:trHeight w:val="288"/>
        </w:trPr>
        <w:tc>
          <w:tcPr>
            <w:tcW w:w="1701" w:type="dxa"/>
            <w:tcBorders>
              <w:top w:val="nil"/>
              <w:left w:val="nil"/>
              <w:bottom w:val="single" w:sz="4" w:space="0" w:color="auto"/>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с6</w:t>
            </w:r>
          </w:p>
        </w:tc>
        <w:tc>
          <w:tcPr>
            <w:tcW w:w="1150" w:type="dxa"/>
            <w:tcBorders>
              <w:top w:val="nil"/>
              <w:left w:val="nil"/>
              <w:bottom w:val="single" w:sz="4" w:space="0" w:color="auto"/>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0.1346</w:t>
            </w:r>
          </w:p>
        </w:tc>
        <w:tc>
          <w:tcPr>
            <w:tcW w:w="1149" w:type="dxa"/>
            <w:tcBorders>
              <w:top w:val="nil"/>
              <w:left w:val="nil"/>
              <w:bottom w:val="single" w:sz="4" w:space="0" w:color="auto"/>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0.1461</w:t>
            </w:r>
          </w:p>
        </w:tc>
        <w:tc>
          <w:tcPr>
            <w:tcW w:w="1273" w:type="dxa"/>
            <w:tcBorders>
              <w:top w:val="nil"/>
              <w:left w:val="nil"/>
              <w:bottom w:val="single" w:sz="4" w:space="0" w:color="auto"/>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0.1241</w:t>
            </w:r>
          </w:p>
        </w:tc>
        <w:tc>
          <w:tcPr>
            <w:tcW w:w="1149" w:type="dxa"/>
            <w:tcBorders>
              <w:top w:val="nil"/>
              <w:left w:val="nil"/>
              <w:bottom w:val="single" w:sz="4" w:space="0" w:color="auto"/>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0.1348</w:t>
            </w:r>
          </w:p>
        </w:tc>
        <w:tc>
          <w:tcPr>
            <w:tcW w:w="1149" w:type="dxa"/>
            <w:tcBorders>
              <w:top w:val="nil"/>
              <w:left w:val="nil"/>
              <w:bottom w:val="single" w:sz="4" w:space="0" w:color="auto"/>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0.1271</w:t>
            </w:r>
          </w:p>
        </w:tc>
        <w:tc>
          <w:tcPr>
            <w:tcW w:w="1149" w:type="dxa"/>
            <w:tcBorders>
              <w:top w:val="nil"/>
              <w:left w:val="nil"/>
              <w:bottom w:val="single" w:sz="4" w:space="0" w:color="auto"/>
              <w:right w:val="nil"/>
            </w:tcBorders>
            <w:noWrap/>
            <w:vAlign w:val="center"/>
            <w:hideMark/>
          </w:tcPr>
          <w:p w:rsidR="00027176" w:rsidRPr="00027176" w:rsidRDefault="00027176" w:rsidP="00F719CE">
            <w:pPr>
              <w:keepNext/>
              <w:spacing w:line="240" w:lineRule="auto"/>
              <w:jc w:val="center"/>
              <w:rPr>
                <w:rFonts w:eastAsia="Times New Roman" w:cs="Arial"/>
                <w:color w:val="000000"/>
                <w:szCs w:val="24"/>
                <w:lang w:val="en-US"/>
              </w:rPr>
            </w:pPr>
            <w:r>
              <w:rPr>
                <w:rFonts w:eastAsia="Times New Roman" w:cs="Arial"/>
                <w:color w:val="000000"/>
                <w:szCs w:val="24"/>
                <w:lang w:val="en-US"/>
              </w:rPr>
              <w:t>0.1356</w:t>
            </w:r>
          </w:p>
        </w:tc>
      </w:tr>
    </w:tbl>
    <w:p w:rsidR="00C279A6" w:rsidRDefault="00C279A6" w:rsidP="00F719CE">
      <w:pPr>
        <w:pStyle w:val="NoSpacing"/>
        <w:jc w:val="center"/>
      </w:pPr>
    </w:p>
    <w:p w:rsidR="00F719CE" w:rsidRDefault="00027176" w:rsidP="00F719CE">
      <w:pPr>
        <w:pStyle w:val="NoSpacing"/>
        <w:jc w:val="center"/>
      </w:pPr>
      <w:r>
        <w:rPr>
          <w:noProof/>
          <w:lang w:val="en-US"/>
        </w:rPr>
        <w:drawing>
          <wp:inline distT="0" distB="0" distL="0" distR="0" wp14:anchorId="53F316E6" wp14:editId="77A2C6CF">
            <wp:extent cx="4336473" cy="2563940"/>
            <wp:effectExtent l="0" t="0" r="6985" b="825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027176" w:rsidRDefault="00F719CE" w:rsidP="00F719CE">
      <w:pPr>
        <w:pStyle w:val="Caption"/>
        <w:jc w:val="center"/>
        <w:rPr>
          <w:lang w:val="sr-Cyrl-RS"/>
        </w:rPr>
      </w:pPr>
      <w:r>
        <w:t xml:space="preserve">Слика </w:t>
      </w:r>
      <w:fldSimple w:instr=" SEQ Слика \* ARABIC ">
        <w:r w:rsidR="007B2C19">
          <w:rPr>
            <w:noProof/>
          </w:rPr>
          <w:t>22</w:t>
        </w:r>
      </w:fldSimple>
      <w:r>
        <w:rPr>
          <w:lang w:val="sr-Cyrl-RS"/>
        </w:rPr>
        <w:t xml:space="preserve"> Графички приказ просечне релативне грешке</w:t>
      </w:r>
      <w:r w:rsidRPr="00A2469A">
        <w:rPr>
          <w:lang w:val="sr-Cyrl-RS"/>
        </w:rPr>
        <w:t xml:space="preserve"> за сваку променљиву - импутација шумом стабала одлучивања</w:t>
      </w:r>
    </w:p>
    <w:p w:rsidR="00B43391" w:rsidRDefault="00F719CE" w:rsidP="00F719CE">
      <w:pPr>
        <w:rPr>
          <w:lang w:val="sr-Cyrl-RS"/>
        </w:rPr>
      </w:pPr>
      <w:r>
        <w:rPr>
          <w:lang w:val="sr-Cyrl-RS"/>
        </w:rPr>
        <w:lastRenderedPageBreak/>
        <w:t xml:space="preserve">Лако је уочљиво да су разлике у грешкама занемарљиве за различите проценте недостајућих вредности. </w:t>
      </w:r>
      <w:r w:rsidR="007424C2">
        <w:rPr>
          <w:lang w:val="sr-Cyrl-RS"/>
        </w:rPr>
        <w:t xml:space="preserve">На пример, променљива </w:t>
      </w:r>
      <w:r w:rsidR="007424C2">
        <w:rPr>
          <w:b/>
          <w:lang w:val="sr-Cyrl-RS"/>
        </w:rPr>
        <w:t xml:space="preserve">с4 </w:t>
      </w:r>
      <w:r w:rsidR="007424C2">
        <w:rPr>
          <w:lang w:val="sr-Cyrl-RS"/>
        </w:rPr>
        <w:t xml:space="preserve">је на скоро истом нивоу погрешно процењена за свих 6 скупова података. </w:t>
      </w:r>
    </w:p>
    <w:p w:rsidR="00F719CE" w:rsidRDefault="00B43391" w:rsidP="00F719CE">
      <w:pPr>
        <w:rPr>
          <w:lang w:val="sr-Cyrl-RS"/>
        </w:rPr>
      </w:pPr>
      <w:r>
        <w:rPr>
          <w:lang w:val="sr-Cyrl-RS"/>
        </w:rPr>
        <w:t>Описана</w:t>
      </w:r>
      <w:r w:rsidR="007424C2">
        <w:rPr>
          <w:lang w:val="sr-Cyrl-RS"/>
        </w:rPr>
        <w:t xml:space="preserve"> карактериситка може бити </w:t>
      </w:r>
      <w:r>
        <w:rPr>
          <w:lang w:val="sr-Cyrl-RS"/>
        </w:rPr>
        <w:t xml:space="preserve">веома </w:t>
      </w:r>
      <w:r w:rsidR="007424C2">
        <w:rPr>
          <w:lang w:val="sr-Cyrl-RS"/>
        </w:rPr>
        <w:t>зна</w:t>
      </w:r>
      <w:r>
        <w:rPr>
          <w:lang w:val="sr-Cyrl-RS"/>
        </w:rPr>
        <w:t xml:space="preserve">чајна, јер је приликом екперимента могуће предвидети ниво грешења саме импутације. На пример, скуп података садржи 1000 обсервација са недостајућим вредноситм и из њега је могуће издовојити 100 обсервација који имају потпуно комплетну посматрану колону. Затим се из те колоне обрише нпр. 10% вредности и изврши се импутација шумом стабала одлучивања. На крају, добијена релативна грешка за посматрани подскуп може бити примењена и на цео скуп података (који иницијално садржи недостајуће вредности па оваква анализа није могућа). </w:t>
      </w:r>
    </w:p>
    <w:p w:rsidR="00B43391" w:rsidRPr="00B43391" w:rsidRDefault="00B43391" w:rsidP="00F719CE">
      <w:pPr>
        <w:rPr>
          <w:lang w:val="sr-Cyrl-RS"/>
        </w:rPr>
      </w:pPr>
      <w:r>
        <w:rPr>
          <w:lang w:val="sr-Cyrl-RS"/>
        </w:rPr>
        <w:t xml:space="preserve">Такође, висок ниво грешке приликом процене променљиве </w:t>
      </w:r>
      <w:r>
        <w:rPr>
          <w:b/>
          <w:lang w:val="sr-Cyrl-RS"/>
        </w:rPr>
        <w:t>пол</w:t>
      </w:r>
      <w:r>
        <w:rPr>
          <w:lang w:val="sr-Cyrl-RS"/>
        </w:rPr>
        <w:t xml:space="preserve"> је другачији у односу на претходне дв</w:t>
      </w:r>
      <w:r w:rsidR="005E1BC1">
        <w:rPr>
          <w:lang w:val="sr-Cyrl-RS"/>
        </w:rPr>
        <w:t>е методе. Као што је описано у 6</w:t>
      </w:r>
      <w:r>
        <w:rPr>
          <w:lang w:val="sr-Cyrl-RS"/>
        </w:rPr>
        <w:t xml:space="preserve">.1., </w:t>
      </w:r>
      <w:r>
        <w:rPr>
          <w:b/>
          <w:lang w:val="sr-Cyrl-RS"/>
        </w:rPr>
        <w:t>пол</w:t>
      </w:r>
      <w:r>
        <w:rPr>
          <w:lang w:val="sr-Cyrl-RS"/>
        </w:rPr>
        <w:t xml:space="preserve"> је представљен вредностима 1 и 2. Регресионе методе су недост</w:t>
      </w:r>
      <w:r w:rsidR="008E4F4D">
        <w:rPr>
          <w:lang w:val="sr-Cyrl-RS"/>
        </w:rPr>
        <w:t>ајуће вредности често замењивале вредно</w:t>
      </w:r>
      <w:r>
        <w:rPr>
          <w:lang w:val="sr-Cyrl-RS"/>
        </w:rPr>
        <w:t xml:space="preserve">стима различитим од очекиваних (нпр. у опсегу од 0 до 3). То овде није случај, јер </w:t>
      </w:r>
      <w:r w:rsidRPr="00265FC1">
        <w:rPr>
          <w:i/>
          <w:lang w:val="sr-Latn-RS"/>
        </w:rPr>
        <w:t>missFo</w:t>
      </w:r>
      <w:r w:rsidRPr="00265FC1">
        <w:rPr>
          <w:i/>
          <w:lang w:val="en-US"/>
        </w:rPr>
        <w:t>rest</w:t>
      </w:r>
      <w:r>
        <w:rPr>
          <w:lang w:val="sr-Cyrl-RS"/>
        </w:rPr>
        <w:t xml:space="preserve"> библиотека прави разлику </w:t>
      </w:r>
      <w:r w:rsidR="008E4F4D">
        <w:rPr>
          <w:lang w:val="sr-Cyrl-RS"/>
        </w:rPr>
        <w:t xml:space="preserve">између номиналног и нумеричког типа., међутим, веома је често погрешна вредност предвиђена (уместо 1, предвиђена је вредност 2 и обрнуто), па је зато ниво просечне релативне грешке висок. </w:t>
      </w:r>
    </w:p>
    <w:p w:rsidR="00027176" w:rsidRPr="00210229" w:rsidRDefault="00F93E30" w:rsidP="00FA136E">
      <w:pPr>
        <w:pStyle w:val="Heading2"/>
        <w:rPr>
          <w:lang w:val="sr-Cyrl-RS"/>
        </w:rPr>
      </w:pPr>
      <w:bookmarkStart w:id="53" w:name="_Toc497943104"/>
      <w:r>
        <w:rPr>
          <w:rStyle w:val="Heading2Char"/>
          <w:b/>
          <w:lang w:val="sr-Cyrl-RS"/>
        </w:rPr>
        <w:t>6</w:t>
      </w:r>
      <w:r w:rsidR="00FA136E" w:rsidRPr="00210229">
        <w:rPr>
          <w:rStyle w:val="Heading2Char"/>
          <w:b/>
          <w:lang w:val="sr-Cyrl-RS"/>
        </w:rPr>
        <w:t>.4. Анализа резултата импутације</w:t>
      </w:r>
      <w:bookmarkEnd w:id="53"/>
    </w:p>
    <w:p w:rsidR="00714E71" w:rsidRDefault="00714E71" w:rsidP="00D227D9">
      <w:pPr>
        <w:rPr>
          <w:lang w:val="sr-Cyrl-RS"/>
        </w:rPr>
      </w:pPr>
    </w:p>
    <w:p w:rsidR="004D5691" w:rsidRDefault="003320F6" w:rsidP="004D5691">
      <w:pPr>
        <w:rPr>
          <w:lang w:val="sr-Cyrl-RS"/>
        </w:rPr>
      </w:pPr>
      <w:r>
        <w:rPr>
          <w:lang w:val="sr-Cyrl-RS"/>
        </w:rPr>
        <w:t xml:space="preserve">У овом делу ће се упоредно анализирати резултати све три претходно изведене импутације. За сваку врсту грешке ће најпре бити тад табеларан приказ, а затим </w:t>
      </w:r>
      <w:r w:rsidR="003E114E">
        <w:rPr>
          <w:lang w:val="sr-Cyrl-RS"/>
        </w:rPr>
        <w:t>и график који визуелизује посматрану грешку</w:t>
      </w:r>
      <w:r>
        <w:rPr>
          <w:lang w:val="sr-Cyrl-RS"/>
        </w:rPr>
        <w:t>.</w:t>
      </w:r>
    </w:p>
    <w:p w:rsidR="00FB6A49" w:rsidRDefault="00FB6A49" w:rsidP="004D5691">
      <w:pPr>
        <w:pStyle w:val="Heading3"/>
        <w:rPr>
          <w:lang w:val="sr-Cyrl-RS"/>
        </w:rPr>
      </w:pPr>
      <w:bookmarkStart w:id="54" w:name="_Toc497943105"/>
    </w:p>
    <w:p w:rsidR="00FB6A49" w:rsidRDefault="00FB6A49" w:rsidP="004D5691">
      <w:pPr>
        <w:pStyle w:val="Heading3"/>
        <w:rPr>
          <w:lang w:val="sr-Cyrl-RS"/>
        </w:rPr>
      </w:pPr>
    </w:p>
    <w:p w:rsidR="00FB6A49" w:rsidRDefault="00FB6A49" w:rsidP="004D5691">
      <w:pPr>
        <w:pStyle w:val="Heading3"/>
        <w:rPr>
          <w:lang w:val="sr-Cyrl-RS"/>
        </w:rPr>
      </w:pPr>
    </w:p>
    <w:p w:rsidR="00FB6A49" w:rsidRDefault="00FB6A49" w:rsidP="004D5691">
      <w:pPr>
        <w:pStyle w:val="Heading3"/>
        <w:rPr>
          <w:lang w:val="sr-Cyrl-RS"/>
        </w:rPr>
      </w:pPr>
    </w:p>
    <w:p w:rsidR="00FB6A49" w:rsidRDefault="00FB6A49" w:rsidP="004D5691">
      <w:pPr>
        <w:pStyle w:val="Heading3"/>
        <w:rPr>
          <w:lang w:val="sr-Cyrl-RS"/>
        </w:rPr>
      </w:pPr>
    </w:p>
    <w:p w:rsidR="00FB6A49" w:rsidRPr="00FB6A49" w:rsidRDefault="00FB6A49" w:rsidP="00FB6A49">
      <w:pPr>
        <w:rPr>
          <w:lang w:val="sr-Cyrl-RS"/>
        </w:rPr>
      </w:pPr>
    </w:p>
    <w:p w:rsidR="003320F6" w:rsidRDefault="00F93E30" w:rsidP="004D5691">
      <w:pPr>
        <w:pStyle w:val="Heading3"/>
        <w:rPr>
          <w:lang w:val="sr-Cyrl-RS"/>
        </w:rPr>
      </w:pPr>
      <w:r>
        <w:rPr>
          <w:lang w:val="sr-Cyrl-RS"/>
        </w:rPr>
        <w:lastRenderedPageBreak/>
        <w:t>6</w:t>
      </w:r>
      <w:r w:rsidR="004D5691">
        <w:rPr>
          <w:lang w:val="sr-Cyrl-RS"/>
        </w:rPr>
        <w:t xml:space="preserve">.4.1. </w:t>
      </w:r>
      <w:r w:rsidR="004A459A" w:rsidRPr="004D5691">
        <w:rPr>
          <w:lang w:val="sr-Cyrl-RS"/>
        </w:rPr>
        <w:t>Средња квадратна грешка</w:t>
      </w:r>
      <w:bookmarkEnd w:id="54"/>
    </w:p>
    <w:p w:rsidR="00FB6A49" w:rsidRPr="00FB6A49" w:rsidRDefault="00FB6A49" w:rsidP="00FB6A49">
      <w:pPr>
        <w:rPr>
          <w:lang w:val="sr-Cyrl-RS"/>
        </w:rPr>
      </w:pPr>
    </w:p>
    <w:p w:rsidR="00FB6A49" w:rsidRDefault="00FB6A49" w:rsidP="00FB6A49">
      <w:pPr>
        <w:pStyle w:val="Caption"/>
        <w:jc w:val="center"/>
        <w:rPr>
          <w:lang w:val="sr-Cyrl-RS"/>
        </w:rPr>
      </w:pPr>
      <w:r w:rsidRPr="00FB6A49">
        <w:rPr>
          <w:lang w:val="sr-Cyrl-RS"/>
        </w:rPr>
        <w:t xml:space="preserve">Табела </w:t>
      </w:r>
      <w:r>
        <w:fldChar w:fldCharType="begin"/>
      </w:r>
      <w:r w:rsidRPr="00FB6A49">
        <w:rPr>
          <w:lang w:val="sr-Cyrl-RS"/>
        </w:rPr>
        <w:instrText xml:space="preserve"> </w:instrText>
      </w:r>
      <w:r w:rsidRPr="003A62A3">
        <w:instrText>SEQ</w:instrText>
      </w:r>
      <w:r w:rsidRPr="00FB6A49">
        <w:rPr>
          <w:lang w:val="sr-Cyrl-RS"/>
        </w:rPr>
        <w:instrText xml:space="preserve"> Табела \* </w:instrText>
      </w:r>
      <w:r w:rsidRPr="003A62A3">
        <w:instrText>ARABIC</w:instrText>
      </w:r>
      <w:r w:rsidRPr="00FB6A49">
        <w:rPr>
          <w:lang w:val="sr-Cyrl-RS"/>
        </w:rPr>
        <w:instrText xml:space="preserve"> </w:instrText>
      </w:r>
      <w:r>
        <w:fldChar w:fldCharType="separate"/>
      </w:r>
      <w:r w:rsidRPr="00FB6A49">
        <w:rPr>
          <w:noProof/>
          <w:lang w:val="sr-Cyrl-RS"/>
        </w:rPr>
        <w:t>16</w:t>
      </w:r>
      <w:r>
        <w:fldChar w:fldCharType="end"/>
      </w:r>
      <w:r>
        <w:rPr>
          <w:lang w:val="sr-Cyrl-RS"/>
        </w:rPr>
        <w:t xml:space="preserve"> Поређење средње квадратне грешке</w:t>
      </w:r>
    </w:p>
    <w:tbl>
      <w:tblPr>
        <w:tblStyle w:val="TableGrid"/>
        <w:tblW w:w="0" w:type="auto"/>
        <w:tblInd w:w="36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2090"/>
        <w:gridCol w:w="2090"/>
        <w:gridCol w:w="2090"/>
      </w:tblGrid>
      <w:tr w:rsidR="004A459A" w:rsidRPr="004A459A" w:rsidTr="004D5691">
        <w:trPr>
          <w:trHeight w:val="312"/>
        </w:trPr>
        <w:tc>
          <w:tcPr>
            <w:tcW w:w="2090" w:type="dxa"/>
            <w:tcBorders>
              <w:top w:val="single" w:sz="4" w:space="0" w:color="auto"/>
              <w:bottom w:val="single" w:sz="4" w:space="0" w:color="auto"/>
            </w:tcBorders>
            <w:noWrap/>
            <w:vAlign w:val="center"/>
            <w:hideMark/>
          </w:tcPr>
          <w:p w:rsidR="004A459A" w:rsidRPr="004A459A" w:rsidRDefault="004A459A" w:rsidP="004A459A">
            <w:pPr>
              <w:spacing w:line="240" w:lineRule="auto"/>
              <w:jc w:val="center"/>
              <w:rPr>
                <w:rFonts w:eastAsia="Times New Roman" w:cs="Arial"/>
                <w:szCs w:val="24"/>
                <w:lang w:val="sr-Cyrl-RS"/>
              </w:rPr>
            </w:pPr>
            <w:r>
              <w:rPr>
                <w:rFonts w:eastAsia="Times New Roman" w:cs="Arial"/>
                <w:szCs w:val="24"/>
                <w:lang w:val="sr-Cyrl-RS"/>
              </w:rPr>
              <w:t>Проценат недостајућих вредности (%)</w:t>
            </w:r>
          </w:p>
        </w:tc>
        <w:tc>
          <w:tcPr>
            <w:tcW w:w="2090" w:type="dxa"/>
            <w:tcBorders>
              <w:top w:val="single" w:sz="4" w:space="0" w:color="auto"/>
              <w:bottom w:val="single" w:sz="4" w:space="0" w:color="auto"/>
            </w:tcBorders>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Линеарна регресија</w:t>
            </w:r>
          </w:p>
        </w:tc>
        <w:tc>
          <w:tcPr>
            <w:tcW w:w="2090" w:type="dxa"/>
            <w:tcBorders>
              <w:top w:val="single" w:sz="4" w:space="0" w:color="auto"/>
              <w:bottom w:val="single" w:sz="4" w:space="0" w:color="auto"/>
            </w:tcBorders>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Стохастичка линеарна регресија</w:t>
            </w:r>
          </w:p>
        </w:tc>
        <w:tc>
          <w:tcPr>
            <w:tcW w:w="2090" w:type="dxa"/>
            <w:tcBorders>
              <w:top w:val="single" w:sz="4" w:space="0" w:color="auto"/>
              <w:bottom w:val="single" w:sz="4" w:space="0" w:color="auto"/>
            </w:tcBorders>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Стабло одлучивања</w:t>
            </w:r>
          </w:p>
        </w:tc>
      </w:tr>
      <w:tr w:rsidR="004A459A" w:rsidRPr="004A459A" w:rsidTr="004D5691">
        <w:trPr>
          <w:trHeight w:val="300"/>
        </w:trPr>
        <w:tc>
          <w:tcPr>
            <w:tcW w:w="2090" w:type="dxa"/>
            <w:tcBorders>
              <w:top w:val="single" w:sz="4" w:space="0" w:color="auto"/>
            </w:tcBorders>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5</w:t>
            </w:r>
          </w:p>
        </w:tc>
        <w:tc>
          <w:tcPr>
            <w:tcW w:w="2090" w:type="dxa"/>
            <w:tcBorders>
              <w:top w:val="single" w:sz="4" w:space="0" w:color="auto"/>
            </w:tcBorders>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43.545</w:t>
            </w:r>
          </w:p>
        </w:tc>
        <w:tc>
          <w:tcPr>
            <w:tcW w:w="2090" w:type="dxa"/>
            <w:tcBorders>
              <w:top w:val="single" w:sz="4" w:space="0" w:color="auto"/>
            </w:tcBorders>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66.618</w:t>
            </w:r>
          </w:p>
        </w:tc>
        <w:tc>
          <w:tcPr>
            <w:tcW w:w="2090" w:type="dxa"/>
            <w:tcBorders>
              <w:top w:val="single" w:sz="4" w:space="0" w:color="auto"/>
            </w:tcBorders>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57.524</w:t>
            </w:r>
          </w:p>
        </w:tc>
      </w:tr>
      <w:tr w:rsidR="004A459A" w:rsidRPr="004A459A" w:rsidTr="004D5691">
        <w:trPr>
          <w:trHeight w:val="300"/>
        </w:trPr>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10</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98.698</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142.22</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77.396</w:t>
            </w:r>
          </w:p>
        </w:tc>
      </w:tr>
      <w:tr w:rsidR="004A459A" w:rsidRPr="004A459A" w:rsidTr="004D5691">
        <w:trPr>
          <w:trHeight w:val="300"/>
        </w:trPr>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15</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114.46</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154.99</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101.61</w:t>
            </w:r>
          </w:p>
        </w:tc>
      </w:tr>
      <w:tr w:rsidR="004A459A" w:rsidRPr="004A459A" w:rsidTr="004D5691">
        <w:trPr>
          <w:trHeight w:val="300"/>
        </w:trPr>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20</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75.411</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138.33</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78.263</w:t>
            </w:r>
          </w:p>
        </w:tc>
      </w:tr>
      <w:tr w:rsidR="004A459A" w:rsidRPr="004A459A" w:rsidTr="004D5691">
        <w:trPr>
          <w:trHeight w:val="300"/>
        </w:trPr>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25</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135.01</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194.62</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112.72</w:t>
            </w:r>
          </w:p>
        </w:tc>
      </w:tr>
      <w:tr w:rsidR="004A459A" w:rsidRPr="004A459A" w:rsidTr="004D5691">
        <w:trPr>
          <w:trHeight w:val="312"/>
        </w:trPr>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30</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127.65</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176.86</w:t>
            </w:r>
          </w:p>
        </w:tc>
        <w:tc>
          <w:tcPr>
            <w:tcW w:w="2090" w:type="dxa"/>
            <w:noWrap/>
            <w:vAlign w:val="center"/>
            <w:hideMark/>
          </w:tcPr>
          <w:p w:rsidR="004A459A" w:rsidRPr="004A459A" w:rsidRDefault="004A459A" w:rsidP="004A459A">
            <w:pPr>
              <w:keepNext/>
              <w:spacing w:line="240" w:lineRule="auto"/>
              <w:jc w:val="center"/>
              <w:rPr>
                <w:rFonts w:eastAsia="Times New Roman" w:cs="Arial"/>
                <w:color w:val="000000"/>
                <w:szCs w:val="24"/>
                <w:lang w:val="en-US"/>
              </w:rPr>
            </w:pPr>
            <w:r w:rsidRPr="004A459A">
              <w:rPr>
                <w:rFonts w:eastAsia="Times New Roman" w:cs="Arial"/>
                <w:color w:val="000000"/>
                <w:szCs w:val="24"/>
                <w:lang w:val="en-US"/>
              </w:rPr>
              <w:t>114.6</w:t>
            </w:r>
          </w:p>
        </w:tc>
      </w:tr>
    </w:tbl>
    <w:p w:rsidR="00FB6A49" w:rsidRDefault="00FB6A49" w:rsidP="00AC76BD">
      <w:pPr>
        <w:rPr>
          <w:lang w:val="sr-Cyrl-RS"/>
        </w:rPr>
      </w:pPr>
    </w:p>
    <w:p w:rsidR="00AC76BD" w:rsidRPr="004A459A" w:rsidRDefault="00AC76BD" w:rsidP="00AC76BD">
      <w:pPr>
        <w:rPr>
          <w:lang w:val="sr-Cyrl-RS"/>
        </w:rPr>
      </w:pPr>
      <w:r>
        <w:rPr>
          <w:lang w:val="sr-Cyrl-RS"/>
        </w:rPr>
        <w:t>У табели 16 и слици 22 се јасно види да је средња квадратна грешка приликом импутације стохасичке линеарне регресије највећа. По овом параметру, најбоља импутација је извршена шумом стабала одлучивања.</w:t>
      </w:r>
    </w:p>
    <w:p w:rsidR="004A459A" w:rsidRPr="004A459A" w:rsidRDefault="004A459A" w:rsidP="004A459A">
      <w:pPr>
        <w:rPr>
          <w:lang w:val="sr-Cyrl-RS"/>
        </w:rPr>
      </w:pPr>
    </w:p>
    <w:p w:rsidR="004A459A" w:rsidRDefault="004A459A" w:rsidP="004A459A">
      <w:pPr>
        <w:pStyle w:val="NoSpacing"/>
        <w:jc w:val="center"/>
      </w:pPr>
      <w:r>
        <w:rPr>
          <w:noProof/>
          <w:lang w:val="en-US"/>
        </w:rPr>
        <w:drawing>
          <wp:inline distT="0" distB="0" distL="0" distR="0" wp14:anchorId="5B7299C3" wp14:editId="28344B08">
            <wp:extent cx="4572000" cy="2713168"/>
            <wp:effectExtent l="0" t="0" r="0" b="1143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3E114E" w:rsidRDefault="004A459A" w:rsidP="004A459A">
      <w:pPr>
        <w:pStyle w:val="Caption"/>
        <w:jc w:val="center"/>
        <w:rPr>
          <w:lang w:val="sr-Cyrl-RS"/>
        </w:rPr>
      </w:pPr>
      <w:r>
        <w:t xml:space="preserve">Слика </w:t>
      </w:r>
      <w:fldSimple w:instr=" SEQ Слика \* ARABIC ">
        <w:r w:rsidR="007B2C19">
          <w:rPr>
            <w:noProof/>
          </w:rPr>
          <w:t>23</w:t>
        </w:r>
      </w:fldSimple>
      <w:r>
        <w:rPr>
          <w:lang w:val="sr-Cyrl-RS"/>
        </w:rPr>
        <w:t xml:space="preserve"> Поређење средње квадратне грешке</w:t>
      </w:r>
    </w:p>
    <w:p w:rsidR="00FB6A49" w:rsidRDefault="00FB6A49" w:rsidP="004D5691">
      <w:pPr>
        <w:pStyle w:val="Heading3"/>
        <w:rPr>
          <w:lang w:val="sr-Cyrl-RS"/>
        </w:rPr>
      </w:pPr>
      <w:bookmarkStart w:id="55" w:name="_Toc497943106"/>
    </w:p>
    <w:p w:rsidR="00FB6A49" w:rsidRDefault="00FB6A49" w:rsidP="00FB6A49">
      <w:pPr>
        <w:rPr>
          <w:lang w:val="sr-Cyrl-RS"/>
        </w:rPr>
      </w:pPr>
    </w:p>
    <w:p w:rsidR="00FB6A49" w:rsidRDefault="00FB6A49" w:rsidP="00FB6A49">
      <w:pPr>
        <w:rPr>
          <w:lang w:val="sr-Cyrl-RS"/>
        </w:rPr>
      </w:pPr>
    </w:p>
    <w:p w:rsidR="00FB6A49" w:rsidRDefault="00FB6A49" w:rsidP="00FB6A49">
      <w:pPr>
        <w:rPr>
          <w:lang w:val="sr-Cyrl-RS"/>
        </w:rPr>
      </w:pPr>
    </w:p>
    <w:p w:rsidR="00FB6A49" w:rsidRPr="00FB6A49" w:rsidRDefault="00FB6A49" w:rsidP="00FB6A49">
      <w:pPr>
        <w:rPr>
          <w:lang w:val="sr-Cyrl-RS"/>
        </w:rPr>
      </w:pPr>
    </w:p>
    <w:p w:rsidR="003E114E" w:rsidRDefault="00F93E30" w:rsidP="004D5691">
      <w:pPr>
        <w:pStyle w:val="Heading3"/>
        <w:rPr>
          <w:lang w:val="sr-Cyrl-RS"/>
        </w:rPr>
      </w:pPr>
      <w:r>
        <w:rPr>
          <w:lang w:val="sr-Cyrl-RS"/>
        </w:rPr>
        <w:lastRenderedPageBreak/>
        <w:t>6</w:t>
      </w:r>
      <w:r w:rsidR="004D5691">
        <w:rPr>
          <w:lang w:val="sr-Cyrl-RS"/>
        </w:rPr>
        <w:t>.4.2. Корен средње квадратне грешке</w:t>
      </w:r>
      <w:bookmarkEnd w:id="55"/>
    </w:p>
    <w:p w:rsidR="00AC76BD" w:rsidRDefault="00AC76BD" w:rsidP="00AC76BD">
      <w:pPr>
        <w:rPr>
          <w:lang w:val="sr-Cyrl-RS"/>
        </w:rPr>
      </w:pPr>
    </w:p>
    <w:p w:rsidR="00FB6A49" w:rsidRPr="00AC76BD" w:rsidRDefault="00FB6A49" w:rsidP="00FB6A49">
      <w:pPr>
        <w:pStyle w:val="Caption"/>
        <w:jc w:val="center"/>
        <w:rPr>
          <w:lang w:val="sr-Cyrl-RS"/>
        </w:rPr>
      </w:pPr>
      <w:r w:rsidRPr="00FB6A49">
        <w:rPr>
          <w:lang w:val="sr-Cyrl-RS"/>
        </w:rPr>
        <w:t xml:space="preserve">Табела </w:t>
      </w:r>
      <w:r>
        <w:fldChar w:fldCharType="begin"/>
      </w:r>
      <w:r w:rsidRPr="00FB6A49">
        <w:rPr>
          <w:lang w:val="sr-Cyrl-RS"/>
        </w:rPr>
        <w:instrText xml:space="preserve"> </w:instrText>
      </w:r>
      <w:r w:rsidRPr="00210229">
        <w:instrText>SEQ</w:instrText>
      </w:r>
      <w:r w:rsidRPr="00FB6A49">
        <w:rPr>
          <w:lang w:val="sr-Cyrl-RS"/>
        </w:rPr>
        <w:instrText xml:space="preserve"> Табела \* </w:instrText>
      </w:r>
      <w:r w:rsidRPr="00210229">
        <w:instrText>ARABIC</w:instrText>
      </w:r>
      <w:r w:rsidRPr="00FB6A49">
        <w:rPr>
          <w:lang w:val="sr-Cyrl-RS"/>
        </w:rPr>
        <w:instrText xml:space="preserve"> </w:instrText>
      </w:r>
      <w:r>
        <w:fldChar w:fldCharType="separate"/>
      </w:r>
      <w:r w:rsidRPr="00FB6A49">
        <w:rPr>
          <w:noProof/>
          <w:lang w:val="sr-Cyrl-RS"/>
        </w:rPr>
        <w:t>17</w:t>
      </w:r>
      <w:r>
        <w:fldChar w:fldCharType="end"/>
      </w:r>
      <w:r>
        <w:rPr>
          <w:lang w:val="sr-Cyrl-RS"/>
        </w:rPr>
        <w:t xml:space="preserve"> </w:t>
      </w:r>
      <w:r w:rsidRPr="00FD6DF2">
        <w:rPr>
          <w:lang w:val="sr-Cyrl-RS"/>
        </w:rPr>
        <w:t>Поређење корена средње квадратне грешке</w:t>
      </w:r>
    </w:p>
    <w:tbl>
      <w:tblPr>
        <w:tblStyle w:val="TableGrid"/>
        <w:tblW w:w="8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0"/>
        <w:gridCol w:w="2180"/>
        <w:gridCol w:w="2180"/>
        <w:gridCol w:w="2180"/>
      </w:tblGrid>
      <w:tr w:rsidR="004D5691" w:rsidRPr="004D5691" w:rsidTr="00F93E30">
        <w:trPr>
          <w:trHeight w:val="300"/>
        </w:trPr>
        <w:tc>
          <w:tcPr>
            <w:tcW w:w="2180" w:type="dxa"/>
            <w:tcBorders>
              <w:top w:val="single" w:sz="4" w:space="0" w:color="auto"/>
              <w:bottom w:val="single" w:sz="4" w:space="0" w:color="auto"/>
            </w:tcBorders>
            <w:noWrap/>
            <w:vAlign w:val="center"/>
            <w:hideMark/>
          </w:tcPr>
          <w:p w:rsidR="004D5691" w:rsidRPr="004D5691" w:rsidRDefault="004D5691" w:rsidP="004D5691">
            <w:pPr>
              <w:spacing w:line="240" w:lineRule="auto"/>
              <w:jc w:val="center"/>
              <w:rPr>
                <w:rFonts w:eastAsia="Times New Roman" w:cs="Arial"/>
                <w:szCs w:val="24"/>
                <w:lang w:val="en-US"/>
              </w:rPr>
            </w:pPr>
            <w:r>
              <w:rPr>
                <w:rFonts w:eastAsia="Times New Roman" w:cs="Arial"/>
                <w:szCs w:val="24"/>
                <w:lang w:val="sr-Cyrl-RS"/>
              </w:rPr>
              <w:t>Проценат недостајућих вредности (%)</w:t>
            </w:r>
          </w:p>
        </w:tc>
        <w:tc>
          <w:tcPr>
            <w:tcW w:w="2180" w:type="dxa"/>
            <w:tcBorders>
              <w:top w:val="single" w:sz="4" w:space="0" w:color="auto"/>
              <w:bottom w:val="single" w:sz="4" w:space="0" w:color="auto"/>
            </w:tcBorders>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Линеарна регресија</w:t>
            </w:r>
          </w:p>
        </w:tc>
        <w:tc>
          <w:tcPr>
            <w:tcW w:w="2180" w:type="dxa"/>
            <w:tcBorders>
              <w:top w:val="single" w:sz="4" w:space="0" w:color="auto"/>
              <w:bottom w:val="single" w:sz="4" w:space="0" w:color="auto"/>
            </w:tcBorders>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Стохастичка линеарна регресија</w:t>
            </w:r>
          </w:p>
        </w:tc>
        <w:tc>
          <w:tcPr>
            <w:tcW w:w="2180" w:type="dxa"/>
            <w:tcBorders>
              <w:top w:val="single" w:sz="4" w:space="0" w:color="auto"/>
              <w:bottom w:val="single" w:sz="4" w:space="0" w:color="auto"/>
            </w:tcBorders>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Стабло одлучивања</w:t>
            </w:r>
          </w:p>
        </w:tc>
      </w:tr>
      <w:tr w:rsidR="004D5691" w:rsidRPr="004D5691" w:rsidTr="00F93E30">
        <w:trPr>
          <w:trHeight w:val="300"/>
        </w:trPr>
        <w:tc>
          <w:tcPr>
            <w:tcW w:w="2180" w:type="dxa"/>
            <w:tcBorders>
              <w:top w:val="single" w:sz="4" w:space="0" w:color="auto"/>
            </w:tcBorders>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5</w:t>
            </w:r>
          </w:p>
        </w:tc>
        <w:tc>
          <w:tcPr>
            <w:tcW w:w="2180" w:type="dxa"/>
            <w:tcBorders>
              <w:top w:val="single" w:sz="4" w:space="0" w:color="auto"/>
            </w:tcBorders>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6.5988</w:t>
            </w:r>
          </w:p>
        </w:tc>
        <w:tc>
          <w:tcPr>
            <w:tcW w:w="2180" w:type="dxa"/>
            <w:tcBorders>
              <w:top w:val="single" w:sz="4" w:space="0" w:color="auto"/>
            </w:tcBorders>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8.162</w:t>
            </w:r>
          </w:p>
        </w:tc>
        <w:tc>
          <w:tcPr>
            <w:tcW w:w="2180" w:type="dxa"/>
            <w:tcBorders>
              <w:top w:val="single" w:sz="4" w:space="0" w:color="auto"/>
            </w:tcBorders>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7.5845</w:t>
            </w:r>
          </w:p>
        </w:tc>
      </w:tr>
      <w:tr w:rsidR="004D5691" w:rsidRPr="004D5691" w:rsidTr="00F93E30">
        <w:trPr>
          <w:trHeight w:val="300"/>
        </w:trPr>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10</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9.9347</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11.926</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8.7975</w:t>
            </w:r>
          </w:p>
        </w:tc>
      </w:tr>
      <w:tr w:rsidR="004D5691" w:rsidRPr="004D5691" w:rsidTr="00F93E30">
        <w:trPr>
          <w:trHeight w:val="300"/>
        </w:trPr>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15</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10.699</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12.449</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10.08</w:t>
            </w:r>
          </w:p>
        </w:tc>
      </w:tr>
      <w:tr w:rsidR="004D5691" w:rsidRPr="004D5691" w:rsidTr="00F93E30">
        <w:trPr>
          <w:trHeight w:val="300"/>
        </w:trPr>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20</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8.6839</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11.761</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8.8467</w:t>
            </w:r>
          </w:p>
        </w:tc>
      </w:tr>
      <w:tr w:rsidR="004D5691" w:rsidRPr="004D5691" w:rsidTr="00F93E30">
        <w:trPr>
          <w:trHeight w:val="312"/>
        </w:trPr>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25</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11.62</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13.951</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10.617</w:t>
            </w:r>
          </w:p>
        </w:tc>
      </w:tr>
      <w:tr w:rsidR="004D5691" w:rsidRPr="004D5691" w:rsidTr="00F93E30">
        <w:trPr>
          <w:trHeight w:val="312"/>
        </w:trPr>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30</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11.298</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13.299</w:t>
            </w:r>
          </w:p>
        </w:tc>
        <w:tc>
          <w:tcPr>
            <w:tcW w:w="2180" w:type="dxa"/>
            <w:noWrap/>
            <w:vAlign w:val="center"/>
            <w:hideMark/>
          </w:tcPr>
          <w:p w:rsidR="004D5691" w:rsidRPr="004D5691" w:rsidRDefault="004D5691" w:rsidP="004D5691">
            <w:pPr>
              <w:keepNext/>
              <w:spacing w:line="240" w:lineRule="auto"/>
              <w:jc w:val="center"/>
              <w:rPr>
                <w:rFonts w:eastAsia="Times New Roman" w:cs="Arial"/>
                <w:color w:val="000000"/>
                <w:szCs w:val="24"/>
                <w:lang w:val="en-US"/>
              </w:rPr>
            </w:pPr>
            <w:r w:rsidRPr="004D5691">
              <w:rPr>
                <w:rFonts w:eastAsia="Times New Roman" w:cs="Arial"/>
                <w:color w:val="000000"/>
                <w:szCs w:val="24"/>
                <w:lang w:val="en-US"/>
              </w:rPr>
              <w:t>10.705</w:t>
            </w:r>
          </w:p>
        </w:tc>
      </w:tr>
    </w:tbl>
    <w:p w:rsidR="00FB6A49" w:rsidRDefault="00FB6A49" w:rsidP="004D5691">
      <w:pPr>
        <w:pStyle w:val="NoSpacing"/>
        <w:jc w:val="center"/>
      </w:pPr>
    </w:p>
    <w:p w:rsidR="004D5691" w:rsidRDefault="004D5691" w:rsidP="004D5691">
      <w:pPr>
        <w:pStyle w:val="NoSpacing"/>
        <w:jc w:val="center"/>
      </w:pPr>
      <w:r>
        <w:rPr>
          <w:noProof/>
          <w:lang w:val="en-US"/>
        </w:rPr>
        <w:drawing>
          <wp:inline distT="0" distB="0" distL="0" distR="0" wp14:anchorId="762BE870" wp14:editId="2A581940">
            <wp:extent cx="4390505" cy="2633930"/>
            <wp:effectExtent l="0" t="0" r="10160" b="1460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4D5691" w:rsidRDefault="004D5691" w:rsidP="004D5691">
      <w:pPr>
        <w:pStyle w:val="Caption"/>
        <w:jc w:val="center"/>
        <w:rPr>
          <w:lang w:val="sr-Cyrl-RS"/>
        </w:rPr>
      </w:pPr>
      <w:r>
        <w:t xml:space="preserve">Слика </w:t>
      </w:r>
      <w:fldSimple w:instr=" SEQ Слика \* ARABIC ">
        <w:r w:rsidR="007B2C19">
          <w:rPr>
            <w:noProof/>
          </w:rPr>
          <w:t>24</w:t>
        </w:r>
      </w:fldSimple>
      <w:r>
        <w:rPr>
          <w:lang w:val="sr-Cyrl-RS"/>
        </w:rPr>
        <w:t xml:space="preserve"> </w:t>
      </w:r>
      <w:r w:rsidRPr="00672BB9">
        <w:rPr>
          <w:lang w:val="sr-Cyrl-RS"/>
        </w:rPr>
        <w:t>Поређење корена средње квадратне грешке</w:t>
      </w:r>
    </w:p>
    <w:p w:rsidR="00FB6A49" w:rsidRDefault="00FB6A49" w:rsidP="004D5691">
      <w:pPr>
        <w:rPr>
          <w:lang w:val="sr-Cyrl-RS"/>
        </w:rPr>
      </w:pPr>
    </w:p>
    <w:p w:rsidR="004D5691" w:rsidRDefault="00A640C9" w:rsidP="004D5691">
      <w:pPr>
        <w:rPr>
          <w:lang w:val="sr-Cyrl-RS"/>
        </w:rPr>
      </w:pPr>
      <w:r>
        <w:rPr>
          <w:lang w:val="sr-Cyrl-RS"/>
        </w:rPr>
        <w:t>Исто као и код средње квадратне грешке, њен корен на слци 2</w:t>
      </w:r>
      <w:r w:rsidR="009A3D5D">
        <w:rPr>
          <w:lang w:val="sr-Cyrl-RS"/>
        </w:rPr>
        <w:t>3</w:t>
      </w:r>
      <w:r w:rsidR="00843211">
        <w:rPr>
          <w:lang w:val="sr-Cyrl-RS"/>
        </w:rPr>
        <w:t xml:space="preserve"> и табели 17</w:t>
      </w:r>
      <w:r>
        <w:rPr>
          <w:lang w:val="sr-Cyrl-RS"/>
        </w:rPr>
        <w:t xml:space="preserve"> показује да шума стабала одлучивања показује најбоље резултате приликом импутације. </w:t>
      </w:r>
    </w:p>
    <w:p w:rsidR="00FB6A49" w:rsidRDefault="00FB6A49" w:rsidP="004D5691">
      <w:pPr>
        <w:rPr>
          <w:lang w:val="sr-Cyrl-RS"/>
        </w:rPr>
      </w:pPr>
    </w:p>
    <w:p w:rsidR="00FB6A49" w:rsidRDefault="00FB6A49" w:rsidP="004D5691">
      <w:pPr>
        <w:rPr>
          <w:lang w:val="sr-Cyrl-RS"/>
        </w:rPr>
      </w:pPr>
    </w:p>
    <w:p w:rsidR="00FB6A49" w:rsidRDefault="00FB6A49" w:rsidP="004D5691">
      <w:pPr>
        <w:rPr>
          <w:lang w:val="sr-Cyrl-RS"/>
        </w:rPr>
      </w:pPr>
    </w:p>
    <w:p w:rsidR="00FB6A49" w:rsidRDefault="00FB6A49" w:rsidP="004D5691">
      <w:pPr>
        <w:rPr>
          <w:lang w:val="sr-Cyrl-RS"/>
        </w:rPr>
      </w:pPr>
    </w:p>
    <w:p w:rsidR="00FB6A49" w:rsidRPr="004D5691" w:rsidRDefault="00FB6A49" w:rsidP="004D5691">
      <w:pPr>
        <w:rPr>
          <w:lang w:val="sr-Cyrl-RS"/>
        </w:rPr>
      </w:pPr>
    </w:p>
    <w:p w:rsidR="003E114E" w:rsidRDefault="00F93E30" w:rsidP="002050EE">
      <w:pPr>
        <w:pStyle w:val="Heading3"/>
        <w:rPr>
          <w:lang w:val="sr-Cyrl-RS"/>
        </w:rPr>
      </w:pPr>
      <w:bookmarkStart w:id="56" w:name="_Toc497943107"/>
      <w:r>
        <w:rPr>
          <w:lang w:val="sr-Cyrl-RS"/>
        </w:rPr>
        <w:lastRenderedPageBreak/>
        <w:t>6</w:t>
      </w:r>
      <w:r w:rsidR="00A640C9">
        <w:rPr>
          <w:lang w:val="sr-Cyrl-RS"/>
        </w:rPr>
        <w:t xml:space="preserve">.4.3. </w:t>
      </w:r>
      <w:r w:rsidR="002050EE">
        <w:rPr>
          <w:lang w:val="sr-Cyrl-RS"/>
        </w:rPr>
        <w:t>Просечна релативна грешка</w:t>
      </w:r>
      <w:bookmarkEnd w:id="56"/>
    </w:p>
    <w:p w:rsidR="00FB6A49" w:rsidRPr="00FB6A49" w:rsidRDefault="00FB6A49" w:rsidP="00FB6A49">
      <w:pPr>
        <w:rPr>
          <w:lang w:val="sr-Cyrl-RS"/>
        </w:rPr>
      </w:pPr>
    </w:p>
    <w:p w:rsidR="00334A0E" w:rsidRPr="00334A0E" w:rsidRDefault="00FB6A49" w:rsidP="00FB6A49">
      <w:pPr>
        <w:pStyle w:val="Caption"/>
        <w:jc w:val="center"/>
        <w:rPr>
          <w:lang w:val="sr-Cyrl-RS"/>
        </w:rPr>
      </w:pPr>
      <w:r w:rsidRPr="00FB6A49">
        <w:rPr>
          <w:lang w:val="sr-Cyrl-RS"/>
        </w:rPr>
        <w:t xml:space="preserve">Табела </w:t>
      </w:r>
      <w:r>
        <w:fldChar w:fldCharType="begin"/>
      </w:r>
      <w:r w:rsidRPr="00FB6A49">
        <w:rPr>
          <w:lang w:val="sr-Cyrl-RS"/>
        </w:rPr>
        <w:instrText xml:space="preserve"> </w:instrText>
      </w:r>
      <w:r w:rsidRPr="003A62A3">
        <w:instrText>SEQ</w:instrText>
      </w:r>
      <w:r w:rsidRPr="00FB6A49">
        <w:rPr>
          <w:lang w:val="sr-Cyrl-RS"/>
        </w:rPr>
        <w:instrText xml:space="preserve"> Табела \* </w:instrText>
      </w:r>
      <w:r w:rsidRPr="003A62A3">
        <w:instrText>ARABIC</w:instrText>
      </w:r>
      <w:r w:rsidRPr="00FB6A49">
        <w:rPr>
          <w:lang w:val="sr-Cyrl-RS"/>
        </w:rPr>
        <w:instrText xml:space="preserve"> </w:instrText>
      </w:r>
      <w:r>
        <w:fldChar w:fldCharType="separate"/>
      </w:r>
      <w:r w:rsidRPr="00FB6A49">
        <w:rPr>
          <w:noProof/>
          <w:lang w:val="sr-Cyrl-RS"/>
        </w:rPr>
        <w:t>18</w:t>
      </w:r>
      <w:r>
        <w:fldChar w:fldCharType="end"/>
      </w:r>
      <w:r>
        <w:rPr>
          <w:lang w:val="sr-Cyrl-RS"/>
        </w:rPr>
        <w:t xml:space="preserve"> Поређење просечне речативне грешке</w:t>
      </w:r>
    </w:p>
    <w:tbl>
      <w:tblPr>
        <w:tblStyle w:val="TableGrid"/>
        <w:tblW w:w="8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0"/>
        <w:gridCol w:w="2180"/>
        <w:gridCol w:w="2180"/>
        <w:gridCol w:w="2180"/>
      </w:tblGrid>
      <w:tr w:rsidR="002050EE" w:rsidRPr="002050EE" w:rsidTr="00F93E30">
        <w:trPr>
          <w:trHeight w:val="312"/>
        </w:trPr>
        <w:tc>
          <w:tcPr>
            <w:tcW w:w="2180" w:type="dxa"/>
            <w:tcBorders>
              <w:top w:val="single" w:sz="4" w:space="0" w:color="auto"/>
              <w:bottom w:val="single" w:sz="4" w:space="0" w:color="auto"/>
            </w:tcBorders>
            <w:noWrap/>
            <w:vAlign w:val="center"/>
            <w:hideMark/>
          </w:tcPr>
          <w:p w:rsidR="002050EE" w:rsidRPr="002050EE" w:rsidRDefault="002050EE" w:rsidP="00334A0E">
            <w:pPr>
              <w:spacing w:line="240" w:lineRule="auto"/>
              <w:jc w:val="center"/>
              <w:rPr>
                <w:rFonts w:eastAsia="Times New Roman" w:cs="Arial"/>
                <w:szCs w:val="24"/>
                <w:lang w:val="en-US"/>
              </w:rPr>
            </w:pPr>
            <w:r w:rsidRPr="00334A0E">
              <w:rPr>
                <w:rFonts w:eastAsia="Times New Roman" w:cs="Arial"/>
                <w:szCs w:val="24"/>
                <w:lang w:val="sr-Cyrl-RS"/>
              </w:rPr>
              <w:t>Проценат недостајућих вредности (%)</w:t>
            </w:r>
          </w:p>
        </w:tc>
        <w:tc>
          <w:tcPr>
            <w:tcW w:w="2180" w:type="dxa"/>
            <w:tcBorders>
              <w:top w:val="single" w:sz="4" w:space="0" w:color="auto"/>
              <w:bottom w:val="single" w:sz="4" w:space="0" w:color="auto"/>
            </w:tcBorders>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Линеарна регресија</w:t>
            </w:r>
          </w:p>
        </w:tc>
        <w:tc>
          <w:tcPr>
            <w:tcW w:w="2180" w:type="dxa"/>
            <w:tcBorders>
              <w:top w:val="single" w:sz="4" w:space="0" w:color="auto"/>
              <w:bottom w:val="single" w:sz="4" w:space="0" w:color="auto"/>
            </w:tcBorders>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Стохастичка линеарна регресија</w:t>
            </w:r>
          </w:p>
        </w:tc>
        <w:tc>
          <w:tcPr>
            <w:tcW w:w="2180" w:type="dxa"/>
            <w:tcBorders>
              <w:top w:val="single" w:sz="4" w:space="0" w:color="auto"/>
              <w:bottom w:val="single" w:sz="4" w:space="0" w:color="auto"/>
            </w:tcBorders>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Стабла одлучивања</w:t>
            </w:r>
          </w:p>
        </w:tc>
      </w:tr>
      <w:tr w:rsidR="002050EE" w:rsidRPr="002050EE" w:rsidTr="00F93E30">
        <w:trPr>
          <w:trHeight w:val="300"/>
        </w:trPr>
        <w:tc>
          <w:tcPr>
            <w:tcW w:w="2180" w:type="dxa"/>
            <w:tcBorders>
              <w:top w:val="single" w:sz="4" w:space="0" w:color="auto"/>
            </w:tcBorders>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5</w:t>
            </w:r>
          </w:p>
        </w:tc>
        <w:tc>
          <w:tcPr>
            <w:tcW w:w="2180" w:type="dxa"/>
            <w:tcBorders>
              <w:top w:val="single" w:sz="4" w:space="0" w:color="auto"/>
            </w:tcBorders>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10.93%</w:t>
            </w:r>
          </w:p>
        </w:tc>
        <w:tc>
          <w:tcPr>
            <w:tcW w:w="2180" w:type="dxa"/>
            <w:tcBorders>
              <w:top w:val="single" w:sz="4" w:space="0" w:color="auto"/>
            </w:tcBorders>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12.11%</w:t>
            </w:r>
          </w:p>
        </w:tc>
        <w:tc>
          <w:tcPr>
            <w:tcW w:w="2180" w:type="dxa"/>
            <w:tcBorders>
              <w:top w:val="single" w:sz="4" w:space="0" w:color="auto"/>
            </w:tcBorders>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13.37%</w:t>
            </w:r>
          </w:p>
        </w:tc>
      </w:tr>
      <w:tr w:rsidR="002050EE" w:rsidRPr="002050EE" w:rsidTr="00F93E30">
        <w:trPr>
          <w:trHeight w:val="300"/>
        </w:trPr>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10</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11.11%</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12.94%</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12.88%</w:t>
            </w:r>
          </w:p>
        </w:tc>
      </w:tr>
      <w:tr w:rsidR="002050EE" w:rsidRPr="002050EE" w:rsidTr="00F93E30">
        <w:trPr>
          <w:trHeight w:val="300"/>
        </w:trPr>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15</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10.74%</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12.06%</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12.40%</w:t>
            </w:r>
          </w:p>
        </w:tc>
      </w:tr>
      <w:tr w:rsidR="002050EE" w:rsidRPr="002050EE" w:rsidTr="00F93E30">
        <w:trPr>
          <w:trHeight w:val="300"/>
        </w:trPr>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20</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11.24%</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12.56%</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12.84%</w:t>
            </w:r>
          </w:p>
        </w:tc>
      </w:tr>
      <w:tr w:rsidR="002050EE" w:rsidRPr="002050EE" w:rsidTr="00F93E30">
        <w:trPr>
          <w:trHeight w:val="300"/>
        </w:trPr>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25</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11.73%</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12.32%</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12.92%</w:t>
            </w:r>
          </w:p>
        </w:tc>
      </w:tr>
      <w:tr w:rsidR="002050EE" w:rsidRPr="002050EE" w:rsidTr="00F93E30">
        <w:trPr>
          <w:trHeight w:val="312"/>
        </w:trPr>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30</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11.24%</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12.93%</w:t>
            </w:r>
          </w:p>
        </w:tc>
        <w:tc>
          <w:tcPr>
            <w:tcW w:w="2180" w:type="dxa"/>
            <w:noWrap/>
            <w:vAlign w:val="center"/>
            <w:hideMark/>
          </w:tcPr>
          <w:p w:rsidR="002050EE" w:rsidRPr="002050EE" w:rsidRDefault="002050EE" w:rsidP="00334A0E">
            <w:pPr>
              <w:keepNext/>
              <w:spacing w:line="240" w:lineRule="auto"/>
              <w:jc w:val="center"/>
              <w:rPr>
                <w:rFonts w:eastAsia="Times New Roman" w:cs="Arial"/>
                <w:color w:val="000000"/>
                <w:szCs w:val="24"/>
                <w:lang w:val="en-US"/>
              </w:rPr>
            </w:pPr>
            <w:r w:rsidRPr="002050EE">
              <w:rPr>
                <w:rFonts w:eastAsia="Times New Roman" w:cs="Arial"/>
                <w:color w:val="000000"/>
                <w:szCs w:val="24"/>
                <w:lang w:val="en-US"/>
              </w:rPr>
              <w:t>13.28%</w:t>
            </w:r>
          </w:p>
        </w:tc>
      </w:tr>
    </w:tbl>
    <w:p w:rsidR="00FB6A49" w:rsidRDefault="00FB6A49" w:rsidP="00334A0E">
      <w:pPr>
        <w:pStyle w:val="NoSpacing"/>
        <w:jc w:val="center"/>
      </w:pPr>
    </w:p>
    <w:p w:rsidR="00334A0E" w:rsidRDefault="00334A0E" w:rsidP="00334A0E">
      <w:pPr>
        <w:pStyle w:val="NoSpacing"/>
        <w:jc w:val="center"/>
      </w:pPr>
      <w:r>
        <w:rPr>
          <w:noProof/>
          <w:lang w:val="en-US"/>
        </w:rPr>
        <w:drawing>
          <wp:inline distT="0" distB="0" distL="0" distR="0" wp14:anchorId="177F4808" wp14:editId="25ED0E8A">
            <wp:extent cx="4572000" cy="27432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334A0E" w:rsidRDefault="00334A0E" w:rsidP="00334A0E">
      <w:pPr>
        <w:pStyle w:val="Caption"/>
        <w:jc w:val="center"/>
        <w:rPr>
          <w:lang w:val="sr-Cyrl-RS"/>
        </w:rPr>
      </w:pPr>
      <w:r>
        <w:t xml:space="preserve">Слика </w:t>
      </w:r>
      <w:fldSimple w:instr=" SEQ Слика \* ARABIC ">
        <w:r w:rsidR="007B2C19">
          <w:rPr>
            <w:noProof/>
          </w:rPr>
          <w:t>25</w:t>
        </w:r>
      </w:fldSimple>
      <w:r>
        <w:rPr>
          <w:lang w:val="sr-Cyrl-RS"/>
        </w:rPr>
        <w:t xml:space="preserve"> Поређење просечне речативне грешке</w:t>
      </w:r>
    </w:p>
    <w:p w:rsidR="00FB6A49" w:rsidRDefault="00FB6A49" w:rsidP="00334A0E">
      <w:pPr>
        <w:rPr>
          <w:lang w:val="sr-Cyrl-RS"/>
        </w:rPr>
      </w:pPr>
    </w:p>
    <w:p w:rsidR="00334A0E" w:rsidRDefault="00334A0E" w:rsidP="00334A0E">
      <w:pPr>
        <w:rPr>
          <w:lang w:val="sr-Cyrl-RS"/>
        </w:rPr>
      </w:pPr>
      <w:r>
        <w:rPr>
          <w:lang w:val="sr-Cyrl-RS"/>
        </w:rPr>
        <w:t>Просечна релативна грешка је најизраженија код шум</w:t>
      </w:r>
      <w:r w:rsidR="00843211">
        <w:rPr>
          <w:lang w:val="sr-Cyrl-RS"/>
        </w:rPr>
        <w:t>е стабала одлучивања. (табела 18, слика 2</w:t>
      </w:r>
      <w:r w:rsidR="009A3D5D">
        <w:rPr>
          <w:lang w:val="sr-Cyrl-RS"/>
        </w:rPr>
        <w:t>4</w:t>
      </w:r>
      <w:r>
        <w:rPr>
          <w:lang w:val="sr-Cyrl-RS"/>
        </w:rPr>
        <w:t>). Међутим</w:t>
      </w:r>
      <w:r w:rsidR="00843211">
        <w:rPr>
          <w:lang w:val="sr-Cyrl-RS"/>
        </w:rPr>
        <w:t>, из претходне анализе (слика 2</w:t>
      </w:r>
      <w:r w:rsidR="009A3D5D">
        <w:rPr>
          <w:lang w:val="sr-Cyrl-RS"/>
        </w:rPr>
        <w:t>1</w:t>
      </w:r>
      <w:r>
        <w:rPr>
          <w:lang w:val="sr-Cyrl-RS"/>
        </w:rPr>
        <w:t xml:space="preserve">) се види да је релативна грешка веома изражена за променљиву </w:t>
      </w:r>
      <w:r>
        <w:rPr>
          <w:b/>
          <w:lang w:val="sr-Cyrl-RS"/>
        </w:rPr>
        <w:t>пол</w:t>
      </w:r>
      <w:r>
        <w:rPr>
          <w:lang w:val="sr-Cyrl-RS"/>
        </w:rPr>
        <w:t>. Приликом импутације стаблима одлучивања, грешка за поменуту променљиву је много већа него коришћењем осталих метода. Ипак, и са том екстремном вредношћу, разлика између стубаца ове три методе је веома мала (у просеку 1%).</w:t>
      </w:r>
    </w:p>
    <w:p w:rsidR="00AC76BD" w:rsidRPr="00334A0E" w:rsidRDefault="00AC76BD" w:rsidP="00334A0E">
      <w:pPr>
        <w:rPr>
          <w:lang w:val="sr-Cyrl-RS"/>
        </w:rPr>
      </w:pPr>
    </w:p>
    <w:p w:rsidR="00FA136E" w:rsidRDefault="00F93E30" w:rsidP="00334A0E">
      <w:pPr>
        <w:pStyle w:val="Heading3"/>
        <w:rPr>
          <w:lang w:val="sr-Cyrl-RS"/>
        </w:rPr>
      </w:pPr>
      <w:bookmarkStart w:id="57" w:name="_Toc497943108"/>
      <w:r>
        <w:rPr>
          <w:lang w:val="sr-Cyrl-RS"/>
        </w:rPr>
        <w:lastRenderedPageBreak/>
        <w:t>6</w:t>
      </w:r>
      <w:r w:rsidR="00334A0E">
        <w:rPr>
          <w:lang w:val="sr-Cyrl-RS"/>
        </w:rPr>
        <w:t>.4.4. Корен средње квадратне грешке линеарне регресије након импутације</w:t>
      </w:r>
      <w:bookmarkEnd w:id="57"/>
    </w:p>
    <w:p w:rsidR="00334A0E" w:rsidRDefault="00334A0E" w:rsidP="00D227D9">
      <w:pPr>
        <w:rPr>
          <w:lang w:val="sr-Cyrl-RS"/>
        </w:rPr>
      </w:pPr>
    </w:p>
    <w:p w:rsidR="00815B70" w:rsidRDefault="00B93BE2" w:rsidP="00A12146">
      <w:pPr>
        <w:rPr>
          <w:lang w:val="sr-Cyrl-RS"/>
        </w:rPr>
      </w:pPr>
      <w:r>
        <w:rPr>
          <w:lang w:val="sr-Cyrl-RS"/>
        </w:rPr>
        <w:t>Након импутација, над скуповима</w:t>
      </w:r>
      <w:r w:rsidR="00815B70">
        <w:rPr>
          <w:lang w:val="sr-Cyrl-RS"/>
        </w:rPr>
        <w:t xml:space="preserve"> података</w:t>
      </w:r>
      <w:r>
        <w:rPr>
          <w:lang w:val="sr-Cyrl-RS"/>
        </w:rPr>
        <w:t xml:space="preserve"> је извршена линеарна регресија и израчунати су корени средње квадратне грешке предвиђања линеарнорм регресијом. Очигледно је да</w:t>
      </w:r>
      <w:r w:rsidR="00815B70">
        <w:rPr>
          <w:lang w:val="sr-Cyrl-RS"/>
        </w:rPr>
        <w:t xml:space="preserve"> </w:t>
      </w:r>
      <w:r>
        <w:rPr>
          <w:lang w:val="sr-Cyrl-RS"/>
        </w:rPr>
        <w:t>квалитет импутцаије има утицаја на моћ предвиђања, па су упоредни рез</w:t>
      </w:r>
      <w:r w:rsidR="00843211">
        <w:rPr>
          <w:lang w:val="sr-Cyrl-RS"/>
        </w:rPr>
        <w:t>ултати ове мере дати у табели 19</w:t>
      </w:r>
      <w:r>
        <w:rPr>
          <w:lang w:val="sr-Cyrl-RS"/>
        </w:rPr>
        <w:t xml:space="preserve"> и слици 2</w:t>
      </w:r>
      <w:r w:rsidR="009A3D5D">
        <w:rPr>
          <w:lang w:val="sr-Cyrl-RS"/>
        </w:rPr>
        <w:t>5</w:t>
      </w:r>
      <w:r>
        <w:rPr>
          <w:lang w:val="sr-Cyrl-RS"/>
        </w:rPr>
        <w:t>.</w:t>
      </w:r>
    </w:p>
    <w:p w:rsidR="00FB6A49" w:rsidRDefault="00FB6A49" w:rsidP="00FB6A49">
      <w:pPr>
        <w:pStyle w:val="Caption"/>
        <w:rPr>
          <w:lang w:val="sr-Cyrl-RS"/>
        </w:rPr>
      </w:pPr>
      <w:r w:rsidRPr="00FB6A49">
        <w:rPr>
          <w:lang w:val="sr-Cyrl-RS"/>
        </w:rPr>
        <w:t xml:space="preserve">Табела </w:t>
      </w:r>
      <w:r>
        <w:fldChar w:fldCharType="begin"/>
      </w:r>
      <w:r w:rsidRPr="00FB6A49">
        <w:rPr>
          <w:lang w:val="sr-Cyrl-RS"/>
        </w:rPr>
        <w:instrText xml:space="preserve"> </w:instrText>
      </w:r>
      <w:r w:rsidRPr="00210229">
        <w:instrText>SEQ</w:instrText>
      </w:r>
      <w:r w:rsidRPr="00FB6A49">
        <w:rPr>
          <w:lang w:val="sr-Cyrl-RS"/>
        </w:rPr>
        <w:instrText xml:space="preserve"> Табела \* </w:instrText>
      </w:r>
      <w:r w:rsidRPr="00210229">
        <w:instrText>ARABIC</w:instrText>
      </w:r>
      <w:r w:rsidRPr="00FB6A49">
        <w:rPr>
          <w:lang w:val="sr-Cyrl-RS"/>
        </w:rPr>
        <w:instrText xml:space="preserve"> </w:instrText>
      </w:r>
      <w:r>
        <w:fldChar w:fldCharType="separate"/>
      </w:r>
      <w:r w:rsidRPr="00FB6A49">
        <w:rPr>
          <w:noProof/>
          <w:lang w:val="sr-Cyrl-RS"/>
        </w:rPr>
        <w:t>19</w:t>
      </w:r>
      <w:r>
        <w:fldChar w:fldCharType="end"/>
      </w:r>
      <w:r>
        <w:rPr>
          <w:lang w:val="sr-Cyrl-RS"/>
        </w:rPr>
        <w:t xml:space="preserve"> </w:t>
      </w:r>
      <w:r w:rsidRPr="00484604">
        <w:rPr>
          <w:lang w:val="sr-Cyrl-RS"/>
        </w:rPr>
        <w:t>Поређење корена средње квадратне грешке линеарне регресије након импутације</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0"/>
        <w:gridCol w:w="2180"/>
        <w:gridCol w:w="2180"/>
        <w:gridCol w:w="2180"/>
      </w:tblGrid>
      <w:tr w:rsidR="00B93BE2" w:rsidRPr="00B93BE2" w:rsidTr="00F93E30">
        <w:trPr>
          <w:trHeight w:val="288"/>
        </w:trPr>
        <w:tc>
          <w:tcPr>
            <w:tcW w:w="2180" w:type="dxa"/>
            <w:tcBorders>
              <w:top w:val="single" w:sz="4" w:space="0" w:color="auto"/>
              <w:bottom w:val="single" w:sz="4" w:space="0" w:color="auto"/>
            </w:tcBorders>
            <w:noWrap/>
            <w:vAlign w:val="center"/>
            <w:hideMark/>
          </w:tcPr>
          <w:p w:rsidR="00B93BE2" w:rsidRPr="00B93BE2" w:rsidRDefault="00B93BE2" w:rsidP="00B93BE2">
            <w:pPr>
              <w:spacing w:line="240" w:lineRule="auto"/>
              <w:jc w:val="center"/>
              <w:rPr>
                <w:rFonts w:eastAsia="Times New Roman" w:cs="Arial"/>
                <w:szCs w:val="24"/>
                <w:lang w:val="en-US"/>
              </w:rPr>
            </w:pPr>
            <w:r w:rsidRPr="00B93BE2">
              <w:rPr>
                <w:rFonts w:eastAsia="Times New Roman" w:cs="Arial"/>
                <w:szCs w:val="24"/>
                <w:lang w:val="sr-Cyrl-RS"/>
              </w:rPr>
              <w:t>Проценат недостајућих вредности (%)</w:t>
            </w:r>
          </w:p>
        </w:tc>
        <w:tc>
          <w:tcPr>
            <w:tcW w:w="2180" w:type="dxa"/>
            <w:tcBorders>
              <w:top w:val="single" w:sz="4" w:space="0" w:color="auto"/>
              <w:bottom w:val="single" w:sz="4" w:space="0" w:color="auto"/>
            </w:tcBorders>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Линеарна регресија</w:t>
            </w:r>
          </w:p>
        </w:tc>
        <w:tc>
          <w:tcPr>
            <w:tcW w:w="2180" w:type="dxa"/>
            <w:tcBorders>
              <w:top w:val="single" w:sz="4" w:space="0" w:color="auto"/>
              <w:bottom w:val="single" w:sz="4" w:space="0" w:color="auto"/>
            </w:tcBorders>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Стохастичка линеарна регресија</w:t>
            </w:r>
          </w:p>
        </w:tc>
        <w:tc>
          <w:tcPr>
            <w:tcW w:w="2180" w:type="dxa"/>
            <w:tcBorders>
              <w:top w:val="single" w:sz="4" w:space="0" w:color="auto"/>
              <w:bottom w:val="single" w:sz="4" w:space="0" w:color="auto"/>
            </w:tcBorders>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Стабла одлучивања</w:t>
            </w:r>
          </w:p>
        </w:tc>
      </w:tr>
      <w:tr w:rsidR="00B93BE2" w:rsidRPr="00B93BE2" w:rsidTr="00F93E30">
        <w:trPr>
          <w:trHeight w:val="300"/>
        </w:trPr>
        <w:tc>
          <w:tcPr>
            <w:tcW w:w="2180" w:type="dxa"/>
            <w:tcBorders>
              <w:top w:val="single" w:sz="4" w:space="0" w:color="auto"/>
            </w:tcBorders>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5</w:t>
            </w:r>
          </w:p>
        </w:tc>
        <w:tc>
          <w:tcPr>
            <w:tcW w:w="2180" w:type="dxa"/>
            <w:tcBorders>
              <w:top w:val="single" w:sz="4" w:space="0" w:color="auto"/>
            </w:tcBorders>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40.935</w:t>
            </w:r>
          </w:p>
        </w:tc>
        <w:tc>
          <w:tcPr>
            <w:tcW w:w="2180" w:type="dxa"/>
            <w:tcBorders>
              <w:top w:val="single" w:sz="4" w:space="0" w:color="auto"/>
            </w:tcBorders>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41.399</w:t>
            </w:r>
          </w:p>
        </w:tc>
        <w:tc>
          <w:tcPr>
            <w:tcW w:w="2180" w:type="dxa"/>
            <w:tcBorders>
              <w:top w:val="single" w:sz="4" w:space="0" w:color="auto"/>
            </w:tcBorders>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41.109</w:t>
            </w:r>
          </w:p>
        </w:tc>
      </w:tr>
      <w:tr w:rsidR="00B93BE2" w:rsidRPr="00B93BE2" w:rsidTr="00F93E30">
        <w:trPr>
          <w:trHeight w:val="300"/>
        </w:trPr>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10</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40.78</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41.875</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41.473</w:t>
            </w:r>
          </w:p>
        </w:tc>
      </w:tr>
      <w:tr w:rsidR="00B93BE2" w:rsidRPr="00B93BE2" w:rsidTr="00F93E30">
        <w:trPr>
          <w:trHeight w:val="300"/>
        </w:trPr>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15</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41.768</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42.275</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42.272</w:t>
            </w:r>
          </w:p>
        </w:tc>
      </w:tr>
      <w:tr w:rsidR="00B93BE2" w:rsidRPr="00B93BE2" w:rsidTr="00F93E30">
        <w:trPr>
          <w:trHeight w:val="300"/>
        </w:trPr>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20</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41.841</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41.438</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42.008</w:t>
            </w:r>
          </w:p>
        </w:tc>
      </w:tr>
      <w:tr w:rsidR="00B93BE2" w:rsidRPr="00B93BE2" w:rsidTr="00F93E30">
        <w:trPr>
          <w:trHeight w:val="300"/>
        </w:trPr>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25</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54.972</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40.68</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41.171</w:t>
            </w:r>
          </w:p>
        </w:tc>
      </w:tr>
      <w:tr w:rsidR="00B93BE2" w:rsidRPr="00B93BE2" w:rsidTr="00F93E30">
        <w:trPr>
          <w:trHeight w:val="312"/>
        </w:trPr>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30</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95.639</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43.113</w:t>
            </w:r>
          </w:p>
        </w:tc>
        <w:tc>
          <w:tcPr>
            <w:tcW w:w="2180" w:type="dxa"/>
            <w:noWrap/>
            <w:vAlign w:val="center"/>
            <w:hideMark/>
          </w:tcPr>
          <w:p w:rsidR="00B93BE2" w:rsidRPr="00B93BE2" w:rsidRDefault="00B93BE2" w:rsidP="00B93BE2">
            <w:pPr>
              <w:keepNext/>
              <w:spacing w:line="240" w:lineRule="auto"/>
              <w:jc w:val="center"/>
              <w:rPr>
                <w:rFonts w:eastAsia="Times New Roman" w:cs="Arial"/>
                <w:color w:val="000000"/>
                <w:szCs w:val="24"/>
                <w:lang w:val="en-US"/>
              </w:rPr>
            </w:pPr>
            <w:r w:rsidRPr="00B93BE2">
              <w:rPr>
                <w:rFonts w:eastAsia="Times New Roman" w:cs="Arial"/>
                <w:color w:val="000000"/>
                <w:szCs w:val="24"/>
                <w:lang w:val="en-US"/>
              </w:rPr>
              <w:t>43.759</w:t>
            </w:r>
          </w:p>
        </w:tc>
      </w:tr>
    </w:tbl>
    <w:p w:rsidR="00B93BE2" w:rsidRPr="00B93BE2" w:rsidRDefault="00B93BE2" w:rsidP="00B93BE2">
      <w:pPr>
        <w:rPr>
          <w:lang w:val="sr-Cyrl-RS"/>
        </w:rPr>
      </w:pPr>
    </w:p>
    <w:p w:rsidR="00B93BE2" w:rsidRDefault="00B93BE2" w:rsidP="00B93BE2">
      <w:pPr>
        <w:pStyle w:val="NoSpacing"/>
        <w:jc w:val="center"/>
      </w:pPr>
      <w:r>
        <w:rPr>
          <w:noProof/>
          <w:lang w:val="en-US"/>
        </w:rPr>
        <w:drawing>
          <wp:inline distT="0" distB="0" distL="0" distR="0" wp14:anchorId="708266CA" wp14:editId="1BA1350D">
            <wp:extent cx="4572000" cy="2743200"/>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bookmarkStart w:id="58" w:name="_GoBack"/>
      <w:bookmarkEnd w:id="58"/>
    </w:p>
    <w:p w:rsidR="00B93BE2" w:rsidRDefault="00B93BE2" w:rsidP="00B93BE2">
      <w:pPr>
        <w:pStyle w:val="Caption"/>
        <w:jc w:val="center"/>
        <w:rPr>
          <w:lang w:val="sr-Cyrl-RS"/>
        </w:rPr>
      </w:pPr>
      <w:r>
        <w:t xml:space="preserve">Слика </w:t>
      </w:r>
      <w:fldSimple w:instr=" SEQ Слика \* ARABIC ">
        <w:r w:rsidR="007B2C19">
          <w:rPr>
            <w:noProof/>
          </w:rPr>
          <w:t>26</w:t>
        </w:r>
      </w:fldSimple>
      <w:r>
        <w:rPr>
          <w:lang w:val="sr-Cyrl-RS"/>
        </w:rPr>
        <w:t xml:space="preserve"> </w:t>
      </w:r>
      <w:r w:rsidRPr="00545627">
        <w:rPr>
          <w:lang w:val="sr-Cyrl-RS"/>
        </w:rPr>
        <w:t>Поређење корена средње квадратне грешке линеарне регресије након импутације</w:t>
      </w:r>
    </w:p>
    <w:p w:rsidR="00B93BE2" w:rsidRPr="00B93BE2" w:rsidRDefault="00B93BE2" w:rsidP="00B93BE2">
      <w:pPr>
        <w:rPr>
          <w:lang w:val="sr-Cyrl-RS"/>
        </w:rPr>
      </w:pPr>
    </w:p>
    <w:p w:rsidR="00B93BE2" w:rsidRDefault="00B93BE2" w:rsidP="00A12146">
      <w:pPr>
        <w:rPr>
          <w:lang w:val="sr-Cyrl-RS"/>
        </w:rPr>
      </w:pPr>
      <w:r>
        <w:rPr>
          <w:lang w:val="sr-Cyrl-RS"/>
        </w:rPr>
        <w:t>Јасно се види да импутација линеарном регресијом над скуповима којима недостаје велики проценат вредности даје веома лоше резултате. Такође, остале две методе дају приближно исте резултате за све скупове података.</w:t>
      </w:r>
    </w:p>
    <w:p w:rsidR="00B93BE2" w:rsidRDefault="00F93E30" w:rsidP="00B411D6">
      <w:pPr>
        <w:pStyle w:val="Heading3"/>
        <w:rPr>
          <w:lang w:val="sr-Cyrl-RS"/>
        </w:rPr>
      </w:pPr>
      <w:bookmarkStart w:id="59" w:name="_Toc497943109"/>
      <w:r>
        <w:rPr>
          <w:lang w:val="sr-Cyrl-RS"/>
        </w:rPr>
        <w:lastRenderedPageBreak/>
        <w:t>6</w:t>
      </w:r>
      <w:r w:rsidR="00B93BE2">
        <w:rPr>
          <w:lang w:val="sr-Cyrl-RS"/>
        </w:rPr>
        <w:t>.4.5. Закључак анализе резултата</w:t>
      </w:r>
      <w:r w:rsidR="00B411D6">
        <w:rPr>
          <w:lang w:val="sr-Cyrl-RS"/>
        </w:rPr>
        <w:t xml:space="preserve"> импутације</w:t>
      </w:r>
      <w:bookmarkEnd w:id="59"/>
    </w:p>
    <w:p w:rsidR="00B93BE2" w:rsidRDefault="00B93BE2" w:rsidP="00A12146">
      <w:pPr>
        <w:rPr>
          <w:lang w:val="sr-Cyrl-RS"/>
        </w:rPr>
      </w:pPr>
    </w:p>
    <w:p w:rsidR="00B93BE2" w:rsidRDefault="00B411D6" w:rsidP="00A12146">
      <w:pPr>
        <w:rPr>
          <w:lang w:val="sr-Cyrl-RS"/>
        </w:rPr>
      </w:pPr>
      <w:r>
        <w:rPr>
          <w:lang w:val="sr-Cyrl-RS"/>
        </w:rPr>
        <w:t>Шест различитих скупова података са недостајућим подацима су попуњени различитим методама импутације. Свака од метода импутације је показала најбоље резултате по неком од параметара, и због тога није једноставно рангирати поменуте методе по тачности (ефикасноти) саме импутације.</w:t>
      </w:r>
    </w:p>
    <w:p w:rsidR="00B411D6" w:rsidRDefault="00B411D6" w:rsidP="00A12146">
      <w:pPr>
        <w:rPr>
          <w:lang w:val="sr-Cyrl-RS"/>
        </w:rPr>
      </w:pPr>
      <w:r>
        <w:rPr>
          <w:lang w:val="sr-Cyrl-RS"/>
        </w:rPr>
        <w:t>Линеарна регресија се показала као веома лоша метода импутације над скуповима у којима је велики број недостајучих вредности, стохастичка линеарна регресија је имала највећу средњу квадратну грешку (као и њен корен), док је шума стабала одлучивања имала најгоре резултате за просечну релативну грешку, иначе веома доброг показатеља квалитета импутације.</w:t>
      </w:r>
      <w:r w:rsidR="00E60735">
        <w:rPr>
          <w:lang w:val="sr-Cyrl-RS"/>
        </w:rPr>
        <w:t xml:space="preserve"> Због значајности тог показатеља, шума стабала одлучивања није изабрана као најбоља метода</w:t>
      </w:r>
    </w:p>
    <w:p w:rsidR="00E60735" w:rsidRDefault="00E60735" w:rsidP="00E60735">
      <w:pPr>
        <w:pStyle w:val="ListParagraph"/>
        <w:numPr>
          <w:ilvl w:val="0"/>
          <w:numId w:val="8"/>
        </w:numPr>
        <w:rPr>
          <w:lang w:val="sr-Cyrl-RS"/>
        </w:rPr>
      </w:pPr>
      <w:r>
        <w:rPr>
          <w:lang w:val="sr-Cyrl-RS"/>
        </w:rPr>
        <w:t>Стохастичка линеарна регресија</w:t>
      </w:r>
    </w:p>
    <w:p w:rsidR="00B411D6" w:rsidRDefault="00E60735" w:rsidP="00B411D6">
      <w:pPr>
        <w:pStyle w:val="ListParagraph"/>
        <w:numPr>
          <w:ilvl w:val="0"/>
          <w:numId w:val="8"/>
        </w:numPr>
        <w:rPr>
          <w:lang w:val="sr-Cyrl-RS"/>
        </w:rPr>
      </w:pPr>
      <w:r>
        <w:rPr>
          <w:lang w:val="sr-Cyrl-RS"/>
        </w:rPr>
        <w:t>Шума стабала одлучивања</w:t>
      </w:r>
    </w:p>
    <w:p w:rsidR="0029235B" w:rsidRPr="00B411D6" w:rsidRDefault="0029235B" w:rsidP="00B411D6">
      <w:pPr>
        <w:pStyle w:val="ListParagraph"/>
        <w:numPr>
          <w:ilvl w:val="0"/>
          <w:numId w:val="8"/>
        </w:numPr>
        <w:rPr>
          <w:lang w:val="sr-Cyrl-RS"/>
        </w:rPr>
      </w:pPr>
      <w:r>
        <w:rPr>
          <w:lang w:val="sr-Cyrl-RS"/>
        </w:rPr>
        <w:t>Линеарна регресија</w:t>
      </w:r>
    </w:p>
    <w:p w:rsidR="00B411D6" w:rsidRDefault="00E60735" w:rsidP="00A12146">
      <w:pPr>
        <w:rPr>
          <w:lang w:val="sr-Cyrl-RS"/>
        </w:rPr>
      </w:pPr>
      <w:r>
        <w:rPr>
          <w:lang w:val="sr-Cyrl-RS"/>
        </w:rPr>
        <w:t>Стохастичка линеарна регресија</w:t>
      </w:r>
      <w:r w:rsidR="00843211">
        <w:rPr>
          <w:lang w:val="sr-Cyrl-RS"/>
        </w:rPr>
        <w:t>, као најквалитетнија метода од наведених,</w:t>
      </w:r>
      <w:r w:rsidR="0029235B">
        <w:rPr>
          <w:lang w:val="sr-Cyrl-RS"/>
        </w:rPr>
        <w:t xml:space="preserve"> ће бити коришћена у даљем раду, као део </w:t>
      </w:r>
      <w:r w:rsidR="00F93E30">
        <w:rPr>
          <w:lang w:val="sr-Cyrl-RS"/>
        </w:rPr>
        <w:t xml:space="preserve">предложене </w:t>
      </w:r>
      <w:r w:rsidR="0029235B">
        <w:rPr>
          <w:lang w:val="sr-Cyrl-RS"/>
        </w:rPr>
        <w:t>хибридне методе импутације података.</w:t>
      </w:r>
    </w:p>
    <w:p w:rsidR="00F93E30" w:rsidRDefault="00F93E30" w:rsidP="00A12146">
      <w:pPr>
        <w:rPr>
          <w:lang w:val="sr-Cyrl-RS"/>
        </w:rPr>
      </w:pPr>
    </w:p>
    <w:p w:rsidR="0029235B" w:rsidRDefault="00F93E30" w:rsidP="00F93E30">
      <w:pPr>
        <w:pStyle w:val="Heading1"/>
        <w:rPr>
          <w:lang w:val="sr-Cyrl-RS"/>
        </w:rPr>
      </w:pPr>
      <w:bookmarkStart w:id="60" w:name="_Toc497943110"/>
      <w:r>
        <w:rPr>
          <w:lang w:val="sr-Cyrl-RS"/>
        </w:rPr>
        <w:t>7. Импутација предложеном хибридном методом</w:t>
      </w:r>
      <w:bookmarkEnd w:id="60"/>
    </w:p>
    <w:p w:rsidR="00F93E30" w:rsidRDefault="00F93E30" w:rsidP="00F93E30">
      <w:pPr>
        <w:rPr>
          <w:lang w:val="sr-Cyrl-RS"/>
        </w:rPr>
      </w:pPr>
    </w:p>
    <w:p w:rsidR="00F355C3" w:rsidRDefault="009A3D5D" w:rsidP="00F355C3">
      <w:pPr>
        <w:rPr>
          <w:lang w:val="sr-Cyrl-RS"/>
        </w:rPr>
      </w:pPr>
      <w:r>
        <w:rPr>
          <w:lang w:val="sr-Cyrl-RS"/>
        </w:rPr>
        <w:t xml:space="preserve">У одељку 4. је теоријски описана предложена метода импутације. У овом делу ће се описана метода применити на експерименталне скупове. Најпре ће се извршити кластеризација скупова података, а затим и метода импутације шумом стабала одлучивања на сваки кластер посебно. На крају ће, такође, бити израчунати сви параметри ефикасности описани </w:t>
      </w:r>
      <w:r w:rsidR="00F355C3">
        <w:rPr>
          <w:lang w:val="sr-Cyrl-RS"/>
        </w:rPr>
        <w:t>у одељцима 5.1 и 5.2.</w:t>
      </w:r>
    </w:p>
    <w:p w:rsidR="00AC76BD" w:rsidRDefault="00AC76BD" w:rsidP="00F355C3">
      <w:pPr>
        <w:rPr>
          <w:lang w:val="sr-Cyrl-RS"/>
        </w:rPr>
      </w:pPr>
    </w:p>
    <w:p w:rsidR="00F93E30" w:rsidRDefault="009A3D5D" w:rsidP="00F355C3">
      <w:pPr>
        <w:pStyle w:val="Heading2"/>
        <w:rPr>
          <w:lang w:val="sr-Cyrl-RS"/>
        </w:rPr>
      </w:pPr>
      <w:bookmarkStart w:id="61" w:name="_Toc497943111"/>
      <w:r>
        <w:rPr>
          <w:lang w:val="sr-Cyrl-RS"/>
        </w:rPr>
        <w:lastRenderedPageBreak/>
        <w:t>7.1. Кластеризација</w:t>
      </w:r>
      <w:bookmarkEnd w:id="61"/>
    </w:p>
    <w:p w:rsidR="00F93E30" w:rsidRDefault="00F93E30" w:rsidP="00F93E30">
      <w:pPr>
        <w:rPr>
          <w:lang w:val="sr-Cyrl-RS"/>
        </w:rPr>
      </w:pPr>
    </w:p>
    <w:p w:rsidR="00F355C3" w:rsidRDefault="00F355C3" w:rsidP="00F93E30">
      <w:pPr>
        <w:rPr>
          <w:lang w:val="sr-Cyrl-RS"/>
        </w:rPr>
      </w:pPr>
      <w:r>
        <w:rPr>
          <w:lang w:val="sr-Cyrl-RS"/>
        </w:rPr>
        <w:t xml:space="preserve">Као корак пред кластеризацију потребно </w:t>
      </w:r>
      <w:r w:rsidR="00640049">
        <w:rPr>
          <w:lang w:val="sr-Cyrl-RS"/>
        </w:rPr>
        <w:t xml:space="preserve">одредити колико кластера ће </w:t>
      </w:r>
      <w:r w:rsidR="00D37B42">
        <w:rPr>
          <w:lang w:val="sr-Cyrl-RS"/>
        </w:rPr>
        <w:t>бити тражено. У ту сврху на слиц</w:t>
      </w:r>
      <w:r w:rsidR="00640049">
        <w:rPr>
          <w:lang w:val="sr-Cyrl-RS"/>
        </w:rPr>
        <w:t>и 27 су приказани резултати лакат методе за свих 6 експерименталних скупова</w:t>
      </w:r>
      <w:r>
        <w:rPr>
          <w:lang w:val="sr-Cyrl-RS"/>
        </w:rPr>
        <w:t xml:space="preserve">. </w:t>
      </w:r>
    </w:p>
    <w:p w:rsidR="00282567" w:rsidRDefault="00282567" w:rsidP="00282567">
      <w:pPr>
        <w:pStyle w:val="NoSpacing"/>
      </w:pPr>
      <w:r>
        <w:rPr>
          <w:noProof/>
          <w:lang w:val="en-US"/>
        </w:rPr>
        <w:drawing>
          <wp:inline distT="0" distB="0" distL="0" distR="0">
            <wp:extent cx="5394960" cy="65608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94960" cy="6560820"/>
                    </a:xfrm>
                    <a:prstGeom prst="rect">
                      <a:avLst/>
                    </a:prstGeom>
                    <a:noFill/>
                    <a:ln>
                      <a:noFill/>
                    </a:ln>
                  </pic:spPr>
                </pic:pic>
              </a:graphicData>
            </a:graphic>
          </wp:inline>
        </w:drawing>
      </w:r>
    </w:p>
    <w:p w:rsidR="00F355C3" w:rsidRDefault="00282567" w:rsidP="00282567">
      <w:pPr>
        <w:pStyle w:val="Caption"/>
        <w:jc w:val="center"/>
        <w:rPr>
          <w:lang w:val="sr-Cyrl-RS"/>
        </w:rPr>
      </w:pPr>
      <w:r>
        <w:t xml:space="preserve">Слика </w:t>
      </w:r>
      <w:fldSimple w:instr=" SEQ Слика \* ARABIC ">
        <w:r w:rsidR="007B2C19">
          <w:rPr>
            <w:noProof/>
          </w:rPr>
          <w:t>27</w:t>
        </w:r>
      </w:fldSimple>
      <w:r w:rsidRPr="00282567">
        <w:t xml:space="preserve"> </w:t>
      </w:r>
      <w:r>
        <w:rPr>
          <w:lang w:val="sr-Cyrl-RS"/>
        </w:rPr>
        <w:t>Лакат метода над скупом података са недостајућим вредностима</w:t>
      </w:r>
    </w:p>
    <w:p w:rsidR="00282567" w:rsidRDefault="00640049" w:rsidP="00282567">
      <w:pPr>
        <w:rPr>
          <w:lang w:val="sr-Cyrl-RS"/>
        </w:rPr>
      </w:pPr>
      <w:r>
        <w:rPr>
          <w:lang w:val="sr-Cyrl-RS"/>
        </w:rPr>
        <w:t xml:space="preserve">У сваком од 6 случајева, оптималан број кластера је 3. Тако да ће то бити вредност параметра </w:t>
      </w:r>
      <w:r w:rsidRPr="00640049">
        <w:rPr>
          <w:b/>
          <w:lang w:val="sr-Cyrl-RS"/>
        </w:rPr>
        <w:t>к</w:t>
      </w:r>
      <w:r>
        <w:rPr>
          <w:lang w:val="sr-Cyrl-RS"/>
        </w:rPr>
        <w:t xml:space="preserve"> у даљој анализи.</w:t>
      </w:r>
    </w:p>
    <w:p w:rsidR="00640049" w:rsidRDefault="00D37B42" w:rsidP="00282567">
      <w:pPr>
        <w:rPr>
          <w:lang w:val="sr-Cyrl-RS"/>
        </w:rPr>
      </w:pPr>
      <w:r>
        <w:rPr>
          <w:lang w:val="sr-Cyrl-RS"/>
        </w:rPr>
        <w:lastRenderedPageBreak/>
        <w:t xml:space="preserve">Након кластеризације, сваки од 6 скупова је подељен у 3 групе. Приказ </w:t>
      </w:r>
      <w:r w:rsidR="003A62A3">
        <w:rPr>
          <w:lang w:val="sr-Cyrl-RS"/>
        </w:rPr>
        <w:t xml:space="preserve">броја обсервација у сваком кластеру </w:t>
      </w:r>
      <w:r>
        <w:rPr>
          <w:lang w:val="sr-Cyrl-RS"/>
        </w:rPr>
        <w:t>је дат у табели</w:t>
      </w:r>
      <w:r w:rsidR="003A62A3">
        <w:rPr>
          <w:lang w:val="sr-Cyrl-RS"/>
        </w:rPr>
        <w:t xml:space="preserve"> 20</w:t>
      </w:r>
      <w:r w:rsidR="00E60735">
        <w:rPr>
          <w:lang w:val="sr-Cyrl-RS"/>
        </w:rPr>
        <w:t>.</w:t>
      </w:r>
    </w:p>
    <w:p w:rsidR="00FB6A49" w:rsidRPr="00640049" w:rsidRDefault="00FB6A49" w:rsidP="00FB6A49">
      <w:pPr>
        <w:pStyle w:val="Caption"/>
        <w:jc w:val="center"/>
        <w:rPr>
          <w:lang w:val="sr-Cyrl-RS"/>
        </w:rPr>
      </w:pPr>
      <w:r w:rsidRPr="00FB6A49">
        <w:rPr>
          <w:lang w:val="sr-Cyrl-RS"/>
        </w:rPr>
        <w:t xml:space="preserve">Табела </w:t>
      </w:r>
      <w:r>
        <w:fldChar w:fldCharType="begin"/>
      </w:r>
      <w:r w:rsidRPr="00FB6A49">
        <w:rPr>
          <w:lang w:val="sr-Cyrl-RS"/>
        </w:rPr>
        <w:instrText xml:space="preserve"> </w:instrText>
      </w:r>
      <w:r w:rsidRPr="00AF5B38">
        <w:instrText>SEQ</w:instrText>
      </w:r>
      <w:r w:rsidRPr="00FB6A49">
        <w:rPr>
          <w:lang w:val="sr-Cyrl-RS"/>
        </w:rPr>
        <w:instrText xml:space="preserve"> Табела \* </w:instrText>
      </w:r>
      <w:r w:rsidRPr="00AF5B38">
        <w:instrText>ARABIC</w:instrText>
      </w:r>
      <w:r w:rsidRPr="00FB6A49">
        <w:rPr>
          <w:lang w:val="sr-Cyrl-RS"/>
        </w:rPr>
        <w:instrText xml:space="preserve"> </w:instrText>
      </w:r>
      <w:r>
        <w:fldChar w:fldCharType="separate"/>
      </w:r>
      <w:r w:rsidRPr="00FB6A49">
        <w:rPr>
          <w:noProof/>
          <w:lang w:val="sr-Cyrl-RS"/>
        </w:rPr>
        <w:t>20</w:t>
      </w:r>
      <w:r>
        <w:fldChar w:fldCharType="end"/>
      </w:r>
      <w:r>
        <w:rPr>
          <w:lang w:val="sr-Cyrl-RS"/>
        </w:rPr>
        <w:t xml:space="preserve"> Број обсервација у сваком кластеру</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0"/>
        <w:gridCol w:w="2180"/>
        <w:gridCol w:w="2180"/>
        <w:gridCol w:w="2180"/>
      </w:tblGrid>
      <w:tr w:rsidR="00D37B42" w:rsidRPr="00D37B42" w:rsidTr="003A62A3">
        <w:tc>
          <w:tcPr>
            <w:tcW w:w="2180" w:type="dxa"/>
            <w:vMerge w:val="restart"/>
            <w:tcBorders>
              <w:top w:val="single" w:sz="4" w:space="0" w:color="auto"/>
              <w:bottom w:val="nil"/>
            </w:tcBorders>
            <w:vAlign w:val="center"/>
          </w:tcPr>
          <w:p w:rsidR="00D37B42" w:rsidRPr="00D37B42" w:rsidRDefault="00D37B42" w:rsidP="00D37B42">
            <w:pPr>
              <w:jc w:val="center"/>
              <w:rPr>
                <w:rFonts w:cs="Arial"/>
                <w:szCs w:val="24"/>
                <w:lang w:val="sr-Cyrl-RS"/>
              </w:rPr>
            </w:pPr>
            <w:r w:rsidRPr="00D37B42">
              <w:rPr>
                <w:rFonts w:cs="Arial"/>
                <w:szCs w:val="24"/>
                <w:lang w:val="sr-Cyrl-RS"/>
              </w:rPr>
              <w:t>Проценат недостајућих вредности</w:t>
            </w:r>
            <w:r w:rsidR="003A62A3">
              <w:rPr>
                <w:rFonts w:cs="Arial"/>
                <w:szCs w:val="24"/>
                <w:lang w:val="sr-Cyrl-RS"/>
              </w:rPr>
              <w:t xml:space="preserve"> (%)</w:t>
            </w:r>
          </w:p>
        </w:tc>
        <w:tc>
          <w:tcPr>
            <w:tcW w:w="6540" w:type="dxa"/>
            <w:gridSpan w:val="3"/>
            <w:tcBorders>
              <w:top w:val="single" w:sz="4" w:space="0" w:color="auto"/>
              <w:bottom w:val="nil"/>
            </w:tcBorders>
            <w:vAlign w:val="center"/>
          </w:tcPr>
          <w:p w:rsidR="00D37B42" w:rsidRPr="00D37B42" w:rsidRDefault="00D37B42" w:rsidP="00D37B42">
            <w:pPr>
              <w:jc w:val="center"/>
              <w:rPr>
                <w:rFonts w:cs="Arial"/>
                <w:szCs w:val="24"/>
                <w:lang w:val="sr-Cyrl-RS"/>
              </w:rPr>
            </w:pPr>
            <w:r w:rsidRPr="00D37B42">
              <w:rPr>
                <w:rFonts w:cs="Arial"/>
                <w:szCs w:val="24"/>
                <w:lang w:val="sr-Cyrl-RS"/>
              </w:rPr>
              <w:t>Редни број кластера</w:t>
            </w:r>
          </w:p>
        </w:tc>
      </w:tr>
      <w:tr w:rsidR="00D37B42" w:rsidRPr="00D37B42" w:rsidTr="003A62A3">
        <w:trPr>
          <w:trHeight w:val="533"/>
        </w:trPr>
        <w:tc>
          <w:tcPr>
            <w:tcW w:w="2180" w:type="dxa"/>
            <w:vMerge/>
            <w:tcBorders>
              <w:top w:val="nil"/>
              <w:bottom w:val="single" w:sz="4" w:space="0" w:color="auto"/>
            </w:tcBorders>
            <w:noWrap/>
            <w:vAlign w:val="center"/>
            <w:hideMark/>
          </w:tcPr>
          <w:p w:rsidR="00D37B42" w:rsidRPr="00D37B42" w:rsidRDefault="00D37B42" w:rsidP="00D37B42">
            <w:pPr>
              <w:spacing w:line="240" w:lineRule="auto"/>
              <w:jc w:val="center"/>
              <w:rPr>
                <w:rFonts w:eastAsia="Times New Roman" w:cs="Arial"/>
                <w:szCs w:val="24"/>
                <w:lang w:val="en-US"/>
              </w:rPr>
            </w:pPr>
          </w:p>
        </w:tc>
        <w:tc>
          <w:tcPr>
            <w:tcW w:w="2180" w:type="dxa"/>
            <w:tcBorders>
              <w:top w:val="nil"/>
              <w:bottom w:val="single" w:sz="4" w:space="0" w:color="auto"/>
            </w:tcBorders>
            <w:noWrap/>
            <w:vAlign w:val="center"/>
            <w:hideMark/>
          </w:tcPr>
          <w:p w:rsidR="00D37B42" w:rsidRPr="00D37B42" w:rsidRDefault="00D37B42" w:rsidP="00D37B42">
            <w:pPr>
              <w:spacing w:line="240" w:lineRule="auto"/>
              <w:jc w:val="center"/>
              <w:rPr>
                <w:rFonts w:eastAsia="Times New Roman" w:cs="Arial"/>
                <w:b/>
                <w:color w:val="000000"/>
                <w:szCs w:val="24"/>
                <w:lang w:val="en-US"/>
              </w:rPr>
            </w:pPr>
            <w:r w:rsidRPr="003A62A3">
              <w:rPr>
                <w:rFonts w:eastAsia="Times New Roman" w:cs="Arial"/>
                <w:b/>
                <w:color w:val="000000"/>
                <w:szCs w:val="24"/>
                <w:lang w:val="en-US"/>
              </w:rPr>
              <w:t>I</w:t>
            </w:r>
          </w:p>
        </w:tc>
        <w:tc>
          <w:tcPr>
            <w:tcW w:w="2180" w:type="dxa"/>
            <w:tcBorders>
              <w:top w:val="nil"/>
              <w:bottom w:val="single" w:sz="4" w:space="0" w:color="auto"/>
            </w:tcBorders>
            <w:noWrap/>
            <w:vAlign w:val="center"/>
            <w:hideMark/>
          </w:tcPr>
          <w:p w:rsidR="00D37B42" w:rsidRPr="00D37B42" w:rsidRDefault="00D37B42" w:rsidP="00D37B42">
            <w:pPr>
              <w:spacing w:line="240" w:lineRule="auto"/>
              <w:jc w:val="center"/>
              <w:rPr>
                <w:rFonts w:eastAsia="Times New Roman" w:cs="Arial"/>
                <w:b/>
                <w:color w:val="000000"/>
                <w:szCs w:val="24"/>
                <w:lang w:val="en-US"/>
              </w:rPr>
            </w:pPr>
            <w:r w:rsidRPr="003A62A3">
              <w:rPr>
                <w:rFonts w:eastAsia="Times New Roman" w:cs="Arial"/>
                <w:b/>
                <w:color w:val="000000"/>
                <w:szCs w:val="24"/>
                <w:lang w:val="en-US"/>
              </w:rPr>
              <w:t>II</w:t>
            </w:r>
          </w:p>
        </w:tc>
        <w:tc>
          <w:tcPr>
            <w:tcW w:w="2180" w:type="dxa"/>
            <w:tcBorders>
              <w:top w:val="nil"/>
              <w:bottom w:val="single" w:sz="4" w:space="0" w:color="auto"/>
            </w:tcBorders>
            <w:noWrap/>
            <w:vAlign w:val="center"/>
            <w:hideMark/>
          </w:tcPr>
          <w:p w:rsidR="00D37B42" w:rsidRPr="00D37B42" w:rsidRDefault="00D37B42" w:rsidP="00D37B42">
            <w:pPr>
              <w:spacing w:line="240" w:lineRule="auto"/>
              <w:jc w:val="center"/>
              <w:rPr>
                <w:rFonts w:eastAsia="Times New Roman" w:cs="Arial"/>
                <w:b/>
                <w:color w:val="000000"/>
                <w:szCs w:val="24"/>
                <w:lang w:val="en-US"/>
              </w:rPr>
            </w:pPr>
            <w:r w:rsidRPr="003A62A3">
              <w:rPr>
                <w:rFonts w:eastAsia="Times New Roman" w:cs="Arial"/>
                <w:b/>
                <w:color w:val="000000"/>
                <w:szCs w:val="24"/>
                <w:lang w:val="en-US"/>
              </w:rPr>
              <w:t>III</w:t>
            </w:r>
          </w:p>
        </w:tc>
      </w:tr>
      <w:tr w:rsidR="00D37B42" w:rsidRPr="00D37B42" w:rsidTr="003A62A3">
        <w:trPr>
          <w:trHeight w:val="288"/>
        </w:trPr>
        <w:tc>
          <w:tcPr>
            <w:tcW w:w="2180" w:type="dxa"/>
            <w:tcBorders>
              <w:top w:val="single" w:sz="4" w:space="0" w:color="auto"/>
            </w:tcBorders>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5</w:t>
            </w:r>
          </w:p>
        </w:tc>
        <w:tc>
          <w:tcPr>
            <w:tcW w:w="2180" w:type="dxa"/>
            <w:tcBorders>
              <w:top w:val="single" w:sz="4" w:space="0" w:color="auto"/>
            </w:tcBorders>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143</w:t>
            </w:r>
          </w:p>
        </w:tc>
        <w:tc>
          <w:tcPr>
            <w:tcW w:w="2180" w:type="dxa"/>
            <w:tcBorders>
              <w:top w:val="single" w:sz="4" w:space="0" w:color="auto"/>
            </w:tcBorders>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154</w:t>
            </w:r>
          </w:p>
        </w:tc>
        <w:tc>
          <w:tcPr>
            <w:tcW w:w="2180" w:type="dxa"/>
            <w:tcBorders>
              <w:top w:val="single" w:sz="4" w:space="0" w:color="auto"/>
            </w:tcBorders>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103</w:t>
            </w:r>
          </w:p>
        </w:tc>
      </w:tr>
      <w:tr w:rsidR="00D37B42" w:rsidRPr="00D37B42" w:rsidTr="003A62A3">
        <w:trPr>
          <w:trHeight w:val="288"/>
        </w:trPr>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10</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195</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100</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105</w:t>
            </w:r>
          </w:p>
        </w:tc>
      </w:tr>
      <w:tr w:rsidR="00D37B42" w:rsidRPr="00D37B42" w:rsidTr="003A62A3">
        <w:trPr>
          <w:trHeight w:val="288"/>
        </w:trPr>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15</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119</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138</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143</w:t>
            </w:r>
          </w:p>
        </w:tc>
      </w:tr>
      <w:tr w:rsidR="00D37B42" w:rsidRPr="00D37B42" w:rsidTr="003A62A3">
        <w:trPr>
          <w:trHeight w:val="288"/>
        </w:trPr>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20</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162</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94</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144</w:t>
            </w:r>
          </w:p>
        </w:tc>
      </w:tr>
      <w:tr w:rsidR="00D37B42" w:rsidRPr="00D37B42" w:rsidTr="003A62A3">
        <w:trPr>
          <w:trHeight w:val="288"/>
        </w:trPr>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25</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144</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89</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167</w:t>
            </w:r>
          </w:p>
        </w:tc>
      </w:tr>
      <w:tr w:rsidR="00D37B42" w:rsidRPr="00D37B42" w:rsidTr="003A62A3">
        <w:trPr>
          <w:trHeight w:val="288"/>
        </w:trPr>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30</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186</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73</w:t>
            </w:r>
          </w:p>
        </w:tc>
        <w:tc>
          <w:tcPr>
            <w:tcW w:w="2180" w:type="dxa"/>
            <w:noWrap/>
            <w:vAlign w:val="center"/>
            <w:hideMark/>
          </w:tcPr>
          <w:p w:rsidR="00D37B42" w:rsidRPr="00D37B42" w:rsidRDefault="00D37B42" w:rsidP="003A62A3">
            <w:pPr>
              <w:keepNext/>
              <w:spacing w:line="240" w:lineRule="auto"/>
              <w:jc w:val="center"/>
              <w:rPr>
                <w:rFonts w:eastAsia="Times New Roman" w:cs="Arial"/>
                <w:color w:val="000000"/>
                <w:szCs w:val="24"/>
                <w:lang w:val="en-US"/>
              </w:rPr>
            </w:pPr>
            <w:r w:rsidRPr="00D37B42">
              <w:rPr>
                <w:rFonts w:eastAsia="Times New Roman" w:cs="Arial"/>
                <w:color w:val="000000"/>
                <w:szCs w:val="24"/>
                <w:lang w:val="en-US"/>
              </w:rPr>
              <w:t>141</w:t>
            </w:r>
          </w:p>
        </w:tc>
      </w:tr>
    </w:tbl>
    <w:p w:rsidR="00FB6A49" w:rsidRDefault="00FB6A49" w:rsidP="00F93E30">
      <w:pPr>
        <w:rPr>
          <w:lang w:val="sr-Cyrl-RS"/>
        </w:rPr>
      </w:pPr>
    </w:p>
    <w:p w:rsidR="00F355C3" w:rsidRDefault="003A62A3" w:rsidP="00F93E30">
      <w:pPr>
        <w:rPr>
          <w:lang w:val="sr-Cyrl-RS"/>
        </w:rPr>
      </w:pPr>
      <w:r>
        <w:rPr>
          <w:lang w:val="sr-Cyrl-RS"/>
        </w:rPr>
        <w:t>Из табеле 20 се не могу извући никакви закључци везани за особине обсервација унутар калстера. Она служи само као показатељ да ли је су обсервације подједнако заступљене у сваком кластору. Потенцијално проблематичан скуп података је скуп коме недостаје 30% вредности. Два су могућа разлога за присутност само 73 обсервације унутар једног кластера; дошло је до проблема приликом иницијализације центроида или врености недостају по таквој расподели да боља кластеризација није могућа.</w:t>
      </w:r>
    </w:p>
    <w:p w:rsidR="003A62A3" w:rsidRDefault="003A62A3" w:rsidP="003A62A3">
      <w:pPr>
        <w:pStyle w:val="Heading2"/>
        <w:rPr>
          <w:lang w:val="sr-Cyrl-RS"/>
        </w:rPr>
      </w:pPr>
      <w:bookmarkStart w:id="62" w:name="_Toc497943112"/>
      <w:r>
        <w:rPr>
          <w:lang w:val="sr-Cyrl-RS"/>
        </w:rPr>
        <w:t>7.2. Импутација стохастичком линеарном регресијом</w:t>
      </w:r>
      <w:bookmarkEnd w:id="62"/>
    </w:p>
    <w:p w:rsidR="003A62A3" w:rsidRDefault="003A62A3" w:rsidP="00F93E30">
      <w:pPr>
        <w:rPr>
          <w:lang w:val="sr-Cyrl-RS"/>
        </w:rPr>
      </w:pPr>
    </w:p>
    <w:p w:rsidR="003A62A3" w:rsidRDefault="003A62A3" w:rsidP="00F93E30">
      <w:pPr>
        <w:rPr>
          <w:lang w:val="sr-Cyrl-RS"/>
        </w:rPr>
      </w:pPr>
      <w:r>
        <w:rPr>
          <w:lang w:val="sr-Cyrl-RS"/>
        </w:rPr>
        <w:t xml:space="preserve">Затим је над сваким кластером извршена импутација података стохастичком линеарном регресијом. </w:t>
      </w:r>
      <w:r w:rsidRPr="003A62A3">
        <w:rPr>
          <w:i/>
          <w:lang w:val="en-US"/>
        </w:rPr>
        <w:t>R</w:t>
      </w:r>
      <w:r>
        <w:rPr>
          <w:lang w:val="sr-Cyrl-RS"/>
        </w:rPr>
        <w:t xml:space="preserve"> код за такву импутацију је приказан у листингу</w:t>
      </w:r>
      <w:r w:rsidR="002E5697">
        <w:rPr>
          <w:lang w:val="sr-Cyrl-RS"/>
        </w:rPr>
        <w:t xml:space="preserve"> 10.</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532"/>
        <w:gridCol w:w="8188"/>
      </w:tblGrid>
      <w:tr w:rsidR="00E60735" w:rsidRPr="00BC1EA2"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1</w:t>
            </w:r>
          </w:p>
        </w:tc>
        <w:tc>
          <w:tcPr>
            <w:tcW w:w="8188" w:type="dxa"/>
          </w:tcPr>
          <w:p w:rsidR="00E60735" w:rsidRPr="00E60735" w:rsidRDefault="00E60735" w:rsidP="00E60735">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w:t>
            </w:r>
            <w:r w:rsidRPr="00B74177">
              <w:rPr>
                <w:rFonts w:ascii="Courier New" w:hAnsi="Courier New" w:cs="Courier New"/>
                <w:color w:val="76923C" w:themeColor="accent3" w:themeShade="BF"/>
                <w:sz w:val="24"/>
                <w:lang w:val="sr-Cyrl-RS"/>
              </w:rPr>
              <w:t xml:space="preserve"> </w:t>
            </w:r>
            <w:r w:rsidRPr="00E60735">
              <w:rPr>
                <w:rFonts w:ascii="Courier New" w:hAnsi="Courier New" w:cs="Courier New"/>
                <w:b/>
                <w:color w:val="76923C" w:themeColor="accent3" w:themeShade="BF"/>
                <w:sz w:val="24"/>
                <w:lang w:val="en-US"/>
              </w:rPr>
              <w:t>XY</w:t>
            </w:r>
            <w:r w:rsidRPr="00E60735">
              <w:rPr>
                <w:rFonts w:ascii="Courier New" w:hAnsi="Courier New" w:cs="Courier New"/>
                <w:b/>
                <w:color w:val="76923C" w:themeColor="accent3" w:themeShade="BF"/>
                <w:sz w:val="24"/>
                <w:lang w:val="sr-Cyrl-RS"/>
              </w:rPr>
              <w:t>_</w:t>
            </w:r>
            <w:r w:rsidRPr="00E60735">
              <w:rPr>
                <w:rFonts w:ascii="Courier New" w:hAnsi="Courier New" w:cs="Courier New"/>
                <w:b/>
                <w:color w:val="76923C" w:themeColor="accent3" w:themeShade="BF"/>
                <w:sz w:val="24"/>
                <w:lang w:val="en-US"/>
              </w:rPr>
              <w:t>C</w:t>
            </w:r>
            <w:r w:rsidRPr="00E60735">
              <w:rPr>
                <w:rFonts w:ascii="Courier New" w:hAnsi="Courier New" w:cs="Courier New"/>
                <w:b/>
                <w:color w:val="76923C" w:themeColor="accent3" w:themeShade="BF"/>
                <w:sz w:val="24"/>
                <w:lang w:val="sr-Cyrl-RS"/>
              </w:rPr>
              <w:t xml:space="preserve">1 </w:t>
            </w:r>
            <w:r>
              <w:rPr>
                <w:rFonts w:ascii="Courier New" w:hAnsi="Courier New" w:cs="Courier New"/>
                <w:b/>
                <w:color w:val="76923C" w:themeColor="accent3" w:themeShade="BF"/>
                <w:sz w:val="24"/>
                <w:lang w:val="sr-Cyrl-RS"/>
              </w:rPr>
              <w:t xml:space="preserve">   </w:t>
            </w:r>
            <w:r>
              <w:rPr>
                <w:rFonts w:ascii="Courier New" w:hAnsi="Courier New" w:cs="Courier New"/>
                <w:color w:val="76923C" w:themeColor="accent3" w:themeShade="BF"/>
                <w:sz w:val="24"/>
                <w:lang w:val="sr-Cyrl-RS"/>
              </w:rPr>
              <w:t>представља први кластер</w:t>
            </w:r>
          </w:p>
        </w:tc>
      </w:tr>
      <w:tr w:rsidR="00E60735" w:rsidRPr="00BC1EA2"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2</w:t>
            </w:r>
          </w:p>
        </w:tc>
        <w:tc>
          <w:tcPr>
            <w:tcW w:w="8188" w:type="dxa"/>
          </w:tcPr>
          <w:p w:rsidR="00E60735" w:rsidRPr="00371158" w:rsidRDefault="00E60735" w:rsidP="00E60735">
            <w:pPr>
              <w:pStyle w:val="NoSpacing"/>
              <w:rPr>
                <w:rFonts w:ascii="Courier New" w:hAnsi="Courier New" w:cs="Courier New"/>
                <w:color w:val="76923C" w:themeColor="accent3" w:themeShade="BF"/>
                <w:sz w:val="24"/>
                <w:lang w:val="sr-Cyrl-RS"/>
              </w:rPr>
            </w:pPr>
            <w:r>
              <w:rPr>
                <w:rFonts w:ascii="Courier New" w:hAnsi="Courier New" w:cs="Courier New"/>
                <w:color w:val="76923C" w:themeColor="accent3" w:themeShade="BF"/>
                <w:sz w:val="24"/>
                <w:lang w:val="sr-Cyrl-RS"/>
              </w:rPr>
              <w:t>#</w:t>
            </w:r>
            <w:r w:rsidRPr="00B74177">
              <w:rPr>
                <w:rFonts w:ascii="Courier New" w:hAnsi="Courier New" w:cs="Courier New"/>
                <w:color w:val="76923C" w:themeColor="accent3" w:themeShade="BF"/>
                <w:sz w:val="24"/>
                <w:lang w:val="sr-Cyrl-RS"/>
              </w:rPr>
              <w:t xml:space="preserve"> </w:t>
            </w:r>
            <w:r w:rsidRPr="00E60735">
              <w:rPr>
                <w:rFonts w:ascii="Courier New" w:hAnsi="Courier New" w:cs="Courier New"/>
                <w:b/>
                <w:color w:val="76923C" w:themeColor="accent3" w:themeShade="BF"/>
                <w:sz w:val="24"/>
                <w:lang w:val="en-US"/>
              </w:rPr>
              <w:t>C</w:t>
            </w:r>
            <w:r w:rsidRPr="00E60735">
              <w:rPr>
                <w:rFonts w:ascii="Courier New" w:hAnsi="Courier New" w:cs="Courier New"/>
                <w:b/>
                <w:color w:val="76923C" w:themeColor="accent3" w:themeShade="BF"/>
                <w:sz w:val="24"/>
                <w:lang w:val="sr-Cyrl-RS"/>
              </w:rPr>
              <w:t>1_</w:t>
            </w:r>
            <w:r w:rsidRPr="00E60735">
              <w:rPr>
                <w:rFonts w:ascii="Courier New" w:hAnsi="Courier New" w:cs="Courier New"/>
                <w:b/>
                <w:color w:val="76923C" w:themeColor="accent3" w:themeShade="BF"/>
                <w:sz w:val="24"/>
                <w:lang w:val="en-US"/>
              </w:rPr>
              <w:t>model</w:t>
            </w:r>
            <w:r>
              <w:rPr>
                <w:rFonts w:ascii="Courier New" w:hAnsi="Courier New" w:cs="Courier New"/>
                <w:color w:val="76923C" w:themeColor="accent3" w:themeShade="BF"/>
                <w:sz w:val="24"/>
                <w:lang w:val="sr-Cyrl-RS"/>
              </w:rPr>
              <w:t xml:space="preserve"> модел који садржи попуњене скупове података</w:t>
            </w:r>
          </w:p>
        </w:tc>
      </w:tr>
      <w:tr w:rsidR="00E60735" w:rsidRPr="00405C4D"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3</w:t>
            </w:r>
          </w:p>
        </w:tc>
        <w:tc>
          <w:tcPr>
            <w:tcW w:w="8188" w:type="dxa"/>
          </w:tcPr>
          <w:p w:rsidR="00E60735" w:rsidRPr="00B74177" w:rsidRDefault="00E60735" w:rsidP="006648C5">
            <w:pPr>
              <w:pStyle w:val="NoSpacing"/>
              <w:rPr>
                <w:rFonts w:ascii="Courier New" w:hAnsi="Courier New" w:cs="Courier New"/>
                <w:color w:val="76923C" w:themeColor="accent3" w:themeShade="BF"/>
                <w:sz w:val="24"/>
                <w:lang w:val="sr-Cyrl-RS"/>
              </w:rPr>
            </w:pPr>
            <w:r>
              <w:rPr>
                <w:rFonts w:ascii="Courier New" w:hAnsi="Courier New" w:cs="Courier New"/>
                <w:color w:val="76923C" w:themeColor="accent3" w:themeShade="BF"/>
                <w:sz w:val="24"/>
                <w:lang w:val="sr-Cyrl-RS"/>
              </w:rPr>
              <w:t>#</w:t>
            </w:r>
            <w:r w:rsidRPr="00B74177">
              <w:rPr>
                <w:rFonts w:ascii="Courier New" w:hAnsi="Courier New" w:cs="Courier New"/>
                <w:color w:val="76923C" w:themeColor="accent3" w:themeShade="BF"/>
                <w:sz w:val="24"/>
                <w:lang w:val="sr-Cyrl-RS"/>
              </w:rPr>
              <w:t xml:space="preserve">      </w:t>
            </w:r>
            <w:r>
              <w:rPr>
                <w:rFonts w:ascii="Courier New" w:hAnsi="Courier New" w:cs="Courier New"/>
                <w:color w:val="76923C" w:themeColor="accent3" w:themeShade="BF"/>
                <w:sz w:val="24"/>
                <w:lang w:val="sr-Cyrl-RS"/>
              </w:rPr>
              <w:t xml:space="preserve">    за кластер </w:t>
            </w:r>
            <w:r w:rsidRPr="00E60735">
              <w:rPr>
                <w:rFonts w:ascii="Courier New" w:hAnsi="Courier New" w:cs="Courier New"/>
                <w:b/>
                <w:color w:val="76923C" w:themeColor="accent3" w:themeShade="BF"/>
                <w:sz w:val="24"/>
                <w:lang w:val="en-US"/>
              </w:rPr>
              <w:t>XY</w:t>
            </w:r>
            <w:r w:rsidRPr="00E60735">
              <w:rPr>
                <w:rFonts w:ascii="Courier New" w:hAnsi="Courier New" w:cs="Courier New"/>
                <w:b/>
                <w:color w:val="76923C" w:themeColor="accent3" w:themeShade="BF"/>
                <w:sz w:val="24"/>
                <w:lang w:val="sr-Cyrl-RS"/>
              </w:rPr>
              <w:t>_</w:t>
            </w:r>
            <w:r w:rsidRPr="00E60735">
              <w:rPr>
                <w:rFonts w:ascii="Courier New" w:hAnsi="Courier New" w:cs="Courier New"/>
                <w:b/>
                <w:color w:val="76923C" w:themeColor="accent3" w:themeShade="BF"/>
                <w:sz w:val="24"/>
                <w:lang w:val="en-US"/>
              </w:rPr>
              <w:t>C</w:t>
            </w:r>
            <w:r w:rsidRPr="00E60735">
              <w:rPr>
                <w:rFonts w:ascii="Courier New" w:hAnsi="Courier New" w:cs="Courier New"/>
                <w:b/>
                <w:color w:val="76923C" w:themeColor="accent3" w:themeShade="BF"/>
                <w:sz w:val="24"/>
                <w:lang w:val="sr-Cyrl-RS"/>
              </w:rPr>
              <w:t>1</w:t>
            </w:r>
          </w:p>
        </w:tc>
      </w:tr>
      <w:tr w:rsidR="00E60735" w:rsidRPr="00BC1EA2"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4</w:t>
            </w:r>
          </w:p>
        </w:tc>
        <w:tc>
          <w:tcPr>
            <w:tcW w:w="8188" w:type="dxa"/>
          </w:tcPr>
          <w:p w:rsidR="00E60735" w:rsidRPr="00B74177" w:rsidRDefault="00E60735" w:rsidP="006648C5">
            <w:pPr>
              <w:pStyle w:val="NoSpacing"/>
              <w:rPr>
                <w:rFonts w:ascii="Courier New" w:hAnsi="Courier New" w:cs="Courier New"/>
                <w:sz w:val="24"/>
                <w:lang w:val="sr-Cyrl-RS"/>
              </w:rPr>
            </w:pPr>
            <w:r>
              <w:rPr>
                <w:rFonts w:ascii="Courier New" w:hAnsi="Courier New" w:cs="Courier New"/>
                <w:sz w:val="24"/>
                <w:lang w:val="en-US"/>
              </w:rPr>
              <w:t>C1_model</w:t>
            </w:r>
            <w:r>
              <w:rPr>
                <w:rFonts w:ascii="Courier New" w:hAnsi="Courier New" w:cs="Courier New"/>
                <w:sz w:val="24"/>
                <w:lang w:val="sr-Cyrl-RS"/>
              </w:rPr>
              <w:t xml:space="preserve"> &lt;- mice(</w:t>
            </w:r>
            <w:r>
              <w:rPr>
                <w:rFonts w:ascii="Courier New" w:hAnsi="Courier New" w:cs="Courier New"/>
                <w:sz w:val="24"/>
                <w:lang w:val="en-US"/>
              </w:rPr>
              <w:t>XY_</w:t>
            </w:r>
            <w:r>
              <w:rPr>
                <w:rFonts w:ascii="Courier New" w:hAnsi="Courier New" w:cs="Courier New"/>
                <w:sz w:val="24"/>
                <w:lang w:val="sr-Cyrl-RS"/>
              </w:rPr>
              <w:t>C1, method = "norm.</w:t>
            </w:r>
            <w:r>
              <w:rPr>
                <w:rFonts w:ascii="Courier New" w:hAnsi="Courier New" w:cs="Courier New"/>
                <w:sz w:val="24"/>
                <w:lang w:val="en-US"/>
              </w:rPr>
              <w:t>nob</w:t>
            </w:r>
            <w:r w:rsidRPr="00E60735">
              <w:rPr>
                <w:rFonts w:ascii="Courier New" w:hAnsi="Courier New" w:cs="Courier New"/>
                <w:sz w:val="24"/>
                <w:lang w:val="sr-Cyrl-RS"/>
              </w:rPr>
              <w:t>", m=5)</w:t>
            </w:r>
          </w:p>
        </w:tc>
      </w:tr>
      <w:tr w:rsidR="00E60735" w:rsidRPr="00BC1EA2"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5</w:t>
            </w:r>
          </w:p>
        </w:tc>
        <w:tc>
          <w:tcPr>
            <w:tcW w:w="8188" w:type="dxa"/>
          </w:tcPr>
          <w:p w:rsidR="00E60735" w:rsidRPr="00B74177" w:rsidRDefault="00E60735" w:rsidP="006648C5">
            <w:pPr>
              <w:pStyle w:val="NoSpacing"/>
              <w:rPr>
                <w:rFonts w:ascii="Courier New" w:hAnsi="Courier New" w:cs="Courier New"/>
                <w:sz w:val="24"/>
                <w:lang w:val="sr-Cyrl-RS"/>
              </w:rPr>
            </w:pPr>
            <w:r>
              <w:rPr>
                <w:rFonts w:ascii="Courier New" w:hAnsi="Courier New" w:cs="Courier New"/>
                <w:sz w:val="24"/>
                <w:lang w:val="en-US"/>
              </w:rPr>
              <w:t>C2_model</w:t>
            </w:r>
            <w:r>
              <w:rPr>
                <w:rFonts w:ascii="Courier New" w:hAnsi="Courier New" w:cs="Courier New"/>
                <w:sz w:val="24"/>
                <w:lang w:val="sr-Cyrl-RS"/>
              </w:rPr>
              <w:t xml:space="preserve"> &lt;- mice(</w:t>
            </w:r>
            <w:r>
              <w:rPr>
                <w:rFonts w:ascii="Courier New" w:hAnsi="Courier New" w:cs="Courier New"/>
                <w:sz w:val="24"/>
                <w:lang w:val="en-US"/>
              </w:rPr>
              <w:t>XY_</w:t>
            </w:r>
            <w:r>
              <w:rPr>
                <w:rFonts w:ascii="Courier New" w:hAnsi="Courier New" w:cs="Courier New"/>
                <w:sz w:val="24"/>
                <w:lang w:val="sr-Cyrl-RS"/>
              </w:rPr>
              <w:t>C2, method = "norm.</w:t>
            </w:r>
            <w:r>
              <w:rPr>
                <w:rFonts w:ascii="Courier New" w:hAnsi="Courier New" w:cs="Courier New"/>
                <w:sz w:val="24"/>
                <w:lang w:val="en-US"/>
              </w:rPr>
              <w:t>nob</w:t>
            </w:r>
            <w:r w:rsidRPr="00E60735">
              <w:rPr>
                <w:rFonts w:ascii="Courier New" w:hAnsi="Courier New" w:cs="Courier New"/>
                <w:sz w:val="24"/>
                <w:lang w:val="sr-Cyrl-RS"/>
              </w:rPr>
              <w:t>", m=5)</w:t>
            </w:r>
          </w:p>
        </w:tc>
      </w:tr>
      <w:tr w:rsidR="00E60735" w:rsidRPr="00BC1EA2"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6</w:t>
            </w:r>
          </w:p>
        </w:tc>
        <w:tc>
          <w:tcPr>
            <w:tcW w:w="8188" w:type="dxa"/>
          </w:tcPr>
          <w:p w:rsidR="00E60735" w:rsidRPr="00B74177" w:rsidRDefault="00E60735" w:rsidP="006648C5">
            <w:pPr>
              <w:pStyle w:val="NoSpacing"/>
              <w:rPr>
                <w:rFonts w:ascii="Courier New" w:hAnsi="Courier New" w:cs="Courier New"/>
                <w:sz w:val="24"/>
                <w:lang w:val="sr-Cyrl-RS"/>
              </w:rPr>
            </w:pPr>
            <w:r>
              <w:rPr>
                <w:rFonts w:ascii="Courier New" w:hAnsi="Courier New" w:cs="Courier New"/>
                <w:sz w:val="24"/>
                <w:lang w:val="en-US"/>
              </w:rPr>
              <w:t>C3_model</w:t>
            </w:r>
            <w:r>
              <w:rPr>
                <w:rFonts w:ascii="Courier New" w:hAnsi="Courier New" w:cs="Courier New"/>
                <w:sz w:val="24"/>
                <w:lang w:val="sr-Cyrl-RS"/>
              </w:rPr>
              <w:t xml:space="preserve"> &lt;- mice(</w:t>
            </w:r>
            <w:r>
              <w:rPr>
                <w:rFonts w:ascii="Courier New" w:hAnsi="Courier New" w:cs="Courier New"/>
                <w:sz w:val="24"/>
                <w:lang w:val="en-US"/>
              </w:rPr>
              <w:t>XY_</w:t>
            </w:r>
            <w:r>
              <w:rPr>
                <w:rFonts w:ascii="Courier New" w:hAnsi="Courier New" w:cs="Courier New"/>
                <w:sz w:val="24"/>
                <w:lang w:val="sr-Cyrl-RS"/>
              </w:rPr>
              <w:t>C3, method = "norm.</w:t>
            </w:r>
            <w:r>
              <w:rPr>
                <w:rFonts w:ascii="Courier New" w:hAnsi="Courier New" w:cs="Courier New"/>
                <w:sz w:val="24"/>
                <w:lang w:val="en-US"/>
              </w:rPr>
              <w:t>nob</w:t>
            </w:r>
            <w:r w:rsidRPr="00E60735">
              <w:rPr>
                <w:rFonts w:ascii="Courier New" w:hAnsi="Courier New" w:cs="Courier New"/>
                <w:sz w:val="24"/>
                <w:lang w:val="sr-Cyrl-RS"/>
              </w:rPr>
              <w:t>", m=5)</w:t>
            </w:r>
          </w:p>
        </w:tc>
      </w:tr>
      <w:tr w:rsidR="00E60735" w:rsidRPr="00BC1EA2"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lang w:val="sr-Cyrl-RS"/>
              </w:rPr>
            </w:pPr>
          </w:p>
        </w:tc>
        <w:tc>
          <w:tcPr>
            <w:tcW w:w="8188" w:type="dxa"/>
          </w:tcPr>
          <w:p w:rsidR="00E60735" w:rsidRPr="00B74177" w:rsidRDefault="00E60735" w:rsidP="00E60735">
            <w:pPr>
              <w:pStyle w:val="NoSpacing"/>
              <w:rPr>
                <w:rFonts w:ascii="Courier New" w:hAnsi="Courier New" w:cs="Courier New"/>
                <w:sz w:val="24"/>
                <w:lang w:val="sr-Cyrl-RS"/>
              </w:rPr>
            </w:pPr>
            <w:r w:rsidRPr="00B74177">
              <w:rPr>
                <w:rFonts w:ascii="Courier New" w:hAnsi="Courier New" w:cs="Courier New"/>
                <w:sz w:val="24"/>
                <w:lang w:val="sr-Cyrl-RS"/>
              </w:rPr>
              <w:t xml:space="preserve">  </w:t>
            </w:r>
          </w:p>
        </w:tc>
      </w:tr>
      <w:tr w:rsidR="00E60735" w:rsidRPr="00BC1EA2"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8</w:t>
            </w:r>
          </w:p>
        </w:tc>
        <w:tc>
          <w:tcPr>
            <w:tcW w:w="8188" w:type="dxa"/>
          </w:tcPr>
          <w:p w:rsidR="00E60735" w:rsidRPr="00E60735" w:rsidRDefault="00E60735" w:rsidP="006648C5">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w:t>
            </w:r>
            <w:r w:rsidRPr="00E60735">
              <w:rPr>
                <w:rFonts w:ascii="Courier New" w:hAnsi="Courier New" w:cs="Courier New"/>
                <w:color w:val="76923C" w:themeColor="accent3" w:themeShade="BF"/>
                <w:sz w:val="24"/>
                <w:lang w:val="sr-Cyrl-RS"/>
              </w:rPr>
              <w:t xml:space="preserve"> </w:t>
            </w:r>
            <w:r w:rsidRPr="00E60735">
              <w:rPr>
                <w:rFonts w:ascii="Courier New" w:hAnsi="Courier New" w:cs="Courier New"/>
                <w:b/>
                <w:color w:val="76923C" w:themeColor="accent3" w:themeShade="BF"/>
                <w:sz w:val="24"/>
                <w:lang w:val="en-US"/>
              </w:rPr>
              <w:t>XY</w:t>
            </w:r>
            <w:r w:rsidRPr="00E60735">
              <w:rPr>
                <w:rFonts w:ascii="Courier New" w:hAnsi="Courier New" w:cs="Courier New"/>
                <w:b/>
                <w:color w:val="76923C" w:themeColor="accent3" w:themeShade="BF"/>
                <w:sz w:val="24"/>
                <w:lang w:val="sr-Cyrl-RS"/>
              </w:rPr>
              <w:t>_</w:t>
            </w:r>
            <w:r w:rsidRPr="00E60735">
              <w:rPr>
                <w:rFonts w:ascii="Courier New" w:hAnsi="Courier New" w:cs="Courier New"/>
                <w:b/>
                <w:color w:val="76923C" w:themeColor="accent3" w:themeShade="BF"/>
                <w:sz w:val="24"/>
                <w:lang w:val="en-US"/>
              </w:rPr>
              <w:t>C</w:t>
            </w:r>
            <w:r w:rsidRPr="00E60735">
              <w:rPr>
                <w:rFonts w:ascii="Courier New" w:hAnsi="Courier New" w:cs="Courier New"/>
                <w:b/>
                <w:color w:val="76923C" w:themeColor="accent3" w:themeShade="BF"/>
                <w:sz w:val="24"/>
                <w:lang w:val="sr-Cyrl-RS"/>
              </w:rPr>
              <w:t>1_</w:t>
            </w:r>
            <w:r w:rsidRPr="00E60735">
              <w:rPr>
                <w:rFonts w:ascii="Courier New" w:hAnsi="Courier New" w:cs="Courier New"/>
                <w:b/>
                <w:color w:val="76923C" w:themeColor="accent3" w:themeShade="BF"/>
                <w:sz w:val="24"/>
                <w:lang w:val="en-US"/>
              </w:rPr>
              <w:t>imp</w:t>
            </w:r>
            <w:r w:rsidRPr="00E60735">
              <w:rPr>
                <w:rFonts w:ascii="Courier New" w:hAnsi="Courier New" w:cs="Courier New"/>
                <w:color w:val="76923C" w:themeColor="accent3" w:themeShade="BF"/>
                <w:sz w:val="24"/>
                <w:lang w:val="sr-Cyrl-RS"/>
              </w:rPr>
              <w:t xml:space="preserve"> </w:t>
            </w:r>
            <w:r>
              <w:rPr>
                <w:rFonts w:ascii="Courier New" w:hAnsi="Courier New" w:cs="Courier New"/>
                <w:color w:val="76923C" w:themeColor="accent3" w:themeShade="BF"/>
                <w:sz w:val="24"/>
                <w:lang w:val="sr-Cyrl-RS"/>
              </w:rPr>
              <w:t xml:space="preserve">попуњен скуп вредности унутар клатера </w:t>
            </w:r>
            <w:r w:rsidRPr="00E60735">
              <w:rPr>
                <w:rFonts w:ascii="Courier New" w:hAnsi="Courier New" w:cs="Courier New"/>
                <w:b/>
                <w:color w:val="76923C" w:themeColor="accent3" w:themeShade="BF"/>
                <w:sz w:val="24"/>
                <w:lang w:val="en-US"/>
              </w:rPr>
              <w:t>XY</w:t>
            </w:r>
            <w:r w:rsidRPr="00E60735">
              <w:rPr>
                <w:rFonts w:ascii="Courier New" w:hAnsi="Courier New" w:cs="Courier New"/>
                <w:b/>
                <w:color w:val="76923C" w:themeColor="accent3" w:themeShade="BF"/>
                <w:sz w:val="24"/>
                <w:lang w:val="sr-Cyrl-RS"/>
              </w:rPr>
              <w:t>_</w:t>
            </w:r>
            <w:r w:rsidRPr="00E60735">
              <w:rPr>
                <w:rFonts w:ascii="Courier New" w:hAnsi="Courier New" w:cs="Courier New"/>
                <w:b/>
                <w:color w:val="76923C" w:themeColor="accent3" w:themeShade="BF"/>
                <w:sz w:val="24"/>
                <w:lang w:val="en-US"/>
              </w:rPr>
              <w:t>C</w:t>
            </w:r>
            <w:r w:rsidRPr="00E60735">
              <w:rPr>
                <w:rFonts w:ascii="Courier New" w:hAnsi="Courier New" w:cs="Courier New"/>
                <w:b/>
                <w:color w:val="76923C" w:themeColor="accent3" w:themeShade="BF"/>
                <w:sz w:val="24"/>
                <w:lang w:val="sr-Cyrl-RS"/>
              </w:rPr>
              <w:t xml:space="preserve">1 </w:t>
            </w:r>
            <w:r>
              <w:rPr>
                <w:rFonts w:ascii="Courier New" w:hAnsi="Courier New" w:cs="Courier New"/>
                <w:b/>
                <w:color w:val="76923C" w:themeColor="accent3" w:themeShade="BF"/>
                <w:sz w:val="24"/>
                <w:lang w:val="sr-Cyrl-RS"/>
              </w:rPr>
              <w:t xml:space="preserve">   </w:t>
            </w:r>
          </w:p>
        </w:tc>
      </w:tr>
      <w:tr w:rsidR="00E60735" w:rsidRPr="00BC1EA2"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9</w:t>
            </w:r>
          </w:p>
        </w:tc>
        <w:tc>
          <w:tcPr>
            <w:tcW w:w="8188" w:type="dxa"/>
          </w:tcPr>
          <w:p w:rsidR="00E60735" w:rsidRPr="00E60735" w:rsidRDefault="00E60735" w:rsidP="006648C5">
            <w:pPr>
              <w:pStyle w:val="NoSpacing"/>
              <w:rPr>
                <w:rFonts w:ascii="Courier New" w:hAnsi="Courier New" w:cs="Courier New"/>
                <w:sz w:val="24"/>
                <w:lang w:val="en-US"/>
              </w:rPr>
            </w:pPr>
            <w:r>
              <w:rPr>
                <w:rFonts w:ascii="Courier New" w:hAnsi="Courier New" w:cs="Courier New"/>
                <w:sz w:val="24"/>
                <w:lang w:val="en-US"/>
              </w:rPr>
              <w:t>XY_C1_imp &lt;- complete(C1_model)</w:t>
            </w:r>
          </w:p>
        </w:tc>
      </w:tr>
      <w:tr w:rsidR="00E60735" w:rsidRPr="00BC1EA2"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10</w:t>
            </w:r>
          </w:p>
        </w:tc>
        <w:tc>
          <w:tcPr>
            <w:tcW w:w="8188" w:type="dxa"/>
          </w:tcPr>
          <w:p w:rsidR="00E60735" w:rsidRPr="00B74177" w:rsidRDefault="00E60735" w:rsidP="006648C5">
            <w:pPr>
              <w:pStyle w:val="NoSpacing"/>
              <w:rPr>
                <w:rFonts w:ascii="Courier New" w:hAnsi="Courier New" w:cs="Courier New"/>
                <w:sz w:val="24"/>
                <w:lang w:val="sr-Cyrl-RS"/>
              </w:rPr>
            </w:pPr>
            <w:r>
              <w:rPr>
                <w:rFonts w:ascii="Courier New" w:hAnsi="Courier New" w:cs="Courier New"/>
                <w:sz w:val="24"/>
                <w:lang w:val="en-US"/>
              </w:rPr>
              <w:t>XY_C2_imp &lt;- complete(C2_model)</w:t>
            </w:r>
          </w:p>
        </w:tc>
      </w:tr>
      <w:tr w:rsidR="00E60735" w:rsidRPr="00BC1EA2"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11</w:t>
            </w:r>
          </w:p>
        </w:tc>
        <w:tc>
          <w:tcPr>
            <w:tcW w:w="8188" w:type="dxa"/>
          </w:tcPr>
          <w:p w:rsidR="00E60735" w:rsidRPr="00B74177" w:rsidRDefault="00E60735" w:rsidP="006648C5">
            <w:pPr>
              <w:pStyle w:val="NoSpacing"/>
              <w:keepNext/>
              <w:rPr>
                <w:rFonts w:ascii="Courier New" w:hAnsi="Courier New" w:cs="Courier New"/>
                <w:sz w:val="24"/>
                <w:lang w:val="sr-Cyrl-RS"/>
              </w:rPr>
            </w:pPr>
            <w:r>
              <w:rPr>
                <w:rFonts w:ascii="Courier New" w:hAnsi="Courier New" w:cs="Courier New"/>
                <w:sz w:val="24"/>
                <w:lang w:val="en-US"/>
              </w:rPr>
              <w:t>XY_C3_imp &lt;- complete(C3_model)</w:t>
            </w:r>
          </w:p>
        </w:tc>
      </w:tr>
      <w:tr w:rsidR="00E60735" w:rsidRPr="00E60735" w:rsidTr="00E60735">
        <w:tc>
          <w:tcPr>
            <w:tcW w:w="532" w:type="dxa"/>
          </w:tcPr>
          <w:p w:rsidR="00E60735" w:rsidRDefault="00E60735" w:rsidP="006648C5">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12</w:t>
            </w:r>
          </w:p>
        </w:tc>
        <w:tc>
          <w:tcPr>
            <w:tcW w:w="8188" w:type="dxa"/>
          </w:tcPr>
          <w:p w:rsidR="00E60735" w:rsidRPr="00E60735" w:rsidRDefault="00E60735" w:rsidP="00E60735">
            <w:pPr>
              <w:pStyle w:val="NoSpacing"/>
              <w:keepNext/>
              <w:rPr>
                <w:rFonts w:ascii="Courier New" w:hAnsi="Courier New" w:cs="Courier New"/>
                <w:sz w:val="24"/>
                <w:lang w:val="sr-Cyrl-RS"/>
              </w:rPr>
            </w:pPr>
          </w:p>
        </w:tc>
      </w:tr>
      <w:tr w:rsidR="00E60735" w:rsidRPr="00BC1EA2" w:rsidTr="00E60735">
        <w:tc>
          <w:tcPr>
            <w:tcW w:w="532" w:type="dxa"/>
          </w:tcPr>
          <w:p w:rsidR="00E60735" w:rsidRDefault="00E60735" w:rsidP="006648C5">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lastRenderedPageBreak/>
              <w:t>13</w:t>
            </w:r>
          </w:p>
        </w:tc>
        <w:tc>
          <w:tcPr>
            <w:tcW w:w="8188" w:type="dxa"/>
          </w:tcPr>
          <w:p w:rsidR="00E60735" w:rsidRPr="00E60735" w:rsidRDefault="00E60735" w:rsidP="006648C5">
            <w:pPr>
              <w:pStyle w:val="NoSpacing"/>
              <w:keepNext/>
              <w:rPr>
                <w:rFonts w:ascii="Courier New" w:hAnsi="Courier New" w:cs="Courier New"/>
                <w:sz w:val="24"/>
                <w:lang w:val="sr-Cyrl-RS"/>
              </w:rPr>
            </w:pPr>
            <w:r>
              <w:rPr>
                <w:rFonts w:ascii="Courier New" w:hAnsi="Courier New" w:cs="Courier New"/>
                <w:color w:val="76923C" w:themeColor="accent3" w:themeShade="BF"/>
                <w:sz w:val="24"/>
                <w:lang w:val="sr-Cyrl-RS"/>
              </w:rPr>
              <w:t># агрегација кластера у коначан попуњен скуп</w:t>
            </w:r>
            <w:r w:rsidR="002E5697" w:rsidRPr="002E5697">
              <w:rPr>
                <w:rFonts w:ascii="Courier New" w:hAnsi="Courier New" w:cs="Courier New"/>
                <w:color w:val="76923C" w:themeColor="accent3" w:themeShade="BF"/>
                <w:sz w:val="24"/>
                <w:lang w:val="sr-Cyrl-RS"/>
              </w:rPr>
              <w:t xml:space="preserve"> </w:t>
            </w:r>
            <w:r w:rsidR="002E5697" w:rsidRPr="002E5697">
              <w:rPr>
                <w:rFonts w:ascii="Courier New" w:hAnsi="Courier New" w:cs="Courier New"/>
                <w:b/>
                <w:color w:val="76923C" w:themeColor="accent3" w:themeShade="BF"/>
                <w:sz w:val="24"/>
                <w:lang w:val="en-US"/>
              </w:rPr>
              <w:t>XY</w:t>
            </w:r>
            <w:r w:rsidR="002E5697" w:rsidRPr="002E5697">
              <w:rPr>
                <w:rFonts w:ascii="Courier New" w:hAnsi="Courier New" w:cs="Courier New"/>
                <w:b/>
                <w:color w:val="76923C" w:themeColor="accent3" w:themeShade="BF"/>
                <w:sz w:val="24"/>
                <w:lang w:val="sr-Cyrl-RS"/>
              </w:rPr>
              <w:t>_</w:t>
            </w:r>
            <w:r w:rsidR="002E5697" w:rsidRPr="002E5697">
              <w:rPr>
                <w:rFonts w:ascii="Courier New" w:hAnsi="Courier New" w:cs="Courier New"/>
                <w:b/>
                <w:color w:val="76923C" w:themeColor="accent3" w:themeShade="BF"/>
                <w:sz w:val="24"/>
                <w:lang w:val="en-US"/>
              </w:rPr>
              <w:t>imp</w:t>
            </w:r>
            <w:r w:rsidRPr="002E5697">
              <w:rPr>
                <w:rFonts w:ascii="Courier New" w:hAnsi="Courier New" w:cs="Courier New"/>
                <w:b/>
                <w:color w:val="76923C" w:themeColor="accent3" w:themeShade="BF"/>
                <w:sz w:val="24"/>
                <w:lang w:val="sr-Cyrl-RS"/>
              </w:rPr>
              <w:t xml:space="preserve">    </w:t>
            </w:r>
          </w:p>
        </w:tc>
      </w:tr>
      <w:tr w:rsidR="00E60735" w:rsidRPr="00BC1EA2" w:rsidTr="00E60735">
        <w:tc>
          <w:tcPr>
            <w:tcW w:w="532" w:type="dxa"/>
          </w:tcPr>
          <w:p w:rsidR="00E60735" w:rsidRDefault="00E60735" w:rsidP="006648C5">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14</w:t>
            </w:r>
          </w:p>
        </w:tc>
        <w:tc>
          <w:tcPr>
            <w:tcW w:w="8188" w:type="dxa"/>
          </w:tcPr>
          <w:p w:rsidR="00E60735" w:rsidRPr="002E5697" w:rsidRDefault="002E5697" w:rsidP="002E5697">
            <w:pPr>
              <w:pStyle w:val="NoSpacing"/>
              <w:keepNext/>
              <w:rPr>
                <w:rFonts w:ascii="Courier New" w:hAnsi="Courier New" w:cs="Courier New"/>
                <w:sz w:val="24"/>
                <w:lang w:val="sr-Cyrl-RS"/>
              </w:rPr>
            </w:pPr>
            <w:r>
              <w:rPr>
                <w:rFonts w:ascii="Courier New" w:hAnsi="Courier New" w:cs="Courier New"/>
                <w:sz w:val="24"/>
                <w:lang w:val="en-US"/>
              </w:rPr>
              <w:t>XY</w:t>
            </w:r>
            <w:r w:rsidRPr="002E5697">
              <w:rPr>
                <w:rFonts w:ascii="Courier New" w:hAnsi="Courier New" w:cs="Courier New"/>
                <w:sz w:val="24"/>
                <w:lang w:val="sr-Cyrl-RS"/>
              </w:rPr>
              <w:t>_</w:t>
            </w:r>
            <w:r>
              <w:rPr>
                <w:rFonts w:ascii="Courier New" w:hAnsi="Courier New" w:cs="Courier New"/>
                <w:sz w:val="24"/>
                <w:lang w:val="en-US"/>
              </w:rPr>
              <w:t>imp</w:t>
            </w:r>
            <w:r w:rsidRPr="002E5697">
              <w:rPr>
                <w:rFonts w:ascii="Courier New" w:hAnsi="Courier New" w:cs="Courier New"/>
                <w:sz w:val="24"/>
                <w:lang w:val="sr-Cyrl-RS"/>
              </w:rPr>
              <w:t xml:space="preserve"> &lt;- </w:t>
            </w:r>
            <w:r w:rsidRPr="002E5697">
              <w:rPr>
                <w:rFonts w:ascii="Courier New" w:hAnsi="Courier New" w:cs="Courier New"/>
                <w:sz w:val="24"/>
                <w:lang w:val="en-US"/>
              </w:rPr>
              <w:t>rbind</w:t>
            </w:r>
            <w:r w:rsidRPr="002E5697">
              <w:rPr>
                <w:rFonts w:ascii="Courier New" w:hAnsi="Courier New" w:cs="Courier New"/>
                <w:sz w:val="24"/>
                <w:lang w:val="sr-Cyrl-RS"/>
              </w:rPr>
              <w:t>(</w:t>
            </w:r>
            <w:r>
              <w:rPr>
                <w:rFonts w:ascii="Courier New" w:hAnsi="Courier New" w:cs="Courier New"/>
                <w:sz w:val="24"/>
                <w:lang w:val="en-US"/>
              </w:rPr>
              <w:t>XY</w:t>
            </w:r>
            <w:r w:rsidRPr="002E5697">
              <w:rPr>
                <w:rFonts w:ascii="Courier New" w:hAnsi="Courier New" w:cs="Courier New"/>
                <w:sz w:val="24"/>
                <w:lang w:val="sr-Cyrl-RS"/>
              </w:rPr>
              <w:t>_</w:t>
            </w:r>
            <w:r>
              <w:rPr>
                <w:rFonts w:ascii="Courier New" w:hAnsi="Courier New" w:cs="Courier New"/>
                <w:sz w:val="24"/>
                <w:lang w:val="en-US"/>
              </w:rPr>
              <w:t>C</w:t>
            </w:r>
            <w:r w:rsidRPr="002E5697">
              <w:rPr>
                <w:rFonts w:ascii="Courier New" w:hAnsi="Courier New" w:cs="Courier New"/>
                <w:sz w:val="24"/>
                <w:lang w:val="sr-Cyrl-RS"/>
              </w:rPr>
              <w:t>1_</w:t>
            </w:r>
            <w:r>
              <w:rPr>
                <w:rFonts w:ascii="Courier New" w:hAnsi="Courier New" w:cs="Courier New"/>
                <w:sz w:val="24"/>
                <w:lang w:val="en-US"/>
              </w:rPr>
              <w:t>imp</w:t>
            </w:r>
            <w:r w:rsidRPr="002E5697">
              <w:rPr>
                <w:rFonts w:ascii="Courier New" w:hAnsi="Courier New" w:cs="Courier New"/>
                <w:sz w:val="24"/>
                <w:lang w:val="sr-Cyrl-RS"/>
              </w:rPr>
              <w:t xml:space="preserve">, </w:t>
            </w:r>
            <w:r>
              <w:rPr>
                <w:rFonts w:ascii="Courier New" w:hAnsi="Courier New" w:cs="Courier New"/>
                <w:sz w:val="24"/>
                <w:lang w:val="en-US"/>
              </w:rPr>
              <w:t>XY</w:t>
            </w:r>
            <w:r w:rsidRPr="002E5697">
              <w:rPr>
                <w:rFonts w:ascii="Courier New" w:hAnsi="Courier New" w:cs="Courier New"/>
                <w:sz w:val="24"/>
                <w:lang w:val="sr-Cyrl-RS"/>
              </w:rPr>
              <w:t>_</w:t>
            </w:r>
            <w:r>
              <w:rPr>
                <w:rFonts w:ascii="Courier New" w:hAnsi="Courier New" w:cs="Courier New"/>
                <w:sz w:val="24"/>
                <w:lang w:val="en-US"/>
              </w:rPr>
              <w:t>C</w:t>
            </w:r>
            <w:r w:rsidRPr="002E5697">
              <w:rPr>
                <w:rFonts w:ascii="Courier New" w:hAnsi="Courier New" w:cs="Courier New"/>
                <w:sz w:val="24"/>
                <w:lang w:val="sr-Cyrl-RS"/>
              </w:rPr>
              <w:t>2_</w:t>
            </w:r>
            <w:r>
              <w:rPr>
                <w:rFonts w:ascii="Courier New" w:hAnsi="Courier New" w:cs="Courier New"/>
                <w:sz w:val="24"/>
                <w:lang w:val="en-US"/>
              </w:rPr>
              <w:t>imp</w:t>
            </w:r>
            <w:r w:rsidRPr="002E5697">
              <w:rPr>
                <w:rFonts w:ascii="Courier New" w:hAnsi="Courier New" w:cs="Courier New"/>
                <w:sz w:val="24"/>
                <w:lang w:val="sr-Cyrl-RS"/>
              </w:rPr>
              <w:t xml:space="preserve">, </w:t>
            </w:r>
            <w:r>
              <w:rPr>
                <w:rFonts w:ascii="Courier New" w:hAnsi="Courier New" w:cs="Courier New"/>
                <w:sz w:val="24"/>
                <w:lang w:val="en-US"/>
              </w:rPr>
              <w:t>XY</w:t>
            </w:r>
            <w:r w:rsidRPr="002E5697">
              <w:rPr>
                <w:rFonts w:ascii="Courier New" w:hAnsi="Courier New" w:cs="Courier New"/>
                <w:sz w:val="24"/>
                <w:lang w:val="sr-Cyrl-RS"/>
              </w:rPr>
              <w:t>_</w:t>
            </w:r>
            <w:r>
              <w:rPr>
                <w:rFonts w:ascii="Courier New" w:hAnsi="Courier New" w:cs="Courier New"/>
                <w:sz w:val="24"/>
                <w:lang w:val="en-US"/>
              </w:rPr>
              <w:t>C</w:t>
            </w:r>
            <w:r w:rsidRPr="002E5697">
              <w:rPr>
                <w:rFonts w:ascii="Courier New" w:hAnsi="Courier New" w:cs="Courier New"/>
                <w:sz w:val="24"/>
                <w:lang w:val="sr-Cyrl-RS"/>
              </w:rPr>
              <w:t>3_</w:t>
            </w:r>
            <w:r>
              <w:rPr>
                <w:rFonts w:ascii="Courier New" w:hAnsi="Courier New" w:cs="Courier New"/>
                <w:sz w:val="24"/>
                <w:lang w:val="en-US"/>
              </w:rPr>
              <w:t>imp</w:t>
            </w:r>
            <w:r w:rsidRPr="002E5697">
              <w:rPr>
                <w:rFonts w:ascii="Courier New" w:hAnsi="Courier New" w:cs="Courier New"/>
                <w:sz w:val="24"/>
                <w:lang w:val="sr-Cyrl-RS"/>
              </w:rPr>
              <w:t>)</w:t>
            </w:r>
          </w:p>
        </w:tc>
      </w:tr>
    </w:tbl>
    <w:p w:rsidR="003A62A3" w:rsidRDefault="002E5697" w:rsidP="002E5697">
      <w:pPr>
        <w:pStyle w:val="Caption"/>
        <w:jc w:val="center"/>
        <w:rPr>
          <w:lang w:val="sr-Cyrl-RS"/>
        </w:rPr>
      </w:pPr>
      <w:r w:rsidRPr="002E5697">
        <w:rPr>
          <w:lang w:val="sr-Cyrl-RS"/>
        </w:rPr>
        <w:t xml:space="preserve">Листинг </w:t>
      </w:r>
      <w:r>
        <w:fldChar w:fldCharType="begin"/>
      </w:r>
      <w:r w:rsidRPr="002E5697">
        <w:rPr>
          <w:lang w:val="sr-Cyrl-RS"/>
        </w:rPr>
        <w:instrText xml:space="preserve"> </w:instrText>
      </w:r>
      <w:r>
        <w:instrText>SEQ</w:instrText>
      </w:r>
      <w:r w:rsidRPr="002E5697">
        <w:rPr>
          <w:lang w:val="sr-Cyrl-RS"/>
        </w:rPr>
        <w:instrText xml:space="preserve"> Листинг \* </w:instrText>
      </w:r>
      <w:r>
        <w:instrText>ARABIC</w:instrText>
      </w:r>
      <w:r w:rsidRPr="002E5697">
        <w:rPr>
          <w:lang w:val="sr-Cyrl-RS"/>
        </w:rPr>
        <w:instrText xml:space="preserve"> </w:instrText>
      </w:r>
      <w:r>
        <w:fldChar w:fldCharType="separate"/>
      </w:r>
      <w:r w:rsidR="007B2C19" w:rsidRPr="007B2C19">
        <w:rPr>
          <w:noProof/>
          <w:lang w:val="sr-Cyrl-RS"/>
        </w:rPr>
        <w:t>10</w:t>
      </w:r>
      <w:r>
        <w:fldChar w:fldCharType="end"/>
      </w:r>
      <w:r w:rsidRPr="002E5697">
        <w:rPr>
          <w:lang w:val="sr-Cyrl-RS"/>
        </w:rPr>
        <w:t xml:space="preserve"> </w:t>
      </w:r>
      <w:r>
        <w:rPr>
          <w:lang w:val="sr-Cyrl-RS"/>
        </w:rPr>
        <w:t xml:space="preserve">Импутација сваког кластера појединачно </w:t>
      </w:r>
      <w:r w:rsidRPr="002E5697">
        <w:rPr>
          <w:lang w:val="sr-Cyrl-RS"/>
        </w:rPr>
        <w:t>-</w:t>
      </w:r>
      <w:r>
        <w:rPr>
          <w:lang w:val="sr-Cyrl-RS"/>
        </w:rPr>
        <w:t xml:space="preserve"> </w:t>
      </w:r>
      <w:r w:rsidRPr="00AF5B38">
        <w:t>R</w:t>
      </w:r>
      <w:r w:rsidRPr="002E5697">
        <w:rPr>
          <w:lang w:val="sr-Cyrl-RS"/>
        </w:rPr>
        <w:t xml:space="preserve"> </w:t>
      </w:r>
      <w:r>
        <w:rPr>
          <w:lang w:val="sr-Cyrl-RS"/>
        </w:rPr>
        <w:t>код</w:t>
      </w:r>
    </w:p>
    <w:p w:rsidR="002E5697" w:rsidRPr="002E5697" w:rsidRDefault="002E5697" w:rsidP="002E5697">
      <w:pPr>
        <w:rPr>
          <w:lang w:val="sr-Cyrl-RS"/>
        </w:rPr>
      </w:pPr>
      <w:r>
        <w:rPr>
          <w:lang w:val="sr-Cyrl-RS"/>
        </w:rPr>
        <w:t xml:space="preserve">Добијен је нови скуп </w:t>
      </w:r>
      <w:r>
        <w:rPr>
          <w:rFonts w:ascii="Courier New" w:hAnsi="Courier New" w:cs="Courier New"/>
          <w:lang w:val="en-US"/>
        </w:rPr>
        <w:t>XY</w:t>
      </w:r>
      <w:r w:rsidRPr="002E5697">
        <w:rPr>
          <w:rFonts w:ascii="Courier New" w:hAnsi="Courier New" w:cs="Courier New"/>
          <w:lang w:val="sr-Cyrl-RS"/>
        </w:rPr>
        <w:t>_</w:t>
      </w:r>
      <w:r>
        <w:rPr>
          <w:rFonts w:ascii="Courier New" w:hAnsi="Courier New" w:cs="Courier New"/>
          <w:lang w:val="en-US"/>
        </w:rPr>
        <w:t>imp</w:t>
      </w:r>
      <w:r>
        <w:rPr>
          <w:lang w:val="sr-Cyrl-RS"/>
        </w:rPr>
        <w:t xml:space="preserve"> истих димензија (исти број колона и редова) као и почетни скуп са непостојећим вредностима. На овај начин је импутација предложеном методом комплетна. </w:t>
      </w:r>
    </w:p>
    <w:p w:rsidR="00F355C3" w:rsidRDefault="002E5697" w:rsidP="002E5697">
      <w:pPr>
        <w:pStyle w:val="Heading2"/>
        <w:rPr>
          <w:lang w:val="sr-Cyrl-RS"/>
        </w:rPr>
      </w:pPr>
      <w:bookmarkStart w:id="63" w:name="_Toc497943113"/>
      <w:r>
        <w:rPr>
          <w:lang w:val="sr-Cyrl-RS"/>
        </w:rPr>
        <w:t>7.3. Анализа резултата</w:t>
      </w:r>
      <w:bookmarkEnd w:id="63"/>
    </w:p>
    <w:p w:rsidR="00F355C3" w:rsidRDefault="00F355C3" w:rsidP="00F93E30">
      <w:pPr>
        <w:rPr>
          <w:lang w:val="sr-Cyrl-RS"/>
        </w:rPr>
      </w:pPr>
    </w:p>
    <w:p w:rsidR="002E5697" w:rsidRDefault="002E5697" w:rsidP="00F93E30">
      <w:pPr>
        <w:rPr>
          <w:lang w:val="sr-Cyrl-RS"/>
        </w:rPr>
      </w:pPr>
      <w:r>
        <w:rPr>
          <w:lang w:val="sr-Cyrl-RS"/>
        </w:rPr>
        <w:t>Предложена метода се састоји од к</w:t>
      </w:r>
      <w:r w:rsidRPr="002E5697">
        <w:rPr>
          <w:lang w:val="sr-Cyrl-RS"/>
        </w:rPr>
        <w:t>-</w:t>
      </w:r>
      <w:r>
        <w:rPr>
          <w:lang w:val="sr-Cyrl-RS"/>
        </w:rPr>
        <w:t>средњих вредности кластеризације и импутације стохастичком линеарном регресијом. Због тога ће поред приката грешака описаних у 5.1 и 5.2 бити приказана и упоредна анализа импутације предложене методе и посебно импутације стохастичком регресијом.</w:t>
      </w:r>
      <w:r w:rsidR="006648C5">
        <w:rPr>
          <w:lang w:val="sr-Cyrl-RS"/>
        </w:rPr>
        <w:t xml:space="preserve"> </w:t>
      </w:r>
    </w:p>
    <w:p w:rsidR="00FB6A49" w:rsidRDefault="00FB6A49" w:rsidP="00FB6A49">
      <w:pPr>
        <w:pStyle w:val="Caption"/>
        <w:jc w:val="center"/>
        <w:rPr>
          <w:lang w:val="sr-Cyrl-RS"/>
        </w:rPr>
      </w:pPr>
      <w:r w:rsidRPr="00FB6A49">
        <w:rPr>
          <w:lang w:val="sr-Cyrl-RS"/>
        </w:rPr>
        <w:t xml:space="preserve">Табела </w:t>
      </w:r>
      <w:r>
        <w:fldChar w:fldCharType="begin"/>
      </w:r>
      <w:r w:rsidRPr="00FB6A49">
        <w:rPr>
          <w:lang w:val="sr-Cyrl-RS"/>
        </w:rPr>
        <w:instrText xml:space="preserve"> </w:instrText>
      </w:r>
      <w:r w:rsidRPr="00AF5B38">
        <w:instrText>SEQ</w:instrText>
      </w:r>
      <w:r w:rsidRPr="00FB6A49">
        <w:rPr>
          <w:lang w:val="sr-Cyrl-RS"/>
        </w:rPr>
        <w:instrText xml:space="preserve"> Табела \* </w:instrText>
      </w:r>
      <w:r w:rsidRPr="00AF5B38">
        <w:instrText>ARABIC</w:instrText>
      </w:r>
      <w:r w:rsidRPr="00FB6A49">
        <w:rPr>
          <w:lang w:val="sr-Cyrl-RS"/>
        </w:rPr>
        <w:instrText xml:space="preserve"> </w:instrText>
      </w:r>
      <w:r>
        <w:fldChar w:fldCharType="separate"/>
      </w:r>
      <w:r w:rsidRPr="00FB6A49">
        <w:rPr>
          <w:noProof/>
          <w:lang w:val="sr-Cyrl-RS"/>
        </w:rPr>
        <w:t>21</w:t>
      </w:r>
      <w:r>
        <w:fldChar w:fldCharType="end"/>
      </w:r>
      <w:r>
        <w:rPr>
          <w:lang w:val="sr-Cyrl-RS"/>
        </w:rPr>
        <w:t xml:space="preserve"> Анализа грешака импутације предложеном методом</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1495"/>
        <w:gridCol w:w="1692"/>
        <w:gridCol w:w="1563"/>
        <w:gridCol w:w="2302"/>
      </w:tblGrid>
      <w:tr w:rsidR="006648C5" w:rsidRPr="00BC1EA2" w:rsidTr="006648C5">
        <w:trPr>
          <w:trHeight w:val="288"/>
        </w:trPr>
        <w:tc>
          <w:tcPr>
            <w:tcW w:w="1668" w:type="dxa"/>
            <w:tcBorders>
              <w:bottom w:val="single" w:sz="4" w:space="0" w:color="auto"/>
            </w:tcBorders>
            <w:noWrap/>
            <w:vAlign w:val="center"/>
            <w:hideMark/>
          </w:tcPr>
          <w:p w:rsidR="006648C5" w:rsidRDefault="006648C5" w:rsidP="006648C5">
            <w:pPr>
              <w:spacing w:line="240" w:lineRule="auto"/>
              <w:jc w:val="center"/>
              <w:rPr>
                <w:rFonts w:eastAsia="Times New Roman" w:cs="Arial"/>
                <w:szCs w:val="24"/>
                <w:lang w:val="sr-Cyrl-RS"/>
              </w:rPr>
            </w:pPr>
            <w:r>
              <w:rPr>
                <w:rFonts w:eastAsia="Times New Roman" w:cs="Arial"/>
                <w:szCs w:val="24"/>
                <w:lang w:val="sr-Cyrl-RS"/>
              </w:rPr>
              <w:t>Недостајуће вредности</w:t>
            </w:r>
          </w:p>
          <w:p w:rsidR="006648C5" w:rsidRPr="00747234" w:rsidRDefault="006648C5" w:rsidP="006648C5">
            <w:pPr>
              <w:spacing w:line="240" w:lineRule="auto"/>
              <w:jc w:val="center"/>
              <w:rPr>
                <w:rFonts w:eastAsia="Times New Roman" w:cs="Arial"/>
                <w:szCs w:val="24"/>
                <w:lang w:val="sr-Cyrl-RS"/>
              </w:rPr>
            </w:pPr>
            <w:r>
              <w:rPr>
                <w:rFonts w:eastAsia="Times New Roman" w:cs="Arial"/>
                <w:szCs w:val="24"/>
                <w:lang w:val="sr-Cyrl-RS"/>
              </w:rPr>
              <w:t>(</w:t>
            </w:r>
            <w:r w:rsidRPr="005C5BB7">
              <w:rPr>
                <w:rFonts w:eastAsia="Times New Roman" w:cs="Arial"/>
                <w:szCs w:val="24"/>
                <w:lang w:val="sr-Cyrl-RS"/>
              </w:rPr>
              <w:t>%</w:t>
            </w:r>
            <w:r>
              <w:rPr>
                <w:rFonts w:eastAsia="Times New Roman" w:cs="Arial"/>
                <w:szCs w:val="24"/>
                <w:lang w:val="sr-Cyrl-RS"/>
              </w:rPr>
              <w:t>)</w:t>
            </w:r>
          </w:p>
        </w:tc>
        <w:tc>
          <w:tcPr>
            <w:tcW w:w="1495" w:type="dxa"/>
            <w:tcBorders>
              <w:bottom w:val="single" w:sz="4" w:space="0" w:color="auto"/>
            </w:tcBorders>
            <w:noWrap/>
            <w:vAlign w:val="center"/>
            <w:hideMark/>
          </w:tcPr>
          <w:p w:rsidR="006648C5" w:rsidRPr="00747234" w:rsidRDefault="006648C5" w:rsidP="006648C5">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Средња</w:t>
            </w:r>
          </w:p>
          <w:p w:rsidR="006648C5" w:rsidRPr="00747234" w:rsidRDefault="006648C5" w:rsidP="006648C5">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квадратна</w:t>
            </w:r>
          </w:p>
          <w:p w:rsidR="006648C5" w:rsidRPr="00747234" w:rsidRDefault="006648C5" w:rsidP="006648C5">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грешка</w:t>
            </w:r>
          </w:p>
        </w:tc>
        <w:tc>
          <w:tcPr>
            <w:tcW w:w="1692" w:type="dxa"/>
            <w:tcBorders>
              <w:bottom w:val="single" w:sz="4" w:space="0" w:color="auto"/>
            </w:tcBorders>
            <w:noWrap/>
            <w:vAlign w:val="center"/>
            <w:hideMark/>
          </w:tcPr>
          <w:p w:rsidR="006648C5" w:rsidRPr="00747234" w:rsidRDefault="006648C5" w:rsidP="006648C5">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Корен средње квадратне грешке</w:t>
            </w:r>
          </w:p>
        </w:tc>
        <w:tc>
          <w:tcPr>
            <w:tcW w:w="1563" w:type="dxa"/>
            <w:tcBorders>
              <w:bottom w:val="single" w:sz="4" w:space="0" w:color="auto"/>
            </w:tcBorders>
            <w:noWrap/>
            <w:vAlign w:val="center"/>
            <w:hideMark/>
          </w:tcPr>
          <w:p w:rsidR="006648C5" w:rsidRPr="00747234" w:rsidRDefault="006648C5" w:rsidP="006648C5">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Просечна релативна грешка</w:t>
            </w:r>
          </w:p>
        </w:tc>
        <w:tc>
          <w:tcPr>
            <w:tcW w:w="2302" w:type="dxa"/>
            <w:tcBorders>
              <w:bottom w:val="single" w:sz="4" w:space="0" w:color="auto"/>
            </w:tcBorders>
            <w:noWrap/>
            <w:vAlign w:val="center"/>
            <w:hideMark/>
          </w:tcPr>
          <w:p w:rsidR="006648C5" w:rsidRPr="00747234" w:rsidRDefault="006648C5" w:rsidP="006648C5">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Корен средње квадратне грешке линеарне регресије</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trPr>
        <w:tc>
          <w:tcPr>
            <w:tcW w:w="1668"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5</w:t>
            </w:r>
          </w:p>
        </w:tc>
        <w:tc>
          <w:tcPr>
            <w:tcW w:w="1495"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88.96058</w:t>
            </w:r>
          </w:p>
        </w:tc>
        <w:tc>
          <w:tcPr>
            <w:tcW w:w="1692"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9.431892</w:t>
            </w:r>
          </w:p>
        </w:tc>
        <w:tc>
          <w:tcPr>
            <w:tcW w:w="1563"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0.063785</w:t>
            </w:r>
          </w:p>
        </w:tc>
        <w:tc>
          <w:tcPr>
            <w:tcW w:w="2302"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41.43741</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trPr>
        <w:tc>
          <w:tcPr>
            <w:tcW w:w="1668"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w:t>
            </w:r>
          </w:p>
        </w:tc>
        <w:tc>
          <w:tcPr>
            <w:tcW w:w="1495"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108.9428</w:t>
            </w:r>
          </w:p>
        </w:tc>
        <w:tc>
          <w:tcPr>
            <w:tcW w:w="1692"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10.437568</w:t>
            </w:r>
          </w:p>
        </w:tc>
        <w:tc>
          <w:tcPr>
            <w:tcW w:w="156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0.070309</w:t>
            </w:r>
          </w:p>
        </w:tc>
        <w:tc>
          <w:tcPr>
            <w:tcW w:w="2302"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41.48645</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trPr>
        <w:tc>
          <w:tcPr>
            <w:tcW w:w="1668"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15</w:t>
            </w:r>
          </w:p>
        </w:tc>
        <w:tc>
          <w:tcPr>
            <w:tcW w:w="1495"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170.1132</w:t>
            </w:r>
          </w:p>
        </w:tc>
        <w:tc>
          <w:tcPr>
            <w:tcW w:w="1692"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13.042745</w:t>
            </w:r>
          </w:p>
        </w:tc>
        <w:tc>
          <w:tcPr>
            <w:tcW w:w="156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0.086297</w:t>
            </w:r>
          </w:p>
        </w:tc>
        <w:tc>
          <w:tcPr>
            <w:tcW w:w="2302"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43.1856</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trPr>
        <w:tc>
          <w:tcPr>
            <w:tcW w:w="1668"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20</w:t>
            </w:r>
          </w:p>
        </w:tc>
        <w:tc>
          <w:tcPr>
            <w:tcW w:w="1495"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115.5754</w:t>
            </w:r>
          </w:p>
        </w:tc>
        <w:tc>
          <w:tcPr>
            <w:tcW w:w="1692"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10.750598</w:t>
            </w:r>
          </w:p>
        </w:tc>
        <w:tc>
          <w:tcPr>
            <w:tcW w:w="156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0.061253</w:t>
            </w:r>
          </w:p>
        </w:tc>
        <w:tc>
          <w:tcPr>
            <w:tcW w:w="2302"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42.95661</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trPr>
        <w:tc>
          <w:tcPr>
            <w:tcW w:w="1668"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25</w:t>
            </w:r>
          </w:p>
        </w:tc>
        <w:tc>
          <w:tcPr>
            <w:tcW w:w="1495"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173.4557</w:t>
            </w:r>
          </w:p>
        </w:tc>
        <w:tc>
          <w:tcPr>
            <w:tcW w:w="1692"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13.170257</w:t>
            </w:r>
          </w:p>
        </w:tc>
        <w:tc>
          <w:tcPr>
            <w:tcW w:w="156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0.075435</w:t>
            </w:r>
          </w:p>
        </w:tc>
        <w:tc>
          <w:tcPr>
            <w:tcW w:w="2302"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41.81272</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trPr>
        <w:tc>
          <w:tcPr>
            <w:tcW w:w="1668" w:type="dxa"/>
            <w:tcBorders>
              <w:top w:val="nil"/>
              <w:left w:val="nil"/>
              <w:bottom w:val="single" w:sz="4" w:space="0" w:color="auto"/>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30</w:t>
            </w:r>
          </w:p>
        </w:tc>
        <w:tc>
          <w:tcPr>
            <w:tcW w:w="1495" w:type="dxa"/>
            <w:tcBorders>
              <w:top w:val="nil"/>
              <w:left w:val="nil"/>
              <w:bottom w:val="single" w:sz="4" w:space="0" w:color="auto"/>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177.5384</w:t>
            </w:r>
          </w:p>
        </w:tc>
        <w:tc>
          <w:tcPr>
            <w:tcW w:w="1692" w:type="dxa"/>
            <w:tcBorders>
              <w:top w:val="nil"/>
              <w:left w:val="nil"/>
              <w:bottom w:val="single" w:sz="4" w:space="0" w:color="auto"/>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13.324353</w:t>
            </w:r>
          </w:p>
        </w:tc>
        <w:tc>
          <w:tcPr>
            <w:tcW w:w="1563" w:type="dxa"/>
            <w:tcBorders>
              <w:top w:val="nil"/>
              <w:left w:val="nil"/>
              <w:bottom w:val="single" w:sz="4" w:space="0" w:color="auto"/>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0.065077</w:t>
            </w:r>
          </w:p>
        </w:tc>
        <w:tc>
          <w:tcPr>
            <w:tcW w:w="2302" w:type="dxa"/>
            <w:tcBorders>
              <w:top w:val="nil"/>
              <w:left w:val="nil"/>
              <w:bottom w:val="single" w:sz="4" w:space="0" w:color="auto"/>
              <w:right w:val="nil"/>
            </w:tcBorders>
            <w:noWrap/>
            <w:hideMark/>
          </w:tcPr>
          <w:p w:rsidR="006648C5" w:rsidRPr="006648C5" w:rsidRDefault="006648C5" w:rsidP="006648C5">
            <w:pPr>
              <w:keepNext/>
              <w:spacing w:line="240" w:lineRule="auto"/>
              <w:jc w:val="center"/>
              <w:rPr>
                <w:rFonts w:eastAsia="Times New Roman" w:cs="Arial"/>
                <w:color w:val="000000"/>
                <w:szCs w:val="24"/>
                <w:lang w:val="en-US"/>
              </w:rPr>
            </w:pPr>
            <w:r w:rsidRPr="006648C5">
              <w:rPr>
                <w:rFonts w:eastAsia="Times New Roman" w:cs="Arial"/>
                <w:color w:val="000000"/>
                <w:szCs w:val="24"/>
                <w:lang w:val="en-US"/>
              </w:rPr>
              <w:t>42.89006</w:t>
            </w:r>
          </w:p>
        </w:tc>
      </w:tr>
    </w:tbl>
    <w:p w:rsidR="00FB6A49" w:rsidRDefault="00FB6A49" w:rsidP="00F93E30">
      <w:pPr>
        <w:rPr>
          <w:lang w:val="sr-Cyrl-RS"/>
        </w:rPr>
      </w:pPr>
    </w:p>
    <w:p w:rsidR="006648C5" w:rsidRDefault="006648C5" w:rsidP="00F93E30">
      <w:pPr>
        <w:rPr>
          <w:lang w:val="sr-Cyrl-RS"/>
        </w:rPr>
      </w:pPr>
      <w:r>
        <w:rPr>
          <w:lang w:val="sr-Cyrl-RS"/>
        </w:rPr>
        <w:t xml:space="preserve">Из табеле 21 одмах је уочљива ниска вредност просечних релативних грешака. То је знак да предложена метода предвиђа вредности веома близу очекиваним. </w:t>
      </w:r>
    </w:p>
    <w:p w:rsidR="006648C5" w:rsidRDefault="006648C5" w:rsidP="00F93E30">
      <w:pPr>
        <w:rPr>
          <w:lang w:val="sr-Cyrl-RS"/>
        </w:rPr>
      </w:pPr>
      <w:r>
        <w:rPr>
          <w:lang w:val="sr-Cyrl-RS"/>
        </w:rPr>
        <w:t>Табела 22 детаљније приказује просечну релативну грешку, по свакој променљивој. Уочљиво је да је ведност грешке веома мала за одређене атрибуте нумеричког типа. Такође, номинална променљива пол тренутно нема високу грешку осим у скупу података коме недостаје 15% вредности.</w:t>
      </w:r>
    </w:p>
    <w:p w:rsidR="00FB6A49" w:rsidRDefault="00FB6A49" w:rsidP="00F93E30">
      <w:pPr>
        <w:rPr>
          <w:lang w:val="sr-Cyrl-RS"/>
        </w:rPr>
      </w:pPr>
    </w:p>
    <w:p w:rsidR="00FB6A49" w:rsidRDefault="00FB6A49" w:rsidP="00F93E30">
      <w:pPr>
        <w:rPr>
          <w:lang w:val="sr-Cyrl-RS"/>
        </w:rPr>
      </w:pPr>
    </w:p>
    <w:p w:rsidR="00FB6A49" w:rsidRDefault="00FB6A49" w:rsidP="00FB6A49">
      <w:pPr>
        <w:pStyle w:val="Caption"/>
        <w:jc w:val="center"/>
        <w:rPr>
          <w:lang w:val="sr-Cyrl-RS"/>
        </w:rPr>
      </w:pPr>
    </w:p>
    <w:p w:rsidR="00FB6A49" w:rsidRPr="002E5697" w:rsidRDefault="00FB6A49" w:rsidP="00FB6A49">
      <w:pPr>
        <w:pStyle w:val="Caption"/>
        <w:jc w:val="center"/>
        <w:rPr>
          <w:lang w:val="sr-Cyrl-RS"/>
        </w:rPr>
      </w:pPr>
      <w:r w:rsidRPr="00FB6A49">
        <w:rPr>
          <w:lang w:val="sr-Cyrl-RS"/>
        </w:rPr>
        <w:lastRenderedPageBreak/>
        <w:t xml:space="preserve">Табела </w:t>
      </w:r>
      <w:r>
        <w:fldChar w:fldCharType="begin"/>
      </w:r>
      <w:r w:rsidRPr="00FB6A49">
        <w:rPr>
          <w:lang w:val="sr-Cyrl-RS"/>
        </w:rPr>
        <w:instrText xml:space="preserve"> </w:instrText>
      </w:r>
      <w:r w:rsidRPr="00AF5B38">
        <w:instrText>SEQ</w:instrText>
      </w:r>
      <w:r w:rsidRPr="00FB6A49">
        <w:rPr>
          <w:lang w:val="sr-Cyrl-RS"/>
        </w:rPr>
        <w:instrText xml:space="preserve"> Табела \* </w:instrText>
      </w:r>
      <w:r w:rsidRPr="00AF5B38">
        <w:instrText>ARABIC</w:instrText>
      </w:r>
      <w:r w:rsidRPr="00FB6A49">
        <w:rPr>
          <w:lang w:val="sr-Cyrl-RS"/>
        </w:rPr>
        <w:instrText xml:space="preserve"> </w:instrText>
      </w:r>
      <w:r>
        <w:fldChar w:fldCharType="separate"/>
      </w:r>
      <w:r w:rsidRPr="00FB6A49">
        <w:rPr>
          <w:noProof/>
          <w:lang w:val="sr-Cyrl-RS"/>
        </w:rPr>
        <w:t>22</w:t>
      </w:r>
      <w:r>
        <w:fldChar w:fldCharType="end"/>
      </w:r>
      <w:r>
        <w:rPr>
          <w:lang w:val="sr-Cyrl-RS"/>
        </w:rPr>
        <w:t xml:space="preserve"> Просечна релативна грешка импутације предложеном методом</w:t>
      </w:r>
    </w:p>
    <w:tbl>
      <w:tblPr>
        <w:tblStyle w:val="TableGrid"/>
        <w:tblW w:w="8720"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150"/>
        <w:gridCol w:w="1149"/>
        <w:gridCol w:w="1273"/>
        <w:gridCol w:w="1149"/>
        <w:gridCol w:w="1149"/>
        <w:gridCol w:w="1149"/>
      </w:tblGrid>
      <w:tr w:rsidR="006648C5" w:rsidRPr="00BC1EA2" w:rsidTr="006648C5">
        <w:trPr>
          <w:trHeight w:val="533"/>
          <w:jc w:val="center"/>
        </w:trPr>
        <w:tc>
          <w:tcPr>
            <w:tcW w:w="1701" w:type="dxa"/>
            <w:tcBorders>
              <w:top w:val="single" w:sz="4" w:space="0" w:color="auto"/>
              <w:bottom w:val="nil"/>
            </w:tcBorders>
            <w:noWrap/>
            <w:vAlign w:val="center"/>
          </w:tcPr>
          <w:p w:rsidR="006648C5" w:rsidRPr="006648C5" w:rsidRDefault="006648C5" w:rsidP="006648C5">
            <w:pPr>
              <w:spacing w:line="240" w:lineRule="auto"/>
              <w:jc w:val="center"/>
              <w:rPr>
                <w:rFonts w:eastAsia="Times New Roman" w:cs="Arial"/>
                <w:szCs w:val="24"/>
                <w:lang w:val="sr-Cyrl-RS"/>
              </w:rPr>
            </w:pPr>
          </w:p>
        </w:tc>
        <w:tc>
          <w:tcPr>
            <w:tcW w:w="7019" w:type="dxa"/>
            <w:gridSpan w:val="6"/>
            <w:tcBorders>
              <w:top w:val="single" w:sz="4" w:space="0" w:color="auto"/>
              <w:bottom w:val="nil"/>
            </w:tcBorders>
            <w:noWrap/>
            <w:vAlign w:val="center"/>
          </w:tcPr>
          <w:p w:rsidR="006648C5" w:rsidRPr="006648C5" w:rsidRDefault="006648C5" w:rsidP="006648C5">
            <w:pPr>
              <w:spacing w:line="240" w:lineRule="auto"/>
              <w:jc w:val="center"/>
              <w:rPr>
                <w:rFonts w:eastAsia="Times New Roman" w:cs="Arial"/>
                <w:color w:val="000000"/>
                <w:szCs w:val="24"/>
                <w:lang w:val="sr-Cyrl-RS"/>
              </w:rPr>
            </w:pPr>
            <w:r w:rsidRPr="006648C5">
              <w:rPr>
                <w:rFonts w:eastAsia="Times New Roman" w:cs="Arial"/>
                <w:color w:val="000000"/>
                <w:szCs w:val="24"/>
                <w:lang w:val="sr-Cyrl-RS"/>
              </w:rPr>
              <w:t>Проценат недостајућих вредности у скупу података</w:t>
            </w:r>
          </w:p>
        </w:tc>
      </w:tr>
      <w:tr w:rsidR="006648C5" w:rsidRPr="006648C5" w:rsidTr="006648C5">
        <w:trPr>
          <w:trHeight w:val="533"/>
          <w:jc w:val="center"/>
        </w:trPr>
        <w:tc>
          <w:tcPr>
            <w:tcW w:w="1701" w:type="dxa"/>
            <w:tcBorders>
              <w:top w:val="nil"/>
              <w:bottom w:val="single" w:sz="4" w:space="0" w:color="auto"/>
            </w:tcBorders>
            <w:noWrap/>
            <w:vAlign w:val="center"/>
            <w:hideMark/>
          </w:tcPr>
          <w:p w:rsidR="006648C5" w:rsidRPr="006648C5" w:rsidRDefault="006648C5" w:rsidP="006648C5">
            <w:pPr>
              <w:spacing w:line="240" w:lineRule="auto"/>
              <w:jc w:val="center"/>
              <w:rPr>
                <w:rFonts w:eastAsia="Times New Roman" w:cs="Arial"/>
                <w:szCs w:val="24"/>
                <w:lang w:val="sr-Cyrl-RS"/>
              </w:rPr>
            </w:pPr>
            <w:r w:rsidRPr="006648C5">
              <w:rPr>
                <w:rFonts w:eastAsia="Times New Roman" w:cs="Arial"/>
                <w:szCs w:val="24"/>
                <w:lang w:val="sr-Cyrl-RS"/>
              </w:rPr>
              <w:t>Променљива</w:t>
            </w:r>
          </w:p>
        </w:tc>
        <w:tc>
          <w:tcPr>
            <w:tcW w:w="1150" w:type="dxa"/>
            <w:tcBorders>
              <w:top w:val="nil"/>
              <w:bottom w:val="single" w:sz="4" w:space="0" w:color="auto"/>
            </w:tcBorders>
            <w:noWrap/>
            <w:vAlign w:val="center"/>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5%</w:t>
            </w:r>
          </w:p>
        </w:tc>
        <w:tc>
          <w:tcPr>
            <w:tcW w:w="1149" w:type="dxa"/>
            <w:tcBorders>
              <w:top w:val="nil"/>
              <w:bottom w:val="single" w:sz="4" w:space="0" w:color="auto"/>
            </w:tcBorders>
            <w:noWrap/>
            <w:vAlign w:val="center"/>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w:t>
            </w:r>
          </w:p>
        </w:tc>
        <w:tc>
          <w:tcPr>
            <w:tcW w:w="1273" w:type="dxa"/>
            <w:tcBorders>
              <w:top w:val="nil"/>
              <w:bottom w:val="single" w:sz="4" w:space="0" w:color="auto"/>
            </w:tcBorders>
            <w:noWrap/>
            <w:vAlign w:val="center"/>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15%</w:t>
            </w:r>
          </w:p>
        </w:tc>
        <w:tc>
          <w:tcPr>
            <w:tcW w:w="1149" w:type="dxa"/>
            <w:tcBorders>
              <w:top w:val="nil"/>
              <w:bottom w:val="single" w:sz="4" w:space="0" w:color="auto"/>
            </w:tcBorders>
            <w:noWrap/>
            <w:vAlign w:val="center"/>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20%</w:t>
            </w:r>
          </w:p>
        </w:tc>
        <w:tc>
          <w:tcPr>
            <w:tcW w:w="1149" w:type="dxa"/>
            <w:tcBorders>
              <w:top w:val="nil"/>
              <w:bottom w:val="single" w:sz="4" w:space="0" w:color="auto"/>
            </w:tcBorders>
            <w:noWrap/>
            <w:vAlign w:val="center"/>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25%</w:t>
            </w:r>
          </w:p>
        </w:tc>
        <w:tc>
          <w:tcPr>
            <w:tcW w:w="1149" w:type="dxa"/>
            <w:tcBorders>
              <w:top w:val="nil"/>
              <w:bottom w:val="single" w:sz="4" w:space="0" w:color="auto"/>
            </w:tcBorders>
            <w:noWrap/>
            <w:vAlign w:val="center"/>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30%</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jc w:val="center"/>
        </w:trPr>
        <w:tc>
          <w:tcPr>
            <w:tcW w:w="1701"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старост</w:t>
            </w:r>
          </w:p>
        </w:tc>
        <w:tc>
          <w:tcPr>
            <w:tcW w:w="1150"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13.4%</w:t>
            </w:r>
          </w:p>
        </w:tc>
        <w:tc>
          <w:tcPr>
            <w:tcW w:w="1149"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10.6%</w:t>
            </w:r>
          </w:p>
        </w:tc>
        <w:tc>
          <w:tcPr>
            <w:tcW w:w="1273"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13.3%</w:t>
            </w:r>
          </w:p>
        </w:tc>
        <w:tc>
          <w:tcPr>
            <w:tcW w:w="1149"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11.2%</w:t>
            </w:r>
          </w:p>
        </w:tc>
        <w:tc>
          <w:tcPr>
            <w:tcW w:w="1149"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9.7%</w:t>
            </w:r>
          </w:p>
        </w:tc>
        <w:tc>
          <w:tcPr>
            <w:tcW w:w="1149"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10.5%</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jc w:val="center"/>
        </w:trPr>
        <w:tc>
          <w:tcPr>
            <w:tcW w:w="1701"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пол</w:t>
            </w:r>
          </w:p>
        </w:tc>
        <w:tc>
          <w:tcPr>
            <w:tcW w:w="1150"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15.0%</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9.3%</w:t>
            </w:r>
          </w:p>
        </w:tc>
        <w:tc>
          <w:tcPr>
            <w:tcW w:w="127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32.8%</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12.2%</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17.8%</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11.1%</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jc w:val="center"/>
        </w:trPr>
        <w:tc>
          <w:tcPr>
            <w:tcW w:w="1701"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ИТМ</w:t>
            </w:r>
          </w:p>
        </w:tc>
        <w:tc>
          <w:tcPr>
            <w:tcW w:w="1150"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5.1%</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15.9%</w:t>
            </w:r>
          </w:p>
        </w:tc>
        <w:tc>
          <w:tcPr>
            <w:tcW w:w="127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6.4%</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8.0%</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7.4%</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6.9%</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jc w:val="center"/>
        </w:trPr>
        <w:tc>
          <w:tcPr>
            <w:tcW w:w="1701"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КП</w:t>
            </w:r>
          </w:p>
        </w:tc>
        <w:tc>
          <w:tcPr>
            <w:tcW w:w="1150"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10.6%</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8.8%</w:t>
            </w:r>
          </w:p>
        </w:tc>
        <w:tc>
          <w:tcPr>
            <w:tcW w:w="127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10.4%</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8.9%</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7.7%</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8.6%</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jc w:val="center"/>
        </w:trPr>
        <w:tc>
          <w:tcPr>
            <w:tcW w:w="1701"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с1</w:t>
            </w:r>
          </w:p>
        </w:tc>
        <w:tc>
          <w:tcPr>
            <w:tcW w:w="1150"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0.9%</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1.9%</w:t>
            </w:r>
          </w:p>
        </w:tc>
        <w:tc>
          <w:tcPr>
            <w:tcW w:w="127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2.4%</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1.9%</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3.3%</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3.9%</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jc w:val="center"/>
        </w:trPr>
        <w:tc>
          <w:tcPr>
            <w:tcW w:w="1701"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с2</w:t>
            </w:r>
          </w:p>
        </w:tc>
        <w:tc>
          <w:tcPr>
            <w:tcW w:w="1150"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2.0%</w:t>
            </w:r>
          </w:p>
        </w:tc>
        <w:tc>
          <w:tcPr>
            <w:tcW w:w="127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2.3%</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1.8%</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8.3%</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3.5%</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jc w:val="center"/>
        </w:trPr>
        <w:tc>
          <w:tcPr>
            <w:tcW w:w="1701"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с3</w:t>
            </w:r>
          </w:p>
        </w:tc>
        <w:tc>
          <w:tcPr>
            <w:tcW w:w="1150"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1.9%</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2.5%</w:t>
            </w:r>
          </w:p>
        </w:tc>
        <w:tc>
          <w:tcPr>
            <w:tcW w:w="127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4.4%</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2.7%</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3.4%</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3.6%</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jc w:val="center"/>
        </w:trPr>
        <w:tc>
          <w:tcPr>
            <w:tcW w:w="1701"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с4</w:t>
            </w:r>
          </w:p>
        </w:tc>
        <w:tc>
          <w:tcPr>
            <w:tcW w:w="1150"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3.1%</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2.7%</w:t>
            </w:r>
          </w:p>
        </w:tc>
        <w:tc>
          <w:tcPr>
            <w:tcW w:w="127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3.2%</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3.5%</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3.3%</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4.0%</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jc w:val="center"/>
        </w:trPr>
        <w:tc>
          <w:tcPr>
            <w:tcW w:w="1701"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с5</w:t>
            </w:r>
          </w:p>
        </w:tc>
        <w:tc>
          <w:tcPr>
            <w:tcW w:w="1150"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2.4%</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3.6%</w:t>
            </w:r>
          </w:p>
        </w:tc>
        <w:tc>
          <w:tcPr>
            <w:tcW w:w="127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2.9%</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3.4%</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5.1%</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4.3%</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jc w:val="center"/>
        </w:trPr>
        <w:tc>
          <w:tcPr>
            <w:tcW w:w="1701" w:type="dxa"/>
            <w:tcBorders>
              <w:top w:val="nil"/>
              <w:left w:val="nil"/>
              <w:bottom w:val="single" w:sz="4" w:space="0" w:color="auto"/>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с6</w:t>
            </w:r>
          </w:p>
        </w:tc>
        <w:tc>
          <w:tcPr>
            <w:tcW w:w="1150" w:type="dxa"/>
            <w:tcBorders>
              <w:top w:val="nil"/>
              <w:left w:val="nil"/>
              <w:bottom w:val="single" w:sz="4" w:space="0" w:color="auto"/>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10.5%</w:t>
            </w:r>
          </w:p>
        </w:tc>
        <w:tc>
          <w:tcPr>
            <w:tcW w:w="1149" w:type="dxa"/>
            <w:tcBorders>
              <w:top w:val="nil"/>
              <w:left w:val="nil"/>
              <w:bottom w:val="single" w:sz="4" w:space="0" w:color="auto"/>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13.1%</w:t>
            </w:r>
          </w:p>
        </w:tc>
        <w:tc>
          <w:tcPr>
            <w:tcW w:w="1273" w:type="dxa"/>
            <w:tcBorders>
              <w:top w:val="nil"/>
              <w:left w:val="nil"/>
              <w:bottom w:val="single" w:sz="4" w:space="0" w:color="auto"/>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8.2%</w:t>
            </w:r>
          </w:p>
        </w:tc>
        <w:tc>
          <w:tcPr>
            <w:tcW w:w="1149" w:type="dxa"/>
            <w:tcBorders>
              <w:top w:val="nil"/>
              <w:left w:val="nil"/>
              <w:bottom w:val="single" w:sz="4" w:space="0" w:color="auto"/>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7.5%</w:t>
            </w:r>
          </w:p>
        </w:tc>
        <w:tc>
          <w:tcPr>
            <w:tcW w:w="1149" w:type="dxa"/>
            <w:tcBorders>
              <w:top w:val="nil"/>
              <w:left w:val="nil"/>
              <w:bottom w:val="single" w:sz="4" w:space="0" w:color="auto"/>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9.4%</w:t>
            </w:r>
          </w:p>
        </w:tc>
        <w:tc>
          <w:tcPr>
            <w:tcW w:w="1149" w:type="dxa"/>
            <w:tcBorders>
              <w:top w:val="nil"/>
              <w:left w:val="nil"/>
              <w:bottom w:val="single" w:sz="4" w:space="0" w:color="auto"/>
              <w:right w:val="nil"/>
            </w:tcBorders>
            <w:noWrap/>
            <w:hideMark/>
          </w:tcPr>
          <w:p w:rsidR="006648C5" w:rsidRPr="006648C5" w:rsidRDefault="006648C5" w:rsidP="006648C5">
            <w:pPr>
              <w:keepNext/>
              <w:spacing w:line="240" w:lineRule="auto"/>
              <w:jc w:val="center"/>
              <w:rPr>
                <w:rFonts w:eastAsia="Times New Roman" w:cs="Arial"/>
                <w:color w:val="000000"/>
                <w:szCs w:val="24"/>
                <w:lang w:val="en-US"/>
              </w:rPr>
            </w:pPr>
            <w:r w:rsidRPr="006648C5">
              <w:rPr>
                <w:rFonts w:eastAsia="Times New Roman" w:cs="Arial"/>
                <w:color w:val="000000"/>
                <w:szCs w:val="24"/>
                <w:lang w:val="en-US"/>
              </w:rPr>
              <w:t>8.6%</w:t>
            </w:r>
          </w:p>
        </w:tc>
      </w:tr>
    </w:tbl>
    <w:p w:rsidR="00F93E30" w:rsidRPr="00F93E30" w:rsidRDefault="00C423E2" w:rsidP="00F93E30">
      <w:pPr>
        <w:rPr>
          <w:lang w:val="sr-Cyrl-RS"/>
        </w:rPr>
      </w:pPr>
      <w:r>
        <w:rPr>
          <w:lang w:val="sr-Cyrl-RS"/>
        </w:rPr>
        <w:t>Слика 28 представља графички приказ табеле 22. Ту се још јасније види моћ предвиђања недостајућих вредности предложеном методом.</w:t>
      </w:r>
    </w:p>
    <w:p w:rsidR="00C423E2" w:rsidRDefault="00C423E2" w:rsidP="00C423E2">
      <w:pPr>
        <w:pStyle w:val="NoSpacing"/>
        <w:jc w:val="center"/>
      </w:pPr>
      <w:r>
        <w:rPr>
          <w:noProof/>
          <w:lang w:val="en-US"/>
        </w:rPr>
        <w:drawing>
          <wp:inline distT="0" distB="0" distL="0" distR="0" wp14:anchorId="7ED2419D" wp14:editId="2DAB1E9A">
            <wp:extent cx="4572000" cy="2743200"/>
            <wp:effectExtent l="0" t="0" r="0" b="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B411D6" w:rsidRDefault="00C423E2" w:rsidP="00C423E2">
      <w:pPr>
        <w:pStyle w:val="Caption"/>
        <w:jc w:val="center"/>
        <w:rPr>
          <w:lang w:val="sr-Cyrl-RS"/>
        </w:rPr>
      </w:pPr>
      <w:r>
        <w:t xml:space="preserve">Слика </w:t>
      </w:r>
      <w:fldSimple w:instr=" SEQ Слика \* ARABIC ">
        <w:r w:rsidR="007B2C19">
          <w:rPr>
            <w:noProof/>
          </w:rPr>
          <w:t>28</w:t>
        </w:r>
      </w:fldSimple>
      <w:r>
        <w:rPr>
          <w:lang w:val="sr-Cyrl-RS"/>
        </w:rPr>
        <w:t xml:space="preserve"> </w:t>
      </w:r>
      <w:r w:rsidRPr="002E775C">
        <w:rPr>
          <w:lang w:val="sr-Cyrl-RS"/>
        </w:rPr>
        <w:t>Просечна релативна грешка импутације предложеном методом</w:t>
      </w:r>
    </w:p>
    <w:p w:rsidR="00C423E2" w:rsidRDefault="00C423E2" w:rsidP="00C423E2">
      <w:pPr>
        <w:rPr>
          <w:lang w:val="sr-Cyrl-RS"/>
        </w:rPr>
      </w:pPr>
    </w:p>
    <w:p w:rsidR="00C423E2" w:rsidRDefault="00D23587" w:rsidP="00D23587">
      <w:pPr>
        <w:pStyle w:val="Heading2"/>
        <w:rPr>
          <w:lang w:val="sr-Cyrl-RS"/>
        </w:rPr>
      </w:pPr>
      <w:bookmarkStart w:id="64" w:name="_Toc497943114"/>
      <w:r>
        <w:rPr>
          <w:lang w:val="sr-Cyrl-RS"/>
        </w:rPr>
        <w:t>7.4</w:t>
      </w:r>
      <w:r w:rsidR="00C423E2">
        <w:rPr>
          <w:lang w:val="sr-Cyrl-RS"/>
        </w:rPr>
        <w:t>. Упоредна анализа</w:t>
      </w:r>
      <w:bookmarkEnd w:id="64"/>
      <w:r w:rsidR="00C423E2">
        <w:rPr>
          <w:lang w:val="sr-Cyrl-RS"/>
        </w:rPr>
        <w:t xml:space="preserve">  </w:t>
      </w:r>
    </w:p>
    <w:p w:rsidR="00C423E2" w:rsidRDefault="00C423E2" w:rsidP="00C423E2">
      <w:pPr>
        <w:rPr>
          <w:lang w:val="sr-Cyrl-RS"/>
        </w:rPr>
      </w:pPr>
    </w:p>
    <w:p w:rsidR="00C423E2" w:rsidRDefault="00C423E2" w:rsidP="00C423E2">
      <w:pPr>
        <w:rPr>
          <w:lang w:val="sr-Cyrl-RS"/>
        </w:rPr>
      </w:pPr>
      <w:r>
        <w:rPr>
          <w:lang w:val="sr-Cyrl-RS"/>
        </w:rPr>
        <w:t>У овом делу ће бити представљњна упоредна анализа грешака насталих импутацијом предложене методе и стохастичке регресије.</w:t>
      </w:r>
    </w:p>
    <w:p w:rsidR="00FB6A49" w:rsidRDefault="00FB6A49" w:rsidP="00D23587">
      <w:pPr>
        <w:pStyle w:val="Heading3"/>
        <w:rPr>
          <w:rFonts w:eastAsiaTheme="minorHAnsi" w:cstheme="minorBidi"/>
          <w:b w:val="0"/>
          <w:szCs w:val="22"/>
          <w:lang w:val="sr-Cyrl-RS"/>
        </w:rPr>
      </w:pPr>
      <w:bookmarkStart w:id="65" w:name="_Toc497943115"/>
    </w:p>
    <w:p w:rsidR="00FB6A49" w:rsidRPr="00FB6A49" w:rsidRDefault="00FB6A49" w:rsidP="00FB6A49">
      <w:pPr>
        <w:rPr>
          <w:lang w:val="sr-Cyrl-RS"/>
        </w:rPr>
      </w:pPr>
    </w:p>
    <w:p w:rsidR="00C423E2" w:rsidRDefault="00FB6A49" w:rsidP="00D23587">
      <w:pPr>
        <w:pStyle w:val="Heading3"/>
        <w:rPr>
          <w:lang w:val="sr-Cyrl-RS"/>
        </w:rPr>
      </w:pPr>
      <w:r>
        <w:rPr>
          <w:lang w:val="sr-Cyrl-RS"/>
        </w:rPr>
        <w:lastRenderedPageBreak/>
        <w:t>7</w:t>
      </w:r>
      <w:r w:rsidR="00D23587">
        <w:rPr>
          <w:lang w:val="sr-Cyrl-RS"/>
        </w:rPr>
        <w:t>.4.1</w:t>
      </w:r>
      <w:r w:rsidR="00C423E2">
        <w:rPr>
          <w:lang w:val="sr-Cyrl-RS"/>
        </w:rPr>
        <w:t>. Средња квадратна грешка</w:t>
      </w:r>
      <w:bookmarkEnd w:id="65"/>
    </w:p>
    <w:p w:rsidR="00C423E2" w:rsidRDefault="00C423E2" w:rsidP="00C423E2">
      <w:pPr>
        <w:rPr>
          <w:lang w:val="sr-Cyrl-RS"/>
        </w:rPr>
      </w:pPr>
    </w:p>
    <w:p w:rsidR="002C2742" w:rsidRDefault="002C2742" w:rsidP="00C423E2">
      <w:pPr>
        <w:rPr>
          <w:lang w:val="sr-Cyrl-RS"/>
        </w:rPr>
      </w:pPr>
      <w:r>
        <w:rPr>
          <w:lang w:val="sr-Cyrl-RS"/>
        </w:rPr>
        <w:t xml:space="preserve">Оба алгоритма имају исти однос за </w:t>
      </w:r>
      <w:r w:rsidR="008D531C">
        <w:rPr>
          <w:lang w:val="sr-Cyrl-RS"/>
        </w:rPr>
        <w:t xml:space="preserve">средњу квадратну грешку и њен корен. Тај однос је приказан на сликама 29 и 30. Може се приметити да су поприлично уједначене методе посматране по овом параметру. </w:t>
      </w:r>
    </w:p>
    <w:p w:rsidR="008D531C" w:rsidRDefault="008D531C" w:rsidP="008D531C">
      <w:pPr>
        <w:pStyle w:val="NoSpacing"/>
        <w:jc w:val="center"/>
      </w:pPr>
      <w:r>
        <w:rPr>
          <w:noProof/>
          <w:lang w:val="en-US"/>
        </w:rPr>
        <w:drawing>
          <wp:inline distT="0" distB="0" distL="0" distR="0" wp14:anchorId="3D53FBC0" wp14:editId="123B129E">
            <wp:extent cx="3607395" cy="2270760"/>
            <wp:effectExtent l="0" t="0" r="12700" b="1524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8D531C" w:rsidRDefault="008D531C" w:rsidP="008D531C">
      <w:pPr>
        <w:pStyle w:val="Caption"/>
        <w:jc w:val="center"/>
        <w:rPr>
          <w:lang w:val="sr-Cyrl-RS"/>
        </w:rPr>
      </w:pPr>
      <w:r>
        <w:t xml:space="preserve">Слика </w:t>
      </w:r>
      <w:fldSimple w:instr=" SEQ Слика \* ARABIC ">
        <w:r w:rsidR="007B2C19">
          <w:rPr>
            <w:noProof/>
          </w:rPr>
          <w:t>29</w:t>
        </w:r>
      </w:fldSimple>
      <w:r>
        <w:rPr>
          <w:lang w:val="sr-Cyrl-RS"/>
        </w:rPr>
        <w:t xml:space="preserve"> Средња квадратна грешка (предложена метода и стохастичка регресија)</w:t>
      </w:r>
    </w:p>
    <w:p w:rsidR="008D531C" w:rsidRDefault="008D531C" w:rsidP="008D531C">
      <w:pPr>
        <w:pStyle w:val="NoSpacing"/>
        <w:keepNext/>
        <w:jc w:val="center"/>
      </w:pPr>
      <w:r>
        <w:rPr>
          <w:noProof/>
          <w:lang w:val="en-US"/>
        </w:rPr>
        <w:drawing>
          <wp:inline distT="0" distB="0" distL="0" distR="0" wp14:anchorId="3F8A6903" wp14:editId="53561F6F">
            <wp:extent cx="3642360" cy="2185416"/>
            <wp:effectExtent l="0" t="0" r="15240" b="5715"/>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8D531C" w:rsidRDefault="008D531C" w:rsidP="008D531C">
      <w:pPr>
        <w:pStyle w:val="Caption"/>
        <w:jc w:val="center"/>
        <w:rPr>
          <w:lang w:val="sr-Cyrl-RS"/>
        </w:rPr>
      </w:pPr>
      <w:r>
        <w:t xml:space="preserve">Слика </w:t>
      </w:r>
      <w:fldSimple w:instr=" SEQ Слика \* ARABIC ">
        <w:r w:rsidR="007B2C19">
          <w:rPr>
            <w:noProof/>
          </w:rPr>
          <w:t>30</w:t>
        </w:r>
      </w:fldSimple>
      <w:r>
        <w:rPr>
          <w:lang w:val="sr-Cyrl-RS"/>
        </w:rPr>
        <w:t xml:space="preserve"> </w:t>
      </w:r>
      <w:r w:rsidRPr="00812166">
        <w:rPr>
          <w:lang w:val="sr-Cyrl-RS"/>
        </w:rPr>
        <w:t xml:space="preserve"> </w:t>
      </w:r>
      <w:r>
        <w:rPr>
          <w:lang w:val="sr-Cyrl-RS"/>
        </w:rPr>
        <w:t>Корен средње квадратне</w:t>
      </w:r>
      <w:r w:rsidRPr="00812166">
        <w:rPr>
          <w:lang w:val="sr-Cyrl-RS"/>
        </w:rPr>
        <w:t xml:space="preserve"> грешка (предложена метода и стохастичка регресија)</w:t>
      </w:r>
    </w:p>
    <w:p w:rsidR="008D531C" w:rsidRPr="008D531C" w:rsidRDefault="008D531C" w:rsidP="008D531C">
      <w:pPr>
        <w:rPr>
          <w:lang w:val="sr-Cyrl-RS"/>
        </w:rPr>
      </w:pPr>
    </w:p>
    <w:p w:rsidR="00C423E2" w:rsidRDefault="00D23587" w:rsidP="00D23587">
      <w:pPr>
        <w:pStyle w:val="Heading3"/>
        <w:rPr>
          <w:lang w:val="sr-Cyrl-RS"/>
        </w:rPr>
      </w:pPr>
      <w:bookmarkStart w:id="66" w:name="_Toc497943116"/>
      <w:r>
        <w:rPr>
          <w:lang w:val="sr-Cyrl-RS"/>
        </w:rPr>
        <w:t>7.4</w:t>
      </w:r>
      <w:r w:rsidR="008D531C">
        <w:rPr>
          <w:lang w:val="sr-Cyrl-RS"/>
        </w:rPr>
        <w:t>.2. Просечна релативна грешка</w:t>
      </w:r>
      <w:bookmarkEnd w:id="66"/>
    </w:p>
    <w:p w:rsidR="008D531C" w:rsidRDefault="008D531C" w:rsidP="00C423E2">
      <w:pPr>
        <w:rPr>
          <w:lang w:val="sr-Cyrl-RS"/>
        </w:rPr>
      </w:pPr>
    </w:p>
    <w:p w:rsidR="008D531C" w:rsidRDefault="008D531C" w:rsidP="00C423E2">
      <w:pPr>
        <w:rPr>
          <w:lang w:val="sr-Cyrl-RS"/>
        </w:rPr>
      </w:pPr>
      <w:r>
        <w:rPr>
          <w:lang w:val="sr-Cyrl-RS"/>
        </w:rPr>
        <w:t>На слици 31 види се зналајно побољшање добијено импутацијом предложеном методом. Просечна релативна грешка је код стохастичке регресије у просеку око 12%, док је маскимална вредност ове грешке предложеном методом нешто изнад 8% (настале код скупа података коме недостаје 15%).</w:t>
      </w:r>
    </w:p>
    <w:p w:rsidR="00AD2BCB" w:rsidRDefault="008D531C" w:rsidP="00AD2BCB">
      <w:pPr>
        <w:pStyle w:val="NoSpacing"/>
        <w:jc w:val="center"/>
      </w:pPr>
      <w:r>
        <w:rPr>
          <w:noProof/>
          <w:lang w:val="en-US"/>
        </w:rPr>
        <w:lastRenderedPageBreak/>
        <w:drawing>
          <wp:inline distT="0" distB="0" distL="0" distR="0" wp14:anchorId="05506D64" wp14:editId="6D157810">
            <wp:extent cx="3825240" cy="2295144"/>
            <wp:effectExtent l="0" t="0" r="3810" b="1016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8D531C" w:rsidRDefault="00AD2BCB" w:rsidP="00AD2BCB">
      <w:pPr>
        <w:pStyle w:val="Caption"/>
        <w:jc w:val="center"/>
        <w:rPr>
          <w:lang w:val="sr-Cyrl-RS"/>
        </w:rPr>
      </w:pPr>
      <w:r>
        <w:t xml:space="preserve">Слика </w:t>
      </w:r>
      <w:fldSimple w:instr=" SEQ Слика \* ARABIC ">
        <w:r w:rsidR="007B2C19">
          <w:rPr>
            <w:noProof/>
          </w:rPr>
          <w:t>31</w:t>
        </w:r>
      </w:fldSimple>
      <w:r>
        <w:rPr>
          <w:lang w:val="sr-Cyrl-RS"/>
        </w:rPr>
        <w:t xml:space="preserve"> Просечна релативна грешка</w:t>
      </w:r>
      <w:r w:rsidRPr="00036E35">
        <w:rPr>
          <w:lang w:val="sr-Cyrl-RS"/>
        </w:rPr>
        <w:t xml:space="preserve"> (предложена метода и стохастичка регресија)</w:t>
      </w:r>
    </w:p>
    <w:p w:rsidR="00AD2BCB" w:rsidRDefault="00AD2BCB" w:rsidP="00C423E2">
      <w:pPr>
        <w:rPr>
          <w:lang w:val="sr-Cyrl-RS"/>
        </w:rPr>
      </w:pPr>
      <w:r>
        <w:rPr>
          <w:lang w:val="sr-Cyrl-RS"/>
        </w:rPr>
        <w:t>Такође, ову врсту грешке је могуће детаљније анализи</w:t>
      </w:r>
      <w:r w:rsidR="0085726A">
        <w:rPr>
          <w:lang w:val="sr-Cyrl-RS"/>
        </w:rPr>
        <w:t>рати што је урађено на слици 32, где се јасно види да је грешка настала предложеном методом у скоро свим случајевима (осим у два случаја) мања од грешке настале стохастичкон регресијом.</w:t>
      </w:r>
    </w:p>
    <w:p w:rsidR="00C63315" w:rsidRDefault="00C63315" w:rsidP="00C63315">
      <w:pPr>
        <w:pStyle w:val="NoSpacing"/>
      </w:pPr>
      <w:r>
        <w:rPr>
          <w:noProof/>
          <w:lang w:val="en-US"/>
        </w:rPr>
        <w:drawing>
          <wp:inline distT="0" distB="0" distL="0" distR="0">
            <wp:extent cx="5394960" cy="50139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94960" cy="5013960"/>
                    </a:xfrm>
                    <a:prstGeom prst="rect">
                      <a:avLst/>
                    </a:prstGeom>
                    <a:noFill/>
                    <a:ln>
                      <a:noFill/>
                    </a:ln>
                  </pic:spPr>
                </pic:pic>
              </a:graphicData>
            </a:graphic>
          </wp:inline>
        </w:drawing>
      </w:r>
    </w:p>
    <w:p w:rsidR="00C63315" w:rsidRDefault="00C63315" w:rsidP="00C63315">
      <w:pPr>
        <w:pStyle w:val="Caption"/>
        <w:jc w:val="center"/>
        <w:rPr>
          <w:lang w:val="sr-Cyrl-RS"/>
        </w:rPr>
      </w:pPr>
      <w:r>
        <w:t xml:space="preserve">Слика </w:t>
      </w:r>
      <w:fldSimple w:instr=" SEQ Слика \* ARABIC ">
        <w:r w:rsidR="007B2C19">
          <w:rPr>
            <w:noProof/>
          </w:rPr>
          <w:t>32</w:t>
        </w:r>
      </w:fldSimple>
      <w:r>
        <w:rPr>
          <w:lang w:val="sr-Cyrl-RS"/>
        </w:rPr>
        <w:t xml:space="preserve"> </w:t>
      </w:r>
      <w:r w:rsidRPr="0069584D">
        <w:rPr>
          <w:lang w:val="sr-Cyrl-RS"/>
        </w:rPr>
        <w:t>Просечна релативна грешка</w:t>
      </w:r>
      <w:r>
        <w:rPr>
          <w:lang w:val="sr-Cyrl-RS"/>
        </w:rPr>
        <w:t xml:space="preserve"> по свакој променљивој</w:t>
      </w:r>
      <w:r w:rsidRPr="0069584D">
        <w:rPr>
          <w:lang w:val="sr-Cyrl-RS"/>
        </w:rPr>
        <w:t xml:space="preserve"> (предложена метода и стохастичка регресија)</w:t>
      </w:r>
    </w:p>
    <w:p w:rsidR="0096297F" w:rsidRDefault="00D23587" w:rsidP="00D23587">
      <w:pPr>
        <w:pStyle w:val="Heading3"/>
        <w:rPr>
          <w:lang w:val="sr-Cyrl-RS"/>
        </w:rPr>
      </w:pPr>
      <w:bookmarkStart w:id="67" w:name="_Toc497943117"/>
      <w:r>
        <w:rPr>
          <w:lang w:val="sr-Cyrl-RS"/>
        </w:rPr>
        <w:lastRenderedPageBreak/>
        <w:t>7.4.</w:t>
      </w:r>
      <w:r w:rsidR="0096297F">
        <w:rPr>
          <w:lang w:val="sr-Cyrl-RS"/>
        </w:rPr>
        <w:t>3. Корен средње квадратне грешке линеарне регресије након импутације</w:t>
      </w:r>
      <w:bookmarkEnd w:id="67"/>
    </w:p>
    <w:p w:rsidR="0096297F" w:rsidRPr="0096297F" w:rsidRDefault="0096297F" w:rsidP="0096297F">
      <w:pPr>
        <w:rPr>
          <w:lang w:val="sr-Cyrl-RS"/>
        </w:rPr>
      </w:pPr>
    </w:p>
    <w:p w:rsidR="0096297F" w:rsidRDefault="0096297F" w:rsidP="0096297F">
      <w:pPr>
        <w:rPr>
          <w:lang w:val="sr-Cyrl-RS"/>
        </w:rPr>
      </w:pPr>
      <w:r>
        <w:rPr>
          <w:lang w:val="sr-Cyrl-RS"/>
        </w:rPr>
        <w:t>Последња мера којом ће се упоредити предложена метода и стохастичка регресија је корен средње квадратне грешке настале након предвиђања линеарном регресијом. Овако настале грешке су приказане на слици 33.</w:t>
      </w:r>
    </w:p>
    <w:p w:rsidR="0096297F" w:rsidRDefault="0096297F" w:rsidP="0096297F">
      <w:pPr>
        <w:pStyle w:val="NoSpacing"/>
        <w:jc w:val="center"/>
      </w:pPr>
      <w:r>
        <w:rPr>
          <w:noProof/>
          <w:lang w:val="en-US"/>
        </w:rPr>
        <w:drawing>
          <wp:inline distT="0" distB="0" distL="0" distR="0" wp14:anchorId="0C929E4B" wp14:editId="03582530">
            <wp:extent cx="4572000" cy="2743200"/>
            <wp:effectExtent l="0" t="0" r="0" b="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96297F" w:rsidRDefault="0096297F" w:rsidP="0096297F">
      <w:pPr>
        <w:pStyle w:val="Caption"/>
        <w:jc w:val="center"/>
        <w:rPr>
          <w:lang w:val="sr-Cyrl-RS"/>
        </w:rPr>
      </w:pPr>
      <w:r>
        <w:t xml:space="preserve">Слика </w:t>
      </w:r>
      <w:fldSimple w:instr=" SEQ Слика \* ARABIC ">
        <w:r w:rsidR="007B2C19">
          <w:rPr>
            <w:noProof/>
          </w:rPr>
          <w:t>33</w:t>
        </w:r>
      </w:fldSimple>
      <w:r>
        <w:rPr>
          <w:lang w:val="sr-Cyrl-RS"/>
        </w:rPr>
        <w:t xml:space="preserve"> Корен средње квадратне грешке линеарне регресије</w:t>
      </w:r>
      <w:r w:rsidRPr="003D16A4">
        <w:rPr>
          <w:lang w:val="sr-Cyrl-RS"/>
        </w:rPr>
        <w:t xml:space="preserve"> (предложена метода и стохастичка регресија)</w:t>
      </w:r>
    </w:p>
    <w:p w:rsidR="0096297F" w:rsidRDefault="0096297F" w:rsidP="0096297F">
      <w:pPr>
        <w:rPr>
          <w:rFonts w:eastAsiaTheme="minorEastAsia"/>
          <w:lang w:val="sr-Cyrl-RS"/>
        </w:rPr>
      </w:pPr>
      <w:r>
        <w:rPr>
          <w:lang w:val="sr-Cyrl-RS"/>
        </w:rPr>
        <w:t xml:space="preserve">На основу слике 33 види се да је грешка након предвиђања мало мања након импутације стохастичком регресијом. Треба бити опрезан са овом мером, јер приликом импутације се користи и зависна променљива </w:t>
      </w:r>
      <m:oMath>
        <m:r>
          <w:rPr>
            <w:rFonts w:ascii="Cambria Math" w:hAnsi="Cambria Math"/>
            <w:lang w:val="en-US"/>
          </w:rPr>
          <m:t>y</m:t>
        </m:r>
      </m:oMath>
      <w:r>
        <w:rPr>
          <w:rFonts w:eastAsiaTheme="minorEastAsia"/>
          <w:lang w:val="sr-Cyrl-RS"/>
        </w:rPr>
        <w:t xml:space="preserve"> и самим тим се и повећава корелација између независних и зависне променљиве. </w:t>
      </w:r>
      <w:r w:rsidR="00D23587">
        <w:rPr>
          <w:rFonts w:eastAsiaTheme="minorEastAsia"/>
          <w:lang w:val="sr-Cyrl-RS"/>
        </w:rPr>
        <w:t>Свакако је добро што је ниво грешке на приближно истом нивоу за све посматране скупове. То говори да највероватније није дошло до претренираности алгоритма, односно да подаци нису конвергирали једној вредности.</w:t>
      </w:r>
    </w:p>
    <w:p w:rsidR="00AD2BCB" w:rsidRDefault="00D23587" w:rsidP="0096297F">
      <w:pPr>
        <w:pStyle w:val="Heading2"/>
        <w:rPr>
          <w:lang w:val="sr-Cyrl-RS"/>
        </w:rPr>
      </w:pPr>
      <w:bookmarkStart w:id="68" w:name="_Toc497943118"/>
      <w:r>
        <w:rPr>
          <w:lang w:val="sr-Cyrl-RS"/>
        </w:rPr>
        <w:t>7.5</w:t>
      </w:r>
      <w:r w:rsidR="0096297F">
        <w:rPr>
          <w:lang w:val="sr-Cyrl-RS"/>
        </w:rPr>
        <w:t>. Закључак резултата анализе</w:t>
      </w:r>
      <w:bookmarkEnd w:id="68"/>
    </w:p>
    <w:p w:rsidR="0096297F" w:rsidRDefault="0096297F" w:rsidP="00C423E2">
      <w:pPr>
        <w:rPr>
          <w:lang w:val="sr-Cyrl-RS"/>
        </w:rPr>
      </w:pPr>
    </w:p>
    <w:p w:rsidR="0096297F" w:rsidRDefault="00D23587" w:rsidP="00C423E2">
      <w:pPr>
        <w:rPr>
          <w:lang w:val="sr-Cyrl-RS"/>
        </w:rPr>
      </w:pPr>
      <w:r>
        <w:rPr>
          <w:lang w:val="sr-Cyrl-RS"/>
        </w:rPr>
        <w:t xml:space="preserve">На основу резултата упоредне анализе из 7.4. може се закључити да је предложена метода значајно побољшала моћ импутације података. То се најбоље </w:t>
      </w:r>
      <w:r w:rsidR="00DB62C1">
        <w:rPr>
          <w:lang w:val="sr-Cyrl-RS"/>
        </w:rPr>
        <w:t>може приметити</w:t>
      </w:r>
      <w:r>
        <w:rPr>
          <w:lang w:val="sr-Cyrl-RS"/>
        </w:rPr>
        <w:t xml:space="preserve"> приликом поређења просечних релативних грешака где је у понеким случајевима вредност импутације била веома близу очекиване вредности.</w:t>
      </w:r>
    </w:p>
    <w:p w:rsidR="00C423E2" w:rsidRDefault="001C5236" w:rsidP="001C5236">
      <w:pPr>
        <w:pStyle w:val="Heading1"/>
        <w:rPr>
          <w:lang w:val="sr-Cyrl-RS"/>
        </w:rPr>
      </w:pPr>
      <w:bookmarkStart w:id="69" w:name="_Toc497943119"/>
      <w:r>
        <w:rPr>
          <w:lang w:val="sr-Cyrl-RS"/>
        </w:rPr>
        <w:lastRenderedPageBreak/>
        <w:t>8. Закључак</w:t>
      </w:r>
      <w:bookmarkEnd w:id="69"/>
    </w:p>
    <w:p w:rsidR="00DB62C1" w:rsidRDefault="00DB62C1" w:rsidP="00DB62C1">
      <w:pPr>
        <w:rPr>
          <w:lang w:val="sr-Cyrl-RS"/>
        </w:rPr>
      </w:pPr>
    </w:p>
    <w:p w:rsidR="00DD78C7" w:rsidRDefault="00A91F66" w:rsidP="00DB62C1">
      <w:pPr>
        <w:rPr>
          <w:lang w:val="sr-Cyrl-RS"/>
        </w:rPr>
      </w:pPr>
      <w:r>
        <w:rPr>
          <w:lang w:val="sr-Cyrl-RS"/>
        </w:rPr>
        <w:t>На основу претходних анализа може се закључити да недостајући подаци имају утицај на каснију тачност предвиђања</w:t>
      </w:r>
      <w:r w:rsidR="006C7020">
        <w:rPr>
          <w:lang w:val="sr-Cyrl-RS"/>
        </w:rPr>
        <w:t xml:space="preserve">. </w:t>
      </w:r>
      <w:r w:rsidR="00A64A5F">
        <w:rPr>
          <w:lang w:val="sr-Cyrl-RS"/>
        </w:rPr>
        <w:t>У раду су коришћене чети</w:t>
      </w:r>
      <w:r w:rsidR="00DD78C7">
        <w:rPr>
          <w:lang w:val="sr-Cyrl-RS"/>
        </w:rPr>
        <w:t>ри методе импутације и анализирани добијени резултати:</w:t>
      </w:r>
    </w:p>
    <w:p w:rsidR="00DD78C7" w:rsidRDefault="00DD78C7" w:rsidP="00DD78C7">
      <w:pPr>
        <w:pStyle w:val="ListParagraph"/>
        <w:numPr>
          <w:ilvl w:val="0"/>
          <w:numId w:val="12"/>
        </w:numPr>
        <w:rPr>
          <w:lang w:val="sr-Cyrl-RS"/>
        </w:rPr>
      </w:pPr>
      <w:r>
        <w:rPr>
          <w:lang w:val="sr-Cyrl-RS"/>
        </w:rPr>
        <w:t>Импутација линеарном регресијом</w:t>
      </w:r>
    </w:p>
    <w:p w:rsidR="00DD78C7" w:rsidRDefault="00DD78C7" w:rsidP="00DD78C7">
      <w:pPr>
        <w:pStyle w:val="ListParagraph"/>
        <w:numPr>
          <w:ilvl w:val="0"/>
          <w:numId w:val="12"/>
        </w:numPr>
        <w:rPr>
          <w:lang w:val="sr-Cyrl-RS"/>
        </w:rPr>
      </w:pPr>
      <w:r>
        <w:rPr>
          <w:lang w:val="sr-Cyrl-RS"/>
        </w:rPr>
        <w:t>Импутација стохастичком линеарном регресијом</w:t>
      </w:r>
    </w:p>
    <w:p w:rsidR="00DD78C7" w:rsidRDefault="00DD78C7" w:rsidP="00DD78C7">
      <w:pPr>
        <w:pStyle w:val="ListParagraph"/>
        <w:numPr>
          <w:ilvl w:val="0"/>
          <w:numId w:val="12"/>
        </w:numPr>
        <w:rPr>
          <w:lang w:val="sr-Cyrl-RS"/>
        </w:rPr>
      </w:pPr>
      <w:r>
        <w:rPr>
          <w:lang w:val="sr-Cyrl-RS"/>
        </w:rPr>
        <w:t>Импутација шумом стабала одлучивања</w:t>
      </w:r>
    </w:p>
    <w:p w:rsidR="006C7020" w:rsidRPr="00DD78C7" w:rsidRDefault="00DD78C7" w:rsidP="00DD78C7">
      <w:pPr>
        <w:pStyle w:val="ListParagraph"/>
        <w:numPr>
          <w:ilvl w:val="0"/>
          <w:numId w:val="12"/>
        </w:numPr>
        <w:rPr>
          <w:lang w:val="sr-Cyrl-RS"/>
        </w:rPr>
      </w:pPr>
      <w:r>
        <w:rPr>
          <w:lang w:val="sr-Cyrl-RS"/>
        </w:rPr>
        <w:t>Импутација предложеном методом (кластеризација и стохастичка линеарна регресија)</w:t>
      </w:r>
      <w:r w:rsidR="00A64A5F" w:rsidRPr="00DD78C7">
        <w:rPr>
          <w:lang w:val="sr-Cyrl-RS"/>
        </w:rPr>
        <w:t xml:space="preserve"> </w:t>
      </w:r>
    </w:p>
    <w:p w:rsidR="00041D03" w:rsidRDefault="00DD78C7" w:rsidP="00DB62C1">
      <w:pPr>
        <w:rPr>
          <w:lang w:val="sr-Cyrl-RS"/>
        </w:rPr>
      </w:pPr>
      <w:r>
        <w:rPr>
          <w:lang w:val="sr-Cyrl-RS"/>
        </w:rPr>
        <w:t>П</w:t>
      </w:r>
      <w:r w:rsidR="006C7020">
        <w:rPr>
          <w:lang w:val="sr-Cyrl-RS"/>
        </w:rPr>
        <w:t>оказало се да сама метода импутације има утицај на наведену тачност. Импутација линеарном регреси</w:t>
      </w:r>
      <w:r w:rsidR="00041D03">
        <w:rPr>
          <w:lang w:val="sr-Cyrl-RS"/>
        </w:rPr>
        <w:t>јом даје најгоре резултате предвиђања, што се најбоље видело на примеру са скуповима података где недостаје велики проценат вредности. Том приликом, грешка предвиђања је драстично већа. Остале методе су показале поприлично уједначену тачност предвиђања за све проценте недостајућих вредности.</w:t>
      </w:r>
    </w:p>
    <w:p w:rsidR="00DB62C1" w:rsidRDefault="00041D03" w:rsidP="00DB62C1">
      <w:pPr>
        <w:rPr>
          <w:lang w:val="sr-Cyrl-RS"/>
        </w:rPr>
      </w:pPr>
      <w:r>
        <w:rPr>
          <w:lang w:val="sr-Cyrl-RS"/>
        </w:rPr>
        <w:t xml:space="preserve">Даље, упоређене су три </w:t>
      </w:r>
      <w:r w:rsidR="00DD78C7">
        <w:rPr>
          <w:lang w:val="sr-Cyrl-RS"/>
        </w:rPr>
        <w:t xml:space="preserve">стандардне </w:t>
      </w:r>
      <w:r>
        <w:rPr>
          <w:lang w:val="sr-Cyrl-RS"/>
        </w:rPr>
        <w:t xml:space="preserve">методе </w:t>
      </w:r>
      <w:r w:rsidR="00A64A5F">
        <w:rPr>
          <w:lang w:val="sr-Cyrl-RS"/>
        </w:rPr>
        <w:t xml:space="preserve">импутације по 4 различита критеријума. Показало се да </w:t>
      </w:r>
      <w:r w:rsidR="00DD78C7">
        <w:rPr>
          <w:lang w:val="sr-Cyrl-RS"/>
        </w:rPr>
        <w:t>стохастичка линеарна регресија има најбољу тачност, па је она коришћена као део предложене методе.</w:t>
      </w:r>
    </w:p>
    <w:p w:rsidR="00C20AB1" w:rsidRDefault="00DD78C7" w:rsidP="00DB62C1">
      <w:pPr>
        <w:rPr>
          <w:lang w:val="sr-Cyrl-RS"/>
        </w:rPr>
      </w:pPr>
      <w:r>
        <w:rPr>
          <w:lang w:val="sr-Cyrl-RS"/>
        </w:rPr>
        <w:t>Предложена метода с</w:t>
      </w:r>
      <w:r w:rsidR="00C20AB1">
        <w:rPr>
          <w:lang w:val="sr-Cyrl-RS"/>
        </w:rPr>
        <w:t>е састоји од два корака, припреме и саме импутације.</w:t>
      </w:r>
      <w:r>
        <w:rPr>
          <w:lang w:val="sr-Cyrl-RS"/>
        </w:rPr>
        <w:t xml:space="preserve"> Најпре се подаци са недостајућим вредностима кластеризују користећи к</w:t>
      </w:r>
      <w:r w:rsidRPr="00DD78C7">
        <w:rPr>
          <w:lang w:val="sr-Cyrl-RS"/>
        </w:rPr>
        <w:t>-</w:t>
      </w:r>
      <w:r>
        <w:rPr>
          <w:lang w:val="sr-Cyrl-RS"/>
        </w:rPr>
        <w:t xml:space="preserve">средњих вредности импутацију. Затим се сваки кластер посматра појединачно </w:t>
      </w:r>
      <w:r w:rsidR="00C20AB1">
        <w:rPr>
          <w:lang w:val="sr-Cyrl-RS"/>
        </w:rPr>
        <w:t xml:space="preserve">приликом импутација и врши се онолико импутација колико има кластера. У раду је овом приликом коришћена импутација линеарном регресијом. </w:t>
      </w:r>
    </w:p>
    <w:p w:rsidR="004B22C4" w:rsidRDefault="00C20AB1" w:rsidP="00DB62C1">
      <w:pPr>
        <w:rPr>
          <w:lang w:val="sr-Cyrl-RS"/>
        </w:rPr>
      </w:pPr>
      <w:r>
        <w:rPr>
          <w:lang w:val="sr-Cyrl-RS"/>
        </w:rPr>
        <w:t xml:space="preserve">На основу анализе резултата </w:t>
      </w:r>
      <w:r w:rsidR="004B22C4">
        <w:rPr>
          <w:lang w:val="sr-Cyrl-RS"/>
        </w:rPr>
        <w:t xml:space="preserve">насталих импутацијом </w:t>
      </w:r>
      <w:r>
        <w:rPr>
          <w:lang w:val="sr-Cyrl-RS"/>
        </w:rPr>
        <w:t>предложене методе и стохастичке линеарне регресије, показало се да предложена метода даје знатно боље резултате саме импутације. Дакле, припрема скупа података у виду кластертизације је дала одличне резултате. Показан</w:t>
      </w:r>
      <w:r w:rsidR="004B22C4">
        <w:rPr>
          <w:lang w:val="sr-Cyrl-RS"/>
        </w:rPr>
        <w:t>о</w:t>
      </w:r>
      <w:r>
        <w:rPr>
          <w:lang w:val="sr-Cyrl-RS"/>
        </w:rPr>
        <w:t xml:space="preserve"> је </w:t>
      </w:r>
      <w:r w:rsidR="004B22C4">
        <w:rPr>
          <w:lang w:val="sr-Cyrl-RS"/>
        </w:rPr>
        <w:t xml:space="preserve">да </w:t>
      </w:r>
      <w:r>
        <w:rPr>
          <w:lang w:val="sr-Cyrl-RS"/>
        </w:rPr>
        <w:t xml:space="preserve">просечна релативна грешка на нивоу променљиве даје значајно боље </w:t>
      </w:r>
      <w:r>
        <w:rPr>
          <w:lang w:val="sr-Cyrl-RS"/>
        </w:rPr>
        <w:lastRenderedPageBreak/>
        <w:t xml:space="preserve">резултате, односно да су </w:t>
      </w:r>
      <w:r w:rsidR="004B22C4">
        <w:rPr>
          <w:lang w:val="sr-Cyrl-RS"/>
        </w:rPr>
        <w:t>предвиђене вредности веома блиске очекиваним.</w:t>
      </w:r>
    </w:p>
    <w:p w:rsidR="00D34650" w:rsidRDefault="00D34650" w:rsidP="00DB62C1">
      <w:pPr>
        <w:rPr>
          <w:lang w:val="sr-Cyrl-RS"/>
        </w:rPr>
      </w:pPr>
      <w:r>
        <w:rPr>
          <w:lang w:val="sr-Cyrl-RS"/>
        </w:rPr>
        <w:t xml:space="preserve">Предлог за даље истраживање се састоји у унапредђену корака припреме података. У раду је приказана припрема података где се сличне обсервације групишу у кластере. Такође, анализом главних компоненти би се променљиве са великом корелацијом груписале. Што би могао бити додатни корак припреме пре саме импутације. На тај начин би се поред груписања обсервација (редова), груписале и променљиве </w:t>
      </w:r>
      <w:r w:rsidR="00D12018">
        <w:rPr>
          <w:lang w:val="sr-Cyrl-RS"/>
        </w:rPr>
        <w:t>(колоне) што би додатно могло да побољша саму импутацију.</w:t>
      </w:r>
    </w:p>
    <w:p w:rsidR="00041D03" w:rsidRPr="00DB62C1" w:rsidRDefault="00041D03" w:rsidP="00DB62C1">
      <w:pPr>
        <w:rPr>
          <w:lang w:val="sr-Cyrl-RS"/>
        </w:rPr>
      </w:pPr>
    </w:p>
    <w:p w:rsidR="001C5236" w:rsidRPr="001C5236" w:rsidRDefault="001C5236" w:rsidP="001C5236">
      <w:pPr>
        <w:pStyle w:val="Heading1"/>
        <w:rPr>
          <w:lang w:val="sr-Cyrl-RS"/>
        </w:rPr>
      </w:pPr>
      <w:bookmarkStart w:id="70" w:name="_Toc497943120"/>
      <w:r>
        <w:rPr>
          <w:lang w:val="sr-Cyrl-RS"/>
        </w:rPr>
        <w:t>9. Референце</w:t>
      </w:r>
      <w:bookmarkEnd w:id="70"/>
    </w:p>
    <w:p w:rsidR="001C5236" w:rsidRDefault="001C5236" w:rsidP="00C423E2">
      <w:pPr>
        <w:rPr>
          <w:lang w:val="sr-Cyrl-RS"/>
        </w:rPr>
      </w:pPr>
    </w:p>
    <w:p w:rsidR="003A0FF4" w:rsidRDefault="005B44F3" w:rsidP="003A0FF4">
      <w:pPr>
        <w:rPr>
          <w:lang w:val="en-US"/>
        </w:rPr>
      </w:pPr>
      <w:r>
        <w:rPr>
          <w:lang w:val="sr-Cyrl-RS"/>
        </w:rPr>
        <w:t>[</w:t>
      </w:r>
      <w:r w:rsidR="00814D20">
        <w:rPr>
          <w:lang w:val="sr-Cyrl-RS"/>
        </w:rPr>
        <w:t>1]</w:t>
      </w:r>
      <w:r w:rsidR="003A0FF4">
        <w:rPr>
          <w:lang w:val="sr-Cyrl-RS"/>
        </w:rPr>
        <w:t xml:space="preserve"> </w:t>
      </w:r>
      <w:r w:rsidR="003A0FF4">
        <w:rPr>
          <w:lang w:val="en-US"/>
        </w:rPr>
        <w:t xml:space="preserve">A. Criminisi, J. Shotton, E. Konukoglu. </w:t>
      </w:r>
      <w:r w:rsidR="003A0FF4" w:rsidRPr="00D34343">
        <w:rPr>
          <w:i/>
          <w:lang w:val="sr-Cyrl-RS"/>
        </w:rPr>
        <w:t>Decision Forests for Classi</w:t>
      </w:r>
      <w:r w:rsidR="003A0FF4" w:rsidRPr="00D34343">
        <w:rPr>
          <w:i/>
          <w:lang w:val="en-US"/>
        </w:rPr>
        <w:t>fi</w:t>
      </w:r>
      <w:r w:rsidR="003A0FF4" w:rsidRPr="00D34343">
        <w:rPr>
          <w:i/>
          <w:lang w:val="sr-Cyrl-RS"/>
        </w:rPr>
        <w:t>cation,</w:t>
      </w:r>
      <w:r w:rsidR="003A0FF4" w:rsidRPr="00D34343">
        <w:rPr>
          <w:i/>
          <w:lang w:val="en-US"/>
        </w:rPr>
        <w:t xml:space="preserve"> </w:t>
      </w:r>
      <w:r w:rsidR="003A0FF4" w:rsidRPr="00D34343">
        <w:rPr>
          <w:i/>
          <w:lang w:val="sr-Cyrl-RS"/>
        </w:rPr>
        <w:t>Regression, Density Estimation, Manifold</w:t>
      </w:r>
      <w:r w:rsidR="003A0FF4" w:rsidRPr="00D34343">
        <w:rPr>
          <w:i/>
          <w:lang w:val="en-US"/>
        </w:rPr>
        <w:t xml:space="preserve"> </w:t>
      </w:r>
      <w:r w:rsidR="003A0FF4" w:rsidRPr="00D34343">
        <w:rPr>
          <w:i/>
          <w:lang w:val="sr-Cyrl-RS"/>
        </w:rPr>
        <w:t>Learning and Semi-Supervised Learning</w:t>
      </w:r>
      <w:r w:rsidR="003A0FF4">
        <w:rPr>
          <w:lang w:val="en-US"/>
        </w:rPr>
        <w:t xml:space="preserve">.  </w:t>
      </w:r>
      <w:r w:rsidR="003A0FF4" w:rsidRPr="00D34343">
        <w:rPr>
          <w:lang w:val="en-US"/>
        </w:rPr>
        <w:t>Microsoft Research technical report TR-2011-114</w:t>
      </w:r>
    </w:p>
    <w:p w:rsidR="003A0FF4" w:rsidRPr="002F2EB3" w:rsidRDefault="005B44F3" w:rsidP="003A0FF4">
      <w:pPr>
        <w:rPr>
          <w:lang w:val="sr-Cyrl-RS"/>
        </w:rPr>
      </w:pPr>
      <w:r>
        <w:rPr>
          <w:lang w:val="sr-Cyrl-RS"/>
        </w:rPr>
        <w:t>[</w:t>
      </w:r>
      <w:r w:rsidR="00814D20">
        <w:rPr>
          <w:lang w:val="sr-Cyrl-RS"/>
        </w:rPr>
        <w:t>2</w:t>
      </w:r>
      <w:r w:rsidR="003A0FF4" w:rsidRPr="00F616FE">
        <w:rPr>
          <w:lang w:val="sr-Cyrl-RS"/>
        </w:rPr>
        <w:t>]</w:t>
      </w:r>
      <w:r w:rsidR="003A0FF4">
        <w:rPr>
          <w:lang w:val="sr-Cyrl-RS"/>
        </w:rPr>
        <w:t xml:space="preserve"> Amanda N. Baraldi</w:t>
      </w:r>
      <w:r w:rsidR="003A0FF4" w:rsidRPr="002F2EB3">
        <w:rPr>
          <w:lang w:val="sr-Cyrl-RS"/>
        </w:rPr>
        <w:t>, Craig K. Enders</w:t>
      </w:r>
      <w:r w:rsidR="003A0FF4">
        <w:rPr>
          <w:lang w:val="en-US"/>
        </w:rPr>
        <w:t xml:space="preserve">. (2010). </w:t>
      </w:r>
      <w:r w:rsidR="003A0FF4" w:rsidRPr="002F2EB3">
        <w:rPr>
          <w:i/>
          <w:lang w:val="sr-Cyrl-RS"/>
        </w:rPr>
        <w:t>An introduction to modern missing data analyses</w:t>
      </w:r>
      <w:r w:rsidR="003A0FF4">
        <w:rPr>
          <w:lang w:val="sr-Cyrl-RS"/>
        </w:rPr>
        <w:t xml:space="preserve">, </w:t>
      </w:r>
      <w:r w:rsidR="003A0FF4" w:rsidRPr="002F2EB3">
        <w:rPr>
          <w:lang w:val="sr-Cyrl-RS"/>
        </w:rPr>
        <w:t>Journal of School Psychology 48 (2010) 5–37</w:t>
      </w:r>
    </w:p>
    <w:p w:rsidR="003A0FF4" w:rsidRDefault="005B44F3" w:rsidP="003A0FF4">
      <w:pPr>
        <w:rPr>
          <w:lang w:val="en-US"/>
        </w:rPr>
      </w:pPr>
      <w:r>
        <w:rPr>
          <w:lang w:val="sr-Cyrl-RS"/>
        </w:rPr>
        <w:t>[</w:t>
      </w:r>
      <w:r w:rsidR="00814D20">
        <w:rPr>
          <w:lang w:val="sr-Cyrl-RS"/>
        </w:rPr>
        <w:t>3</w:t>
      </w:r>
      <w:r w:rsidR="003A0FF4" w:rsidRPr="00F616FE">
        <w:rPr>
          <w:lang w:val="sr-Cyrl-RS"/>
        </w:rPr>
        <w:t>]</w:t>
      </w:r>
      <w:r w:rsidR="003A0FF4">
        <w:rPr>
          <w:lang w:val="sr-Cyrl-RS"/>
        </w:rPr>
        <w:t xml:space="preserve"> </w:t>
      </w:r>
      <w:r w:rsidR="003A0FF4">
        <w:rPr>
          <w:lang w:val="en-US"/>
        </w:rPr>
        <w:t xml:space="preserve">Andrew Gelman, Jeniffer Hill. (2006). </w:t>
      </w:r>
      <w:r w:rsidR="003A0FF4" w:rsidRPr="00D34343">
        <w:rPr>
          <w:i/>
          <w:lang w:val="sr-Cyrl-RS"/>
        </w:rPr>
        <w:t>Data Analysis Using Regression and Multilevel/Hierarchical Models</w:t>
      </w:r>
      <w:r w:rsidR="003A0FF4">
        <w:rPr>
          <w:lang w:val="sr-Cyrl-RS"/>
        </w:rPr>
        <w:t xml:space="preserve">. </w:t>
      </w:r>
      <w:r w:rsidR="003A0FF4" w:rsidRPr="00D34343">
        <w:rPr>
          <w:lang w:val="sr-Cyrl-RS"/>
        </w:rPr>
        <w:t>Cambridge University Press</w:t>
      </w:r>
      <w:r w:rsidR="003A0FF4">
        <w:rPr>
          <w:lang w:val="en-US"/>
        </w:rPr>
        <w:t xml:space="preserve">. </w:t>
      </w:r>
      <w:r w:rsidR="003A0FF4" w:rsidRPr="00D34343">
        <w:rPr>
          <w:lang w:val="en-US"/>
        </w:rPr>
        <w:t>New York</w:t>
      </w:r>
    </w:p>
    <w:p w:rsidR="003A0FF4" w:rsidRDefault="005B44F3" w:rsidP="003A0FF4">
      <w:pPr>
        <w:rPr>
          <w:lang w:val="sr-Cyrl-RS"/>
        </w:rPr>
      </w:pPr>
      <w:r>
        <w:rPr>
          <w:lang w:val="sr-Cyrl-RS"/>
        </w:rPr>
        <w:t>[</w:t>
      </w:r>
      <w:r w:rsidR="00814D20">
        <w:rPr>
          <w:lang w:val="sr-Cyrl-RS"/>
        </w:rPr>
        <w:t>4</w:t>
      </w:r>
      <w:r w:rsidR="003A0FF4" w:rsidRPr="00F616FE">
        <w:rPr>
          <w:lang w:val="sr-Cyrl-RS"/>
        </w:rPr>
        <w:t>]</w:t>
      </w:r>
      <w:r w:rsidR="003A0FF4">
        <w:rPr>
          <w:lang w:val="sr-Cyrl-RS"/>
        </w:rPr>
        <w:t xml:space="preserve"> </w:t>
      </w:r>
      <w:r w:rsidR="003A0FF4">
        <w:rPr>
          <w:lang w:val="en-US"/>
        </w:rPr>
        <w:t xml:space="preserve">Alexei Sharow. </w:t>
      </w:r>
      <w:r w:rsidR="003A0FF4" w:rsidRPr="006C0FEC">
        <w:rPr>
          <w:i/>
          <w:lang w:val="en-US"/>
        </w:rPr>
        <w:t>Stochastic Model based on Regression</w:t>
      </w:r>
      <w:r w:rsidR="003A0FF4">
        <w:rPr>
          <w:lang w:val="en-US"/>
        </w:rPr>
        <w:t xml:space="preserve">. </w:t>
      </w:r>
      <w:r w:rsidR="003A0FF4" w:rsidRPr="00ED601C">
        <w:rPr>
          <w:lang w:val="sr-Cyrl-RS"/>
        </w:rPr>
        <w:t>https://www.m</w:t>
      </w:r>
      <w:r w:rsidR="003A0FF4">
        <w:rPr>
          <w:lang w:val="en-US"/>
        </w:rPr>
        <w:t xml:space="preserve"> </w:t>
      </w:r>
      <w:r w:rsidR="003A0FF4" w:rsidRPr="00316436">
        <w:rPr>
          <w:lang w:val="sr-Cyrl-RS"/>
        </w:rPr>
        <w:t>a.ut</w:t>
      </w:r>
      <w:r w:rsidR="003A0FF4" w:rsidRPr="006C0FEC">
        <w:rPr>
          <w:lang w:val="sr-Cyrl-RS"/>
        </w:rPr>
        <w:t>exas.edu/users/davis/375/popecol/lec4/stoch.html</w:t>
      </w:r>
      <w:r w:rsidR="003A0FF4" w:rsidRPr="00316436">
        <w:rPr>
          <w:lang w:val="sr-Cyrl-RS"/>
        </w:rPr>
        <w:t xml:space="preserve">. </w:t>
      </w:r>
      <w:r w:rsidR="003A0FF4">
        <w:rPr>
          <w:lang w:val="sr-Cyrl-RS"/>
        </w:rPr>
        <w:t>Приступ 08. Новембар. 2017</w:t>
      </w:r>
    </w:p>
    <w:p w:rsidR="002F2EB3" w:rsidRDefault="005B44F3" w:rsidP="00C423E2">
      <w:pPr>
        <w:rPr>
          <w:lang w:val="en-US"/>
        </w:rPr>
      </w:pPr>
      <w:r>
        <w:rPr>
          <w:lang w:val="sr-Cyrl-RS"/>
        </w:rPr>
        <w:t>[</w:t>
      </w:r>
      <w:r w:rsidR="00814D20">
        <w:rPr>
          <w:lang w:val="sr-Cyrl-RS"/>
        </w:rPr>
        <w:t>5</w:t>
      </w:r>
      <w:r w:rsidR="002F2EB3" w:rsidRPr="00F616FE">
        <w:rPr>
          <w:lang w:val="sr-Cyrl-RS"/>
        </w:rPr>
        <w:t>]</w:t>
      </w:r>
      <w:r w:rsidR="002F2EB3">
        <w:rPr>
          <w:lang w:val="sr-Cyrl-RS"/>
        </w:rPr>
        <w:t xml:space="preserve"> </w:t>
      </w:r>
      <w:r w:rsidR="002F2EB3" w:rsidRPr="002F2EB3">
        <w:rPr>
          <w:lang w:val="sr-Cyrl-RS"/>
        </w:rPr>
        <w:t xml:space="preserve">Badr </w:t>
      </w:r>
      <w:r w:rsidR="002F2EB3">
        <w:rPr>
          <w:lang w:val="en-US"/>
        </w:rPr>
        <w:t>Hssina</w:t>
      </w:r>
      <w:r w:rsidR="002F2EB3" w:rsidRPr="002F2EB3">
        <w:rPr>
          <w:lang w:val="sr-Cyrl-RS"/>
        </w:rPr>
        <w:t xml:space="preserve">, Abdelkarim </w:t>
      </w:r>
      <w:r w:rsidR="002F2EB3">
        <w:rPr>
          <w:lang w:val="en-US"/>
        </w:rPr>
        <w:t>Merbouha</w:t>
      </w:r>
      <w:r w:rsidR="002F2EB3" w:rsidRPr="002F2EB3">
        <w:rPr>
          <w:lang w:val="sr-Cyrl-RS"/>
        </w:rPr>
        <w:t xml:space="preserve">, Hanane </w:t>
      </w:r>
      <w:r w:rsidR="002F2EB3">
        <w:rPr>
          <w:lang w:val="en-US"/>
        </w:rPr>
        <w:t>Ezzikouri</w:t>
      </w:r>
      <w:r w:rsidR="002F2EB3" w:rsidRPr="002F2EB3">
        <w:rPr>
          <w:lang w:val="sr-Cyrl-RS"/>
        </w:rPr>
        <w:t xml:space="preserve">, Mohammed </w:t>
      </w:r>
      <w:r w:rsidR="002F2EB3">
        <w:rPr>
          <w:lang w:val="en-US"/>
        </w:rPr>
        <w:t>Erritali</w:t>
      </w:r>
      <w:r w:rsidR="002F2EB3" w:rsidRPr="002F2EB3">
        <w:rPr>
          <w:lang w:val="sr-Cyrl-RS"/>
        </w:rPr>
        <w:t xml:space="preserve">. </w:t>
      </w:r>
      <w:r w:rsidR="002F2EB3" w:rsidRPr="002F2EB3">
        <w:rPr>
          <w:i/>
          <w:lang w:val="sr-Cyrl-RS"/>
        </w:rPr>
        <w:t>A comparative study of decision tree ID3 and C4.5</w:t>
      </w:r>
      <w:r w:rsidR="002F2EB3">
        <w:rPr>
          <w:lang w:val="en-US"/>
        </w:rPr>
        <w:t xml:space="preserve">. </w:t>
      </w:r>
      <w:r w:rsidR="002F2EB3" w:rsidRPr="002F2EB3">
        <w:rPr>
          <w:lang w:val="en-US"/>
        </w:rPr>
        <w:t>International Journal of Advanced Computer Science and Applications</w:t>
      </w:r>
    </w:p>
    <w:p w:rsidR="00507E67" w:rsidRPr="00316436" w:rsidRDefault="005B44F3" w:rsidP="00507E67">
      <w:pPr>
        <w:rPr>
          <w:lang w:val="en-US"/>
        </w:rPr>
      </w:pPr>
      <w:r>
        <w:rPr>
          <w:lang w:val="sr-Cyrl-RS"/>
        </w:rPr>
        <w:t>[</w:t>
      </w:r>
      <w:r w:rsidR="00814D20">
        <w:rPr>
          <w:lang w:val="sr-Cyrl-RS"/>
        </w:rPr>
        <w:t>6</w:t>
      </w:r>
      <w:r w:rsidR="00507E67" w:rsidRPr="00F616FE">
        <w:rPr>
          <w:lang w:val="sr-Cyrl-RS"/>
        </w:rPr>
        <w:t>]</w:t>
      </w:r>
      <w:r w:rsidR="00507E67">
        <w:rPr>
          <w:lang w:val="sr-Cyrl-RS"/>
        </w:rPr>
        <w:t xml:space="preserve"> </w:t>
      </w:r>
      <w:r w:rsidR="00507E67" w:rsidRPr="00316436">
        <w:rPr>
          <w:lang w:val="sr-Cyrl-RS"/>
        </w:rPr>
        <w:t>Bernd Prantner</w:t>
      </w:r>
      <w:r w:rsidR="00507E67">
        <w:rPr>
          <w:lang w:val="en-US"/>
        </w:rPr>
        <w:t xml:space="preserve">. (2011). </w:t>
      </w:r>
      <w:r w:rsidR="00507E67" w:rsidRPr="00316436">
        <w:rPr>
          <w:i/>
          <w:lang w:val="sr-Cyrl-RS"/>
        </w:rPr>
        <w:t>Visualization of imputed values using the R-package VIM</w:t>
      </w:r>
      <w:r w:rsidR="00507E67">
        <w:rPr>
          <w:lang w:val="en-US"/>
        </w:rPr>
        <w:t>.</w:t>
      </w:r>
    </w:p>
    <w:p w:rsidR="00507E67" w:rsidRPr="00D02B03" w:rsidRDefault="005B44F3" w:rsidP="00507E67">
      <w:pPr>
        <w:rPr>
          <w:lang w:val="en-US"/>
        </w:rPr>
      </w:pPr>
      <w:r>
        <w:rPr>
          <w:lang w:val="en-US"/>
        </w:rPr>
        <w:t>[</w:t>
      </w:r>
      <w:r w:rsidR="00814D20">
        <w:rPr>
          <w:lang w:val="en-US"/>
        </w:rPr>
        <w:t>7</w:t>
      </w:r>
      <w:r w:rsidR="00507E67">
        <w:rPr>
          <w:lang w:val="en-US"/>
        </w:rPr>
        <w:t>] Bradley Efron</w:t>
      </w:r>
      <w:r w:rsidR="00507E67" w:rsidRPr="00D02B03">
        <w:rPr>
          <w:lang w:val="en-US"/>
        </w:rPr>
        <w:t>,</w:t>
      </w:r>
      <w:r w:rsidR="00507E67">
        <w:rPr>
          <w:lang w:val="en-US"/>
        </w:rPr>
        <w:t xml:space="preserve"> Trevor Hastie, Iain Johnstone, Robert Tibshiran. (2004). </w:t>
      </w:r>
      <w:r w:rsidR="00507E67" w:rsidRPr="00D02B03">
        <w:rPr>
          <w:i/>
          <w:lang w:val="en-US"/>
        </w:rPr>
        <w:t>Least Angle Regression</w:t>
      </w:r>
      <w:r w:rsidR="00507E67">
        <w:rPr>
          <w:lang w:val="en-US"/>
        </w:rPr>
        <w:t xml:space="preserve">. </w:t>
      </w:r>
      <w:r w:rsidR="00507E67" w:rsidRPr="00D02B03">
        <w:rPr>
          <w:lang w:val="en-US"/>
        </w:rPr>
        <w:t>The Annals of Statistics</w:t>
      </w:r>
      <w:r w:rsidR="00507E67">
        <w:rPr>
          <w:lang w:val="en-US"/>
        </w:rPr>
        <w:t xml:space="preserve"> </w:t>
      </w:r>
      <w:r w:rsidR="00507E67" w:rsidRPr="00D02B03">
        <w:rPr>
          <w:lang w:val="en-US"/>
        </w:rPr>
        <w:t>2004, Vol. 32, No. 2, 407–499</w:t>
      </w:r>
    </w:p>
    <w:p w:rsidR="00507E67" w:rsidRDefault="005B44F3" w:rsidP="005B44F3">
      <w:pPr>
        <w:rPr>
          <w:lang w:val="sr-Cyrl-RS"/>
        </w:rPr>
      </w:pPr>
      <w:r>
        <w:rPr>
          <w:lang w:val="sr-Cyrl-RS"/>
        </w:rPr>
        <w:lastRenderedPageBreak/>
        <w:t>[</w:t>
      </w:r>
      <w:r w:rsidR="00814D20">
        <w:rPr>
          <w:lang w:val="sr-Cyrl-RS"/>
        </w:rPr>
        <w:t>8</w:t>
      </w:r>
      <w:r w:rsidR="00507E67" w:rsidRPr="00C358AF">
        <w:rPr>
          <w:lang w:val="sr-Cyrl-RS"/>
        </w:rPr>
        <w:t xml:space="preserve">] </w:t>
      </w:r>
      <w:r w:rsidR="00507E67" w:rsidRPr="002F2EB3">
        <w:rPr>
          <w:lang w:val="sr-Cyrl-RS"/>
        </w:rPr>
        <w:t>Craig K. Enders</w:t>
      </w:r>
      <w:r w:rsidR="00507E67" w:rsidRPr="004D7B28">
        <w:rPr>
          <w:lang w:val="en-US"/>
        </w:rPr>
        <w:t xml:space="preserve">. (2010). </w:t>
      </w:r>
      <w:r w:rsidR="00507E67" w:rsidRPr="004D7B28">
        <w:rPr>
          <w:i/>
          <w:lang w:val="en-US"/>
        </w:rPr>
        <w:t>Applied</w:t>
      </w:r>
      <w:r w:rsidR="00507E67" w:rsidRPr="00222D68">
        <w:rPr>
          <w:i/>
          <w:lang w:val="sr-Cyrl-RS"/>
        </w:rPr>
        <w:t xml:space="preserve"> </w:t>
      </w:r>
      <w:r w:rsidR="00507E67" w:rsidRPr="004D7B28">
        <w:rPr>
          <w:i/>
          <w:lang w:val="en-US"/>
        </w:rPr>
        <w:t>Missing</w:t>
      </w:r>
      <w:r w:rsidR="00507E67" w:rsidRPr="00222D68">
        <w:rPr>
          <w:i/>
          <w:lang w:val="sr-Cyrl-RS"/>
        </w:rPr>
        <w:t xml:space="preserve"> </w:t>
      </w:r>
      <w:r w:rsidR="00507E67" w:rsidRPr="004D7B28">
        <w:rPr>
          <w:i/>
          <w:lang w:val="en-US"/>
        </w:rPr>
        <w:t>Data</w:t>
      </w:r>
      <w:r w:rsidR="00507E67" w:rsidRPr="00222D68">
        <w:rPr>
          <w:i/>
          <w:lang w:val="sr-Cyrl-RS"/>
        </w:rPr>
        <w:t xml:space="preserve"> </w:t>
      </w:r>
      <w:r w:rsidR="00507E67" w:rsidRPr="004D7B28">
        <w:rPr>
          <w:i/>
          <w:lang w:val="en-US"/>
        </w:rPr>
        <w:t>Analysis</w:t>
      </w:r>
      <w:r w:rsidR="00507E67">
        <w:rPr>
          <w:lang w:val="sr-Cyrl-RS"/>
        </w:rPr>
        <w:t xml:space="preserve">. </w:t>
      </w:r>
      <w:r w:rsidR="00507E67" w:rsidRPr="00222D68">
        <w:rPr>
          <w:lang w:val="sr-Cyrl-RS"/>
        </w:rPr>
        <w:t>T</w:t>
      </w:r>
      <w:r w:rsidR="00507E67" w:rsidRPr="004D7B28">
        <w:rPr>
          <w:lang w:val="en-US"/>
        </w:rPr>
        <w:t>he</w:t>
      </w:r>
      <w:r w:rsidR="00507E67" w:rsidRPr="00222D68">
        <w:rPr>
          <w:lang w:val="sr-Cyrl-RS"/>
        </w:rPr>
        <w:t xml:space="preserve"> G</w:t>
      </w:r>
      <w:r w:rsidR="00507E67" w:rsidRPr="004D7B28">
        <w:rPr>
          <w:lang w:val="en-US"/>
        </w:rPr>
        <w:t>uilford</w:t>
      </w:r>
      <w:r w:rsidR="00507E67" w:rsidRPr="00222D68">
        <w:rPr>
          <w:lang w:val="sr-Cyrl-RS"/>
        </w:rPr>
        <w:t xml:space="preserve"> P</w:t>
      </w:r>
      <w:r w:rsidR="00507E67" w:rsidRPr="004D7B28">
        <w:rPr>
          <w:lang w:val="en-US"/>
        </w:rPr>
        <w:t>ress,</w:t>
      </w:r>
      <w:r w:rsidRPr="004D7B28">
        <w:rPr>
          <w:lang w:val="en-US"/>
        </w:rPr>
        <w:t xml:space="preserve"> </w:t>
      </w:r>
      <w:r w:rsidR="00507E67" w:rsidRPr="00222D68">
        <w:rPr>
          <w:lang w:val="sr-Cyrl-RS"/>
        </w:rPr>
        <w:t>New York London</w:t>
      </w:r>
    </w:p>
    <w:p w:rsidR="00507E67" w:rsidRDefault="005B44F3" w:rsidP="00507E67">
      <w:pPr>
        <w:rPr>
          <w:lang w:val="sr-Cyrl-RS"/>
        </w:rPr>
      </w:pPr>
      <w:r>
        <w:rPr>
          <w:lang w:val="sr-Cyrl-RS"/>
        </w:rPr>
        <w:t>[</w:t>
      </w:r>
      <w:r w:rsidR="00814D20">
        <w:rPr>
          <w:lang w:val="sr-Cyrl-RS"/>
        </w:rPr>
        <w:t>9</w:t>
      </w:r>
      <w:r w:rsidR="00507E67" w:rsidRPr="00F616FE">
        <w:rPr>
          <w:lang w:val="sr-Cyrl-RS"/>
        </w:rPr>
        <w:t>]</w:t>
      </w:r>
      <w:r w:rsidR="00507E67">
        <w:rPr>
          <w:lang w:val="sr-Cyrl-RS"/>
        </w:rPr>
        <w:t xml:space="preserve"> </w:t>
      </w:r>
      <w:r w:rsidR="00507E67" w:rsidRPr="00316436">
        <w:rPr>
          <w:lang w:val="sr-Cyrl-RS"/>
        </w:rPr>
        <w:t>Daniel J. Stekhoven</w:t>
      </w:r>
      <w:r w:rsidR="00507E67" w:rsidRPr="005B44F3">
        <w:t xml:space="preserve">, Peter Buhlmann. </w:t>
      </w:r>
      <w:r w:rsidR="00507E67" w:rsidRPr="00316436">
        <w:rPr>
          <w:lang w:val="en-US"/>
        </w:rPr>
        <w:t>(2011)</w:t>
      </w:r>
      <w:r w:rsidR="00507E67">
        <w:rPr>
          <w:lang w:val="en-US"/>
        </w:rPr>
        <w:t>.</w:t>
      </w:r>
      <w:r w:rsidR="00507E67" w:rsidRPr="00316436">
        <w:rPr>
          <w:lang w:val="en-US"/>
        </w:rPr>
        <w:t xml:space="preserve"> </w:t>
      </w:r>
      <w:r w:rsidR="00507E67" w:rsidRPr="00316436">
        <w:rPr>
          <w:i/>
          <w:lang w:val="sr-Cyrl-RS"/>
        </w:rPr>
        <w:t>MissForest - nonparametric missing value imputation for mixed-type data</w:t>
      </w:r>
      <w:r w:rsidR="00507E67">
        <w:rPr>
          <w:lang w:val="sr-Cyrl-RS"/>
        </w:rPr>
        <w:t xml:space="preserve">. </w:t>
      </w:r>
      <w:r w:rsidR="00507E67" w:rsidRPr="00C3587C">
        <w:rPr>
          <w:lang w:val="sr-Cyrl-RS"/>
        </w:rPr>
        <w:t>Oxford</w:t>
      </w:r>
      <w:r w:rsidR="00507E67">
        <w:rPr>
          <w:lang w:val="en-US"/>
        </w:rPr>
        <w:t xml:space="preserve"> </w:t>
      </w:r>
      <w:r w:rsidR="00507E67">
        <w:rPr>
          <w:lang w:val="sr-Cyrl-RS"/>
        </w:rPr>
        <w:t>Journal’s Bioinformatics</w:t>
      </w:r>
    </w:p>
    <w:p w:rsidR="00507E67" w:rsidRPr="00133450" w:rsidRDefault="005B44F3" w:rsidP="00507E67">
      <w:pPr>
        <w:rPr>
          <w:lang w:val="sr-Cyrl-RS"/>
        </w:rPr>
      </w:pPr>
      <w:r>
        <w:rPr>
          <w:lang w:val="sr-Cyrl-RS"/>
        </w:rPr>
        <w:t>[</w:t>
      </w:r>
      <w:r w:rsidR="00814D20">
        <w:rPr>
          <w:lang w:val="sr-Cyrl-RS"/>
        </w:rPr>
        <w:t>10</w:t>
      </w:r>
      <w:r w:rsidR="00507E67" w:rsidRPr="00F616FE">
        <w:rPr>
          <w:lang w:val="sr-Cyrl-RS"/>
        </w:rPr>
        <w:t>]</w:t>
      </w:r>
      <w:r w:rsidR="00507E67">
        <w:rPr>
          <w:lang w:val="en-US"/>
        </w:rPr>
        <w:t xml:space="preserve"> </w:t>
      </w:r>
      <w:r w:rsidR="00507E67" w:rsidRPr="003A0FF4">
        <w:rPr>
          <w:lang w:val="sr-Cyrl-RS"/>
        </w:rPr>
        <w:t>D.Stekhoven</w:t>
      </w:r>
      <w:r w:rsidR="00507E67">
        <w:rPr>
          <w:lang w:val="en-US"/>
        </w:rPr>
        <w:t xml:space="preserve">. </w:t>
      </w:r>
      <w:r w:rsidR="00507E67" w:rsidRPr="00507E67">
        <w:rPr>
          <w:i/>
          <w:lang w:val="en-US"/>
        </w:rPr>
        <w:t>MissForest - nonparametric missing value imputation for mixed-type data</w:t>
      </w:r>
      <w:r w:rsidR="00507E67">
        <w:rPr>
          <w:lang w:val="en-US"/>
        </w:rPr>
        <w:t xml:space="preserve">. </w:t>
      </w:r>
      <w:r w:rsidR="00507E67" w:rsidRPr="00507E67">
        <w:rPr>
          <w:lang w:val="en-US"/>
        </w:rPr>
        <w:t>https://github.com/stekhoven/missForest/blob/master/R/prodN</w:t>
      </w:r>
      <w:r w:rsidR="00507E67">
        <w:rPr>
          <w:lang w:val="en-US"/>
        </w:rPr>
        <w:t xml:space="preserve"> </w:t>
      </w:r>
      <w:r w:rsidR="00507E67" w:rsidRPr="003A0FF4">
        <w:rPr>
          <w:lang w:val="en-US"/>
        </w:rPr>
        <w:t>A.R</w:t>
      </w:r>
      <w:r w:rsidR="00507E67">
        <w:rPr>
          <w:lang w:val="en-US"/>
        </w:rPr>
        <w:t xml:space="preserve"> </w:t>
      </w:r>
      <w:r w:rsidR="00507E67">
        <w:rPr>
          <w:lang w:val="sr-Cyrl-RS"/>
        </w:rPr>
        <w:t>приступио 8. Новембар 2017</w:t>
      </w:r>
      <w:r w:rsidR="00507E67">
        <w:rPr>
          <w:lang w:val="en-US"/>
        </w:rPr>
        <w:t xml:space="preserve"> </w:t>
      </w:r>
      <w:r w:rsidR="00507E67">
        <w:rPr>
          <w:lang w:val="sr-Cyrl-RS"/>
        </w:rPr>
        <w:t xml:space="preserve"> </w:t>
      </w:r>
    </w:p>
    <w:p w:rsidR="00507E67" w:rsidRDefault="005B44F3" w:rsidP="00507E67">
      <w:pPr>
        <w:rPr>
          <w:lang w:val="en-US"/>
        </w:rPr>
      </w:pPr>
      <w:r>
        <w:rPr>
          <w:lang w:val="en-US"/>
        </w:rPr>
        <w:t>[</w:t>
      </w:r>
      <w:r w:rsidR="00814D20">
        <w:rPr>
          <w:lang w:val="en-US"/>
        </w:rPr>
        <w:t>11</w:t>
      </w:r>
      <w:r w:rsidR="00507E67">
        <w:rPr>
          <w:lang w:val="en-US"/>
        </w:rPr>
        <w:t xml:space="preserve">] Edith D. de Leeuw, Joop Hox, Mark Huisman. (2003). </w:t>
      </w:r>
      <w:r w:rsidR="00507E67" w:rsidRPr="00D02B03">
        <w:rPr>
          <w:i/>
          <w:lang w:val="en-US"/>
        </w:rPr>
        <w:t>Prevention And Treatment Of Item Nonresponse</w:t>
      </w:r>
      <w:r w:rsidR="00507E67">
        <w:rPr>
          <w:lang w:val="en-US"/>
        </w:rPr>
        <w:t>. Journal of Official Statistics, Vol 19, No. 2, 2003, pp. 153-176</w:t>
      </w:r>
    </w:p>
    <w:p w:rsidR="00507E67" w:rsidRDefault="005B44F3" w:rsidP="00507E67">
      <w:pPr>
        <w:rPr>
          <w:lang w:val="sr-Cyrl-RS"/>
        </w:rPr>
      </w:pPr>
      <w:r>
        <w:rPr>
          <w:lang w:val="sr-Cyrl-RS"/>
        </w:rPr>
        <w:t>[</w:t>
      </w:r>
      <w:r w:rsidR="00814D20">
        <w:rPr>
          <w:lang w:val="sr-Cyrl-RS"/>
        </w:rPr>
        <w:t>12</w:t>
      </w:r>
      <w:r w:rsidR="00507E67" w:rsidRPr="00F616FE">
        <w:rPr>
          <w:lang w:val="sr-Cyrl-RS"/>
        </w:rPr>
        <w:t>]</w:t>
      </w:r>
      <w:r w:rsidR="00507E67">
        <w:rPr>
          <w:lang w:val="sr-Cyrl-RS"/>
        </w:rPr>
        <w:t xml:space="preserve">  </w:t>
      </w:r>
      <w:r w:rsidR="00507E67" w:rsidRPr="00CF4F49">
        <w:rPr>
          <w:lang w:val="sr-Cyrl-RS"/>
        </w:rPr>
        <w:t>Ezekiel, M. (1930)</w:t>
      </w:r>
      <w:r w:rsidR="00507E67">
        <w:rPr>
          <w:lang w:val="en-US"/>
        </w:rPr>
        <w:t>.</w:t>
      </w:r>
      <w:r w:rsidR="00507E67" w:rsidRPr="00CF4F49">
        <w:rPr>
          <w:lang w:val="sr-Cyrl-RS"/>
        </w:rPr>
        <w:t xml:space="preserve"> </w:t>
      </w:r>
      <w:r w:rsidR="00507E67" w:rsidRPr="00C3587C">
        <w:rPr>
          <w:i/>
          <w:lang w:val="sr-Cyrl-RS"/>
        </w:rPr>
        <w:t>Methods of Correlation Analysis</w:t>
      </w:r>
      <w:r w:rsidR="00507E67" w:rsidRPr="00CF4F49">
        <w:rPr>
          <w:lang w:val="sr-Cyrl-RS"/>
        </w:rPr>
        <w:t>. Wiley.</w:t>
      </w:r>
    </w:p>
    <w:p w:rsidR="00507E67" w:rsidRPr="006C0FEC" w:rsidRDefault="005B44F3" w:rsidP="00507E67">
      <w:pPr>
        <w:rPr>
          <w:lang w:val="en-US"/>
        </w:rPr>
      </w:pPr>
      <w:r>
        <w:rPr>
          <w:lang w:val="sr-Cyrl-RS"/>
        </w:rPr>
        <w:t>[</w:t>
      </w:r>
      <w:r w:rsidR="00814D20">
        <w:rPr>
          <w:lang w:val="sr-Cyrl-RS"/>
        </w:rPr>
        <w:t>18</w:t>
      </w:r>
      <w:r w:rsidR="00507E67" w:rsidRPr="00F616FE">
        <w:rPr>
          <w:lang w:val="sr-Cyrl-RS"/>
        </w:rPr>
        <w:t>]</w:t>
      </w:r>
      <w:r w:rsidR="00507E67">
        <w:rPr>
          <w:lang w:val="sr-Cyrl-RS"/>
        </w:rPr>
        <w:t xml:space="preserve"> Jun He, </w:t>
      </w:r>
      <w:r w:rsidR="00507E67" w:rsidRPr="006C0FEC">
        <w:rPr>
          <w:lang w:val="sr-Cyrl-RS"/>
        </w:rPr>
        <w:t>Donna McClish</w:t>
      </w:r>
      <w:r w:rsidR="00507E67">
        <w:rPr>
          <w:lang w:val="en-US"/>
        </w:rPr>
        <w:t xml:space="preserve">. (2015). </w:t>
      </w:r>
      <w:r w:rsidR="00507E67" w:rsidRPr="006C0FEC">
        <w:rPr>
          <w:i/>
          <w:lang w:val="sr-Cyrl-RS"/>
        </w:rPr>
        <w:t>The Application of Last Observation Carried Forward in the Persistent Binary Case</w:t>
      </w:r>
      <w:r w:rsidR="00507E67">
        <w:rPr>
          <w:lang w:val="en-US"/>
        </w:rPr>
        <w:t>. Austin Publishing Group</w:t>
      </w:r>
    </w:p>
    <w:p w:rsidR="00507E67" w:rsidRDefault="005B44F3" w:rsidP="00507E67">
      <w:pPr>
        <w:rPr>
          <w:lang w:val="en-US"/>
        </w:rPr>
      </w:pPr>
      <w:r>
        <w:rPr>
          <w:lang w:val="sr-Cyrl-RS"/>
        </w:rPr>
        <w:t>[</w:t>
      </w:r>
      <w:r w:rsidR="00814D20">
        <w:rPr>
          <w:lang w:val="sr-Cyrl-RS"/>
        </w:rPr>
        <w:t>19</w:t>
      </w:r>
      <w:r w:rsidR="00507E67" w:rsidRPr="00F616FE">
        <w:rPr>
          <w:lang w:val="sr-Cyrl-RS"/>
        </w:rPr>
        <w:t>]</w:t>
      </w:r>
      <w:r w:rsidR="00507E67">
        <w:rPr>
          <w:lang w:val="sr-Cyrl-RS"/>
        </w:rPr>
        <w:t xml:space="preserve"> </w:t>
      </w:r>
      <w:r w:rsidR="00507E67" w:rsidRPr="006F1DEA">
        <w:rPr>
          <w:lang w:val="sr-Cyrl-RS"/>
        </w:rPr>
        <w:t>Kimberly Ault</w:t>
      </w:r>
      <w:r w:rsidR="00507E67">
        <w:rPr>
          <w:lang w:val="en-US"/>
        </w:rPr>
        <w:t xml:space="preserve">. (2012). </w:t>
      </w:r>
      <w:r w:rsidR="00507E67" w:rsidRPr="006F1DEA">
        <w:rPr>
          <w:i/>
          <w:lang w:val="sr-Cyrl-RS"/>
        </w:rPr>
        <w:t>Multiple Imputation for Ordinal Variables</w:t>
      </w:r>
      <w:r w:rsidR="00507E67" w:rsidRPr="006F1DEA">
        <w:rPr>
          <w:i/>
          <w:lang w:val="en-US"/>
        </w:rPr>
        <w:t>: A Comparison of Sudaam Proc Impute and SAS Proc MI</w:t>
      </w:r>
      <w:r w:rsidR="00507E67">
        <w:rPr>
          <w:lang w:val="en-US"/>
        </w:rPr>
        <w:t xml:space="preserve">. </w:t>
      </w:r>
      <w:r w:rsidR="00507E67" w:rsidRPr="006F1DEA">
        <w:rPr>
          <w:lang w:val="en-US"/>
        </w:rPr>
        <w:t>RTI International, RTP, NC</w:t>
      </w:r>
    </w:p>
    <w:p w:rsidR="00507E67" w:rsidRDefault="005B44F3" w:rsidP="00507E67">
      <w:pPr>
        <w:rPr>
          <w:lang w:val="en-US"/>
        </w:rPr>
      </w:pPr>
      <w:r>
        <w:rPr>
          <w:lang w:val="sr-Cyrl-RS"/>
        </w:rPr>
        <w:t>[</w:t>
      </w:r>
      <w:r w:rsidR="00507E67" w:rsidRPr="00C358AF">
        <w:rPr>
          <w:lang w:val="sr-Cyrl-RS"/>
        </w:rPr>
        <w:t>2</w:t>
      </w:r>
      <w:r w:rsidR="00814D20">
        <w:rPr>
          <w:lang w:val="en-US"/>
        </w:rPr>
        <w:t>0</w:t>
      </w:r>
      <w:r w:rsidR="00507E67" w:rsidRPr="00C358AF">
        <w:rPr>
          <w:lang w:val="sr-Cyrl-RS"/>
        </w:rPr>
        <w:t xml:space="preserve">] </w:t>
      </w:r>
      <w:r w:rsidR="00507E67" w:rsidRPr="00F26711">
        <w:rPr>
          <w:lang w:val="en-US"/>
        </w:rPr>
        <w:t>Little</w:t>
      </w:r>
      <w:r w:rsidR="00507E67" w:rsidRPr="00C358AF">
        <w:rPr>
          <w:lang w:val="sr-Cyrl-RS"/>
        </w:rPr>
        <w:t xml:space="preserve">, </w:t>
      </w:r>
      <w:r w:rsidR="00507E67" w:rsidRPr="00F26711">
        <w:rPr>
          <w:lang w:val="en-US"/>
        </w:rPr>
        <w:t>R</w:t>
      </w:r>
      <w:r w:rsidR="00507E67" w:rsidRPr="00C358AF">
        <w:rPr>
          <w:lang w:val="sr-Cyrl-RS"/>
        </w:rPr>
        <w:t>.</w:t>
      </w:r>
      <w:r w:rsidR="00507E67" w:rsidRPr="00F26711">
        <w:rPr>
          <w:lang w:val="en-US"/>
        </w:rPr>
        <w:t>J</w:t>
      </w:r>
      <w:r w:rsidR="00507E67" w:rsidRPr="00C358AF">
        <w:rPr>
          <w:lang w:val="sr-Cyrl-RS"/>
        </w:rPr>
        <w:t>.</w:t>
      </w:r>
      <w:r w:rsidR="00507E67" w:rsidRPr="00F26711">
        <w:rPr>
          <w:lang w:val="en-US"/>
        </w:rPr>
        <w:t>A</w:t>
      </w:r>
      <w:r w:rsidR="00507E67" w:rsidRPr="00C358AF">
        <w:rPr>
          <w:lang w:val="sr-Cyrl-RS"/>
        </w:rPr>
        <w:t xml:space="preserve">. </w:t>
      </w:r>
      <w:r w:rsidR="00507E67" w:rsidRPr="00F26711">
        <w:rPr>
          <w:lang w:val="en-US"/>
        </w:rPr>
        <w:t>and</w:t>
      </w:r>
      <w:r w:rsidR="00507E67" w:rsidRPr="00C358AF">
        <w:rPr>
          <w:lang w:val="sr-Cyrl-RS"/>
        </w:rPr>
        <w:t xml:space="preserve"> </w:t>
      </w:r>
      <w:r w:rsidR="00507E67" w:rsidRPr="00F26711">
        <w:rPr>
          <w:lang w:val="en-US"/>
        </w:rPr>
        <w:t>Rubin</w:t>
      </w:r>
      <w:r w:rsidR="00507E67" w:rsidRPr="00C358AF">
        <w:rPr>
          <w:lang w:val="sr-Cyrl-RS"/>
        </w:rPr>
        <w:t xml:space="preserve">, </w:t>
      </w:r>
      <w:r w:rsidR="00507E67" w:rsidRPr="00F26711">
        <w:rPr>
          <w:lang w:val="en-US"/>
        </w:rPr>
        <w:t>D</w:t>
      </w:r>
      <w:r w:rsidR="00507E67" w:rsidRPr="00C358AF">
        <w:rPr>
          <w:lang w:val="sr-Cyrl-RS"/>
        </w:rPr>
        <w:t>.</w:t>
      </w:r>
      <w:r w:rsidR="00507E67" w:rsidRPr="00F26711">
        <w:rPr>
          <w:lang w:val="en-US"/>
        </w:rPr>
        <w:t>B</w:t>
      </w:r>
      <w:r w:rsidR="00507E67" w:rsidRPr="00C358AF">
        <w:rPr>
          <w:lang w:val="sr-Cyrl-RS"/>
        </w:rPr>
        <w:t>. (1987)</w:t>
      </w:r>
      <w:r w:rsidR="00507E67">
        <w:rPr>
          <w:lang w:val="en-US"/>
        </w:rPr>
        <w:t>.</w:t>
      </w:r>
      <w:r w:rsidR="00507E67" w:rsidRPr="00C358AF">
        <w:rPr>
          <w:lang w:val="sr-Cyrl-RS"/>
        </w:rPr>
        <w:t xml:space="preserve"> </w:t>
      </w:r>
      <w:r w:rsidR="00507E67" w:rsidRPr="00D34343">
        <w:rPr>
          <w:i/>
          <w:lang w:val="en-US"/>
        </w:rPr>
        <w:t>Statistical</w:t>
      </w:r>
      <w:r w:rsidR="00507E67" w:rsidRPr="00D34343">
        <w:rPr>
          <w:i/>
          <w:lang w:val="sr-Cyrl-RS"/>
        </w:rPr>
        <w:t xml:space="preserve"> </w:t>
      </w:r>
      <w:r w:rsidR="00507E67" w:rsidRPr="00D34343">
        <w:rPr>
          <w:i/>
          <w:lang w:val="en-US"/>
        </w:rPr>
        <w:t>Analysis</w:t>
      </w:r>
      <w:r w:rsidR="00507E67" w:rsidRPr="00D34343">
        <w:rPr>
          <w:i/>
          <w:lang w:val="sr-Cyrl-RS"/>
        </w:rPr>
        <w:t xml:space="preserve"> </w:t>
      </w:r>
      <w:r w:rsidR="00507E67" w:rsidRPr="00D34343">
        <w:rPr>
          <w:i/>
          <w:lang w:val="en-US"/>
        </w:rPr>
        <w:t>with</w:t>
      </w:r>
      <w:r w:rsidR="00507E67" w:rsidRPr="00D34343">
        <w:rPr>
          <w:i/>
          <w:lang w:val="sr-Cyrl-RS"/>
        </w:rPr>
        <w:t xml:space="preserve"> </w:t>
      </w:r>
      <w:r w:rsidR="00507E67" w:rsidRPr="00D34343">
        <w:rPr>
          <w:i/>
          <w:lang w:val="en-US"/>
        </w:rPr>
        <w:t>Missing</w:t>
      </w:r>
      <w:r w:rsidR="00507E67" w:rsidRPr="00D34343">
        <w:rPr>
          <w:i/>
          <w:lang w:val="sr-Cyrl-RS"/>
        </w:rPr>
        <w:t xml:space="preserve"> </w:t>
      </w:r>
      <w:r w:rsidR="00507E67" w:rsidRPr="00D34343">
        <w:rPr>
          <w:i/>
          <w:lang w:val="en-US"/>
        </w:rPr>
        <w:t>Data</w:t>
      </w:r>
      <w:r w:rsidR="00507E67" w:rsidRPr="00934053">
        <w:rPr>
          <w:lang w:val="sr-Cyrl-RS"/>
        </w:rPr>
        <w:t xml:space="preserve">. </w:t>
      </w:r>
      <w:r w:rsidR="00507E67" w:rsidRPr="008225E2">
        <w:rPr>
          <w:lang w:val="en-US"/>
        </w:rPr>
        <w:t>John</w:t>
      </w:r>
      <w:r w:rsidR="00507E67" w:rsidRPr="00265FC1">
        <w:rPr>
          <w:lang w:val="sr-Cyrl-RS"/>
        </w:rPr>
        <w:t xml:space="preserve"> </w:t>
      </w:r>
      <w:r w:rsidR="00507E67" w:rsidRPr="008225E2">
        <w:rPr>
          <w:lang w:val="en-US"/>
        </w:rPr>
        <w:t>Wiley &amp; Sons, New York</w:t>
      </w:r>
    </w:p>
    <w:p w:rsidR="00507E67" w:rsidRPr="006F1DEA" w:rsidRDefault="005B44F3" w:rsidP="00507E67">
      <w:pPr>
        <w:rPr>
          <w:lang w:val="en-US"/>
        </w:rPr>
      </w:pPr>
      <w:r>
        <w:rPr>
          <w:lang w:val="sr-Cyrl-RS"/>
        </w:rPr>
        <w:t>[</w:t>
      </w:r>
      <w:r w:rsidR="00814D20">
        <w:rPr>
          <w:lang w:val="sr-Cyrl-RS"/>
        </w:rPr>
        <w:t>21</w:t>
      </w:r>
      <w:r w:rsidR="00507E67" w:rsidRPr="00F616FE">
        <w:rPr>
          <w:lang w:val="sr-Cyrl-RS"/>
        </w:rPr>
        <w:t>]</w:t>
      </w:r>
      <w:r w:rsidR="00507E67">
        <w:rPr>
          <w:lang w:val="sr-Cyrl-RS"/>
        </w:rPr>
        <w:t xml:space="preserve"> </w:t>
      </w:r>
      <w:r w:rsidR="00507E67" w:rsidRPr="006F1DEA">
        <w:rPr>
          <w:lang w:val="sr-Cyrl-RS"/>
        </w:rPr>
        <w:t>Masayoshi Takahashi</w:t>
      </w:r>
      <w:r w:rsidR="00507E67">
        <w:rPr>
          <w:lang w:val="en-US"/>
        </w:rPr>
        <w:t xml:space="preserve">, Takayuki Ito. (2012). </w:t>
      </w:r>
      <w:r w:rsidR="00507E67" w:rsidRPr="006F1DEA">
        <w:rPr>
          <w:i/>
          <w:lang w:val="sr-Cyrl-RS"/>
        </w:rPr>
        <w:t>Multiple Iimputation Of Turnover In Edinet Data</w:t>
      </w:r>
      <w:r w:rsidR="00507E67" w:rsidRPr="006F1DEA">
        <w:rPr>
          <w:i/>
          <w:lang w:val="en-US"/>
        </w:rPr>
        <w:t>: Toward The Improvement Of Imputation For The Economic Census</w:t>
      </w:r>
      <w:r w:rsidR="00507E67">
        <w:rPr>
          <w:lang w:val="en-US"/>
        </w:rPr>
        <w:t xml:space="preserve">. Conference of European Statistians, </w:t>
      </w:r>
      <w:r w:rsidR="00507E67" w:rsidRPr="006F1DEA">
        <w:rPr>
          <w:lang w:val="en-US"/>
        </w:rPr>
        <w:t>Oslo, Norway, 24-26 September 2012</w:t>
      </w:r>
    </w:p>
    <w:p w:rsidR="00507E67" w:rsidRDefault="005B44F3" w:rsidP="00507E67">
      <w:pPr>
        <w:rPr>
          <w:lang w:val="sr-Cyrl-RS"/>
        </w:rPr>
      </w:pPr>
      <w:r>
        <w:rPr>
          <w:lang w:val="sr-Cyrl-RS"/>
        </w:rPr>
        <w:t>[</w:t>
      </w:r>
      <w:r w:rsidR="001822D3">
        <w:rPr>
          <w:lang w:val="sr-Cyrl-RS"/>
        </w:rPr>
        <w:t>22</w:t>
      </w:r>
      <w:r w:rsidR="00507E67" w:rsidRPr="00F616FE">
        <w:rPr>
          <w:lang w:val="sr-Cyrl-RS"/>
        </w:rPr>
        <w:t>]</w:t>
      </w:r>
      <w:r w:rsidR="00507E67">
        <w:rPr>
          <w:lang w:val="sr-Cyrl-RS"/>
        </w:rPr>
        <w:t xml:space="preserve">  </w:t>
      </w:r>
      <w:r w:rsidR="00507E67" w:rsidRPr="00B12DBC">
        <w:rPr>
          <w:lang w:val="sr-Cyrl-RS"/>
        </w:rPr>
        <w:t>McNeil, D. R. (1977)</w:t>
      </w:r>
      <w:r w:rsidR="00507E67">
        <w:rPr>
          <w:lang w:val="en-US"/>
        </w:rPr>
        <w:t>.</w:t>
      </w:r>
      <w:r w:rsidR="00507E67" w:rsidRPr="00B12DBC">
        <w:rPr>
          <w:lang w:val="sr-Cyrl-RS"/>
        </w:rPr>
        <w:t xml:space="preserve"> </w:t>
      </w:r>
      <w:r w:rsidR="00507E67" w:rsidRPr="00C3587C">
        <w:rPr>
          <w:i/>
          <w:lang w:val="sr-Cyrl-RS"/>
        </w:rPr>
        <w:t>Interactive Data Analysis</w:t>
      </w:r>
      <w:r w:rsidR="00507E67" w:rsidRPr="00B12DBC">
        <w:rPr>
          <w:lang w:val="sr-Cyrl-RS"/>
        </w:rPr>
        <w:t>. Wiley.</w:t>
      </w:r>
    </w:p>
    <w:p w:rsidR="00507E67" w:rsidRPr="00C3587C" w:rsidRDefault="005B44F3" w:rsidP="00507E67">
      <w:pPr>
        <w:rPr>
          <w:lang w:val="en-US"/>
        </w:rPr>
      </w:pPr>
      <w:r>
        <w:rPr>
          <w:lang w:val="sr-Cyrl-RS"/>
        </w:rPr>
        <w:t>[</w:t>
      </w:r>
      <w:r w:rsidR="001822D3">
        <w:rPr>
          <w:lang w:val="sr-Cyrl-RS"/>
        </w:rPr>
        <w:t>23</w:t>
      </w:r>
      <w:r w:rsidR="00507E67" w:rsidRPr="00F616FE">
        <w:rPr>
          <w:lang w:val="sr-Cyrl-RS"/>
        </w:rPr>
        <w:t>]</w:t>
      </w:r>
      <w:r w:rsidR="00507E67">
        <w:rPr>
          <w:lang w:val="sr-Cyrl-RS"/>
        </w:rPr>
        <w:t xml:space="preserve">  </w:t>
      </w:r>
      <w:r w:rsidR="00507E67" w:rsidRPr="00C3587C">
        <w:rPr>
          <w:lang w:val="sr-Cyrl-RS"/>
        </w:rPr>
        <w:t>Paul D. Allison</w:t>
      </w:r>
      <w:r w:rsidR="00507E67">
        <w:rPr>
          <w:lang w:val="en-US"/>
        </w:rPr>
        <w:t xml:space="preserve">, (2012). </w:t>
      </w:r>
      <w:r w:rsidR="00507E67" w:rsidRPr="00C3587C">
        <w:rPr>
          <w:i/>
          <w:lang w:val="sr-Cyrl-RS"/>
        </w:rPr>
        <w:t>Handling Missing Data by Maximum Likelihood</w:t>
      </w:r>
      <w:r w:rsidR="00507E67">
        <w:rPr>
          <w:lang w:val="en-US"/>
        </w:rPr>
        <w:t xml:space="preserve">. </w:t>
      </w:r>
      <w:r w:rsidR="00507E67" w:rsidRPr="00C3587C">
        <w:rPr>
          <w:lang w:val="en-US"/>
        </w:rPr>
        <w:t>SAS Global Forum 2012</w:t>
      </w:r>
      <w:r w:rsidR="00507E67">
        <w:rPr>
          <w:lang w:val="en-US"/>
        </w:rPr>
        <w:t xml:space="preserve">, </w:t>
      </w:r>
      <w:r w:rsidR="00507E67" w:rsidRPr="00C3587C">
        <w:rPr>
          <w:lang w:val="en-US"/>
        </w:rPr>
        <w:t>Statistical Horizons, Haverford, PA, USA</w:t>
      </w:r>
    </w:p>
    <w:p w:rsidR="00507E67" w:rsidRDefault="005B44F3" w:rsidP="00507E67">
      <w:pPr>
        <w:rPr>
          <w:lang w:val="en-US"/>
        </w:rPr>
      </w:pPr>
      <w:r>
        <w:rPr>
          <w:lang w:val="en-US"/>
        </w:rPr>
        <w:t>[</w:t>
      </w:r>
      <w:r w:rsidR="001822D3">
        <w:rPr>
          <w:lang w:val="en-US"/>
        </w:rPr>
        <w:t>24</w:t>
      </w:r>
      <w:r w:rsidR="00507E67">
        <w:rPr>
          <w:lang w:val="en-US"/>
        </w:rPr>
        <w:t xml:space="preserve">] Samprit Chatterjee, Alli S. Hadi. (2006). </w:t>
      </w:r>
      <w:r w:rsidR="00507E67" w:rsidRPr="00D02B03">
        <w:rPr>
          <w:i/>
          <w:lang w:val="en-US"/>
        </w:rPr>
        <w:t>Regression Analysis By Example</w:t>
      </w:r>
      <w:r w:rsidR="00507E67">
        <w:rPr>
          <w:i/>
          <w:lang w:val="en-US"/>
        </w:rPr>
        <w:t>.</w:t>
      </w:r>
      <w:r w:rsidR="00507E67">
        <w:rPr>
          <w:lang w:val="en-US"/>
        </w:rPr>
        <w:t xml:space="preserve"> John Wiley &amp; Sons, Inc., Hoboken, New Jersey</w:t>
      </w:r>
    </w:p>
    <w:p w:rsidR="00507E67" w:rsidRPr="00316436" w:rsidRDefault="005B44F3" w:rsidP="00507E67">
      <w:pPr>
        <w:rPr>
          <w:lang w:val="en-US"/>
        </w:rPr>
      </w:pPr>
      <w:r>
        <w:rPr>
          <w:lang w:val="sr-Cyrl-RS"/>
        </w:rPr>
        <w:lastRenderedPageBreak/>
        <w:t>[</w:t>
      </w:r>
      <w:r w:rsidR="001822D3">
        <w:rPr>
          <w:lang w:val="sr-Cyrl-RS"/>
        </w:rPr>
        <w:t>25</w:t>
      </w:r>
      <w:r w:rsidR="00507E67" w:rsidRPr="00F616FE">
        <w:rPr>
          <w:lang w:val="sr-Cyrl-RS"/>
        </w:rPr>
        <w:t>]</w:t>
      </w:r>
      <w:r w:rsidR="00507E67">
        <w:rPr>
          <w:lang w:val="sr-Cyrl-RS"/>
        </w:rPr>
        <w:t xml:space="preserve"> </w:t>
      </w:r>
      <w:r w:rsidR="00507E67" w:rsidRPr="00316436">
        <w:rPr>
          <w:lang w:val="sr-Cyrl-RS"/>
        </w:rPr>
        <w:t>Stef van Buuren</w:t>
      </w:r>
      <w:r w:rsidR="00507E67">
        <w:rPr>
          <w:lang w:val="en-US"/>
        </w:rPr>
        <w:t xml:space="preserve">, </w:t>
      </w:r>
      <w:r w:rsidR="00507E67" w:rsidRPr="00316436">
        <w:rPr>
          <w:lang w:val="en-US"/>
        </w:rPr>
        <w:t>Karin Groothuis-Oudshoorn</w:t>
      </w:r>
      <w:r w:rsidR="00507E67">
        <w:rPr>
          <w:lang w:val="en-US"/>
        </w:rPr>
        <w:t xml:space="preserve">. (2011). </w:t>
      </w:r>
      <w:r w:rsidR="00507E67" w:rsidRPr="00316436">
        <w:rPr>
          <w:i/>
          <w:lang w:val="sr-Cyrl-RS"/>
        </w:rPr>
        <w:t>mice: Multivariate Imputation by Chained Equations in R</w:t>
      </w:r>
      <w:r w:rsidR="00507E67">
        <w:rPr>
          <w:lang w:val="en-US"/>
        </w:rPr>
        <w:t xml:space="preserve">. </w:t>
      </w:r>
      <w:r w:rsidR="00507E67" w:rsidRPr="00316436">
        <w:rPr>
          <w:lang w:val="en-US"/>
        </w:rPr>
        <w:t>Journal of Statistical Software</w:t>
      </w:r>
      <w:r w:rsidR="00507E67">
        <w:rPr>
          <w:lang w:val="en-US"/>
        </w:rPr>
        <w:t xml:space="preserve">, </w:t>
      </w:r>
      <w:r w:rsidR="00507E67" w:rsidRPr="00316436">
        <w:rPr>
          <w:lang w:val="en-US"/>
        </w:rPr>
        <w:t>December 2011, Volume 45, Issue 3.</w:t>
      </w:r>
    </w:p>
    <w:p w:rsidR="00507E67" w:rsidRDefault="005B44F3" w:rsidP="00C423E2">
      <w:pPr>
        <w:rPr>
          <w:lang w:val="en-US"/>
        </w:rPr>
      </w:pPr>
      <w:r>
        <w:rPr>
          <w:lang w:val="en-US"/>
        </w:rPr>
        <w:t>[</w:t>
      </w:r>
      <w:r w:rsidR="001822D3">
        <w:rPr>
          <w:lang w:val="sr-Cyrl-RS"/>
        </w:rPr>
        <w:t>26</w:t>
      </w:r>
      <w:r w:rsidR="00507E67" w:rsidRPr="00F616FE">
        <w:rPr>
          <w:lang w:val="sr-Cyrl-RS"/>
        </w:rPr>
        <w:t>]</w:t>
      </w:r>
      <w:r w:rsidR="00507E67">
        <w:rPr>
          <w:lang w:val="sr-Cyrl-RS"/>
        </w:rPr>
        <w:t xml:space="preserve"> Stephane Dray, </w:t>
      </w:r>
      <w:r w:rsidR="00507E67" w:rsidRPr="00D02B03">
        <w:rPr>
          <w:lang w:val="sr-Cyrl-RS"/>
        </w:rPr>
        <w:t>Julie Josse</w:t>
      </w:r>
      <w:r w:rsidR="00507E67">
        <w:rPr>
          <w:lang w:val="en-US"/>
        </w:rPr>
        <w:t xml:space="preserve">, (2014). </w:t>
      </w:r>
      <w:r w:rsidR="00507E67" w:rsidRPr="00D02B03">
        <w:rPr>
          <w:i/>
          <w:lang w:val="en-US"/>
        </w:rPr>
        <w:t>Principal component analysis with missing values</w:t>
      </w:r>
      <w:r w:rsidR="00507E67">
        <w:rPr>
          <w:lang w:val="sr-Cyrl-RS"/>
        </w:rPr>
        <w:t>.</w:t>
      </w:r>
      <w:r w:rsidR="00507E67">
        <w:rPr>
          <w:lang w:val="en-US"/>
        </w:rPr>
        <w:t xml:space="preserve"> </w:t>
      </w:r>
      <w:r w:rsidR="00507E67" w:rsidRPr="00D02B03">
        <w:rPr>
          <w:lang w:val="en-US"/>
        </w:rPr>
        <w:t>Springer Science+Business Media Dordrecht 2014</w:t>
      </w:r>
    </w:p>
    <w:p w:rsidR="00507E67" w:rsidRPr="00507E67" w:rsidRDefault="005B44F3" w:rsidP="00507E67">
      <w:pPr>
        <w:rPr>
          <w:lang w:val="en-US"/>
        </w:rPr>
      </w:pPr>
      <w:r>
        <w:rPr>
          <w:lang w:val="sr-Cyrl-RS"/>
        </w:rPr>
        <w:t>[</w:t>
      </w:r>
      <w:r w:rsidR="001822D3">
        <w:rPr>
          <w:lang w:val="sr-Cyrl-RS"/>
        </w:rPr>
        <w:t>27</w:t>
      </w:r>
      <w:r w:rsidR="002F2EB3" w:rsidRPr="00F616FE">
        <w:rPr>
          <w:lang w:val="sr-Cyrl-RS"/>
        </w:rPr>
        <w:t>]</w:t>
      </w:r>
      <w:r w:rsidR="002F2EB3">
        <w:rPr>
          <w:lang w:val="sr-Cyrl-RS"/>
        </w:rPr>
        <w:t xml:space="preserve"> </w:t>
      </w:r>
      <w:r w:rsidR="002F2EB3" w:rsidRPr="002F2EB3">
        <w:rPr>
          <w:lang w:val="sr-Cyrl-RS"/>
        </w:rPr>
        <w:t>Therese D. Pigott</w:t>
      </w:r>
      <w:r w:rsidR="002F2EB3">
        <w:rPr>
          <w:lang w:val="en-US"/>
        </w:rPr>
        <w:t xml:space="preserve">. (2001). </w:t>
      </w:r>
      <w:r w:rsidR="002F2EB3" w:rsidRPr="002F2EB3">
        <w:rPr>
          <w:i/>
          <w:lang w:val="sr-Cyrl-RS"/>
        </w:rPr>
        <w:t>A Review of Methods for Missing Data</w:t>
      </w:r>
      <w:r w:rsidR="002F2EB3">
        <w:rPr>
          <w:lang w:val="en-US"/>
        </w:rPr>
        <w:t xml:space="preserve">. </w:t>
      </w:r>
      <w:r w:rsidR="002F2EB3" w:rsidRPr="002F2EB3">
        <w:rPr>
          <w:lang w:val="en-US"/>
        </w:rPr>
        <w:t>Educational Research and Evaluation</w:t>
      </w:r>
      <w:r w:rsidR="002F2EB3">
        <w:rPr>
          <w:lang w:val="en-US"/>
        </w:rPr>
        <w:t xml:space="preserve"> </w:t>
      </w:r>
      <w:r w:rsidR="002F2EB3" w:rsidRPr="002F2EB3">
        <w:rPr>
          <w:lang w:val="en-US"/>
        </w:rPr>
        <w:t>2001, Vol. 7, No. 4, pp. 353</w:t>
      </w:r>
      <w:r w:rsidR="002F2EB3">
        <w:rPr>
          <w:lang w:val="en-US"/>
        </w:rPr>
        <w:t>-</w:t>
      </w:r>
      <w:r w:rsidR="00507E67">
        <w:rPr>
          <w:lang w:val="en-US"/>
        </w:rPr>
        <w:t>383</w:t>
      </w:r>
    </w:p>
    <w:p w:rsidR="004346DC" w:rsidRPr="00316436" w:rsidRDefault="005B44F3" w:rsidP="00705247">
      <w:pPr>
        <w:rPr>
          <w:lang w:val="en-US"/>
        </w:rPr>
      </w:pPr>
      <w:r>
        <w:rPr>
          <w:lang w:val="sr-Cyrl-RS"/>
        </w:rPr>
        <w:t>[</w:t>
      </w:r>
      <w:r w:rsidR="0040732F">
        <w:rPr>
          <w:lang w:val="sr-Cyrl-RS"/>
        </w:rPr>
        <w:t>28</w:t>
      </w:r>
      <w:r w:rsidR="00E85FDF" w:rsidRPr="00F616FE">
        <w:rPr>
          <w:lang w:val="sr-Cyrl-RS"/>
        </w:rPr>
        <w:t>]</w:t>
      </w:r>
      <w:r w:rsidR="00E85FDF">
        <w:rPr>
          <w:lang w:val="en-US"/>
        </w:rPr>
        <w:t xml:space="preserve"> </w:t>
      </w:r>
      <w:r w:rsidR="00316436" w:rsidRPr="00316436">
        <w:rPr>
          <w:lang w:val="en-US"/>
        </w:rPr>
        <w:t>X. Rong Li</w:t>
      </w:r>
      <w:r w:rsidR="00316436">
        <w:rPr>
          <w:lang w:val="en-US"/>
        </w:rPr>
        <w:t>,</w:t>
      </w:r>
      <w:r w:rsidR="00316436" w:rsidRPr="00316436">
        <w:rPr>
          <w:lang w:val="en-US"/>
        </w:rPr>
        <w:t xml:space="preserve"> Zhanlue Zhao</w:t>
      </w:r>
      <w:r w:rsidR="00316436">
        <w:rPr>
          <w:lang w:val="en-US"/>
        </w:rPr>
        <w:t xml:space="preserve">. </w:t>
      </w:r>
      <w:r w:rsidR="00E85FDF" w:rsidRPr="00316436">
        <w:rPr>
          <w:i/>
          <w:lang w:val="en-US"/>
        </w:rPr>
        <w:t>Relative Error Measures for Evaluation of Estimation Algorithms</w:t>
      </w:r>
      <w:r w:rsidR="00316436">
        <w:rPr>
          <w:lang w:val="en-US"/>
        </w:rPr>
        <w:t xml:space="preserve">. </w:t>
      </w:r>
      <w:r w:rsidR="00316436" w:rsidRPr="00316436">
        <w:rPr>
          <w:lang w:val="en-US"/>
        </w:rPr>
        <w:t>Department of Electrical Engineering</w:t>
      </w:r>
      <w:r w:rsidR="00316436">
        <w:rPr>
          <w:lang w:val="en-US"/>
        </w:rPr>
        <w:t xml:space="preserve">, </w:t>
      </w:r>
      <w:r w:rsidR="00316436" w:rsidRPr="00316436">
        <w:rPr>
          <w:lang w:val="en-US"/>
        </w:rPr>
        <w:t>University of New Orleans</w:t>
      </w:r>
      <w:r w:rsidR="00316436">
        <w:rPr>
          <w:lang w:val="en-US"/>
        </w:rPr>
        <w:t>, New Orleans</w:t>
      </w:r>
    </w:p>
    <w:p w:rsidR="00706256" w:rsidRPr="00C3587C" w:rsidRDefault="005B44F3" w:rsidP="00706256">
      <w:pPr>
        <w:rPr>
          <w:lang w:val="en-US"/>
        </w:rPr>
      </w:pPr>
      <w:r>
        <w:rPr>
          <w:lang w:val="sr-Cyrl-RS"/>
        </w:rPr>
        <w:t>[</w:t>
      </w:r>
      <w:r w:rsidR="0040732F">
        <w:rPr>
          <w:lang w:val="en-US"/>
        </w:rPr>
        <w:t>29</w:t>
      </w:r>
      <w:r w:rsidR="00706256" w:rsidRPr="00F616FE">
        <w:rPr>
          <w:lang w:val="sr-Cyrl-RS"/>
        </w:rPr>
        <w:t>]</w:t>
      </w:r>
      <w:r w:rsidR="00706256">
        <w:rPr>
          <w:lang w:val="sr-Cyrl-RS"/>
        </w:rPr>
        <w:t xml:space="preserve"> </w:t>
      </w:r>
      <w:r w:rsidR="00C3587C">
        <w:rPr>
          <w:lang w:val="sr-Cyrl-RS"/>
        </w:rPr>
        <w:t>Yang C. Yuan</w:t>
      </w:r>
      <w:r w:rsidR="00C3587C">
        <w:rPr>
          <w:lang w:val="en-US"/>
        </w:rPr>
        <w:t xml:space="preserve">. </w:t>
      </w:r>
      <w:r w:rsidR="00706256" w:rsidRPr="00C3587C">
        <w:rPr>
          <w:i/>
          <w:lang w:val="sr-Cyrl-RS"/>
        </w:rPr>
        <w:t>Multiple Imputation for Missing Data: Concepts and New Development</w:t>
      </w:r>
      <w:r w:rsidR="00C3587C">
        <w:rPr>
          <w:lang w:val="en-US"/>
        </w:rPr>
        <w:t xml:space="preserve">. </w:t>
      </w:r>
      <w:r w:rsidR="00C3587C" w:rsidRPr="00C3587C">
        <w:rPr>
          <w:lang w:val="en-US"/>
        </w:rPr>
        <w:t>SAS Institute Inc., Rockville, MD</w:t>
      </w:r>
    </w:p>
    <w:p w:rsidR="002C48F0" w:rsidRPr="006F1DEA" w:rsidRDefault="005B44F3" w:rsidP="00DE6178">
      <w:pPr>
        <w:rPr>
          <w:lang w:val="en-US"/>
        </w:rPr>
      </w:pPr>
      <w:r>
        <w:rPr>
          <w:lang w:val="sr-Cyrl-RS"/>
        </w:rPr>
        <w:t>[30</w:t>
      </w:r>
      <w:r w:rsidR="002C48F0" w:rsidRPr="00F616FE">
        <w:rPr>
          <w:lang w:val="sr-Cyrl-RS"/>
        </w:rPr>
        <w:t>]</w:t>
      </w:r>
      <w:r w:rsidR="002C48F0">
        <w:rPr>
          <w:lang w:val="sr-Cyrl-RS"/>
        </w:rPr>
        <w:t xml:space="preserve"> </w:t>
      </w:r>
      <w:r w:rsidR="006F1DEA" w:rsidRPr="006F1DEA">
        <w:rPr>
          <w:lang w:val="sr-Cyrl-RS"/>
        </w:rPr>
        <w:t>Yang Yuan</w:t>
      </w:r>
      <w:r w:rsidR="006F1DEA">
        <w:rPr>
          <w:lang w:val="en-US"/>
        </w:rPr>
        <w:t xml:space="preserve">. (2011). </w:t>
      </w:r>
      <w:r w:rsidR="002C48F0" w:rsidRPr="006F1DEA">
        <w:rPr>
          <w:i/>
          <w:lang w:val="sr-Cyrl-RS"/>
        </w:rPr>
        <w:t>Multiple Imputation Using SAS Software</w:t>
      </w:r>
      <w:r w:rsidR="006F1DEA">
        <w:rPr>
          <w:lang w:val="en-US"/>
        </w:rPr>
        <w:t xml:space="preserve">. </w:t>
      </w:r>
      <w:r w:rsidR="006F1DEA" w:rsidRPr="006F1DEA">
        <w:rPr>
          <w:lang w:val="en-US"/>
        </w:rPr>
        <w:t>Journal of Statistical Software</w:t>
      </w:r>
      <w:r w:rsidR="006F1DEA">
        <w:rPr>
          <w:lang w:val="en-US"/>
        </w:rPr>
        <w:t xml:space="preserve">, </w:t>
      </w:r>
      <w:r w:rsidR="006F1DEA" w:rsidRPr="006F1DEA">
        <w:rPr>
          <w:lang w:val="en-US"/>
        </w:rPr>
        <w:t>December 2011, Volume 45, Issue 6.</w:t>
      </w:r>
    </w:p>
    <w:p w:rsidR="00DE6178" w:rsidRPr="00706256" w:rsidRDefault="00DE6178" w:rsidP="00706256">
      <w:pPr>
        <w:rPr>
          <w:lang w:val="sr-Cyrl-RS"/>
        </w:rPr>
      </w:pPr>
    </w:p>
    <w:sectPr w:rsidR="00DE6178" w:rsidRPr="00706256" w:rsidSect="007B2C19">
      <w:footerReference w:type="default" r:id="rId43"/>
      <w:pgSz w:w="11906" w:h="16838" w:code="9"/>
      <w:pgMar w:top="1134" w:right="1701"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263E" w:rsidRDefault="0082263E" w:rsidP="008335DB">
      <w:pPr>
        <w:spacing w:after="0" w:line="240" w:lineRule="auto"/>
      </w:pPr>
      <w:r>
        <w:separator/>
      </w:r>
    </w:p>
  </w:endnote>
  <w:endnote w:type="continuationSeparator" w:id="0">
    <w:p w:rsidR="0082263E" w:rsidRDefault="0082263E" w:rsidP="00833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871627"/>
      <w:docPartObj>
        <w:docPartGallery w:val="Page Numbers (Bottom of Page)"/>
        <w:docPartUnique/>
      </w:docPartObj>
    </w:sdtPr>
    <w:sdtEndPr>
      <w:rPr>
        <w:noProof/>
      </w:rPr>
    </w:sdtEndPr>
    <w:sdtContent>
      <w:p w:rsidR="007B2C19" w:rsidRDefault="007B2C19">
        <w:pPr>
          <w:pStyle w:val="Footer"/>
          <w:jc w:val="center"/>
        </w:pPr>
        <w:r>
          <w:fldChar w:fldCharType="begin"/>
        </w:r>
        <w:r>
          <w:instrText xml:space="preserve"> PAGE   \* MERGEFORMAT </w:instrText>
        </w:r>
        <w:r>
          <w:fldChar w:fldCharType="separate"/>
        </w:r>
        <w:r w:rsidR="00BC1EA2">
          <w:rPr>
            <w:noProof/>
          </w:rPr>
          <w:t>1</w:t>
        </w:r>
        <w:r>
          <w:rPr>
            <w:noProof/>
          </w:rPr>
          <w:fldChar w:fldCharType="end"/>
        </w:r>
      </w:p>
    </w:sdtContent>
  </w:sdt>
  <w:p w:rsidR="007B2C19" w:rsidRDefault="007B2C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7764641"/>
      <w:docPartObj>
        <w:docPartGallery w:val="Page Numbers (Bottom of Page)"/>
        <w:docPartUnique/>
      </w:docPartObj>
    </w:sdtPr>
    <w:sdtEndPr>
      <w:rPr>
        <w:noProof/>
      </w:rPr>
    </w:sdtEndPr>
    <w:sdtContent>
      <w:p w:rsidR="007B2C19" w:rsidRDefault="007B2C19">
        <w:pPr>
          <w:pStyle w:val="Footer"/>
          <w:jc w:val="center"/>
        </w:pPr>
        <w:r>
          <w:fldChar w:fldCharType="begin"/>
        </w:r>
        <w:r>
          <w:instrText xml:space="preserve"> PAGE   \* MERGEFORMAT </w:instrText>
        </w:r>
        <w:r>
          <w:fldChar w:fldCharType="separate"/>
        </w:r>
        <w:r w:rsidR="00BC1EA2">
          <w:rPr>
            <w:noProof/>
          </w:rPr>
          <w:t>52</w:t>
        </w:r>
        <w:r>
          <w:rPr>
            <w:noProof/>
          </w:rPr>
          <w:fldChar w:fldCharType="end"/>
        </w:r>
      </w:p>
    </w:sdtContent>
  </w:sdt>
  <w:p w:rsidR="007B2C19" w:rsidRDefault="007B2C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263E" w:rsidRDefault="0082263E" w:rsidP="008335DB">
      <w:pPr>
        <w:spacing w:after="0" w:line="240" w:lineRule="auto"/>
      </w:pPr>
      <w:r>
        <w:separator/>
      </w:r>
    </w:p>
  </w:footnote>
  <w:footnote w:type="continuationSeparator" w:id="0">
    <w:p w:rsidR="0082263E" w:rsidRDefault="0082263E" w:rsidP="008335DB">
      <w:pPr>
        <w:spacing w:after="0" w:line="240" w:lineRule="auto"/>
      </w:pPr>
      <w:r>
        <w:continuationSeparator/>
      </w:r>
    </w:p>
  </w:footnote>
  <w:footnote w:id="1">
    <w:p w:rsidR="007B2C19" w:rsidRPr="00267144" w:rsidRDefault="007B2C19" w:rsidP="00264775">
      <w:pPr>
        <w:pStyle w:val="FootnoteText"/>
      </w:pPr>
      <w:r>
        <w:rPr>
          <w:rStyle w:val="FootnoteReference"/>
        </w:rPr>
        <w:footnoteRef/>
      </w:r>
      <w:r w:rsidR="00267144" w:rsidRPr="006C25E5">
        <w:rPr>
          <w:rFonts w:cs="Arial"/>
        </w:rPr>
        <w:t>Заправо уколико је апроксимациона грешка једнака нули (</w:t>
      </w:r>
      <w:r w:rsidR="00267144">
        <w:rPr>
          <w:rFonts w:cs="Arial"/>
        </w:rPr>
        <w:t xml:space="preserve">или веома блиска нули), може </w:t>
      </w:r>
      <w:r w:rsidR="00267144" w:rsidRPr="006C25E5">
        <w:rPr>
          <w:rFonts w:cs="Arial"/>
        </w:rPr>
        <w:t xml:space="preserve">доћи до претренираности алгоритма што је </w:t>
      </w:r>
      <w:r w:rsidR="00267144">
        <w:rPr>
          <w:rFonts w:cs="Arial"/>
          <w:lang w:val="sr-Cyrl-RS"/>
        </w:rPr>
        <w:t xml:space="preserve">свакако </w:t>
      </w:r>
      <w:r w:rsidR="00267144" w:rsidRPr="006C25E5">
        <w:rPr>
          <w:rFonts w:cs="Arial"/>
        </w:rPr>
        <w:t xml:space="preserve">непожељан ефекат. Другим речима, алгоритам би одлично радио са тренинг подацима али показао би веома лоше </w:t>
      </w:r>
      <w:r w:rsidR="00267144">
        <w:rPr>
          <w:rFonts w:cs="Arial"/>
        </w:rPr>
        <w:t>резултате на</w:t>
      </w:r>
      <w:r w:rsidR="00267144" w:rsidRPr="006C25E5">
        <w:rPr>
          <w:rFonts w:cs="Arial"/>
        </w:rPr>
        <w:t xml:space="preserve"> тестном скупу података. </w:t>
      </w:r>
      <w:r w:rsidR="00267144">
        <w:rPr>
          <w:rFonts w:cs="Arial"/>
          <w:lang w:val="sr-Cyrl-RS"/>
        </w:rPr>
        <w:t>Због зога је битно да се након тренирања модела, само модел истестира са до сад невиђеним подацима, и да се тако израчуната грешка узме у обзир.</w:t>
      </w:r>
    </w:p>
  </w:footnote>
  <w:footnote w:id="2">
    <w:p w:rsidR="007B2C19" w:rsidRPr="00AA64D0" w:rsidRDefault="007B2C19" w:rsidP="00264775">
      <w:pPr>
        <w:pStyle w:val="FootnoteText"/>
        <w:rPr>
          <w:lang w:val="sr-Cyrl-RS"/>
        </w:rPr>
      </w:pPr>
      <w:r>
        <w:rPr>
          <w:rStyle w:val="FootnoteReference"/>
        </w:rPr>
        <w:footnoteRef/>
      </w:r>
      <w:r w:rsidRPr="00AA64D0">
        <w:rPr>
          <w:lang w:val="sr-Cyrl-RS"/>
        </w:rPr>
        <w:t xml:space="preserve"> </w:t>
      </w:r>
      <w:r>
        <w:rPr>
          <w:lang w:val="sr-Cyrl-RS"/>
        </w:rPr>
        <w:t>Разлика између измерене зависне вредности и вредности на правој је мала за све обсервације.</w:t>
      </w:r>
    </w:p>
  </w:footnote>
  <w:footnote w:id="3">
    <w:p w:rsidR="007B2C19" w:rsidRPr="00C5059D" w:rsidRDefault="007B2C19" w:rsidP="00264775">
      <w:pPr>
        <w:pStyle w:val="FootnoteText"/>
        <w:rPr>
          <w:lang w:val="sr-Cyrl-RS"/>
        </w:rPr>
      </w:pPr>
      <w:r>
        <w:rPr>
          <w:rStyle w:val="FootnoteReference"/>
        </w:rPr>
        <w:footnoteRef/>
      </w:r>
      <w:r w:rsidRPr="00C5059D">
        <w:rPr>
          <w:lang w:val="sr-Cyrl-RS"/>
        </w:rPr>
        <w:t xml:space="preserve"> </w:t>
      </w:r>
      <w:r>
        <w:rPr>
          <w:lang w:val="en-US"/>
        </w:rPr>
        <w:t>RMSE</w:t>
      </w:r>
      <w:r w:rsidRPr="00264775">
        <w:rPr>
          <w:lang w:val="sr-Cyrl-RS"/>
        </w:rPr>
        <w:t xml:space="preserve"> – (</w:t>
      </w:r>
      <w:r>
        <w:rPr>
          <w:lang w:val="sr-Cyrl-RS"/>
        </w:rPr>
        <w:t xml:space="preserve">енг. </w:t>
      </w:r>
      <w:r>
        <w:rPr>
          <w:lang w:val="en-US"/>
        </w:rPr>
        <w:t>Root</w:t>
      </w:r>
      <w:r w:rsidRPr="00C5059D">
        <w:rPr>
          <w:lang w:val="sr-Cyrl-RS"/>
        </w:rPr>
        <w:t xml:space="preserve"> </w:t>
      </w:r>
      <w:r>
        <w:rPr>
          <w:lang w:val="en-US"/>
        </w:rPr>
        <w:t>Mean</w:t>
      </w:r>
      <w:r w:rsidRPr="00C5059D">
        <w:rPr>
          <w:lang w:val="sr-Cyrl-RS"/>
        </w:rPr>
        <w:t xml:space="preserve"> </w:t>
      </w:r>
      <w:r>
        <w:rPr>
          <w:lang w:val="en-US"/>
        </w:rPr>
        <w:t>Squared</w:t>
      </w:r>
      <w:r w:rsidRPr="00C5059D">
        <w:rPr>
          <w:lang w:val="sr-Cyrl-RS"/>
        </w:rPr>
        <w:t xml:space="preserve"> </w:t>
      </w:r>
      <w:r>
        <w:rPr>
          <w:lang w:val="en-US"/>
        </w:rPr>
        <w:t>Error</w:t>
      </w:r>
      <w:r w:rsidRPr="00C5059D">
        <w:rPr>
          <w:lang w:val="sr-Cyrl-RS"/>
        </w:rPr>
        <w:t>)</w:t>
      </w:r>
      <w:r>
        <w:rPr>
          <w:lang w:val="sr-Cyrl-RS"/>
        </w:rPr>
        <w:t>, корен средње квадратне грешке</w:t>
      </w:r>
    </w:p>
  </w:footnote>
  <w:footnote w:id="4">
    <w:p w:rsidR="007B2C19" w:rsidRPr="001C5236" w:rsidRDefault="007B2C19" w:rsidP="00C26A0B">
      <w:pPr>
        <w:pStyle w:val="FootnoteText"/>
        <w:rPr>
          <w:rFonts w:ascii="Times New Roman" w:hAnsi="Times New Roman" w:cs="Times New Roman"/>
          <w:lang w:val="sr-Cyrl-RS"/>
        </w:rPr>
      </w:pPr>
      <w:r>
        <w:rPr>
          <w:rStyle w:val="FootnoteReference"/>
        </w:rPr>
        <w:footnoteRef/>
      </w:r>
      <w:r w:rsidRPr="00C26A0B">
        <w:rPr>
          <w:lang w:val="sr-Cyrl-RS"/>
        </w:rPr>
        <w:t xml:space="preserve"> </w:t>
      </w:r>
      <w:r w:rsidRPr="00814D20">
        <w:rPr>
          <w:rFonts w:cs="Arial"/>
          <w:lang w:val="sr-Cyrl-RS"/>
        </w:rPr>
        <w:t xml:space="preserve">Најчешће се користи алгоритам </w:t>
      </w:r>
      <w:r w:rsidRPr="00814D20">
        <w:rPr>
          <w:rFonts w:cs="Arial"/>
          <w:lang w:val="en-US"/>
        </w:rPr>
        <w:t>ID</w:t>
      </w:r>
      <w:r w:rsidRPr="00814D20">
        <w:rPr>
          <w:rFonts w:cs="Arial"/>
          <w:lang w:val="sr-Cyrl-RS"/>
        </w:rPr>
        <w:t xml:space="preserve">3 заједно са алгоритмом за рачунање ентропије </w:t>
      </w:r>
      <w:r w:rsidRPr="00814D20">
        <w:rPr>
          <w:rFonts w:cs="Arial"/>
          <w:lang w:val="en-US"/>
        </w:rPr>
        <w:t>C</w:t>
      </w:r>
      <w:r w:rsidRPr="00814D20">
        <w:rPr>
          <w:rFonts w:cs="Arial"/>
          <w:lang w:val="sr-Cyrl-RS"/>
        </w:rPr>
        <w:t xml:space="preserve">4.5 За више информација </w:t>
      </w:r>
      <w:r w:rsidR="005B44F3">
        <w:rPr>
          <w:rFonts w:cs="Arial"/>
          <w:lang w:val="sr-Cyrl-RS"/>
        </w:rPr>
        <w:t>[</w:t>
      </w:r>
      <w:r w:rsidR="00814D20" w:rsidRPr="00814D20">
        <w:rPr>
          <w:rFonts w:cs="Arial"/>
          <w:lang w:val="sr-Cyrl-RS"/>
        </w:rPr>
        <w:t>5</w:t>
      </w:r>
      <w:r w:rsidRPr="00814D20">
        <w:rPr>
          <w:rFonts w:cs="Arial"/>
          <w:lang w:val="sr-Cyrl-RS"/>
        </w:rPr>
        <w:t>].</w:t>
      </w:r>
    </w:p>
  </w:footnote>
  <w:footnote w:id="5">
    <w:p w:rsidR="007B2C19" w:rsidRPr="006C25E5" w:rsidRDefault="007B2C19">
      <w:pPr>
        <w:pStyle w:val="FootnoteText"/>
        <w:rPr>
          <w:rFonts w:cs="Arial"/>
          <w:lang w:val="sr-Cyrl-RS"/>
        </w:rPr>
      </w:pPr>
      <w:r w:rsidRPr="006C25E5">
        <w:rPr>
          <w:rStyle w:val="FootnoteReference"/>
          <w:rFonts w:cs="Arial"/>
        </w:rPr>
        <w:footnoteRef/>
      </w:r>
      <w:r w:rsidRPr="006C25E5">
        <w:rPr>
          <w:rFonts w:cs="Arial"/>
          <w:lang w:val="sr-Cyrl-RS"/>
        </w:rPr>
        <w:t xml:space="preserve"> Овакав начин предвиђања вредности </w:t>
      </w:r>
      <m:oMath>
        <m:r>
          <w:rPr>
            <w:rFonts w:ascii="Cambria Math" w:hAnsi="Cambria Math" w:cs="Arial"/>
            <w:lang w:val="sr-Cyrl-RS"/>
          </w:rPr>
          <m:t>y</m:t>
        </m:r>
      </m:oMath>
      <w:r w:rsidRPr="006C25E5">
        <w:rPr>
          <w:rFonts w:cs="Arial"/>
          <w:lang w:val="sr-Cyrl-RS"/>
        </w:rPr>
        <w:t xml:space="preserve"> је применљив за констан</w:t>
      </w:r>
      <w:r>
        <w:rPr>
          <w:rFonts w:cs="Arial"/>
          <w:lang w:val="sr-Cyrl-RS"/>
        </w:rPr>
        <w:t>т</w:t>
      </w:r>
      <w:r w:rsidRPr="006C25E5">
        <w:rPr>
          <w:rFonts w:cs="Arial"/>
          <w:lang w:val="sr-Cyrl-RS"/>
        </w:rPr>
        <w:t xml:space="preserve">ан модел предвиђања који ће бити коришћен у овом раду. Постоје и друге технике одређивања </w:t>
      </w:r>
      <m:oMath>
        <m:r>
          <w:rPr>
            <w:rFonts w:ascii="Cambria Math" w:hAnsi="Cambria Math" w:cs="Arial"/>
            <w:lang w:val="sr-Cyrl-RS"/>
          </w:rPr>
          <m:t>y</m:t>
        </m:r>
      </m:oMath>
      <w:r w:rsidRPr="006C25E5">
        <w:rPr>
          <w:rFonts w:eastAsiaTheme="minorEastAsia" w:cs="Arial"/>
          <w:lang w:val="sr-Cyrl-RS"/>
        </w:rPr>
        <w:t xml:space="preserve"> које узимају у обзир вредности појединачних стабала али оне неће бити </w:t>
      </w:r>
      <w:r>
        <w:rPr>
          <w:rFonts w:eastAsiaTheme="minorEastAsia" w:cs="Arial"/>
          <w:lang w:val="sr-Cyrl-RS"/>
        </w:rPr>
        <w:t xml:space="preserve">даље </w:t>
      </w:r>
      <w:r w:rsidRPr="006C25E5">
        <w:rPr>
          <w:rFonts w:eastAsiaTheme="minorEastAsia" w:cs="Arial"/>
          <w:lang w:val="sr-Cyrl-RS"/>
        </w:rPr>
        <w:t>разматране.</w:t>
      </w:r>
    </w:p>
  </w:footnote>
  <w:footnote w:id="6">
    <w:p w:rsidR="007B2C19" w:rsidRPr="00D0053E" w:rsidRDefault="007B2C19">
      <w:pPr>
        <w:pStyle w:val="FootnoteText"/>
        <w:rPr>
          <w:lang w:val="sr-Cyrl-RS"/>
        </w:rPr>
      </w:pPr>
      <w:r>
        <w:rPr>
          <w:rStyle w:val="FootnoteReference"/>
        </w:rPr>
        <w:footnoteRef/>
      </w:r>
      <w:r w:rsidRPr="00D0053E">
        <w:rPr>
          <w:lang w:val="sr-Cyrl-RS"/>
        </w:rPr>
        <w:t xml:space="preserve"> </w:t>
      </w:r>
      <w:r>
        <w:rPr>
          <w:lang w:val="sr-Cyrl-RS"/>
        </w:rPr>
        <w:t>Начин брисања одређеног процента вредности је детаљно описан у 6.2. (Конструисање тренинг скупа)</w:t>
      </w:r>
    </w:p>
  </w:footnote>
  <w:footnote w:id="7">
    <w:p w:rsidR="007B2C19" w:rsidRPr="00256433" w:rsidRDefault="007B2C19" w:rsidP="003D3397">
      <w:pPr>
        <w:pStyle w:val="FootnoteText"/>
        <w:rPr>
          <w:lang w:val="sr-Cyrl-RS"/>
        </w:rPr>
      </w:pPr>
      <w:r w:rsidRPr="00B74177">
        <w:rPr>
          <w:rStyle w:val="FootnoteReference"/>
          <w:rFonts w:ascii="Times New Roman" w:hAnsi="Times New Roman" w:cs="Times New Roman"/>
        </w:rPr>
        <w:footnoteRef/>
      </w:r>
      <w:r w:rsidRPr="00AF5B38">
        <w:rPr>
          <w:rFonts w:ascii="Times New Roman" w:hAnsi="Times New Roman" w:cs="Times New Roman"/>
          <w:lang w:val="sr-Cyrl-RS"/>
        </w:rPr>
        <w:t xml:space="preserve"> </w:t>
      </w:r>
      <w:r w:rsidRPr="00B74177">
        <w:rPr>
          <w:rFonts w:ascii="Times New Roman" w:hAnsi="Times New Roman" w:cs="Times New Roman"/>
          <w:lang w:val="en-US"/>
        </w:rPr>
        <w:t>MSE</w:t>
      </w:r>
      <w:r w:rsidRPr="00B74177">
        <w:rPr>
          <w:rFonts w:ascii="Times New Roman" w:hAnsi="Times New Roman" w:cs="Times New Roman"/>
          <w:lang w:val="sr-Cyrl-RS"/>
        </w:rPr>
        <w:t xml:space="preserve"> – (</w:t>
      </w:r>
      <w:r w:rsidRPr="00B74177">
        <w:rPr>
          <w:rFonts w:ascii="Times New Roman" w:hAnsi="Times New Roman" w:cs="Times New Roman"/>
          <w:lang w:val="en-US"/>
        </w:rPr>
        <w:t>Mean</w:t>
      </w:r>
      <w:r w:rsidRPr="00AF5B38">
        <w:rPr>
          <w:rFonts w:ascii="Times New Roman" w:hAnsi="Times New Roman" w:cs="Times New Roman"/>
          <w:lang w:val="sr-Cyrl-RS"/>
        </w:rPr>
        <w:t xml:space="preserve"> </w:t>
      </w:r>
      <w:r w:rsidRPr="00B74177">
        <w:rPr>
          <w:rFonts w:ascii="Times New Roman" w:hAnsi="Times New Roman" w:cs="Times New Roman"/>
          <w:lang w:val="en-US"/>
        </w:rPr>
        <w:t>Squared</w:t>
      </w:r>
      <w:r w:rsidRPr="00AF5B38">
        <w:rPr>
          <w:rFonts w:ascii="Times New Roman" w:hAnsi="Times New Roman" w:cs="Times New Roman"/>
          <w:lang w:val="sr-Cyrl-RS"/>
        </w:rPr>
        <w:t xml:space="preserve"> </w:t>
      </w:r>
      <w:r w:rsidRPr="00B74177">
        <w:rPr>
          <w:rFonts w:ascii="Times New Roman" w:hAnsi="Times New Roman" w:cs="Times New Roman"/>
          <w:lang w:val="en-US"/>
        </w:rPr>
        <w:t>Error</w:t>
      </w:r>
      <w:r w:rsidRPr="00B74177">
        <w:rPr>
          <w:rFonts w:ascii="Times New Roman" w:hAnsi="Times New Roman" w:cs="Times New Roman"/>
          <w:lang w:val="sr-Cyrl-RS"/>
        </w:rPr>
        <w:t>), средња квадратна грешка</w:t>
      </w:r>
    </w:p>
  </w:footnote>
  <w:footnote w:id="8">
    <w:p w:rsidR="007B2C19" w:rsidRPr="006C25E5" w:rsidRDefault="007B2C19" w:rsidP="003D3397">
      <w:pPr>
        <w:pStyle w:val="FootnoteText"/>
        <w:rPr>
          <w:rFonts w:cs="Arial"/>
          <w:i/>
          <w:lang w:val="sr-Cyrl-RS"/>
        </w:rPr>
      </w:pPr>
      <w:r w:rsidRPr="006C25E5">
        <w:rPr>
          <w:rStyle w:val="FootnoteReference"/>
          <w:rFonts w:cs="Arial"/>
        </w:rPr>
        <w:footnoteRef/>
      </w:r>
      <w:r w:rsidRPr="006C25E5">
        <w:rPr>
          <w:rFonts w:cs="Arial"/>
          <w:lang w:val="sr-Cyrl-RS"/>
        </w:rPr>
        <w:t xml:space="preserve"> Приликом квадрирања позитивне и реципрочне негативне вредности добија се исти резултат. Разлог због ког се често користи квадратна, а не апсолутна грешка је могућност израчунавања првог извода у даљој анализи. Апсолутна грешка такође занемурује важност знака (</w:t>
      </w:r>
      <w:r w:rsidRPr="006C25E5">
        <w:rPr>
          <w:rFonts w:eastAsiaTheme="minorEastAsia" w:cs="Arial"/>
          <w:lang w:val="sr-Cyrl-RS"/>
        </w:rPr>
        <w:t xml:space="preserve"> </w:t>
      </w:r>
      <m:oMath>
        <m:f>
          <m:fPr>
            <m:ctrlPr>
              <w:rPr>
                <w:rFonts w:ascii="Cambria Math" w:eastAsiaTheme="minorEastAsia" w:hAnsi="Cambria Math" w:cs="Arial"/>
                <w:i/>
                <w:lang w:val="en-US"/>
              </w:rPr>
            </m:ctrlPr>
          </m:fPr>
          <m:num>
            <m:r>
              <w:rPr>
                <w:rFonts w:ascii="Cambria Math" w:eastAsiaTheme="minorEastAsia" w:hAnsi="Cambria Math" w:cs="Arial"/>
                <w:lang w:val="sr-Cyrl-RS"/>
              </w:rPr>
              <m:t>1</m:t>
            </m:r>
          </m:num>
          <m:den>
            <m:r>
              <w:rPr>
                <w:rFonts w:ascii="Cambria Math" w:eastAsiaTheme="minorEastAsia" w:hAnsi="Cambria Math" w:cs="Arial"/>
                <w:lang w:val="en-US"/>
              </w:rPr>
              <m:t>n</m:t>
            </m:r>
          </m:den>
        </m:f>
        <m:nary>
          <m:naryPr>
            <m:chr m:val="∑"/>
            <m:limLoc m:val="undOvr"/>
            <m:ctrlPr>
              <w:rPr>
                <w:rFonts w:ascii="Cambria Math" w:eastAsiaTheme="minorEastAsia" w:hAnsi="Cambria Math" w:cs="Arial"/>
                <w:i/>
                <w:lang w:val="en-US"/>
              </w:rPr>
            </m:ctrlPr>
          </m:naryPr>
          <m:sub>
            <m:r>
              <w:rPr>
                <w:rFonts w:ascii="Cambria Math" w:eastAsiaTheme="minorEastAsia" w:hAnsi="Cambria Math" w:cs="Arial"/>
                <w:lang w:val="en-US"/>
              </w:rPr>
              <m:t>i</m:t>
            </m:r>
            <m:r>
              <w:rPr>
                <w:rFonts w:ascii="Cambria Math" w:eastAsiaTheme="minorEastAsia" w:hAnsi="Cambria Math" w:cs="Arial"/>
                <w:lang w:val="sr-Cyrl-RS"/>
              </w:rPr>
              <m:t>=1</m:t>
            </m:r>
          </m:sub>
          <m:sup>
            <m:r>
              <w:rPr>
                <w:rFonts w:ascii="Cambria Math" w:eastAsiaTheme="minorEastAsia" w:hAnsi="Cambria Math" w:cs="Arial"/>
                <w:lang w:val="en-US"/>
              </w:rPr>
              <m:t>n</m:t>
            </m:r>
          </m:sup>
          <m:e>
            <m:d>
              <m:dPr>
                <m:begChr m:val="|"/>
                <m:endChr m:val="|"/>
                <m:ctrlPr>
                  <w:rPr>
                    <w:rFonts w:ascii="Cambria Math" w:eastAsiaTheme="minorEastAsia" w:hAnsi="Cambria Math" w:cs="Arial"/>
                    <w:i/>
                    <w:lang w:val="en-US"/>
                  </w:rPr>
                </m:ctrlPr>
              </m:dPr>
              <m:e>
                <m:sSub>
                  <m:sSubPr>
                    <m:ctrlPr>
                      <w:rPr>
                        <w:rFonts w:ascii="Cambria Math" w:eastAsiaTheme="minorEastAsia" w:hAnsi="Cambria Math" w:cs="Arial"/>
                        <w:i/>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i</m:t>
                    </m:r>
                  </m:sub>
                </m:sSub>
                <m:r>
                  <w:rPr>
                    <w:rFonts w:ascii="Cambria Math" w:eastAsiaTheme="minorEastAsia" w:hAnsi="Cambria Math" w:cs="Arial"/>
                    <w:lang w:val="sr-Cyrl-RS"/>
                  </w:rPr>
                  <m:t>-</m:t>
                </m:r>
                <m:acc>
                  <m:accPr>
                    <m:ctrlPr>
                      <w:rPr>
                        <w:rFonts w:ascii="Cambria Math" w:eastAsiaTheme="minorEastAsia" w:hAnsi="Cambria Math" w:cs="Arial"/>
                        <w:i/>
                        <w:lang w:val="en-US"/>
                      </w:rPr>
                    </m:ctrlPr>
                  </m:accPr>
                  <m:e>
                    <m:sSub>
                      <m:sSubPr>
                        <m:ctrlPr>
                          <w:rPr>
                            <w:rFonts w:ascii="Cambria Math" w:eastAsiaTheme="minorEastAsia" w:hAnsi="Cambria Math" w:cs="Arial"/>
                            <w:i/>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i</m:t>
                        </m:r>
                      </m:sub>
                    </m:sSub>
                  </m:e>
                </m:acc>
              </m:e>
            </m:d>
          </m:e>
        </m:nary>
      </m:oMath>
      <w:r w:rsidRPr="006C25E5">
        <w:rPr>
          <w:rFonts w:eastAsiaTheme="minorEastAsia" w:cs="Arial"/>
          <w:lang w:val="sr-Cyrl-RS"/>
        </w:rPr>
        <w:t xml:space="preserve"> ). </w:t>
      </w:r>
    </w:p>
  </w:footnote>
  <w:footnote w:id="9">
    <w:p w:rsidR="007B2C19" w:rsidRPr="009810C1" w:rsidRDefault="007B2C19" w:rsidP="003D3397">
      <w:pPr>
        <w:pStyle w:val="FootnoteText"/>
        <w:rPr>
          <w:lang w:val="sr-Cyrl-RS"/>
        </w:rPr>
      </w:pPr>
      <w:r w:rsidRPr="006C25E5">
        <w:rPr>
          <w:rStyle w:val="FootnoteReference"/>
          <w:rFonts w:cs="Arial"/>
        </w:rPr>
        <w:footnoteRef/>
      </w:r>
      <w:r w:rsidRPr="006C25E5">
        <w:rPr>
          <w:rFonts w:cs="Arial"/>
          <w:lang w:val="en-US"/>
        </w:rPr>
        <w:t xml:space="preserve"> RMSE – </w:t>
      </w:r>
      <w:r w:rsidRPr="006C25E5">
        <w:rPr>
          <w:rFonts w:cs="Arial"/>
          <w:lang w:val="sr-Cyrl-RS"/>
        </w:rPr>
        <w:t>(</w:t>
      </w:r>
      <w:r w:rsidRPr="006C25E5">
        <w:rPr>
          <w:rFonts w:cs="Arial"/>
          <w:lang w:val="en-US"/>
        </w:rPr>
        <w:t>Root Mean Squared Error)</w:t>
      </w:r>
      <w:r w:rsidRPr="006C25E5">
        <w:rPr>
          <w:rFonts w:cs="Arial"/>
          <w:lang w:val="sr-Cyrl-RS"/>
        </w:rPr>
        <w:t>, корен средње квадратне грешке</w:t>
      </w:r>
    </w:p>
  </w:footnote>
  <w:footnote w:id="10">
    <w:p w:rsidR="007B2C19" w:rsidRPr="00302A02" w:rsidRDefault="007B2C19" w:rsidP="003D3397">
      <w:pPr>
        <w:pStyle w:val="FootnoteText"/>
        <w:rPr>
          <w:lang w:val="sr-Cyrl-RS"/>
        </w:rPr>
      </w:pPr>
      <w:r>
        <w:rPr>
          <w:rStyle w:val="FootnoteReference"/>
        </w:rPr>
        <w:footnoteRef/>
      </w:r>
      <w:r w:rsidRPr="00302A02">
        <w:rPr>
          <w:lang w:val="en-US"/>
        </w:rPr>
        <w:t xml:space="preserve"> </w:t>
      </w:r>
      <w:r>
        <w:rPr>
          <w:lang w:val="en-US"/>
        </w:rPr>
        <w:t xml:space="preserve">ARE – (Average Relative Error), </w:t>
      </w:r>
      <w:r>
        <w:rPr>
          <w:lang w:val="sr-Cyrl-RS"/>
        </w:rPr>
        <w:t>средња релативна грешка</w:t>
      </w:r>
    </w:p>
  </w:footnote>
  <w:footnote w:id="11">
    <w:p w:rsidR="007B2C19" w:rsidRPr="003D3397" w:rsidRDefault="007B2C19" w:rsidP="003D3397">
      <w:pPr>
        <w:pStyle w:val="FootnoteText"/>
        <w:rPr>
          <w:rFonts w:ascii="Times New Roman" w:hAnsi="Times New Roman" w:cs="Times New Roman"/>
          <w:lang w:val="sr-Cyrl-RS"/>
        </w:rPr>
      </w:pPr>
      <w:r>
        <w:rPr>
          <w:rStyle w:val="FootnoteReference"/>
        </w:rPr>
        <w:footnoteRef/>
      </w:r>
      <w:r w:rsidRPr="003D3397">
        <w:rPr>
          <w:lang w:val="sr-Cyrl-RS"/>
        </w:rPr>
        <w:t xml:space="preserve"> </w:t>
      </w:r>
      <w:r w:rsidRPr="003D3397">
        <w:rPr>
          <w:rFonts w:ascii="Times New Roman" w:hAnsi="Times New Roman" w:cs="Times New Roman"/>
          <w:lang w:val="sr-Cyrl-RS"/>
        </w:rPr>
        <w:t>ИТМ, индекс телесне масе</w:t>
      </w:r>
    </w:p>
  </w:footnote>
  <w:footnote w:id="12">
    <w:p w:rsidR="007B2C19" w:rsidRPr="003D3397" w:rsidRDefault="007B2C19" w:rsidP="003D3397">
      <w:pPr>
        <w:pStyle w:val="FootnoteText"/>
        <w:rPr>
          <w:lang w:val="sr-Cyrl-RS"/>
        </w:rPr>
      </w:pPr>
      <w:r w:rsidRPr="00995978">
        <w:rPr>
          <w:rStyle w:val="FootnoteReference"/>
          <w:rFonts w:ascii="Times New Roman" w:hAnsi="Times New Roman" w:cs="Times New Roman"/>
        </w:rPr>
        <w:footnoteRef/>
      </w:r>
      <w:r w:rsidRPr="003D3397">
        <w:rPr>
          <w:rFonts w:ascii="Times New Roman" w:hAnsi="Times New Roman" w:cs="Times New Roman"/>
          <w:lang w:val="sr-Cyrl-RS"/>
        </w:rPr>
        <w:t xml:space="preserve"> КП, крвни притисак</w:t>
      </w:r>
    </w:p>
  </w:footnote>
  <w:footnote w:id="13">
    <w:p w:rsidR="007B2C19" w:rsidRPr="001C5236" w:rsidRDefault="007B2C19" w:rsidP="0000798D">
      <w:pPr>
        <w:pStyle w:val="FootnoteText"/>
        <w:rPr>
          <w:lang w:val="sr-Cyrl-RS"/>
        </w:rPr>
      </w:pPr>
      <w:r>
        <w:rPr>
          <w:rStyle w:val="FootnoteReference"/>
        </w:rPr>
        <w:footnoteRef/>
      </w:r>
      <w:r w:rsidRPr="0000798D">
        <w:rPr>
          <w:lang w:val="sr-Cyrl-RS"/>
        </w:rPr>
        <w:t xml:space="preserve"> </w:t>
      </w:r>
      <w:r>
        <w:rPr>
          <w:lang w:val="sr-Cyrl-RS"/>
        </w:rPr>
        <w:t xml:space="preserve">За генерисање скупова коришћена је </w:t>
      </w:r>
      <w:r w:rsidRPr="0000798D">
        <w:rPr>
          <w:i/>
          <w:lang w:val="en-US"/>
        </w:rPr>
        <w:t>VIM</w:t>
      </w:r>
      <w:r>
        <w:rPr>
          <w:lang w:val="sr-Latn-RS"/>
        </w:rPr>
        <w:t xml:space="preserve"> </w:t>
      </w:r>
      <w:r>
        <w:rPr>
          <w:lang w:val="sr-Cyrl-RS"/>
        </w:rPr>
        <w:t xml:space="preserve">библиотека пакета </w:t>
      </w:r>
      <w:r w:rsidRPr="0000798D">
        <w:rPr>
          <w:i/>
          <w:lang w:val="en-US"/>
        </w:rPr>
        <w:t>R</w:t>
      </w:r>
      <w:r w:rsidRPr="0000798D">
        <w:rPr>
          <w:lang w:val="sr-Cyrl-RS"/>
        </w:rPr>
        <w:t xml:space="preserve"> </w:t>
      </w:r>
      <w:r w:rsidR="005B44F3">
        <w:rPr>
          <w:lang w:val="sr-Cyrl-RS"/>
        </w:rPr>
        <w:t>[</w:t>
      </w:r>
      <w:r w:rsidR="00814D20">
        <w:rPr>
          <w:lang w:val="sr-Cyrl-RS"/>
        </w:rPr>
        <w:t>6</w:t>
      </w:r>
      <w:r w:rsidRPr="00F616FE">
        <w:rPr>
          <w:lang w:val="sr-Cyrl-RS"/>
        </w:rPr>
        <w:t>]</w:t>
      </w:r>
      <w:r w:rsidRPr="001C5236">
        <w:rPr>
          <w:lang w:val="sr-Cyrl-R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31902"/>
    <w:multiLevelType w:val="hybridMultilevel"/>
    <w:tmpl w:val="025E1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FA1C11"/>
    <w:multiLevelType w:val="hybridMultilevel"/>
    <w:tmpl w:val="A3E8A6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D8402A"/>
    <w:multiLevelType w:val="hybridMultilevel"/>
    <w:tmpl w:val="F4EC8E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435832"/>
    <w:multiLevelType w:val="hybridMultilevel"/>
    <w:tmpl w:val="88D28278"/>
    <w:lvl w:ilvl="0" w:tplc="AD46CD3A">
      <w:start w:val="1"/>
      <w:numFmt w:val="decimal"/>
      <w:lvlText w:val="%1)"/>
      <w:lvlJc w:val="left"/>
      <w:pPr>
        <w:ind w:left="720" w:hanging="360"/>
      </w:pPr>
      <w:rPr>
        <w:rFonts w:ascii="Arial" w:eastAsiaTheme="minorHAnsi" w:hAnsi="Arial"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0C2E19"/>
    <w:multiLevelType w:val="hybridMultilevel"/>
    <w:tmpl w:val="C8585FD8"/>
    <w:lvl w:ilvl="0" w:tplc="E9F277E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AF1149"/>
    <w:multiLevelType w:val="hybridMultilevel"/>
    <w:tmpl w:val="B1AA4FC4"/>
    <w:lvl w:ilvl="0" w:tplc="DB40C816">
      <w:start w:val="5"/>
      <w:numFmt w:val="bullet"/>
      <w:lvlText w:val="-"/>
      <w:lvlJc w:val="left"/>
      <w:pPr>
        <w:ind w:left="720" w:hanging="360"/>
      </w:pPr>
      <w:rPr>
        <w:rFonts w:ascii="Arial" w:eastAsiaTheme="minorHAnsi"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43BC5"/>
    <w:multiLevelType w:val="hybridMultilevel"/>
    <w:tmpl w:val="EE6E9D38"/>
    <w:lvl w:ilvl="0" w:tplc="0206235E">
      <w:start w:val="1"/>
      <w:numFmt w:val="decimal"/>
      <w:lvlText w:val="%1)"/>
      <w:lvlJc w:val="left"/>
      <w:pPr>
        <w:ind w:left="720" w:hanging="360"/>
      </w:pPr>
      <w:rPr>
        <w:rFonts w:ascii="Arial" w:eastAsiaTheme="minorHAnsi" w:hAnsi="Arial"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C147BA"/>
    <w:multiLevelType w:val="hybridMultilevel"/>
    <w:tmpl w:val="1F5ED2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536BE4"/>
    <w:multiLevelType w:val="multilevel"/>
    <w:tmpl w:val="CF14DADC"/>
    <w:lvl w:ilvl="0">
      <w:start w:val="5"/>
      <w:numFmt w:val="decimal"/>
      <w:lvlText w:val="%1."/>
      <w:lvlJc w:val="left"/>
      <w:pPr>
        <w:ind w:left="612" w:hanging="612"/>
      </w:pPr>
      <w:rPr>
        <w:rFonts w:hint="default"/>
      </w:rPr>
    </w:lvl>
    <w:lvl w:ilvl="1">
      <w:start w:val="4"/>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9" w15:restartNumberingAfterBreak="0">
    <w:nsid w:val="45E81989"/>
    <w:multiLevelType w:val="hybridMultilevel"/>
    <w:tmpl w:val="F93AB5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530688"/>
    <w:multiLevelType w:val="hybridMultilevel"/>
    <w:tmpl w:val="6B86700A"/>
    <w:lvl w:ilvl="0" w:tplc="DB40C816">
      <w:start w:val="5"/>
      <w:numFmt w:val="bullet"/>
      <w:lvlText w:val="-"/>
      <w:lvlJc w:val="left"/>
      <w:pPr>
        <w:ind w:left="720" w:hanging="360"/>
      </w:pPr>
      <w:rPr>
        <w:rFonts w:ascii="Arial" w:eastAsiaTheme="minorHAnsi"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024BB8"/>
    <w:multiLevelType w:val="hybridMultilevel"/>
    <w:tmpl w:val="F5B6E2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E768F1"/>
    <w:multiLevelType w:val="hybridMultilevel"/>
    <w:tmpl w:val="6DCED4EA"/>
    <w:lvl w:ilvl="0" w:tplc="DB40C816">
      <w:start w:val="5"/>
      <w:numFmt w:val="bullet"/>
      <w:lvlText w:val="-"/>
      <w:lvlJc w:val="left"/>
      <w:pPr>
        <w:ind w:left="720" w:hanging="360"/>
      </w:pPr>
      <w:rPr>
        <w:rFonts w:ascii="Arial" w:eastAsiaTheme="minorHAnsi"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1E792A"/>
    <w:multiLevelType w:val="hybridMultilevel"/>
    <w:tmpl w:val="F6A262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D54EFE"/>
    <w:multiLevelType w:val="hybridMultilevel"/>
    <w:tmpl w:val="BF92BE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
  </w:num>
  <w:num w:numId="3">
    <w:abstractNumId w:val="4"/>
  </w:num>
  <w:num w:numId="4">
    <w:abstractNumId w:val="9"/>
  </w:num>
  <w:num w:numId="5">
    <w:abstractNumId w:val="0"/>
  </w:num>
  <w:num w:numId="6">
    <w:abstractNumId w:val="11"/>
  </w:num>
  <w:num w:numId="7">
    <w:abstractNumId w:val="8"/>
  </w:num>
  <w:num w:numId="8">
    <w:abstractNumId w:val="14"/>
  </w:num>
  <w:num w:numId="9">
    <w:abstractNumId w:val="3"/>
  </w:num>
  <w:num w:numId="10">
    <w:abstractNumId w:val="6"/>
  </w:num>
  <w:num w:numId="11">
    <w:abstractNumId w:val="1"/>
  </w:num>
  <w:num w:numId="12">
    <w:abstractNumId w:val="7"/>
  </w:num>
  <w:num w:numId="13">
    <w:abstractNumId w:val="10"/>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1FE"/>
    <w:rsid w:val="00002EB7"/>
    <w:rsid w:val="0000798D"/>
    <w:rsid w:val="000161AE"/>
    <w:rsid w:val="00025536"/>
    <w:rsid w:val="00025E42"/>
    <w:rsid w:val="00027176"/>
    <w:rsid w:val="00027557"/>
    <w:rsid w:val="0002763D"/>
    <w:rsid w:val="000320CF"/>
    <w:rsid w:val="00033ACC"/>
    <w:rsid w:val="000400CF"/>
    <w:rsid w:val="00041D03"/>
    <w:rsid w:val="00055F63"/>
    <w:rsid w:val="00064711"/>
    <w:rsid w:val="0006745D"/>
    <w:rsid w:val="000679CF"/>
    <w:rsid w:val="00090BEF"/>
    <w:rsid w:val="000911C0"/>
    <w:rsid w:val="00094588"/>
    <w:rsid w:val="000B027E"/>
    <w:rsid w:val="000B2CD5"/>
    <w:rsid w:val="000D6D13"/>
    <w:rsid w:val="000D733B"/>
    <w:rsid w:val="000E6441"/>
    <w:rsid w:val="00105612"/>
    <w:rsid w:val="001117E5"/>
    <w:rsid w:val="00115CA8"/>
    <w:rsid w:val="001227F0"/>
    <w:rsid w:val="00133450"/>
    <w:rsid w:val="00157C99"/>
    <w:rsid w:val="001617C1"/>
    <w:rsid w:val="00163848"/>
    <w:rsid w:val="00164BCA"/>
    <w:rsid w:val="001678D4"/>
    <w:rsid w:val="0017153B"/>
    <w:rsid w:val="00181372"/>
    <w:rsid w:val="001822D3"/>
    <w:rsid w:val="00191240"/>
    <w:rsid w:val="0019542F"/>
    <w:rsid w:val="0019787D"/>
    <w:rsid w:val="001A224E"/>
    <w:rsid w:val="001B0100"/>
    <w:rsid w:val="001B06F4"/>
    <w:rsid w:val="001B5B8A"/>
    <w:rsid w:val="001B6E28"/>
    <w:rsid w:val="001C4617"/>
    <w:rsid w:val="001C5236"/>
    <w:rsid w:val="001E1437"/>
    <w:rsid w:val="001E4DBC"/>
    <w:rsid w:val="001E713D"/>
    <w:rsid w:val="001F10AA"/>
    <w:rsid w:val="001F3B8F"/>
    <w:rsid w:val="00201898"/>
    <w:rsid w:val="002050EE"/>
    <w:rsid w:val="00210229"/>
    <w:rsid w:val="00214026"/>
    <w:rsid w:val="00220DCD"/>
    <w:rsid w:val="00222D68"/>
    <w:rsid w:val="00232D5D"/>
    <w:rsid w:val="00247404"/>
    <w:rsid w:val="00255AF2"/>
    <w:rsid w:val="00256433"/>
    <w:rsid w:val="00262960"/>
    <w:rsid w:val="00264775"/>
    <w:rsid w:val="00265FC1"/>
    <w:rsid w:val="00267144"/>
    <w:rsid w:val="00271C8B"/>
    <w:rsid w:val="00282567"/>
    <w:rsid w:val="0029235B"/>
    <w:rsid w:val="002A2E19"/>
    <w:rsid w:val="002B1B14"/>
    <w:rsid w:val="002B412D"/>
    <w:rsid w:val="002C2742"/>
    <w:rsid w:val="002C294E"/>
    <w:rsid w:val="002C48F0"/>
    <w:rsid w:val="002C7DDC"/>
    <w:rsid w:val="002D3A5B"/>
    <w:rsid w:val="002E4CC3"/>
    <w:rsid w:val="002E5697"/>
    <w:rsid w:val="002F2EB3"/>
    <w:rsid w:val="002F4BF0"/>
    <w:rsid w:val="002F597B"/>
    <w:rsid w:val="00302A02"/>
    <w:rsid w:val="00303D51"/>
    <w:rsid w:val="00306FE9"/>
    <w:rsid w:val="00314443"/>
    <w:rsid w:val="00316436"/>
    <w:rsid w:val="00327019"/>
    <w:rsid w:val="003320F6"/>
    <w:rsid w:val="00334A0E"/>
    <w:rsid w:val="00341613"/>
    <w:rsid w:val="00347291"/>
    <w:rsid w:val="00347B70"/>
    <w:rsid w:val="00354430"/>
    <w:rsid w:val="0035558A"/>
    <w:rsid w:val="003635C1"/>
    <w:rsid w:val="00367751"/>
    <w:rsid w:val="0036787D"/>
    <w:rsid w:val="00371158"/>
    <w:rsid w:val="003922E6"/>
    <w:rsid w:val="003971D5"/>
    <w:rsid w:val="00397FF3"/>
    <w:rsid w:val="003A0FF4"/>
    <w:rsid w:val="003A44C6"/>
    <w:rsid w:val="003A62A3"/>
    <w:rsid w:val="003B0920"/>
    <w:rsid w:val="003D30E2"/>
    <w:rsid w:val="003D3397"/>
    <w:rsid w:val="003E114E"/>
    <w:rsid w:val="003F5B03"/>
    <w:rsid w:val="00405C4D"/>
    <w:rsid w:val="0040732F"/>
    <w:rsid w:val="004228F9"/>
    <w:rsid w:val="004346DC"/>
    <w:rsid w:val="0043597A"/>
    <w:rsid w:val="0044616F"/>
    <w:rsid w:val="00455CAB"/>
    <w:rsid w:val="0046669C"/>
    <w:rsid w:val="00482695"/>
    <w:rsid w:val="004A459A"/>
    <w:rsid w:val="004A4B54"/>
    <w:rsid w:val="004A5AEA"/>
    <w:rsid w:val="004B22C4"/>
    <w:rsid w:val="004B595D"/>
    <w:rsid w:val="004C7DF0"/>
    <w:rsid w:val="004D1058"/>
    <w:rsid w:val="004D1384"/>
    <w:rsid w:val="004D5691"/>
    <w:rsid w:val="004D6E43"/>
    <w:rsid w:val="004D7B28"/>
    <w:rsid w:val="004E29FD"/>
    <w:rsid w:val="004E5880"/>
    <w:rsid w:val="004E5B72"/>
    <w:rsid w:val="004F4F3E"/>
    <w:rsid w:val="004F6C69"/>
    <w:rsid w:val="00503220"/>
    <w:rsid w:val="005065C2"/>
    <w:rsid w:val="00507E67"/>
    <w:rsid w:val="00534E16"/>
    <w:rsid w:val="005455DE"/>
    <w:rsid w:val="00565C2F"/>
    <w:rsid w:val="00566CE0"/>
    <w:rsid w:val="0057722B"/>
    <w:rsid w:val="00585056"/>
    <w:rsid w:val="005A1092"/>
    <w:rsid w:val="005B00D7"/>
    <w:rsid w:val="005B2B4C"/>
    <w:rsid w:val="005B4008"/>
    <w:rsid w:val="005B44F3"/>
    <w:rsid w:val="005C4D96"/>
    <w:rsid w:val="005C5BB7"/>
    <w:rsid w:val="005E1BC1"/>
    <w:rsid w:val="005E5052"/>
    <w:rsid w:val="005F7327"/>
    <w:rsid w:val="006034F7"/>
    <w:rsid w:val="00604129"/>
    <w:rsid w:val="006108D3"/>
    <w:rsid w:val="00616169"/>
    <w:rsid w:val="00617CA7"/>
    <w:rsid w:val="00622B2E"/>
    <w:rsid w:val="00640049"/>
    <w:rsid w:val="00641D4E"/>
    <w:rsid w:val="006648C5"/>
    <w:rsid w:val="006A15E4"/>
    <w:rsid w:val="006A291A"/>
    <w:rsid w:val="006A30C1"/>
    <w:rsid w:val="006B6EC3"/>
    <w:rsid w:val="006C0B91"/>
    <w:rsid w:val="006C0FEC"/>
    <w:rsid w:val="006C25E5"/>
    <w:rsid w:val="006C6EC4"/>
    <w:rsid w:val="006C7020"/>
    <w:rsid w:val="006D6E43"/>
    <w:rsid w:val="006D7C35"/>
    <w:rsid w:val="006E4FE9"/>
    <w:rsid w:val="006F1DEA"/>
    <w:rsid w:val="006F4EFB"/>
    <w:rsid w:val="006F7508"/>
    <w:rsid w:val="007003A0"/>
    <w:rsid w:val="00705247"/>
    <w:rsid w:val="00706256"/>
    <w:rsid w:val="00713095"/>
    <w:rsid w:val="00714E71"/>
    <w:rsid w:val="0073001E"/>
    <w:rsid w:val="007424C2"/>
    <w:rsid w:val="007444E3"/>
    <w:rsid w:val="00747234"/>
    <w:rsid w:val="00755339"/>
    <w:rsid w:val="00755FCF"/>
    <w:rsid w:val="00756C97"/>
    <w:rsid w:val="00762733"/>
    <w:rsid w:val="007968FB"/>
    <w:rsid w:val="007B2C19"/>
    <w:rsid w:val="007C3813"/>
    <w:rsid w:val="007D2CF5"/>
    <w:rsid w:val="007D3611"/>
    <w:rsid w:val="007D3F49"/>
    <w:rsid w:val="007E370C"/>
    <w:rsid w:val="007F5542"/>
    <w:rsid w:val="00814D20"/>
    <w:rsid w:val="00815B70"/>
    <w:rsid w:val="00816FC6"/>
    <w:rsid w:val="008225E2"/>
    <w:rsid w:val="0082263E"/>
    <w:rsid w:val="00822694"/>
    <w:rsid w:val="008335DB"/>
    <w:rsid w:val="00840631"/>
    <w:rsid w:val="0084280A"/>
    <w:rsid w:val="00843211"/>
    <w:rsid w:val="0085726A"/>
    <w:rsid w:val="008578FE"/>
    <w:rsid w:val="008641EE"/>
    <w:rsid w:val="00866A63"/>
    <w:rsid w:val="00876724"/>
    <w:rsid w:val="00877548"/>
    <w:rsid w:val="0089289D"/>
    <w:rsid w:val="008A05BE"/>
    <w:rsid w:val="008B54BE"/>
    <w:rsid w:val="008D4A62"/>
    <w:rsid w:val="008D4CB7"/>
    <w:rsid w:val="008D531C"/>
    <w:rsid w:val="008D6641"/>
    <w:rsid w:val="008E2DBF"/>
    <w:rsid w:val="008E4F4D"/>
    <w:rsid w:val="00905942"/>
    <w:rsid w:val="00905E29"/>
    <w:rsid w:val="009073BF"/>
    <w:rsid w:val="0091017E"/>
    <w:rsid w:val="00920862"/>
    <w:rsid w:val="00934053"/>
    <w:rsid w:val="00934FE3"/>
    <w:rsid w:val="009362AD"/>
    <w:rsid w:val="009409F3"/>
    <w:rsid w:val="00943A7A"/>
    <w:rsid w:val="009501DE"/>
    <w:rsid w:val="00950743"/>
    <w:rsid w:val="0096023A"/>
    <w:rsid w:val="0096297F"/>
    <w:rsid w:val="009810C1"/>
    <w:rsid w:val="00990971"/>
    <w:rsid w:val="0099244D"/>
    <w:rsid w:val="00994DB3"/>
    <w:rsid w:val="00995978"/>
    <w:rsid w:val="0099765E"/>
    <w:rsid w:val="009A03C3"/>
    <w:rsid w:val="009A2DDE"/>
    <w:rsid w:val="009A3D5D"/>
    <w:rsid w:val="009A3E70"/>
    <w:rsid w:val="009B746D"/>
    <w:rsid w:val="009C0B60"/>
    <w:rsid w:val="009C0CE9"/>
    <w:rsid w:val="009E0776"/>
    <w:rsid w:val="009F6C81"/>
    <w:rsid w:val="009F7C50"/>
    <w:rsid w:val="00A01BAD"/>
    <w:rsid w:val="00A01FE4"/>
    <w:rsid w:val="00A12146"/>
    <w:rsid w:val="00A35A13"/>
    <w:rsid w:val="00A41D3A"/>
    <w:rsid w:val="00A52F6F"/>
    <w:rsid w:val="00A5703D"/>
    <w:rsid w:val="00A605E5"/>
    <w:rsid w:val="00A6208E"/>
    <w:rsid w:val="00A62CA6"/>
    <w:rsid w:val="00A640C9"/>
    <w:rsid w:val="00A640FA"/>
    <w:rsid w:val="00A64A5F"/>
    <w:rsid w:val="00A65305"/>
    <w:rsid w:val="00A764A6"/>
    <w:rsid w:val="00A9114C"/>
    <w:rsid w:val="00A91F66"/>
    <w:rsid w:val="00A9670E"/>
    <w:rsid w:val="00AA64D0"/>
    <w:rsid w:val="00AA6A3F"/>
    <w:rsid w:val="00AC647E"/>
    <w:rsid w:val="00AC76BD"/>
    <w:rsid w:val="00AC7838"/>
    <w:rsid w:val="00AD2BCB"/>
    <w:rsid w:val="00AE1EDD"/>
    <w:rsid w:val="00AF2339"/>
    <w:rsid w:val="00AF394D"/>
    <w:rsid w:val="00AF5B38"/>
    <w:rsid w:val="00B04EA9"/>
    <w:rsid w:val="00B10581"/>
    <w:rsid w:val="00B12DBC"/>
    <w:rsid w:val="00B13A12"/>
    <w:rsid w:val="00B2005C"/>
    <w:rsid w:val="00B23BE5"/>
    <w:rsid w:val="00B26143"/>
    <w:rsid w:val="00B32508"/>
    <w:rsid w:val="00B32A0B"/>
    <w:rsid w:val="00B338F8"/>
    <w:rsid w:val="00B411D6"/>
    <w:rsid w:val="00B43391"/>
    <w:rsid w:val="00B45834"/>
    <w:rsid w:val="00B516B2"/>
    <w:rsid w:val="00B541D1"/>
    <w:rsid w:val="00B548D8"/>
    <w:rsid w:val="00B576B8"/>
    <w:rsid w:val="00B65917"/>
    <w:rsid w:val="00B6635B"/>
    <w:rsid w:val="00B67BF3"/>
    <w:rsid w:val="00B72D42"/>
    <w:rsid w:val="00B74177"/>
    <w:rsid w:val="00B776D3"/>
    <w:rsid w:val="00B8368B"/>
    <w:rsid w:val="00B8744D"/>
    <w:rsid w:val="00B93BE2"/>
    <w:rsid w:val="00BB152F"/>
    <w:rsid w:val="00BB6962"/>
    <w:rsid w:val="00BC1EA2"/>
    <w:rsid w:val="00BD60BA"/>
    <w:rsid w:val="00BE14F0"/>
    <w:rsid w:val="00BE1988"/>
    <w:rsid w:val="00BE359E"/>
    <w:rsid w:val="00BF2B4C"/>
    <w:rsid w:val="00C00ADE"/>
    <w:rsid w:val="00C11013"/>
    <w:rsid w:val="00C20AB1"/>
    <w:rsid w:val="00C26A0B"/>
    <w:rsid w:val="00C279A6"/>
    <w:rsid w:val="00C3587C"/>
    <w:rsid w:val="00C358AF"/>
    <w:rsid w:val="00C411FE"/>
    <w:rsid w:val="00C423E2"/>
    <w:rsid w:val="00C5059D"/>
    <w:rsid w:val="00C52911"/>
    <w:rsid w:val="00C53835"/>
    <w:rsid w:val="00C53EC3"/>
    <w:rsid w:val="00C63315"/>
    <w:rsid w:val="00C63A13"/>
    <w:rsid w:val="00C63CB1"/>
    <w:rsid w:val="00C64BA5"/>
    <w:rsid w:val="00C70E4E"/>
    <w:rsid w:val="00C7536C"/>
    <w:rsid w:val="00CA2E51"/>
    <w:rsid w:val="00CB136C"/>
    <w:rsid w:val="00CB3289"/>
    <w:rsid w:val="00CC2AEB"/>
    <w:rsid w:val="00CC676E"/>
    <w:rsid w:val="00CD3D5A"/>
    <w:rsid w:val="00CD6EC0"/>
    <w:rsid w:val="00CF4F49"/>
    <w:rsid w:val="00CF5BF4"/>
    <w:rsid w:val="00D0053E"/>
    <w:rsid w:val="00D02718"/>
    <w:rsid w:val="00D028ED"/>
    <w:rsid w:val="00D02B03"/>
    <w:rsid w:val="00D06E7D"/>
    <w:rsid w:val="00D12018"/>
    <w:rsid w:val="00D130B4"/>
    <w:rsid w:val="00D13D49"/>
    <w:rsid w:val="00D227D9"/>
    <w:rsid w:val="00D23587"/>
    <w:rsid w:val="00D27412"/>
    <w:rsid w:val="00D30E48"/>
    <w:rsid w:val="00D3414A"/>
    <w:rsid w:val="00D34343"/>
    <w:rsid w:val="00D34650"/>
    <w:rsid w:val="00D37B42"/>
    <w:rsid w:val="00D632C6"/>
    <w:rsid w:val="00D65501"/>
    <w:rsid w:val="00D65D6E"/>
    <w:rsid w:val="00D7086B"/>
    <w:rsid w:val="00D8091D"/>
    <w:rsid w:val="00D853CB"/>
    <w:rsid w:val="00D872FD"/>
    <w:rsid w:val="00DA14B9"/>
    <w:rsid w:val="00DA2903"/>
    <w:rsid w:val="00DB3E97"/>
    <w:rsid w:val="00DB62C1"/>
    <w:rsid w:val="00DC0633"/>
    <w:rsid w:val="00DD78C7"/>
    <w:rsid w:val="00DE6178"/>
    <w:rsid w:val="00E12B6E"/>
    <w:rsid w:val="00E220FA"/>
    <w:rsid w:val="00E44CB1"/>
    <w:rsid w:val="00E4633B"/>
    <w:rsid w:val="00E5282C"/>
    <w:rsid w:val="00E52C04"/>
    <w:rsid w:val="00E60735"/>
    <w:rsid w:val="00E71D7A"/>
    <w:rsid w:val="00E72636"/>
    <w:rsid w:val="00E733D5"/>
    <w:rsid w:val="00E74BC4"/>
    <w:rsid w:val="00E74FBD"/>
    <w:rsid w:val="00E76C1D"/>
    <w:rsid w:val="00E85FDF"/>
    <w:rsid w:val="00E869C5"/>
    <w:rsid w:val="00E9274A"/>
    <w:rsid w:val="00E92FC5"/>
    <w:rsid w:val="00E97E9E"/>
    <w:rsid w:val="00EA1EF5"/>
    <w:rsid w:val="00EA7FD6"/>
    <w:rsid w:val="00EA7FD7"/>
    <w:rsid w:val="00ED1F7D"/>
    <w:rsid w:val="00ED601C"/>
    <w:rsid w:val="00EE104B"/>
    <w:rsid w:val="00EF0E63"/>
    <w:rsid w:val="00F1001C"/>
    <w:rsid w:val="00F10DB5"/>
    <w:rsid w:val="00F1402D"/>
    <w:rsid w:val="00F14B0A"/>
    <w:rsid w:val="00F1676E"/>
    <w:rsid w:val="00F22118"/>
    <w:rsid w:val="00F26711"/>
    <w:rsid w:val="00F27C8B"/>
    <w:rsid w:val="00F355C3"/>
    <w:rsid w:val="00F361AA"/>
    <w:rsid w:val="00F463FD"/>
    <w:rsid w:val="00F50401"/>
    <w:rsid w:val="00F517D8"/>
    <w:rsid w:val="00F549E1"/>
    <w:rsid w:val="00F616FE"/>
    <w:rsid w:val="00F61926"/>
    <w:rsid w:val="00F719CE"/>
    <w:rsid w:val="00F8223C"/>
    <w:rsid w:val="00F91EB9"/>
    <w:rsid w:val="00F93D5A"/>
    <w:rsid w:val="00F93E30"/>
    <w:rsid w:val="00F93F2A"/>
    <w:rsid w:val="00FA00ED"/>
    <w:rsid w:val="00FA136E"/>
    <w:rsid w:val="00FA37FA"/>
    <w:rsid w:val="00FA6680"/>
    <w:rsid w:val="00FB504A"/>
    <w:rsid w:val="00FB56EE"/>
    <w:rsid w:val="00FB6A49"/>
    <w:rsid w:val="00FC198A"/>
    <w:rsid w:val="00FC5832"/>
    <w:rsid w:val="00FE32CC"/>
    <w:rsid w:val="00FF21AD"/>
    <w:rsid w:val="00FF2C08"/>
    <w:rsid w:val="00FF53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DE32BD-6F3C-47BC-9CC5-8DE5750A2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5C2"/>
    <w:pPr>
      <w:spacing w:line="360" w:lineRule="auto"/>
      <w:jc w:val="both"/>
    </w:pPr>
    <w:rPr>
      <w:rFonts w:ascii="Arial" w:hAnsi="Arial"/>
      <w:sz w:val="24"/>
    </w:rPr>
  </w:style>
  <w:style w:type="paragraph" w:styleId="Heading1">
    <w:name w:val="heading 1"/>
    <w:basedOn w:val="Normal"/>
    <w:next w:val="Normal"/>
    <w:link w:val="Heading1Char"/>
    <w:uiPriority w:val="9"/>
    <w:qFormat/>
    <w:rsid w:val="00C53EC3"/>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53EC3"/>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C53EC3"/>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C53EC3"/>
    <w:pPr>
      <w:keepNext/>
      <w:keepLines/>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EC3"/>
    <w:rPr>
      <w:rFonts w:ascii="Arial" w:eastAsiaTheme="majorEastAsia" w:hAnsi="Arial" w:cstheme="majorBidi"/>
      <w:b/>
      <w:sz w:val="32"/>
      <w:szCs w:val="32"/>
    </w:rPr>
  </w:style>
  <w:style w:type="paragraph" w:styleId="ListParagraph">
    <w:name w:val="List Paragraph"/>
    <w:basedOn w:val="Normal"/>
    <w:uiPriority w:val="34"/>
    <w:qFormat/>
    <w:rsid w:val="00FF5325"/>
    <w:pPr>
      <w:ind w:left="720"/>
      <w:contextualSpacing/>
    </w:pPr>
  </w:style>
  <w:style w:type="character" w:customStyle="1" w:styleId="Heading2Char">
    <w:name w:val="Heading 2 Char"/>
    <w:basedOn w:val="DefaultParagraphFont"/>
    <w:link w:val="Heading2"/>
    <w:uiPriority w:val="9"/>
    <w:rsid w:val="00C53EC3"/>
    <w:rPr>
      <w:rFonts w:ascii="Arial" w:eastAsiaTheme="majorEastAsia" w:hAnsi="Arial" w:cstheme="majorBidi"/>
      <w:b/>
      <w:sz w:val="28"/>
      <w:szCs w:val="26"/>
    </w:rPr>
  </w:style>
  <w:style w:type="table" w:styleId="TableGrid">
    <w:name w:val="Table Grid"/>
    <w:basedOn w:val="TableNormal"/>
    <w:uiPriority w:val="59"/>
    <w:rsid w:val="00B67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25536"/>
    <w:rPr>
      <w:color w:val="808080"/>
    </w:rPr>
  </w:style>
  <w:style w:type="paragraph" w:styleId="NoSpacing">
    <w:name w:val="No Spacing"/>
    <w:uiPriority w:val="1"/>
    <w:qFormat/>
    <w:rsid w:val="000320CF"/>
    <w:pPr>
      <w:spacing w:after="0" w:line="240" w:lineRule="auto"/>
    </w:pPr>
  </w:style>
  <w:style w:type="paragraph" w:styleId="Caption">
    <w:name w:val="caption"/>
    <w:basedOn w:val="Normal"/>
    <w:next w:val="Normal"/>
    <w:link w:val="CaptionChar"/>
    <w:uiPriority w:val="35"/>
    <w:unhideWhenUsed/>
    <w:qFormat/>
    <w:rsid w:val="000320CF"/>
    <w:pPr>
      <w:spacing w:line="240" w:lineRule="auto"/>
    </w:pPr>
    <w:rPr>
      <w:i/>
      <w:iCs/>
      <w:color w:val="1F497D" w:themeColor="text2"/>
      <w:sz w:val="18"/>
      <w:szCs w:val="18"/>
    </w:rPr>
  </w:style>
  <w:style w:type="character" w:customStyle="1" w:styleId="Heading3Char">
    <w:name w:val="Heading 3 Char"/>
    <w:basedOn w:val="DefaultParagraphFont"/>
    <w:link w:val="Heading3"/>
    <w:uiPriority w:val="9"/>
    <w:rsid w:val="00C53EC3"/>
    <w:rPr>
      <w:rFonts w:ascii="Arial" w:eastAsiaTheme="majorEastAsia" w:hAnsi="Arial" w:cstheme="majorBidi"/>
      <w:b/>
      <w:sz w:val="24"/>
      <w:szCs w:val="24"/>
    </w:rPr>
  </w:style>
  <w:style w:type="paragraph" w:styleId="FootnoteText">
    <w:name w:val="footnote text"/>
    <w:basedOn w:val="Normal"/>
    <w:link w:val="FootnoteTextChar"/>
    <w:uiPriority w:val="99"/>
    <w:semiHidden/>
    <w:unhideWhenUsed/>
    <w:rsid w:val="008335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35DB"/>
    <w:rPr>
      <w:sz w:val="20"/>
      <w:szCs w:val="20"/>
    </w:rPr>
  </w:style>
  <w:style w:type="character" w:styleId="FootnoteReference">
    <w:name w:val="footnote reference"/>
    <w:basedOn w:val="DefaultParagraphFont"/>
    <w:uiPriority w:val="99"/>
    <w:semiHidden/>
    <w:unhideWhenUsed/>
    <w:rsid w:val="008335DB"/>
    <w:rPr>
      <w:vertAlign w:val="superscript"/>
    </w:rPr>
  </w:style>
  <w:style w:type="character" w:styleId="Hyperlink">
    <w:name w:val="Hyperlink"/>
    <w:basedOn w:val="DefaultParagraphFont"/>
    <w:uiPriority w:val="99"/>
    <w:unhideWhenUsed/>
    <w:rsid w:val="00354430"/>
    <w:rPr>
      <w:color w:val="0000FF" w:themeColor="hyperlink"/>
      <w:u w:val="single"/>
    </w:rPr>
  </w:style>
  <w:style w:type="paragraph" w:styleId="TOCHeading">
    <w:name w:val="TOC Heading"/>
    <w:basedOn w:val="Heading1"/>
    <w:next w:val="Normal"/>
    <w:uiPriority w:val="39"/>
    <w:unhideWhenUsed/>
    <w:qFormat/>
    <w:rsid w:val="00341613"/>
    <w:pPr>
      <w:spacing w:line="259" w:lineRule="auto"/>
      <w:outlineLvl w:val="9"/>
    </w:pPr>
    <w:rPr>
      <w:lang w:val="en-US"/>
    </w:rPr>
  </w:style>
  <w:style w:type="paragraph" w:styleId="TOC1">
    <w:name w:val="toc 1"/>
    <w:basedOn w:val="Normal"/>
    <w:next w:val="Normal"/>
    <w:autoRedefine/>
    <w:uiPriority w:val="39"/>
    <w:unhideWhenUsed/>
    <w:rsid w:val="007B2C19"/>
    <w:pPr>
      <w:tabs>
        <w:tab w:val="right" w:leader="dot" w:pos="8494"/>
      </w:tabs>
      <w:spacing w:after="100"/>
      <w:jc w:val="left"/>
    </w:pPr>
  </w:style>
  <w:style w:type="paragraph" w:styleId="TOC2">
    <w:name w:val="toc 2"/>
    <w:basedOn w:val="Normal"/>
    <w:next w:val="Normal"/>
    <w:autoRedefine/>
    <w:uiPriority w:val="39"/>
    <w:unhideWhenUsed/>
    <w:rsid w:val="00341613"/>
    <w:pPr>
      <w:spacing w:after="100"/>
      <w:ind w:left="220"/>
    </w:pPr>
  </w:style>
  <w:style w:type="paragraph" w:styleId="TOC3">
    <w:name w:val="toc 3"/>
    <w:basedOn w:val="Normal"/>
    <w:next w:val="Normal"/>
    <w:autoRedefine/>
    <w:uiPriority w:val="39"/>
    <w:unhideWhenUsed/>
    <w:rsid w:val="00341613"/>
    <w:pPr>
      <w:spacing w:after="100"/>
      <w:ind w:left="440"/>
    </w:pPr>
  </w:style>
  <w:style w:type="character" w:customStyle="1" w:styleId="Heading4Char">
    <w:name w:val="Heading 4 Char"/>
    <w:basedOn w:val="DefaultParagraphFont"/>
    <w:link w:val="Heading4"/>
    <w:uiPriority w:val="9"/>
    <w:rsid w:val="00C53EC3"/>
    <w:rPr>
      <w:rFonts w:ascii="Arial" w:eastAsiaTheme="majorEastAsia" w:hAnsi="Arial" w:cstheme="majorBidi"/>
      <w:b/>
      <w:i/>
      <w:iCs/>
      <w:sz w:val="24"/>
    </w:rPr>
  </w:style>
  <w:style w:type="paragraph" w:styleId="TOC4">
    <w:name w:val="toc 4"/>
    <w:basedOn w:val="Normal"/>
    <w:next w:val="Normal"/>
    <w:autoRedefine/>
    <w:uiPriority w:val="39"/>
    <w:unhideWhenUsed/>
    <w:rsid w:val="00341613"/>
    <w:pPr>
      <w:spacing w:after="100"/>
      <w:ind w:left="660"/>
    </w:pPr>
  </w:style>
  <w:style w:type="character" w:customStyle="1" w:styleId="pl-en">
    <w:name w:val="pl-en"/>
    <w:basedOn w:val="DefaultParagraphFont"/>
    <w:rsid w:val="00C7536C"/>
  </w:style>
  <w:style w:type="character" w:customStyle="1" w:styleId="pl-k">
    <w:name w:val="pl-k"/>
    <w:basedOn w:val="DefaultParagraphFont"/>
    <w:rsid w:val="00C7536C"/>
  </w:style>
  <w:style w:type="character" w:customStyle="1" w:styleId="pl-smi">
    <w:name w:val="pl-smi"/>
    <w:basedOn w:val="DefaultParagraphFont"/>
    <w:rsid w:val="00C7536C"/>
  </w:style>
  <w:style w:type="character" w:customStyle="1" w:styleId="pl-v">
    <w:name w:val="pl-v"/>
    <w:basedOn w:val="DefaultParagraphFont"/>
    <w:rsid w:val="00C7536C"/>
  </w:style>
  <w:style w:type="character" w:customStyle="1" w:styleId="pl-c1">
    <w:name w:val="pl-c1"/>
    <w:basedOn w:val="DefaultParagraphFont"/>
    <w:rsid w:val="00C7536C"/>
  </w:style>
  <w:style w:type="character" w:styleId="FollowedHyperlink">
    <w:name w:val="FollowedHyperlink"/>
    <w:basedOn w:val="DefaultParagraphFont"/>
    <w:uiPriority w:val="99"/>
    <w:semiHidden/>
    <w:unhideWhenUsed/>
    <w:rsid w:val="00133450"/>
    <w:rPr>
      <w:color w:val="800080" w:themeColor="followedHyperlink"/>
      <w:u w:val="single"/>
    </w:rPr>
  </w:style>
  <w:style w:type="paragraph" w:styleId="HTMLPreformatted">
    <w:name w:val="HTML Preformatted"/>
    <w:basedOn w:val="Normal"/>
    <w:link w:val="HTMLPreformattedChar"/>
    <w:uiPriority w:val="99"/>
    <w:semiHidden/>
    <w:unhideWhenUsed/>
    <w:rsid w:val="00232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32D5D"/>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7B2C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C19"/>
    <w:rPr>
      <w:rFonts w:ascii="Arial" w:hAnsi="Arial"/>
      <w:sz w:val="24"/>
    </w:rPr>
  </w:style>
  <w:style w:type="paragraph" w:styleId="Footer">
    <w:name w:val="footer"/>
    <w:basedOn w:val="Normal"/>
    <w:link w:val="FooterChar"/>
    <w:uiPriority w:val="99"/>
    <w:unhideWhenUsed/>
    <w:rsid w:val="007B2C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C19"/>
    <w:rPr>
      <w:rFonts w:ascii="Arial" w:hAnsi="Arial"/>
      <w:sz w:val="24"/>
    </w:rPr>
  </w:style>
  <w:style w:type="paragraph" w:customStyle="1" w:styleId="Caption-table">
    <w:name w:val="Caption-table"/>
    <w:basedOn w:val="Caption"/>
    <w:link w:val="Caption-tableChar"/>
    <w:qFormat/>
    <w:rsid w:val="005B44F3"/>
    <w:rPr>
      <w:lang w:val="en-US"/>
    </w:rPr>
  </w:style>
  <w:style w:type="character" w:customStyle="1" w:styleId="CaptionChar">
    <w:name w:val="Caption Char"/>
    <w:basedOn w:val="DefaultParagraphFont"/>
    <w:link w:val="Caption"/>
    <w:uiPriority w:val="35"/>
    <w:rsid w:val="005B44F3"/>
    <w:rPr>
      <w:rFonts w:ascii="Arial" w:hAnsi="Arial"/>
      <w:i/>
      <w:iCs/>
      <w:color w:val="1F497D" w:themeColor="text2"/>
      <w:sz w:val="18"/>
      <w:szCs w:val="18"/>
    </w:rPr>
  </w:style>
  <w:style w:type="character" w:customStyle="1" w:styleId="Caption-tableChar">
    <w:name w:val="Caption-table Char"/>
    <w:basedOn w:val="CaptionChar"/>
    <w:link w:val="Caption-table"/>
    <w:rsid w:val="005B44F3"/>
    <w:rPr>
      <w:rFonts w:ascii="Arial" w:hAnsi="Arial"/>
      <w:i/>
      <w:iCs/>
      <w:color w:val="1F497D" w:themeColor="text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2307">
      <w:bodyDiv w:val="1"/>
      <w:marLeft w:val="0"/>
      <w:marRight w:val="0"/>
      <w:marTop w:val="0"/>
      <w:marBottom w:val="0"/>
      <w:divBdr>
        <w:top w:val="none" w:sz="0" w:space="0" w:color="auto"/>
        <w:left w:val="none" w:sz="0" w:space="0" w:color="auto"/>
        <w:bottom w:val="none" w:sz="0" w:space="0" w:color="auto"/>
        <w:right w:val="none" w:sz="0" w:space="0" w:color="auto"/>
      </w:divBdr>
    </w:div>
    <w:div w:id="140732785">
      <w:bodyDiv w:val="1"/>
      <w:marLeft w:val="0"/>
      <w:marRight w:val="0"/>
      <w:marTop w:val="0"/>
      <w:marBottom w:val="0"/>
      <w:divBdr>
        <w:top w:val="none" w:sz="0" w:space="0" w:color="auto"/>
        <w:left w:val="none" w:sz="0" w:space="0" w:color="auto"/>
        <w:bottom w:val="none" w:sz="0" w:space="0" w:color="auto"/>
        <w:right w:val="none" w:sz="0" w:space="0" w:color="auto"/>
      </w:divBdr>
    </w:div>
    <w:div w:id="146631711">
      <w:bodyDiv w:val="1"/>
      <w:marLeft w:val="0"/>
      <w:marRight w:val="0"/>
      <w:marTop w:val="0"/>
      <w:marBottom w:val="0"/>
      <w:divBdr>
        <w:top w:val="none" w:sz="0" w:space="0" w:color="auto"/>
        <w:left w:val="none" w:sz="0" w:space="0" w:color="auto"/>
        <w:bottom w:val="none" w:sz="0" w:space="0" w:color="auto"/>
        <w:right w:val="none" w:sz="0" w:space="0" w:color="auto"/>
      </w:divBdr>
    </w:div>
    <w:div w:id="488374425">
      <w:bodyDiv w:val="1"/>
      <w:marLeft w:val="0"/>
      <w:marRight w:val="0"/>
      <w:marTop w:val="0"/>
      <w:marBottom w:val="0"/>
      <w:divBdr>
        <w:top w:val="none" w:sz="0" w:space="0" w:color="auto"/>
        <w:left w:val="none" w:sz="0" w:space="0" w:color="auto"/>
        <w:bottom w:val="none" w:sz="0" w:space="0" w:color="auto"/>
        <w:right w:val="none" w:sz="0" w:space="0" w:color="auto"/>
      </w:divBdr>
    </w:div>
    <w:div w:id="564877215">
      <w:bodyDiv w:val="1"/>
      <w:marLeft w:val="0"/>
      <w:marRight w:val="0"/>
      <w:marTop w:val="0"/>
      <w:marBottom w:val="0"/>
      <w:divBdr>
        <w:top w:val="none" w:sz="0" w:space="0" w:color="auto"/>
        <w:left w:val="none" w:sz="0" w:space="0" w:color="auto"/>
        <w:bottom w:val="none" w:sz="0" w:space="0" w:color="auto"/>
        <w:right w:val="none" w:sz="0" w:space="0" w:color="auto"/>
      </w:divBdr>
    </w:div>
    <w:div w:id="604269565">
      <w:bodyDiv w:val="1"/>
      <w:marLeft w:val="0"/>
      <w:marRight w:val="0"/>
      <w:marTop w:val="0"/>
      <w:marBottom w:val="0"/>
      <w:divBdr>
        <w:top w:val="none" w:sz="0" w:space="0" w:color="auto"/>
        <w:left w:val="none" w:sz="0" w:space="0" w:color="auto"/>
        <w:bottom w:val="none" w:sz="0" w:space="0" w:color="auto"/>
        <w:right w:val="none" w:sz="0" w:space="0" w:color="auto"/>
      </w:divBdr>
    </w:div>
    <w:div w:id="679355289">
      <w:bodyDiv w:val="1"/>
      <w:marLeft w:val="0"/>
      <w:marRight w:val="0"/>
      <w:marTop w:val="0"/>
      <w:marBottom w:val="0"/>
      <w:divBdr>
        <w:top w:val="none" w:sz="0" w:space="0" w:color="auto"/>
        <w:left w:val="none" w:sz="0" w:space="0" w:color="auto"/>
        <w:bottom w:val="none" w:sz="0" w:space="0" w:color="auto"/>
        <w:right w:val="none" w:sz="0" w:space="0" w:color="auto"/>
      </w:divBdr>
    </w:div>
    <w:div w:id="686180361">
      <w:bodyDiv w:val="1"/>
      <w:marLeft w:val="0"/>
      <w:marRight w:val="0"/>
      <w:marTop w:val="0"/>
      <w:marBottom w:val="0"/>
      <w:divBdr>
        <w:top w:val="none" w:sz="0" w:space="0" w:color="auto"/>
        <w:left w:val="none" w:sz="0" w:space="0" w:color="auto"/>
        <w:bottom w:val="none" w:sz="0" w:space="0" w:color="auto"/>
        <w:right w:val="none" w:sz="0" w:space="0" w:color="auto"/>
      </w:divBdr>
    </w:div>
    <w:div w:id="692000338">
      <w:bodyDiv w:val="1"/>
      <w:marLeft w:val="0"/>
      <w:marRight w:val="0"/>
      <w:marTop w:val="0"/>
      <w:marBottom w:val="0"/>
      <w:divBdr>
        <w:top w:val="none" w:sz="0" w:space="0" w:color="auto"/>
        <w:left w:val="none" w:sz="0" w:space="0" w:color="auto"/>
        <w:bottom w:val="none" w:sz="0" w:space="0" w:color="auto"/>
        <w:right w:val="none" w:sz="0" w:space="0" w:color="auto"/>
      </w:divBdr>
    </w:div>
    <w:div w:id="693305535">
      <w:bodyDiv w:val="1"/>
      <w:marLeft w:val="0"/>
      <w:marRight w:val="0"/>
      <w:marTop w:val="0"/>
      <w:marBottom w:val="0"/>
      <w:divBdr>
        <w:top w:val="none" w:sz="0" w:space="0" w:color="auto"/>
        <w:left w:val="none" w:sz="0" w:space="0" w:color="auto"/>
        <w:bottom w:val="none" w:sz="0" w:space="0" w:color="auto"/>
        <w:right w:val="none" w:sz="0" w:space="0" w:color="auto"/>
      </w:divBdr>
    </w:div>
    <w:div w:id="718865244">
      <w:bodyDiv w:val="1"/>
      <w:marLeft w:val="0"/>
      <w:marRight w:val="0"/>
      <w:marTop w:val="0"/>
      <w:marBottom w:val="0"/>
      <w:divBdr>
        <w:top w:val="none" w:sz="0" w:space="0" w:color="auto"/>
        <w:left w:val="none" w:sz="0" w:space="0" w:color="auto"/>
        <w:bottom w:val="none" w:sz="0" w:space="0" w:color="auto"/>
        <w:right w:val="none" w:sz="0" w:space="0" w:color="auto"/>
      </w:divBdr>
    </w:div>
    <w:div w:id="733891899">
      <w:bodyDiv w:val="1"/>
      <w:marLeft w:val="0"/>
      <w:marRight w:val="0"/>
      <w:marTop w:val="0"/>
      <w:marBottom w:val="0"/>
      <w:divBdr>
        <w:top w:val="none" w:sz="0" w:space="0" w:color="auto"/>
        <w:left w:val="none" w:sz="0" w:space="0" w:color="auto"/>
        <w:bottom w:val="none" w:sz="0" w:space="0" w:color="auto"/>
        <w:right w:val="none" w:sz="0" w:space="0" w:color="auto"/>
      </w:divBdr>
    </w:div>
    <w:div w:id="831025627">
      <w:bodyDiv w:val="1"/>
      <w:marLeft w:val="0"/>
      <w:marRight w:val="0"/>
      <w:marTop w:val="0"/>
      <w:marBottom w:val="0"/>
      <w:divBdr>
        <w:top w:val="none" w:sz="0" w:space="0" w:color="auto"/>
        <w:left w:val="none" w:sz="0" w:space="0" w:color="auto"/>
        <w:bottom w:val="none" w:sz="0" w:space="0" w:color="auto"/>
        <w:right w:val="none" w:sz="0" w:space="0" w:color="auto"/>
      </w:divBdr>
    </w:div>
    <w:div w:id="880048531">
      <w:bodyDiv w:val="1"/>
      <w:marLeft w:val="0"/>
      <w:marRight w:val="0"/>
      <w:marTop w:val="0"/>
      <w:marBottom w:val="0"/>
      <w:divBdr>
        <w:top w:val="none" w:sz="0" w:space="0" w:color="auto"/>
        <w:left w:val="none" w:sz="0" w:space="0" w:color="auto"/>
        <w:bottom w:val="none" w:sz="0" w:space="0" w:color="auto"/>
        <w:right w:val="none" w:sz="0" w:space="0" w:color="auto"/>
      </w:divBdr>
    </w:div>
    <w:div w:id="977733634">
      <w:bodyDiv w:val="1"/>
      <w:marLeft w:val="0"/>
      <w:marRight w:val="0"/>
      <w:marTop w:val="0"/>
      <w:marBottom w:val="0"/>
      <w:divBdr>
        <w:top w:val="none" w:sz="0" w:space="0" w:color="auto"/>
        <w:left w:val="none" w:sz="0" w:space="0" w:color="auto"/>
        <w:bottom w:val="none" w:sz="0" w:space="0" w:color="auto"/>
        <w:right w:val="none" w:sz="0" w:space="0" w:color="auto"/>
      </w:divBdr>
    </w:div>
    <w:div w:id="1024138157">
      <w:bodyDiv w:val="1"/>
      <w:marLeft w:val="0"/>
      <w:marRight w:val="0"/>
      <w:marTop w:val="0"/>
      <w:marBottom w:val="0"/>
      <w:divBdr>
        <w:top w:val="none" w:sz="0" w:space="0" w:color="auto"/>
        <w:left w:val="none" w:sz="0" w:space="0" w:color="auto"/>
        <w:bottom w:val="none" w:sz="0" w:space="0" w:color="auto"/>
        <w:right w:val="none" w:sz="0" w:space="0" w:color="auto"/>
      </w:divBdr>
    </w:div>
    <w:div w:id="1087119894">
      <w:bodyDiv w:val="1"/>
      <w:marLeft w:val="0"/>
      <w:marRight w:val="0"/>
      <w:marTop w:val="0"/>
      <w:marBottom w:val="0"/>
      <w:divBdr>
        <w:top w:val="none" w:sz="0" w:space="0" w:color="auto"/>
        <w:left w:val="none" w:sz="0" w:space="0" w:color="auto"/>
        <w:bottom w:val="none" w:sz="0" w:space="0" w:color="auto"/>
        <w:right w:val="none" w:sz="0" w:space="0" w:color="auto"/>
      </w:divBdr>
    </w:div>
    <w:div w:id="1151991839">
      <w:bodyDiv w:val="1"/>
      <w:marLeft w:val="0"/>
      <w:marRight w:val="0"/>
      <w:marTop w:val="0"/>
      <w:marBottom w:val="0"/>
      <w:divBdr>
        <w:top w:val="none" w:sz="0" w:space="0" w:color="auto"/>
        <w:left w:val="none" w:sz="0" w:space="0" w:color="auto"/>
        <w:bottom w:val="none" w:sz="0" w:space="0" w:color="auto"/>
        <w:right w:val="none" w:sz="0" w:space="0" w:color="auto"/>
      </w:divBdr>
    </w:div>
    <w:div w:id="1191525292">
      <w:bodyDiv w:val="1"/>
      <w:marLeft w:val="0"/>
      <w:marRight w:val="0"/>
      <w:marTop w:val="0"/>
      <w:marBottom w:val="0"/>
      <w:divBdr>
        <w:top w:val="none" w:sz="0" w:space="0" w:color="auto"/>
        <w:left w:val="none" w:sz="0" w:space="0" w:color="auto"/>
        <w:bottom w:val="none" w:sz="0" w:space="0" w:color="auto"/>
        <w:right w:val="none" w:sz="0" w:space="0" w:color="auto"/>
      </w:divBdr>
    </w:div>
    <w:div w:id="1225023724">
      <w:bodyDiv w:val="1"/>
      <w:marLeft w:val="0"/>
      <w:marRight w:val="0"/>
      <w:marTop w:val="0"/>
      <w:marBottom w:val="0"/>
      <w:divBdr>
        <w:top w:val="none" w:sz="0" w:space="0" w:color="auto"/>
        <w:left w:val="none" w:sz="0" w:space="0" w:color="auto"/>
        <w:bottom w:val="none" w:sz="0" w:space="0" w:color="auto"/>
        <w:right w:val="none" w:sz="0" w:space="0" w:color="auto"/>
      </w:divBdr>
    </w:div>
    <w:div w:id="1243611656">
      <w:bodyDiv w:val="1"/>
      <w:marLeft w:val="0"/>
      <w:marRight w:val="0"/>
      <w:marTop w:val="0"/>
      <w:marBottom w:val="0"/>
      <w:divBdr>
        <w:top w:val="none" w:sz="0" w:space="0" w:color="auto"/>
        <w:left w:val="none" w:sz="0" w:space="0" w:color="auto"/>
        <w:bottom w:val="none" w:sz="0" w:space="0" w:color="auto"/>
        <w:right w:val="none" w:sz="0" w:space="0" w:color="auto"/>
      </w:divBdr>
    </w:div>
    <w:div w:id="1279992618">
      <w:bodyDiv w:val="1"/>
      <w:marLeft w:val="0"/>
      <w:marRight w:val="0"/>
      <w:marTop w:val="0"/>
      <w:marBottom w:val="0"/>
      <w:divBdr>
        <w:top w:val="none" w:sz="0" w:space="0" w:color="auto"/>
        <w:left w:val="none" w:sz="0" w:space="0" w:color="auto"/>
        <w:bottom w:val="none" w:sz="0" w:space="0" w:color="auto"/>
        <w:right w:val="none" w:sz="0" w:space="0" w:color="auto"/>
      </w:divBdr>
    </w:div>
    <w:div w:id="1316185699">
      <w:bodyDiv w:val="1"/>
      <w:marLeft w:val="0"/>
      <w:marRight w:val="0"/>
      <w:marTop w:val="0"/>
      <w:marBottom w:val="0"/>
      <w:divBdr>
        <w:top w:val="none" w:sz="0" w:space="0" w:color="auto"/>
        <w:left w:val="none" w:sz="0" w:space="0" w:color="auto"/>
        <w:bottom w:val="none" w:sz="0" w:space="0" w:color="auto"/>
        <w:right w:val="none" w:sz="0" w:space="0" w:color="auto"/>
      </w:divBdr>
    </w:div>
    <w:div w:id="1461605422">
      <w:bodyDiv w:val="1"/>
      <w:marLeft w:val="0"/>
      <w:marRight w:val="0"/>
      <w:marTop w:val="0"/>
      <w:marBottom w:val="0"/>
      <w:divBdr>
        <w:top w:val="none" w:sz="0" w:space="0" w:color="auto"/>
        <w:left w:val="none" w:sz="0" w:space="0" w:color="auto"/>
        <w:bottom w:val="none" w:sz="0" w:space="0" w:color="auto"/>
        <w:right w:val="none" w:sz="0" w:space="0" w:color="auto"/>
      </w:divBdr>
    </w:div>
    <w:div w:id="1635479952">
      <w:bodyDiv w:val="1"/>
      <w:marLeft w:val="0"/>
      <w:marRight w:val="0"/>
      <w:marTop w:val="0"/>
      <w:marBottom w:val="0"/>
      <w:divBdr>
        <w:top w:val="none" w:sz="0" w:space="0" w:color="auto"/>
        <w:left w:val="none" w:sz="0" w:space="0" w:color="auto"/>
        <w:bottom w:val="none" w:sz="0" w:space="0" w:color="auto"/>
        <w:right w:val="none" w:sz="0" w:space="0" w:color="auto"/>
      </w:divBdr>
    </w:div>
    <w:div w:id="1645811693">
      <w:bodyDiv w:val="1"/>
      <w:marLeft w:val="0"/>
      <w:marRight w:val="0"/>
      <w:marTop w:val="0"/>
      <w:marBottom w:val="0"/>
      <w:divBdr>
        <w:top w:val="none" w:sz="0" w:space="0" w:color="auto"/>
        <w:left w:val="none" w:sz="0" w:space="0" w:color="auto"/>
        <w:bottom w:val="none" w:sz="0" w:space="0" w:color="auto"/>
        <w:right w:val="none" w:sz="0" w:space="0" w:color="auto"/>
      </w:divBdr>
    </w:div>
    <w:div w:id="1694110730">
      <w:bodyDiv w:val="1"/>
      <w:marLeft w:val="0"/>
      <w:marRight w:val="0"/>
      <w:marTop w:val="0"/>
      <w:marBottom w:val="0"/>
      <w:divBdr>
        <w:top w:val="none" w:sz="0" w:space="0" w:color="auto"/>
        <w:left w:val="none" w:sz="0" w:space="0" w:color="auto"/>
        <w:bottom w:val="none" w:sz="0" w:space="0" w:color="auto"/>
        <w:right w:val="none" w:sz="0" w:space="0" w:color="auto"/>
      </w:divBdr>
    </w:div>
    <w:div w:id="1744451060">
      <w:bodyDiv w:val="1"/>
      <w:marLeft w:val="0"/>
      <w:marRight w:val="0"/>
      <w:marTop w:val="0"/>
      <w:marBottom w:val="0"/>
      <w:divBdr>
        <w:top w:val="none" w:sz="0" w:space="0" w:color="auto"/>
        <w:left w:val="none" w:sz="0" w:space="0" w:color="auto"/>
        <w:bottom w:val="none" w:sz="0" w:space="0" w:color="auto"/>
        <w:right w:val="none" w:sz="0" w:space="0" w:color="auto"/>
      </w:divBdr>
    </w:div>
    <w:div w:id="1814640283">
      <w:bodyDiv w:val="1"/>
      <w:marLeft w:val="0"/>
      <w:marRight w:val="0"/>
      <w:marTop w:val="0"/>
      <w:marBottom w:val="0"/>
      <w:divBdr>
        <w:top w:val="none" w:sz="0" w:space="0" w:color="auto"/>
        <w:left w:val="none" w:sz="0" w:space="0" w:color="auto"/>
        <w:bottom w:val="none" w:sz="0" w:space="0" w:color="auto"/>
        <w:right w:val="none" w:sz="0" w:space="0" w:color="auto"/>
      </w:divBdr>
    </w:div>
    <w:div w:id="2086218684">
      <w:bodyDiv w:val="1"/>
      <w:marLeft w:val="0"/>
      <w:marRight w:val="0"/>
      <w:marTop w:val="0"/>
      <w:marBottom w:val="0"/>
      <w:divBdr>
        <w:top w:val="none" w:sz="0" w:space="0" w:color="auto"/>
        <w:left w:val="none" w:sz="0" w:space="0" w:color="auto"/>
        <w:bottom w:val="none" w:sz="0" w:space="0" w:color="auto"/>
        <w:right w:val="none" w:sz="0" w:space="0" w:color="auto"/>
      </w:divBdr>
    </w:div>
    <w:div w:id="209670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upar.mih@gmail.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chart" Target="charts/chart6.xml"/><Relationship Id="rId42" Type="http://schemas.openxmlformats.org/officeDocument/2006/relationships/chart" Target="charts/chart1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chart" Target="charts/chart5.xml"/><Relationship Id="rId38"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chart" Target="charts/chart4.xml"/><Relationship Id="rId37" Type="http://schemas.openxmlformats.org/officeDocument/2006/relationships/chart" Target="charts/chart8.xml"/><Relationship Id="rId40" Type="http://schemas.openxmlformats.org/officeDocument/2006/relationships/chart" Target="charts/chart1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chart" Target="charts/chart1.xml"/><Relationship Id="rId36" Type="http://schemas.openxmlformats.org/officeDocument/2006/relationships/image" Target="media/image20.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chart" Target="charts/chart3.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chart" Target="charts/chart2.xml"/><Relationship Id="rId35" Type="http://schemas.openxmlformats.org/officeDocument/2006/relationships/chart" Target="charts/chart7.xml"/><Relationship Id="rId43"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stuparm\Desktop\master\result\relative%20error.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stuparm\Desktop\master\result\relative%20error.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stuparm\Desktop\master\result\relative%20error.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tuparm\Desktop\master\result\relative%20error.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tuparm\Desktop\master\result\relative%20erro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tuparm\Desktop\master\result\relative%20error.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tuparm\Desktop\master\result\relative%20error.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tuparm\Desktop\master\result\relative%20error.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tuparm\Desktop\master\result\relative%20error.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stuparm\Desktop\master\result\relative%20error.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Sheet1!$C$13</c:f>
              <c:strCache>
                <c:ptCount val="1"/>
                <c:pt idx="0">
                  <c:v>5%</c:v>
                </c:pt>
              </c:strCache>
            </c:strRef>
          </c:tx>
          <c:spPr>
            <a:ln w="28575" cap="rnd">
              <a:solidFill>
                <a:schemeClr val="accent1"/>
              </a:solidFill>
              <a:round/>
            </a:ln>
            <a:effectLst/>
          </c:spPr>
          <c:marker>
            <c:symbol val="none"/>
          </c:marker>
          <c:cat>
            <c:strRef>
              <c:f>Sheet1!$B$14:$B$23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Sheet1!$C$14:$C$23</c:f>
              <c:numCache>
                <c:formatCode>General</c:formatCode>
                <c:ptCount val="10"/>
                <c:pt idx="0">
                  <c:v>0.17258039999999999</c:v>
                </c:pt>
                <c:pt idx="1">
                  <c:v>0.40910220000000003</c:v>
                </c:pt>
                <c:pt idx="2">
                  <c:v>9.6085240000000002E-2</c:v>
                </c:pt>
                <c:pt idx="3">
                  <c:v>0.1134508</c:v>
                </c:pt>
                <c:pt idx="4">
                  <c:v>2.2003559999999998E-2</c:v>
                </c:pt>
                <c:pt idx="5">
                  <c:v>2.1175380000000001E-2</c:v>
                </c:pt>
                <c:pt idx="6">
                  <c:v>3.2213480000000003E-2</c:v>
                </c:pt>
                <c:pt idx="7">
                  <c:v>5.10754E-2</c:v>
                </c:pt>
                <c:pt idx="8">
                  <c:v>3.9926139999999999E-2</c:v>
                </c:pt>
                <c:pt idx="9">
                  <c:v>0.13512160000000001</c:v>
                </c:pt>
              </c:numCache>
            </c:numRef>
          </c:val>
          <c:smooth val="0"/>
          <c:extLst>
            <c:ext xmlns:c16="http://schemas.microsoft.com/office/drawing/2014/chart" uri="{C3380CC4-5D6E-409C-BE32-E72D297353CC}">
              <c16:uniqueId val="{00000000-CCF5-4EB2-A411-C19706857D1E}"/>
            </c:ext>
          </c:extLst>
        </c:ser>
        <c:ser>
          <c:idx val="1"/>
          <c:order val="1"/>
          <c:tx>
            <c:strRef>
              <c:f>Sheet1!$D$13</c:f>
              <c:strCache>
                <c:ptCount val="1"/>
                <c:pt idx="0">
                  <c:v>10%</c:v>
                </c:pt>
              </c:strCache>
            </c:strRef>
          </c:tx>
          <c:spPr>
            <a:ln w="28575" cap="rnd">
              <a:solidFill>
                <a:schemeClr val="accent2"/>
              </a:solidFill>
              <a:round/>
            </a:ln>
            <a:effectLst/>
          </c:spPr>
          <c:marker>
            <c:symbol val="none"/>
          </c:marker>
          <c:cat>
            <c:strRef>
              <c:f>Sheet1!$B$14:$B$23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Sheet1!$D$14:$D$23</c:f>
              <c:numCache>
                <c:formatCode>General</c:formatCode>
                <c:ptCount val="10"/>
                <c:pt idx="0">
                  <c:v>0.17228289999999999</c:v>
                </c:pt>
                <c:pt idx="1">
                  <c:v>0.342914</c:v>
                </c:pt>
                <c:pt idx="2">
                  <c:v>8.7949180000000002E-2</c:v>
                </c:pt>
                <c:pt idx="3">
                  <c:v>0.13357179999999999</c:v>
                </c:pt>
                <c:pt idx="4">
                  <c:v>4.1102960000000001E-2</c:v>
                </c:pt>
                <c:pt idx="5">
                  <c:v>4.0961879999999999E-2</c:v>
                </c:pt>
                <c:pt idx="6">
                  <c:v>4.660657E-2</c:v>
                </c:pt>
                <c:pt idx="7">
                  <c:v>4.4306579999999998E-2</c:v>
                </c:pt>
                <c:pt idx="8">
                  <c:v>5.3839730000000002E-2</c:v>
                </c:pt>
                <c:pt idx="9">
                  <c:v>0.147004</c:v>
                </c:pt>
              </c:numCache>
            </c:numRef>
          </c:val>
          <c:smooth val="0"/>
          <c:extLst>
            <c:ext xmlns:c16="http://schemas.microsoft.com/office/drawing/2014/chart" uri="{C3380CC4-5D6E-409C-BE32-E72D297353CC}">
              <c16:uniqueId val="{00000001-CCF5-4EB2-A411-C19706857D1E}"/>
            </c:ext>
          </c:extLst>
        </c:ser>
        <c:ser>
          <c:idx val="2"/>
          <c:order val="2"/>
          <c:tx>
            <c:strRef>
              <c:f>Sheet1!$E$13</c:f>
              <c:strCache>
                <c:ptCount val="1"/>
                <c:pt idx="0">
                  <c:v>15%</c:v>
                </c:pt>
              </c:strCache>
            </c:strRef>
          </c:tx>
          <c:spPr>
            <a:ln w="28575" cap="rnd">
              <a:solidFill>
                <a:schemeClr val="accent3"/>
              </a:solidFill>
              <a:round/>
            </a:ln>
            <a:effectLst/>
          </c:spPr>
          <c:marker>
            <c:symbol val="none"/>
          </c:marker>
          <c:cat>
            <c:strRef>
              <c:f>Sheet1!$B$14:$B$23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Sheet1!$E$14:$E$23</c:f>
              <c:numCache>
                <c:formatCode>General</c:formatCode>
                <c:ptCount val="10"/>
                <c:pt idx="0">
                  <c:v>0.1721346</c:v>
                </c:pt>
                <c:pt idx="1">
                  <c:v>0.30214790000000002</c:v>
                </c:pt>
                <c:pt idx="2">
                  <c:v>0.1044554</c:v>
                </c:pt>
                <c:pt idx="3">
                  <c:v>0.1201624</c:v>
                </c:pt>
                <c:pt idx="4">
                  <c:v>4.9994919999999998E-2</c:v>
                </c:pt>
                <c:pt idx="5">
                  <c:v>4.8406200000000003E-2</c:v>
                </c:pt>
                <c:pt idx="6">
                  <c:v>4.3269410000000001E-2</c:v>
                </c:pt>
                <c:pt idx="7">
                  <c:v>5.4213749999999998E-2</c:v>
                </c:pt>
                <c:pt idx="8">
                  <c:v>5.5814099999999998E-2</c:v>
                </c:pt>
                <c:pt idx="9">
                  <c:v>0.1236684</c:v>
                </c:pt>
              </c:numCache>
            </c:numRef>
          </c:val>
          <c:smooth val="0"/>
          <c:extLst>
            <c:ext xmlns:c16="http://schemas.microsoft.com/office/drawing/2014/chart" uri="{C3380CC4-5D6E-409C-BE32-E72D297353CC}">
              <c16:uniqueId val="{00000002-CCF5-4EB2-A411-C19706857D1E}"/>
            </c:ext>
          </c:extLst>
        </c:ser>
        <c:ser>
          <c:idx val="3"/>
          <c:order val="3"/>
          <c:tx>
            <c:strRef>
              <c:f>Sheet1!$F$13</c:f>
              <c:strCache>
                <c:ptCount val="1"/>
                <c:pt idx="0">
                  <c:v>20%</c:v>
                </c:pt>
              </c:strCache>
            </c:strRef>
          </c:tx>
          <c:spPr>
            <a:ln w="28575" cap="rnd">
              <a:solidFill>
                <a:schemeClr val="accent4"/>
              </a:solidFill>
              <a:round/>
            </a:ln>
            <a:effectLst/>
          </c:spPr>
          <c:marker>
            <c:symbol val="none"/>
          </c:marker>
          <c:cat>
            <c:strRef>
              <c:f>Sheet1!$B$14:$B$23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Sheet1!$F$14:$F$23</c:f>
              <c:numCache>
                <c:formatCode>General</c:formatCode>
                <c:ptCount val="10"/>
                <c:pt idx="0">
                  <c:v>0.1955508</c:v>
                </c:pt>
                <c:pt idx="1">
                  <c:v>0.32992379999999999</c:v>
                </c:pt>
                <c:pt idx="2">
                  <c:v>0.1120642</c:v>
                </c:pt>
                <c:pt idx="3">
                  <c:v>0.1138845</c:v>
                </c:pt>
                <c:pt idx="4">
                  <c:v>3.842222E-2</c:v>
                </c:pt>
                <c:pt idx="5">
                  <c:v>3.4473759999999999E-2</c:v>
                </c:pt>
                <c:pt idx="6">
                  <c:v>5.4648290000000002E-2</c:v>
                </c:pt>
                <c:pt idx="7">
                  <c:v>4.93841E-2</c:v>
                </c:pt>
                <c:pt idx="8">
                  <c:v>6.372179E-2</c:v>
                </c:pt>
                <c:pt idx="9">
                  <c:v>0.13229389999999999</c:v>
                </c:pt>
              </c:numCache>
            </c:numRef>
          </c:val>
          <c:smooth val="0"/>
          <c:extLst>
            <c:ext xmlns:c16="http://schemas.microsoft.com/office/drawing/2014/chart" uri="{C3380CC4-5D6E-409C-BE32-E72D297353CC}">
              <c16:uniqueId val="{00000003-CCF5-4EB2-A411-C19706857D1E}"/>
            </c:ext>
          </c:extLst>
        </c:ser>
        <c:ser>
          <c:idx val="4"/>
          <c:order val="4"/>
          <c:tx>
            <c:strRef>
              <c:f>Sheet1!$G$13</c:f>
              <c:strCache>
                <c:ptCount val="1"/>
                <c:pt idx="0">
                  <c:v>25%</c:v>
                </c:pt>
              </c:strCache>
            </c:strRef>
          </c:tx>
          <c:spPr>
            <a:ln w="28575" cap="rnd">
              <a:solidFill>
                <a:schemeClr val="accent5"/>
              </a:solidFill>
              <a:round/>
            </a:ln>
            <a:effectLst/>
          </c:spPr>
          <c:marker>
            <c:symbol val="none"/>
          </c:marker>
          <c:cat>
            <c:strRef>
              <c:f>Sheet1!$B$14:$B$23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Sheet1!$G$14:$G$23</c:f>
              <c:numCache>
                <c:formatCode>General</c:formatCode>
                <c:ptCount val="10"/>
                <c:pt idx="0">
                  <c:v>0.1698162</c:v>
                </c:pt>
                <c:pt idx="1">
                  <c:v>0.30400559999999999</c:v>
                </c:pt>
                <c:pt idx="2">
                  <c:v>0.107471</c:v>
                </c:pt>
                <c:pt idx="3">
                  <c:v>0.1219847</c:v>
                </c:pt>
                <c:pt idx="4">
                  <c:v>6.2962219999999999E-2</c:v>
                </c:pt>
                <c:pt idx="5">
                  <c:v>5.8503300000000001E-2</c:v>
                </c:pt>
                <c:pt idx="6">
                  <c:v>7.0604230000000004E-2</c:v>
                </c:pt>
                <c:pt idx="7">
                  <c:v>5.3959840000000002E-2</c:v>
                </c:pt>
                <c:pt idx="8">
                  <c:v>9.8322320000000005E-2</c:v>
                </c:pt>
                <c:pt idx="9">
                  <c:v>0.12547820000000001</c:v>
                </c:pt>
              </c:numCache>
            </c:numRef>
          </c:val>
          <c:smooth val="0"/>
          <c:extLst>
            <c:ext xmlns:c16="http://schemas.microsoft.com/office/drawing/2014/chart" uri="{C3380CC4-5D6E-409C-BE32-E72D297353CC}">
              <c16:uniqueId val="{00000004-CCF5-4EB2-A411-C19706857D1E}"/>
            </c:ext>
          </c:extLst>
        </c:ser>
        <c:ser>
          <c:idx val="5"/>
          <c:order val="5"/>
          <c:tx>
            <c:strRef>
              <c:f>Sheet1!$H$13</c:f>
              <c:strCache>
                <c:ptCount val="1"/>
                <c:pt idx="0">
                  <c:v>30%</c:v>
                </c:pt>
              </c:strCache>
            </c:strRef>
          </c:tx>
          <c:spPr>
            <a:ln w="28575" cap="rnd">
              <a:solidFill>
                <a:schemeClr val="accent6"/>
              </a:solidFill>
              <a:round/>
            </a:ln>
            <a:effectLst/>
          </c:spPr>
          <c:marker>
            <c:symbol val="none"/>
          </c:marker>
          <c:cat>
            <c:strRef>
              <c:f>Sheet1!$B$14:$B$23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Sheet1!$H$14:$H$23</c:f>
              <c:numCache>
                <c:formatCode>General</c:formatCode>
                <c:ptCount val="10"/>
                <c:pt idx="0">
                  <c:v>0.1863889</c:v>
                </c:pt>
                <c:pt idx="1">
                  <c:v>0.1884497</c:v>
                </c:pt>
                <c:pt idx="2">
                  <c:v>0.11422980000000001</c:v>
                </c:pt>
                <c:pt idx="3">
                  <c:v>0.14795990000000001</c:v>
                </c:pt>
                <c:pt idx="4">
                  <c:v>7.0068249999999999E-2</c:v>
                </c:pt>
                <c:pt idx="5">
                  <c:v>5.8507400000000001E-2</c:v>
                </c:pt>
                <c:pt idx="6">
                  <c:v>6.5404080000000003E-2</c:v>
                </c:pt>
                <c:pt idx="7">
                  <c:v>6.1335250000000001E-2</c:v>
                </c:pt>
                <c:pt idx="8">
                  <c:v>9.3824939999999996E-2</c:v>
                </c:pt>
                <c:pt idx="9">
                  <c:v>0.1382584</c:v>
                </c:pt>
              </c:numCache>
            </c:numRef>
          </c:val>
          <c:smooth val="0"/>
          <c:extLst>
            <c:ext xmlns:c16="http://schemas.microsoft.com/office/drawing/2014/chart" uri="{C3380CC4-5D6E-409C-BE32-E72D297353CC}">
              <c16:uniqueId val="{00000005-CCF5-4EB2-A411-C19706857D1E}"/>
            </c:ext>
          </c:extLst>
        </c:ser>
        <c:dLbls>
          <c:showLegendKey val="0"/>
          <c:showVal val="0"/>
          <c:showCatName val="0"/>
          <c:showSerName val="0"/>
          <c:showPercent val="0"/>
          <c:showBubbleSize val="0"/>
        </c:dLbls>
        <c:smooth val="0"/>
        <c:axId val="457493336"/>
        <c:axId val="457493664"/>
      </c:lineChart>
      <c:catAx>
        <c:axId val="457493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7493664"/>
        <c:crosses val="autoZero"/>
        <c:auto val="1"/>
        <c:lblAlgn val="ctr"/>
        <c:lblOffset val="100"/>
        <c:noMultiLvlLbl val="0"/>
      </c:catAx>
      <c:valAx>
        <c:axId val="457493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7493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Cyrl-RS"/>
              <a:t>Корен</a:t>
            </a:r>
            <a:r>
              <a:rPr lang="sr-Cyrl-RS" baseline="0"/>
              <a:t> средње квадратне грешке</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Sheet2!$I$112</c:f>
              <c:strCache>
                <c:ptCount val="1"/>
                <c:pt idx="0">
                  <c:v>Предложена метода</c:v>
                </c:pt>
              </c:strCache>
            </c:strRef>
          </c:tx>
          <c:spPr>
            <a:solidFill>
              <a:schemeClr val="accent1"/>
            </a:solidFill>
            <a:ln>
              <a:noFill/>
            </a:ln>
            <a:effectLst/>
          </c:spPr>
          <c:invertIfNegative val="0"/>
          <c:cat>
            <c:numRef>
              <c:f>Sheet2!$H$113:$H$118</c:f>
              <c:numCache>
                <c:formatCode>General</c:formatCode>
                <c:ptCount val="6"/>
                <c:pt idx="0">
                  <c:v>5</c:v>
                </c:pt>
                <c:pt idx="1">
                  <c:v>10</c:v>
                </c:pt>
                <c:pt idx="2">
                  <c:v>15</c:v>
                </c:pt>
                <c:pt idx="3">
                  <c:v>20</c:v>
                </c:pt>
                <c:pt idx="4">
                  <c:v>25</c:v>
                </c:pt>
                <c:pt idx="5">
                  <c:v>30</c:v>
                </c:pt>
              </c:numCache>
            </c:numRef>
          </c:cat>
          <c:val>
            <c:numRef>
              <c:f>Sheet2!$I$113:$I$118</c:f>
              <c:numCache>
                <c:formatCode>General</c:formatCode>
                <c:ptCount val="6"/>
                <c:pt idx="0">
                  <c:v>9.4318919999999995</c:v>
                </c:pt>
                <c:pt idx="1">
                  <c:v>10.437568000000001</c:v>
                </c:pt>
                <c:pt idx="2">
                  <c:v>13.042745</c:v>
                </c:pt>
                <c:pt idx="3">
                  <c:v>10.750598</c:v>
                </c:pt>
                <c:pt idx="4">
                  <c:v>13.170256999999999</c:v>
                </c:pt>
                <c:pt idx="5">
                  <c:v>13.324353</c:v>
                </c:pt>
              </c:numCache>
            </c:numRef>
          </c:val>
          <c:extLst>
            <c:ext xmlns:c16="http://schemas.microsoft.com/office/drawing/2014/chart" uri="{C3380CC4-5D6E-409C-BE32-E72D297353CC}">
              <c16:uniqueId val="{00000000-7A14-4466-B8B7-49611FD3387C}"/>
            </c:ext>
          </c:extLst>
        </c:ser>
        <c:ser>
          <c:idx val="1"/>
          <c:order val="1"/>
          <c:tx>
            <c:strRef>
              <c:f>Sheet2!$J$112</c:f>
              <c:strCache>
                <c:ptCount val="1"/>
                <c:pt idx="0">
                  <c:v>Стохастичка линеарна регресија</c:v>
                </c:pt>
              </c:strCache>
            </c:strRef>
          </c:tx>
          <c:spPr>
            <a:solidFill>
              <a:schemeClr val="accent2"/>
            </a:solidFill>
            <a:ln>
              <a:noFill/>
            </a:ln>
            <a:effectLst/>
          </c:spPr>
          <c:invertIfNegative val="0"/>
          <c:cat>
            <c:numRef>
              <c:f>Sheet2!$H$113:$H$118</c:f>
              <c:numCache>
                <c:formatCode>General</c:formatCode>
                <c:ptCount val="6"/>
                <c:pt idx="0">
                  <c:v>5</c:v>
                </c:pt>
                <c:pt idx="1">
                  <c:v>10</c:v>
                </c:pt>
                <c:pt idx="2">
                  <c:v>15</c:v>
                </c:pt>
                <c:pt idx="3">
                  <c:v>20</c:v>
                </c:pt>
                <c:pt idx="4">
                  <c:v>25</c:v>
                </c:pt>
                <c:pt idx="5">
                  <c:v>30</c:v>
                </c:pt>
              </c:numCache>
            </c:numRef>
          </c:cat>
          <c:val>
            <c:numRef>
              <c:f>Sheet2!$J$113:$J$118</c:f>
              <c:numCache>
                <c:formatCode>General</c:formatCode>
                <c:ptCount val="6"/>
                <c:pt idx="0">
                  <c:v>8.1619810000000008</c:v>
                </c:pt>
                <c:pt idx="1">
                  <c:v>11.925630999999999</c:v>
                </c:pt>
                <c:pt idx="2">
                  <c:v>12.449299</c:v>
                </c:pt>
                <c:pt idx="3">
                  <c:v>11.761267999999999</c:v>
                </c:pt>
                <c:pt idx="4">
                  <c:v>13.950571</c:v>
                </c:pt>
                <c:pt idx="5">
                  <c:v>13.298776999999999</c:v>
                </c:pt>
              </c:numCache>
            </c:numRef>
          </c:val>
          <c:extLst>
            <c:ext xmlns:c16="http://schemas.microsoft.com/office/drawing/2014/chart" uri="{C3380CC4-5D6E-409C-BE32-E72D297353CC}">
              <c16:uniqueId val="{00000001-7A14-4466-B8B7-49611FD3387C}"/>
            </c:ext>
          </c:extLst>
        </c:ser>
        <c:dLbls>
          <c:showLegendKey val="0"/>
          <c:showVal val="0"/>
          <c:showCatName val="0"/>
          <c:showSerName val="0"/>
          <c:showPercent val="0"/>
          <c:showBubbleSize val="0"/>
        </c:dLbls>
        <c:gapWidth val="219"/>
        <c:overlap val="-27"/>
        <c:axId val="424183840"/>
        <c:axId val="424190072"/>
      </c:barChart>
      <c:catAx>
        <c:axId val="424183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190072"/>
        <c:crosses val="autoZero"/>
        <c:auto val="1"/>
        <c:lblAlgn val="ctr"/>
        <c:lblOffset val="100"/>
        <c:noMultiLvlLbl val="0"/>
      </c:catAx>
      <c:valAx>
        <c:axId val="424190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183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Cyrl-RS"/>
              <a:t>Просечна релативна грешка</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Sheet2!$I$131</c:f>
              <c:strCache>
                <c:ptCount val="1"/>
                <c:pt idx="0">
                  <c:v>Предложена метода</c:v>
                </c:pt>
              </c:strCache>
            </c:strRef>
          </c:tx>
          <c:spPr>
            <a:solidFill>
              <a:schemeClr val="accent1"/>
            </a:solidFill>
            <a:ln>
              <a:noFill/>
            </a:ln>
            <a:effectLst/>
          </c:spPr>
          <c:invertIfNegative val="0"/>
          <c:cat>
            <c:numRef>
              <c:f>Sheet2!$H$132:$H$137</c:f>
              <c:numCache>
                <c:formatCode>General</c:formatCode>
                <c:ptCount val="6"/>
                <c:pt idx="0">
                  <c:v>5</c:v>
                </c:pt>
                <c:pt idx="1">
                  <c:v>10</c:v>
                </c:pt>
                <c:pt idx="2">
                  <c:v>15</c:v>
                </c:pt>
                <c:pt idx="3">
                  <c:v>20</c:v>
                </c:pt>
                <c:pt idx="4">
                  <c:v>25</c:v>
                </c:pt>
                <c:pt idx="5">
                  <c:v>30</c:v>
                </c:pt>
              </c:numCache>
            </c:numRef>
          </c:cat>
          <c:val>
            <c:numRef>
              <c:f>Sheet2!$I$132:$I$137</c:f>
              <c:numCache>
                <c:formatCode>0.0%</c:formatCode>
                <c:ptCount val="6"/>
                <c:pt idx="0">
                  <c:v>6.3784999999999994E-2</c:v>
                </c:pt>
                <c:pt idx="1">
                  <c:v>7.0308999999999996E-2</c:v>
                </c:pt>
                <c:pt idx="2">
                  <c:v>8.6296999999999999E-2</c:v>
                </c:pt>
                <c:pt idx="3">
                  <c:v>6.1253000000000002E-2</c:v>
                </c:pt>
                <c:pt idx="4">
                  <c:v>7.5435000000000002E-2</c:v>
                </c:pt>
                <c:pt idx="5">
                  <c:v>6.5076999999999996E-2</c:v>
                </c:pt>
              </c:numCache>
            </c:numRef>
          </c:val>
          <c:extLst>
            <c:ext xmlns:c16="http://schemas.microsoft.com/office/drawing/2014/chart" uri="{C3380CC4-5D6E-409C-BE32-E72D297353CC}">
              <c16:uniqueId val="{00000000-5D41-4D58-9615-764868618759}"/>
            </c:ext>
          </c:extLst>
        </c:ser>
        <c:ser>
          <c:idx val="1"/>
          <c:order val="1"/>
          <c:tx>
            <c:strRef>
              <c:f>Sheet2!$J$131</c:f>
              <c:strCache>
                <c:ptCount val="1"/>
                <c:pt idx="0">
                  <c:v>Стохастичка линеарна регресија</c:v>
                </c:pt>
              </c:strCache>
            </c:strRef>
          </c:tx>
          <c:spPr>
            <a:solidFill>
              <a:schemeClr val="accent2"/>
            </a:solidFill>
            <a:ln>
              <a:noFill/>
            </a:ln>
            <a:effectLst/>
          </c:spPr>
          <c:invertIfNegative val="0"/>
          <c:cat>
            <c:numRef>
              <c:f>Sheet2!$H$132:$H$137</c:f>
              <c:numCache>
                <c:formatCode>General</c:formatCode>
                <c:ptCount val="6"/>
                <c:pt idx="0">
                  <c:v>5</c:v>
                </c:pt>
                <c:pt idx="1">
                  <c:v>10</c:v>
                </c:pt>
                <c:pt idx="2">
                  <c:v>15</c:v>
                </c:pt>
                <c:pt idx="3">
                  <c:v>20</c:v>
                </c:pt>
                <c:pt idx="4">
                  <c:v>25</c:v>
                </c:pt>
                <c:pt idx="5">
                  <c:v>30</c:v>
                </c:pt>
              </c:numCache>
            </c:numRef>
          </c:cat>
          <c:val>
            <c:numRef>
              <c:f>Sheet2!$J$132:$J$137</c:f>
              <c:numCache>
                <c:formatCode>0.0%</c:formatCode>
                <c:ptCount val="6"/>
                <c:pt idx="0">
                  <c:v>0.121119</c:v>
                </c:pt>
                <c:pt idx="1">
                  <c:v>0.129445</c:v>
                </c:pt>
                <c:pt idx="2">
                  <c:v>0.120585</c:v>
                </c:pt>
                <c:pt idx="3">
                  <c:v>0.12554999999999999</c:v>
                </c:pt>
                <c:pt idx="4">
                  <c:v>0.12322900000000001</c:v>
                </c:pt>
                <c:pt idx="5">
                  <c:v>0.1293</c:v>
                </c:pt>
              </c:numCache>
            </c:numRef>
          </c:val>
          <c:extLst>
            <c:ext xmlns:c16="http://schemas.microsoft.com/office/drawing/2014/chart" uri="{C3380CC4-5D6E-409C-BE32-E72D297353CC}">
              <c16:uniqueId val="{00000001-5D41-4D58-9615-764868618759}"/>
            </c:ext>
          </c:extLst>
        </c:ser>
        <c:dLbls>
          <c:showLegendKey val="0"/>
          <c:showVal val="0"/>
          <c:showCatName val="0"/>
          <c:showSerName val="0"/>
          <c:showPercent val="0"/>
          <c:showBubbleSize val="0"/>
        </c:dLbls>
        <c:gapWidth val="219"/>
        <c:overlap val="-27"/>
        <c:axId val="495244376"/>
        <c:axId val="495244704"/>
      </c:barChart>
      <c:catAx>
        <c:axId val="495244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244704"/>
        <c:crosses val="autoZero"/>
        <c:auto val="1"/>
        <c:lblAlgn val="ctr"/>
        <c:lblOffset val="100"/>
        <c:noMultiLvlLbl val="0"/>
      </c:catAx>
      <c:valAx>
        <c:axId val="495244704"/>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244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Cyrl-RS"/>
              <a:t>Корен средње</a:t>
            </a:r>
            <a:r>
              <a:rPr lang="sr-Cyrl-RS" baseline="0"/>
              <a:t> квадратне грешке линеарне регресије</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Sheet2!$J$148</c:f>
              <c:strCache>
                <c:ptCount val="1"/>
                <c:pt idx="0">
                  <c:v>Предложена метода</c:v>
                </c:pt>
              </c:strCache>
            </c:strRef>
          </c:tx>
          <c:spPr>
            <a:solidFill>
              <a:schemeClr val="accent1"/>
            </a:solidFill>
            <a:ln>
              <a:noFill/>
            </a:ln>
            <a:effectLst/>
          </c:spPr>
          <c:invertIfNegative val="0"/>
          <c:cat>
            <c:numRef>
              <c:f>Sheet2!$I$149:$I$154</c:f>
              <c:numCache>
                <c:formatCode>General</c:formatCode>
                <c:ptCount val="6"/>
                <c:pt idx="0">
                  <c:v>5</c:v>
                </c:pt>
                <c:pt idx="1">
                  <c:v>10</c:v>
                </c:pt>
                <c:pt idx="2">
                  <c:v>15</c:v>
                </c:pt>
                <c:pt idx="3">
                  <c:v>20</c:v>
                </c:pt>
                <c:pt idx="4">
                  <c:v>25</c:v>
                </c:pt>
                <c:pt idx="5">
                  <c:v>30</c:v>
                </c:pt>
              </c:numCache>
            </c:numRef>
          </c:cat>
          <c:val>
            <c:numRef>
              <c:f>Sheet2!$J$149:$J$154</c:f>
              <c:numCache>
                <c:formatCode>General</c:formatCode>
                <c:ptCount val="6"/>
                <c:pt idx="0">
                  <c:v>41.43741</c:v>
                </c:pt>
                <c:pt idx="1">
                  <c:v>41.486449999999998</c:v>
                </c:pt>
                <c:pt idx="2">
                  <c:v>43.185600000000001</c:v>
                </c:pt>
                <c:pt idx="3">
                  <c:v>42.956609999999998</c:v>
                </c:pt>
                <c:pt idx="4">
                  <c:v>41.812719999999999</c:v>
                </c:pt>
                <c:pt idx="5">
                  <c:v>42.890059999999998</c:v>
                </c:pt>
              </c:numCache>
            </c:numRef>
          </c:val>
          <c:extLst>
            <c:ext xmlns:c16="http://schemas.microsoft.com/office/drawing/2014/chart" uri="{C3380CC4-5D6E-409C-BE32-E72D297353CC}">
              <c16:uniqueId val="{00000000-B921-403C-B1D4-FCB153CC7536}"/>
            </c:ext>
          </c:extLst>
        </c:ser>
        <c:ser>
          <c:idx val="1"/>
          <c:order val="1"/>
          <c:tx>
            <c:strRef>
              <c:f>Sheet2!$K$148</c:f>
              <c:strCache>
                <c:ptCount val="1"/>
                <c:pt idx="0">
                  <c:v>Стохастичка линеарна регресија</c:v>
                </c:pt>
              </c:strCache>
            </c:strRef>
          </c:tx>
          <c:spPr>
            <a:solidFill>
              <a:schemeClr val="accent2"/>
            </a:solidFill>
            <a:ln>
              <a:noFill/>
            </a:ln>
            <a:effectLst/>
          </c:spPr>
          <c:invertIfNegative val="0"/>
          <c:cat>
            <c:numRef>
              <c:f>Sheet2!$I$149:$I$154</c:f>
              <c:numCache>
                <c:formatCode>General</c:formatCode>
                <c:ptCount val="6"/>
                <c:pt idx="0">
                  <c:v>5</c:v>
                </c:pt>
                <c:pt idx="1">
                  <c:v>10</c:v>
                </c:pt>
                <c:pt idx="2">
                  <c:v>15</c:v>
                </c:pt>
                <c:pt idx="3">
                  <c:v>20</c:v>
                </c:pt>
                <c:pt idx="4">
                  <c:v>25</c:v>
                </c:pt>
                <c:pt idx="5">
                  <c:v>30</c:v>
                </c:pt>
              </c:numCache>
            </c:numRef>
          </c:cat>
          <c:val>
            <c:numRef>
              <c:f>Sheet2!$K$149:$K$154</c:f>
              <c:numCache>
                <c:formatCode>General</c:formatCode>
                <c:ptCount val="6"/>
                <c:pt idx="0">
                  <c:v>41.39864</c:v>
                </c:pt>
                <c:pt idx="1">
                  <c:v>41.874769999999998</c:v>
                </c:pt>
                <c:pt idx="2">
                  <c:v>42.274679999999996</c:v>
                </c:pt>
                <c:pt idx="3">
                  <c:v>41.437519999999999</c:v>
                </c:pt>
                <c:pt idx="4">
                  <c:v>40.679989999999997</c:v>
                </c:pt>
                <c:pt idx="5">
                  <c:v>43.112879999999997</c:v>
                </c:pt>
              </c:numCache>
            </c:numRef>
          </c:val>
          <c:extLst>
            <c:ext xmlns:c16="http://schemas.microsoft.com/office/drawing/2014/chart" uri="{C3380CC4-5D6E-409C-BE32-E72D297353CC}">
              <c16:uniqueId val="{00000001-B921-403C-B1D4-FCB153CC7536}"/>
            </c:ext>
          </c:extLst>
        </c:ser>
        <c:dLbls>
          <c:showLegendKey val="0"/>
          <c:showVal val="0"/>
          <c:showCatName val="0"/>
          <c:showSerName val="0"/>
          <c:showPercent val="0"/>
          <c:showBubbleSize val="0"/>
        </c:dLbls>
        <c:gapWidth val="219"/>
        <c:overlap val="-27"/>
        <c:axId val="506804816"/>
        <c:axId val="506803504"/>
      </c:barChart>
      <c:catAx>
        <c:axId val="506804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803504"/>
        <c:crosses val="autoZero"/>
        <c:auto val="1"/>
        <c:lblAlgn val="ctr"/>
        <c:lblOffset val="100"/>
        <c:noMultiLvlLbl val="0"/>
      </c:catAx>
      <c:valAx>
        <c:axId val="506803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804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Sheet1!$C$39</c:f>
              <c:strCache>
                <c:ptCount val="1"/>
                <c:pt idx="0">
                  <c:v>5%</c:v>
                </c:pt>
              </c:strCache>
            </c:strRef>
          </c:tx>
          <c:spPr>
            <a:ln w="28575" cap="rnd">
              <a:solidFill>
                <a:schemeClr val="accent1"/>
              </a:solidFill>
              <a:round/>
            </a:ln>
            <a:effectLst/>
          </c:spPr>
          <c:marker>
            <c:symbol val="none"/>
          </c:marker>
          <c:cat>
            <c:strRef>
              <c:f>Sheet1!$B$40:$B$49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Sheet1!$C$40:$C$49</c:f>
              <c:numCache>
                <c:formatCode>General</c:formatCode>
                <c:ptCount val="10"/>
                <c:pt idx="0">
                  <c:v>0.2095339</c:v>
                </c:pt>
                <c:pt idx="1">
                  <c:v>0.2640885</c:v>
                </c:pt>
                <c:pt idx="2">
                  <c:v>0.16488610000000001</c:v>
                </c:pt>
                <c:pt idx="3">
                  <c:v>0.1343029</c:v>
                </c:pt>
                <c:pt idx="4">
                  <c:v>1.949992E-2</c:v>
                </c:pt>
                <c:pt idx="5">
                  <c:v>2.5552140000000001E-2</c:v>
                </c:pt>
                <c:pt idx="6">
                  <c:v>5.8987709999999999E-2</c:v>
                </c:pt>
                <c:pt idx="7">
                  <c:v>7.9242279999999998E-2</c:v>
                </c:pt>
                <c:pt idx="8">
                  <c:v>6.6218840000000001E-2</c:v>
                </c:pt>
                <c:pt idx="9">
                  <c:v>0.18887870000000001</c:v>
                </c:pt>
              </c:numCache>
            </c:numRef>
          </c:val>
          <c:smooth val="0"/>
          <c:extLst>
            <c:ext xmlns:c16="http://schemas.microsoft.com/office/drawing/2014/chart" uri="{C3380CC4-5D6E-409C-BE32-E72D297353CC}">
              <c16:uniqueId val="{00000000-F56B-4103-AC80-E6129F79F907}"/>
            </c:ext>
          </c:extLst>
        </c:ser>
        <c:ser>
          <c:idx val="1"/>
          <c:order val="1"/>
          <c:tx>
            <c:strRef>
              <c:f>Sheet1!$D$39</c:f>
              <c:strCache>
                <c:ptCount val="1"/>
                <c:pt idx="0">
                  <c:v>10%</c:v>
                </c:pt>
              </c:strCache>
            </c:strRef>
          </c:tx>
          <c:spPr>
            <a:ln w="28575" cap="rnd">
              <a:solidFill>
                <a:schemeClr val="accent2"/>
              </a:solidFill>
              <a:round/>
            </a:ln>
            <a:effectLst/>
          </c:spPr>
          <c:marker>
            <c:symbol val="none"/>
          </c:marker>
          <c:cat>
            <c:strRef>
              <c:f>Sheet1!$B$40:$B$49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Sheet1!$D$40:$D$49</c:f>
              <c:numCache>
                <c:formatCode>General</c:formatCode>
                <c:ptCount val="10"/>
                <c:pt idx="0">
                  <c:v>0.24885119999999999</c:v>
                </c:pt>
                <c:pt idx="1">
                  <c:v>0.2594205</c:v>
                </c:pt>
                <c:pt idx="2">
                  <c:v>0.1100003</c:v>
                </c:pt>
                <c:pt idx="3">
                  <c:v>0.1956968</c:v>
                </c:pt>
                <c:pt idx="4">
                  <c:v>3.8791819999999998E-2</c:v>
                </c:pt>
                <c:pt idx="5">
                  <c:v>4.7358310000000001E-2</c:v>
                </c:pt>
                <c:pt idx="6">
                  <c:v>6.9502480000000005E-2</c:v>
                </c:pt>
                <c:pt idx="7">
                  <c:v>6.2647220000000003E-2</c:v>
                </c:pt>
                <c:pt idx="8">
                  <c:v>6.7156560000000004E-2</c:v>
                </c:pt>
                <c:pt idx="9">
                  <c:v>0.1950247</c:v>
                </c:pt>
              </c:numCache>
            </c:numRef>
          </c:val>
          <c:smooth val="0"/>
          <c:extLst>
            <c:ext xmlns:c16="http://schemas.microsoft.com/office/drawing/2014/chart" uri="{C3380CC4-5D6E-409C-BE32-E72D297353CC}">
              <c16:uniqueId val="{00000001-F56B-4103-AC80-E6129F79F907}"/>
            </c:ext>
          </c:extLst>
        </c:ser>
        <c:ser>
          <c:idx val="2"/>
          <c:order val="2"/>
          <c:tx>
            <c:strRef>
              <c:f>Sheet1!$E$39</c:f>
              <c:strCache>
                <c:ptCount val="1"/>
                <c:pt idx="0">
                  <c:v>15%</c:v>
                </c:pt>
              </c:strCache>
            </c:strRef>
          </c:tx>
          <c:spPr>
            <a:ln w="28575" cap="rnd">
              <a:solidFill>
                <a:schemeClr val="accent3"/>
              </a:solidFill>
              <a:round/>
            </a:ln>
            <a:effectLst/>
          </c:spPr>
          <c:marker>
            <c:symbol val="none"/>
          </c:marker>
          <c:cat>
            <c:strRef>
              <c:f>Sheet1!$B$40:$B$49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Sheet1!$E$40:$E$49</c:f>
              <c:numCache>
                <c:formatCode>General</c:formatCode>
                <c:ptCount val="10"/>
                <c:pt idx="0">
                  <c:v>0.18255170000000001</c:v>
                </c:pt>
                <c:pt idx="1">
                  <c:v>0.21216409999999999</c:v>
                </c:pt>
                <c:pt idx="2">
                  <c:v>0.12767410000000001</c:v>
                </c:pt>
                <c:pt idx="3">
                  <c:v>0.16732069999999999</c:v>
                </c:pt>
                <c:pt idx="4">
                  <c:v>5.7578999999999998E-2</c:v>
                </c:pt>
                <c:pt idx="5">
                  <c:v>5.1312759999999999E-2</c:v>
                </c:pt>
                <c:pt idx="6">
                  <c:v>5.7726109999999997E-2</c:v>
                </c:pt>
                <c:pt idx="7">
                  <c:v>8.2383849999999995E-2</c:v>
                </c:pt>
                <c:pt idx="8">
                  <c:v>7.5868160000000004E-2</c:v>
                </c:pt>
                <c:pt idx="9">
                  <c:v>0.1912712</c:v>
                </c:pt>
              </c:numCache>
            </c:numRef>
          </c:val>
          <c:smooth val="0"/>
          <c:extLst>
            <c:ext xmlns:c16="http://schemas.microsoft.com/office/drawing/2014/chart" uri="{C3380CC4-5D6E-409C-BE32-E72D297353CC}">
              <c16:uniqueId val="{00000002-F56B-4103-AC80-E6129F79F907}"/>
            </c:ext>
          </c:extLst>
        </c:ser>
        <c:ser>
          <c:idx val="3"/>
          <c:order val="3"/>
          <c:tx>
            <c:strRef>
              <c:f>Sheet1!$F$39</c:f>
              <c:strCache>
                <c:ptCount val="1"/>
                <c:pt idx="0">
                  <c:v>20%</c:v>
                </c:pt>
              </c:strCache>
            </c:strRef>
          </c:tx>
          <c:spPr>
            <a:ln w="28575" cap="rnd">
              <a:solidFill>
                <a:schemeClr val="accent4"/>
              </a:solidFill>
              <a:round/>
            </a:ln>
            <a:effectLst/>
          </c:spPr>
          <c:marker>
            <c:symbol val="none"/>
          </c:marker>
          <c:cat>
            <c:strRef>
              <c:f>Sheet1!$B$40:$B$49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Sheet1!$F$40:$F$49</c:f>
              <c:numCache>
                <c:formatCode>General</c:formatCode>
                <c:ptCount val="10"/>
                <c:pt idx="0">
                  <c:v>0.2556794</c:v>
                </c:pt>
                <c:pt idx="1">
                  <c:v>0.22410840000000001</c:v>
                </c:pt>
                <c:pt idx="2">
                  <c:v>0.13457350000000001</c:v>
                </c:pt>
                <c:pt idx="3">
                  <c:v>0.13675129999999999</c:v>
                </c:pt>
                <c:pt idx="4">
                  <c:v>5.2446069999999997E-2</c:v>
                </c:pt>
                <c:pt idx="5">
                  <c:v>4.5116539999999997E-2</c:v>
                </c:pt>
                <c:pt idx="6">
                  <c:v>7.4655299999999994E-2</c:v>
                </c:pt>
                <c:pt idx="7">
                  <c:v>6.9326659999999998E-2</c:v>
                </c:pt>
                <c:pt idx="8">
                  <c:v>8.0839729999999999E-2</c:v>
                </c:pt>
                <c:pt idx="9">
                  <c:v>0.18200079999999999</c:v>
                </c:pt>
              </c:numCache>
            </c:numRef>
          </c:val>
          <c:smooth val="0"/>
          <c:extLst>
            <c:ext xmlns:c16="http://schemas.microsoft.com/office/drawing/2014/chart" uri="{C3380CC4-5D6E-409C-BE32-E72D297353CC}">
              <c16:uniqueId val="{00000003-F56B-4103-AC80-E6129F79F907}"/>
            </c:ext>
          </c:extLst>
        </c:ser>
        <c:ser>
          <c:idx val="4"/>
          <c:order val="4"/>
          <c:tx>
            <c:strRef>
              <c:f>Sheet1!$G$39</c:f>
              <c:strCache>
                <c:ptCount val="1"/>
                <c:pt idx="0">
                  <c:v>25%</c:v>
                </c:pt>
              </c:strCache>
            </c:strRef>
          </c:tx>
          <c:spPr>
            <a:ln w="28575" cap="rnd">
              <a:solidFill>
                <a:schemeClr val="accent5"/>
              </a:solidFill>
              <a:round/>
            </a:ln>
            <a:effectLst/>
          </c:spPr>
          <c:marker>
            <c:symbol val="none"/>
          </c:marker>
          <c:cat>
            <c:strRef>
              <c:f>Sheet1!$B$40:$B$49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Sheet1!$G$40:$G$49</c:f>
              <c:numCache>
                <c:formatCode>General</c:formatCode>
                <c:ptCount val="10"/>
                <c:pt idx="0">
                  <c:v>0.21251410000000001</c:v>
                </c:pt>
                <c:pt idx="1">
                  <c:v>0.18203569999999999</c:v>
                </c:pt>
                <c:pt idx="2">
                  <c:v>0.13608770000000001</c:v>
                </c:pt>
                <c:pt idx="3">
                  <c:v>0.12383959999999999</c:v>
                </c:pt>
                <c:pt idx="4">
                  <c:v>7.8081120000000004E-2</c:v>
                </c:pt>
                <c:pt idx="5">
                  <c:v>7.2223270000000006E-2</c:v>
                </c:pt>
                <c:pt idx="6">
                  <c:v>8.5495650000000006E-2</c:v>
                </c:pt>
                <c:pt idx="7">
                  <c:v>7.3404789999999998E-2</c:v>
                </c:pt>
                <c:pt idx="8">
                  <c:v>9.2610940000000003E-2</c:v>
                </c:pt>
                <c:pt idx="9">
                  <c:v>0.17599329999999999</c:v>
                </c:pt>
              </c:numCache>
            </c:numRef>
          </c:val>
          <c:smooth val="0"/>
          <c:extLst>
            <c:ext xmlns:c16="http://schemas.microsoft.com/office/drawing/2014/chart" uri="{C3380CC4-5D6E-409C-BE32-E72D297353CC}">
              <c16:uniqueId val="{00000004-F56B-4103-AC80-E6129F79F907}"/>
            </c:ext>
          </c:extLst>
        </c:ser>
        <c:ser>
          <c:idx val="5"/>
          <c:order val="5"/>
          <c:tx>
            <c:strRef>
              <c:f>Sheet1!$H$39</c:f>
              <c:strCache>
                <c:ptCount val="1"/>
                <c:pt idx="0">
                  <c:v>30%</c:v>
                </c:pt>
              </c:strCache>
            </c:strRef>
          </c:tx>
          <c:spPr>
            <a:ln w="28575" cap="rnd">
              <a:solidFill>
                <a:schemeClr val="accent6"/>
              </a:solidFill>
              <a:round/>
            </a:ln>
            <a:effectLst/>
          </c:spPr>
          <c:marker>
            <c:symbol val="none"/>
          </c:marker>
          <c:cat>
            <c:strRef>
              <c:f>Sheet1!$B$40:$B$49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Sheet1!$H$40:$H$49</c:f>
              <c:numCache>
                <c:formatCode>General</c:formatCode>
                <c:ptCount val="10"/>
                <c:pt idx="0">
                  <c:v>0.19266559999999999</c:v>
                </c:pt>
                <c:pt idx="1">
                  <c:v>0.22782540000000001</c:v>
                </c:pt>
                <c:pt idx="2">
                  <c:v>0.14149220000000001</c:v>
                </c:pt>
                <c:pt idx="3">
                  <c:v>0.14898239999999999</c:v>
                </c:pt>
                <c:pt idx="4">
                  <c:v>8.2384250000000006E-2</c:v>
                </c:pt>
                <c:pt idx="5">
                  <c:v>6.4410529999999994E-2</c:v>
                </c:pt>
                <c:pt idx="6">
                  <c:v>8.6571949999999995E-2</c:v>
                </c:pt>
                <c:pt idx="7">
                  <c:v>7.8393969999999993E-2</c:v>
                </c:pt>
                <c:pt idx="8">
                  <c:v>0.11332929999999999</c:v>
                </c:pt>
                <c:pt idx="9">
                  <c:v>0.15694379999999999</c:v>
                </c:pt>
              </c:numCache>
            </c:numRef>
          </c:val>
          <c:smooth val="0"/>
          <c:extLst>
            <c:ext xmlns:c16="http://schemas.microsoft.com/office/drawing/2014/chart" uri="{C3380CC4-5D6E-409C-BE32-E72D297353CC}">
              <c16:uniqueId val="{00000005-F56B-4103-AC80-E6129F79F907}"/>
            </c:ext>
          </c:extLst>
        </c:ser>
        <c:dLbls>
          <c:showLegendKey val="0"/>
          <c:showVal val="0"/>
          <c:showCatName val="0"/>
          <c:showSerName val="0"/>
          <c:showPercent val="0"/>
          <c:showBubbleSize val="0"/>
        </c:dLbls>
        <c:smooth val="0"/>
        <c:axId val="460949136"/>
        <c:axId val="460962584"/>
      </c:lineChart>
      <c:catAx>
        <c:axId val="460949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962584"/>
        <c:crosses val="autoZero"/>
        <c:auto val="1"/>
        <c:lblAlgn val="ctr"/>
        <c:lblOffset val="100"/>
        <c:noMultiLvlLbl val="0"/>
      </c:catAx>
      <c:valAx>
        <c:axId val="460962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949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Sheet1!$C$53</c:f>
              <c:strCache>
                <c:ptCount val="1"/>
                <c:pt idx="0">
                  <c:v>5%</c:v>
                </c:pt>
              </c:strCache>
            </c:strRef>
          </c:tx>
          <c:spPr>
            <a:ln w="28575" cap="rnd">
              <a:solidFill>
                <a:schemeClr val="accent1"/>
              </a:solidFill>
              <a:round/>
            </a:ln>
            <a:effectLst/>
          </c:spPr>
          <c:marker>
            <c:symbol val="none"/>
          </c:marker>
          <c:cat>
            <c:strRef>
              <c:f>Sheet1!$B$54:$B$63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Sheet1!$C$54:$C$63</c:f>
              <c:numCache>
                <c:formatCode>General</c:formatCode>
                <c:ptCount val="10"/>
                <c:pt idx="0">
                  <c:v>0.15024170000000001</c:v>
                </c:pt>
                <c:pt idx="1">
                  <c:v>0.50538459999999996</c:v>
                </c:pt>
                <c:pt idx="2">
                  <c:v>0.10602739999999999</c:v>
                </c:pt>
                <c:pt idx="3">
                  <c:v>0.1198623</c:v>
                </c:pt>
                <c:pt idx="4">
                  <c:v>4.9885619999999999E-2</c:v>
                </c:pt>
                <c:pt idx="5">
                  <c:v>2.4326899999999999E-2</c:v>
                </c:pt>
                <c:pt idx="6">
                  <c:v>6.7150970000000004E-2</c:v>
                </c:pt>
                <c:pt idx="7">
                  <c:v>5.9578440000000003E-2</c:v>
                </c:pt>
                <c:pt idx="8">
                  <c:v>0.1197951</c:v>
                </c:pt>
                <c:pt idx="9">
                  <c:v>0.13463240000000001</c:v>
                </c:pt>
              </c:numCache>
            </c:numRef>
          </c:val>
          <c:smooth val="0"/>
          <c:extLst>
            <c:ext xmlns:c16="http://schemas.microsoft.com/office/drawing/2014/chart" uri="{C3380CC4-5D6E-409C-BE32-E72D297353CC}">
              <c16:uniqueId val="{00000000-3B23-4F92-AC60-3B25D08E7404}"/>
            </c:ext>
          </c:extLst>
        </c:ser>
        <c:ser>
          <c:idx val="1"/>
          <c:order val="1"/>
          <c:tx>
            <c:strRef>
              <c:f>Sheet1!$D$53</c:f>
              <c:strCache>
                <c:ptCount val="1"/>
                <c:pt idx="0">
                  <c:v>10%</c:v>
                </c:pt>
              </c:strCache>
            </c:strRef>
          </c:tx>
          <c:spPr>
            <a:ln w="28575" cap="rnd">
              <a:solidFill>
                <a:schemeClr val="accent2"/>
              </a:solidFill>
              <a:round/>
            </a:ln>
            <a:effectLst/>
          </c:spPr>
          <c:marker>
            <c:symbol val="none"/>
          </c:marker>
          <c:cat>
            <c:strRef>
              <c:f>Sheet1!$B$54:$B$63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Sheet1!$D$54:$D$63</c:f>
              <c:numCache>
                <c:formatCode>General</c:formatCode>
                <c:ptCount val="10"/>
                <c:pt idx="0">
                  <c:v>0.15790480000000001</c:v>
                </c:pt>
                <c:pt idx="1">
                  <c:v>0.42470590000000003</c:v>
                </c:pt>
                <c:pt idx="2">
                  <c:v>0.10268140000000001</c:v>
                </c:pt>
                <c:pt idx="3">
                  <c:v>0.15082619999999999</c:v>
                </c:pt>
                <c:pt idx="4">
                  <c:v>3.9162580000000002E-2</c:v>
                </c:pt>
                <c:pt idx="5">
                  <c:v>4.7011829999999998E-2</c:v>
                </c:pt>
                <c:pt idx="6">
                  <c:v>7.4983300000000003E-2</c:v>
                </c:pt>
                <c:pt idx="7">
                  <c:v>5.6159830000000001E-2</c:v>
                </c:pt>
                <c:pt idx="8">
                  <c:v>8.8613999999999998E-2</c:v>
                </c:pt>
                <c:pt idx="9">
                  <c:v>0.14618010000000001</c:v>
                </c:pt>
              </c:numCache>
            </c:numRef>
          </c:val>
          <c:smooth val="0"/>
          <c:extLst>
            <c:ext xmlns:c16="http://schemas.microsoft.com/office/drawing/2014/chart" uri="{C3380CC4-5D6E-409C-BE32-E72D297353CC}">
              <c16:uniqueId val="{00000001-3B23-4F92-AC60-3B25D08E7404}"/>
            </c:ext>
          </c:extLst>
        </c:ser>
        <c:ser>
          <c:idx val="2"/>
          <c:order val="2"/>
          <c:tx>
            <c:strRef>
              <c:f>Sheet1!$E$53</c:f>
              <c:strCache>
                <c:ptCount val="1"/>
                <c:pt idx="0">
                  <c:v>15%</c:v>
                </c:pt>
              </c:strCache>
            </c:strRef>
          </c:tx>
          <c:spPr>
            <a:ln w="28575" cap="rnd">
              <a:solidFill>
                <a:schemeClr val="accent3"/>
              </a:solidFill>
              <a:round/>
            </a:ln>
            <a:effectLst/>
          </c:spPr>
          <c:marker>
            <c:symbol val="none"/>
          </c:marker>
          <c:cat>
            <c:strRef>
              <c:f>Sheet1!$B$54:$B$63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Sheet1!$E$54:$E$63</c:f>
              <c:numCache>
                <c:formatCode>General</c:formatCode>
                <c:ptCount val="10"/>
                <c:pt idx="0">
                  <c:v>0.15327260000000001</c:v>
                </c:pt>
                <c:pt idx="1">
                  <c:v>0.4201471</c:v>
                </c:pt>
                <c:pt idx="2">
                  <c:v>0.1000123</c:v>
                </c:pt>
                <c:pt idx="3">
                  <c:v>0.1285616</c:v>
                </c:pt>
                <c:pt idx="4">
                  <c:v>6.3518630000000006E-2</c:v>
                </c:pt>
                <c:pt idx="5">
                  <c:v>4.7643459999999999E-2</c:v>
                </c:pt>
                <c:pt idx="6">
                  <c:v>6.0623839999999998E-2</c:v>
                </c:pt>
                <c:pt idx="7">
                  <c:v>5.0469979999999998E-2</c:v>
                </c:pt>
                <c:pt idx="8">
                  <c:v>9.1400369999999995E-2</c:v>
                </c:pt>
                <c:pt idx="9">
                  <c:v>0.12411609999999999</c:v>
                </c:pt>
              </c:numCache>
            </c:numRef>
          </c:val>
          <c:smooth val="0"/>
          <c:extLst>
            <c:ext xmlns:c16="http://schemas.microsoft.com/office/drawing/2014/chart" uri="{C3380CC4-5D6E-409C-BE32-E72D297353CC}">
              <c16:uniqueId val="{00000002-3B23-4F92-AC60-3B25D08E7404}"/>
            </c:ext>
          </c:extLst>
        </c:ser>
        <c:ser>
          <c:idx val="3"/>
          <c:order val="3"/>
          <c:tx>
            <c:strRef>
              <c:f>Sheet1!$F$53</c:f>
              <c:strCache>
                <c:ptCount val="1"/>
                <c:pt idx="0">
                  <c:v>20%</c:v>
                </c:pt>
              </c:strCache>
            </c:strRef>
          </c:tx>
          <c:spPr>
            <a:ln w="28575" cap="rnd">
              <a:solidFill>
                <a:schemeClr val="accent4"/>
              </a:solidFill>
              <a:round/>
            </a:ln>
            <a:effectLst/>
          </c:spPr>
          <c:marker>
            <c:symbol val="none"/>
          </c:marker>
          <c:cat>
            <c:strRef>
              <c:f>Sheet1!$B$54:$B$63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Sheet1!$F$54:$F$63</c:f>
              <c:numCache>
                <c:formatCode>General</c:formatCode>
                <c:ptCount val="10"/>
                <c:pt idx="0">
                  <c:v>0.18163109999999999</c:v>
                </c:pt>
                <c:pt idx="1">
                  <c:v>0.42705880000000002</c:v>
                </c:pt>
                <c:pt idx="2">
                  <c:v>0.1035329</c:v>
                </c:pt>
                <c:pt idx="3">
                  <c:v>0.1194026</c:v>
                </c:pt>
                <c:pt idx="4">
                  <c:v>4.5582940000000002E-2</c:v>
                </c:pt>
                <c:pt idx="5">
                  <c:v>4.476927E-2</c:v>
                </c:pt>
                <c:pt idx="6">
                  <c:v>6.1591300000000002E-2</c:v>
                </c:pt>
                <c:pt idx="7">
                  <c:v>5.2309290000000001E-2</c:v>
                </c:pt>
                <c:pt idx="8">
                  <c:v>0.1128873</c:v>
                </c:pt>
                <c:pt idx="9">
                  <c:v>0.13481589999999999</c:v>
                </c:pt>
              </c:numCache>
            </c:numRef>
          </c:val>
          <c:smooth val="0"/>
          <c:extLst>
            <c:ext xmlns:c16="http://schemas.microsoft.com/office/drawing/2014/chart" uri="{C3380CC4-5D6E-409C-BE32-E72D297353CC}">
              <c16:uniqueId val="{00000003-3B23-4F92-AC60-3B25D08E7404}"/>
            </c:ext>
          </c:extLst>
        </c:ser>
        <c:ser>
          <c:idx val="4"/>
          <c:order val="4"/>
          <c:tx>
            <c:strRef>
              <c:f>Sheet1!$G$53</c:f>
              <c:strCache>
                <c:ptCount val="1"/>
                <c:pt idx="0">
                  <c:v>25%</c:v>
                </c:pt>
              </c:strCache>
            </c:strRef>
          </c:tx>
          <c:spPr>
            <a:ln w="28575" cap="rnd">
              <a:solidFill>
                <a:schemeClr val="accent5"/>
              </a:solidFill>
              <a:round/>
            </a:ln>
            <a:effectLst/>
          </c:spPr>
          <c:marker>
            <c:symbol val="none"/>
          </c:marker>
          <c:cat>
            <c:strRef>
              <c:f>Sheet1!$B$54:$B$63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Sheet1!$G$54:$G$63</c:f>
              <c:numCache>
                <c:formatCode>General</c:formatCode>
                <c:ptCount val="10"/>
                <c:pt idx="0">
                  <c:v>0.16245780000000001</c:v>
                </c:pt>
                <c:pt idx="1">
                  <c:v>0.41771740000000002</c:v>
                </c:pt>
                <c:pt idx="2">
                  <c:v>9.6109280000000005E-2</c:v>
                </c:pt>
                <c:pt idx="3">
                  <c:v>0.12504319999999999</c:v>
                </c:pt>
                <c:pt idx="4">
                  <c:v>6.1696340000000002E-2</c:v>
                </c:pt>
                <c:pt idx="5">
                  <c:v>6.2560359999999995E-2</c:v>
                </c:pt>
                <c:pt idx="6">
                  <c:v>7.8007980000000005E-2</c:v>
                </c:pt>
                <c:pt idx="7">
                  <c:v>5.8239350000000002E-2</c:v>
                </c:pt>
                <c:pt idx="8">
                  <c:v>0.10322099999999999</c:v>
                </c:pt>
                <c:pt idx="9">
                  <c:v>0.12717809999999999</c:v>
                </c:pt>
              </c:numCache>
            </c:numRef>
          </c:val>
          <c:smooth val="0"/>
          <c:extLst>
            <c:ext xmlns:c16="http://schemas.microsoft.com/office/drawing/2014/chart" uri="{C3380CC4-5D6E-409C-BE32-E72D297353CC}">
              <c16:uniqueId val="{00000004-3B23-4F92-AC60-3B25D08E7404}"/>
            </c:ext>
          </c:extLst>
        </c:ser>
        <c:ser>
          <c:idx val="5"/>
          <c:order val="5"/>
          <c:tx>
            <c:strRef>
              <c:f>Sheet1!$H$53</c:f>
              <c:strCache>
                <c:ptCount val="1"/>
                <c:pt idx="0">
                  <c:v>30%</c:v>
                </c:pt>
              </c:strCache>
            </c:strRef>
          </c:tx>
          <c:spPr>
            <a:ln w="28575" cap="rnd">
              <a:solidFill>
                <a:schemeClr val="accent6"/>
              </a:solidFill>
              <a:round/>
            </a:ln>
            <a:effectLst/>
          </c:spPr>
          <c:marker>
            <c:symbol val="none"/>
          </c:marker>
          <c:cat>
            <c:strRef>
              <c:f>Sheet1!$B$54:$B$63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Sheet1!$H$54:$H$63</c:f>
              <c:numCache>
                <c:formatCode>General</c:formatCode>
                <c:ptCount val="10"/>
                <c:pt idx="0">
                  <c:v>0.16155729999999999</c:v>
                </c:pt>
                <c:pt idx="1">
                  <c:v>0.40008329999999998</c:v>
                </c:pt>
                <c:pt idx="2">
                  <c:v>0.1076725</c:v>
                </c:pt>
                <c:pt idx="3">
                  <c:v>0.1472966</c:v>
                </c:pt>
                <c:pt idx="4">
                  <c:v>6.9626389999999996E-2</c:v>
                </c:pt>
                <c:pt idx="5">
                  <c:v>5.9821939999999997E-2</c:v>
                </c:pt>
                <c:pt idx="6">
                  <c:v>8.1303200000000006E-2</c:v>
                </c:pt>
                <c:pt idx="7">
                  <c:v>6.5848279999999995E-2</c:v>
                </c:pt>
                <c:pt idx="8">
                  <c:v>9.9242739999999996E-2</c:v>
                </c:pt>
                <c:pt idx="9">
                  <c:v>0.13566339999999999</c:v>
                </c:pt>
              </c:numCache>
            </c:numRef>
          </c:val>
          <c:smooth val="0"/>
          <c:extLst>
            <c:ext xmlns:c16="http://schemas.microsoft.com/office/drawing/2014/chart" uri="{C3380CC4-5D6E-409C-BE32-E72D297353CC}">
              <c16:uniqueId val="{00000005-3B23-4F92-AC60-3B25D08E7404}"/>
            </c:ext>
          </c:extLst>
        </c:ser>
        <c:dLbls>
          <c:showLegendKey val="0"/>
          <c:showVal val="0"/>
          <c:showCatName val="0"/>
          <c:showSerName val="0"/>
          <c:showPercent val="0"/>
          <c:showBubbleSize val="0"/>
        </c:dLbls>
        <c:smooth val="0"/>
        <c:axId val="424503680"/>
        <c:axId val="424502368"/>
      </c:lineChart>
      <c:catAx>
        <c:axId val="424503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502368"/>
        <c:crosses val="autoZero"/>
        <c:auto val="1"/>
        <c:lblAlgn val="ctr"/>
        <c:lblOffset val="100"/>
        <c:noMultiLvlLbl val="0"/>
      </c:catAx>
      <c:valAx>
        <c:axId val="424502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503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Cyrl-RS"/>
              <a:t>Средња квадратна</a:t>
            </a:r>
            <a:r>
              <a:rPr lang="sr-Cyrl-RS" baseline="0"/>
              <a:t> грешка</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Sheet2!$I$24</c:f>
              <c:strCache>
                <c:ptCount val="1"/>
                <c:pt idx="0">
                  <c:v>Линеарна регресија</c:v>
                </c:pt>
              </c:strCache>
            </c:strRef>
          </c:tx>
          <c:spPr>
            <a:solidFill>
              <a:schemeClr val="accent1"/>
            </a:solidFill>
            <a:ln>
              <a:noFill/>
            </a:ln>
            <a:effectLst/>
          </c:spPr>
          <c:invertIfNegative val="0"/>
          <c:cat>
            <c:numRef>
              <c:f>Sheet2!$H$25:$H$30</c:f>
              <c:numCache>
                <c:formatCode>General</c:formatCode>
                <c:ptCount val="6"/>
                <c:pt idx="0">
                  <c:v>5</c:v>
                </c:pt>
                <c:pt idx="1">
                  <c:v>10</c:v>
                </c:pt>
                <c:pt idx="2">
                  <c:v>15</c:v>
                </c:pt>
                <c:pt idx="3">
                  <c:v>20</c:v>
                </c:pt>
                <c:pt idx="4">
                  <c:v>25</c:v>
                </c:pt>
                <c:pt idx="5">
                  <c:v>30</c:v>
                </c:pt>
              </c:numCache>
            </c:numRef>
          </c:cat>
          <c:val>
            <c:numRef>
              <c:f>Sheet2!$I$25:$I$30</c:f>
              <c:numCache>
                <c:formatCode>General</c:formatCode>
                <c:ptCount val="6"/>
                <c:pt idx="0">
                  <c:v>43.544690000000003</c:v>
                </c:pt>
                <c:pt idx="1">
                  <c:v>98.697959999999995</c:v>
                </c:pt>
                <c:pt idx="2">
                  <c:v>114.4606</c:v>
                </c:pt>
                <c:pt idx="3">
                  <c:v>75.410790000000006</c:v>
                </c:pt>
                <c:pt idx="4">
                  <c:v>135.0136</c:v>
                </c:pt>
                <c:pt idx="5">
                  <c:v>127.6473</c:v>
                </c:pt>
              </c:numCache>
            </c:numRef>
          </c:val>
          <c:extLst>
            <c:ext xmlns:c16="http://schemas.microsoft.com/office/drawing/2014/chart" uri="{C3380CC4-5D6E-409C-BE32-E72D297353CC}">
              <c16:uniqueId val="{00000000-088F-432F-9A38-2E0FC77747E7}"/>
            </c:ext>
          </c:extLst>
        </c:ser>
        <c:ser>
          <c:idx val="1"/>
          <c:order val="1"/>
          <c:tx>
            <c:strRef>
              <c:f>Sheet2!$J$24</c:f>
              <c:strCache>
                <c:ptCount val="1"/>
                <c:pt idx="0">
                  <c:v>Стохастичка линеарна регресија</c:v>
                </c:pt>
              </c:strCache>
            </c:strRef>
          </c:tx>
          <c:spPr>
            <a:solidFill>
              <a:schemeClr val="accent2"/>
            </a:solidFill>
            <a:ln>
              <a:noFill/>
            </a:ln>
            <a:effectLst/>
          </c:spPr>
          <c:invertIfNegative val="0"/>
          <c:cat>
            <c:numRef>
              <c:f>Sheet2!$H$25:$H$30</c:f>
              <c:numCache>
                <c:formatCode>General</c:formatCode>
                <c:ptCount val="6"/>
                <c:pt idx="0">
                  <c:v>5</c:v>
                </c:pt>
                <c:pt idx="1">
                  <c:v>10</c:v>
                </c:pt>
                <c:pt idx="2">
                  <c:v>15</c:v>
                </c:pt>
                <c:pt idx="3">
                  <c:v>20</c:v>
                </c:pt>
                <c:pt idx="4">
                  <c:v>25</c:v>
                </c:pt>
                <c:pt idx="5">
                  <c:v>30</c:v>
                </c:pt>
              </c:numCache>
            </c:numRef>
          </c:cat>
          <c:val>
            <c:numRef>
              <c:f>Sheet2!$J$25:$J$30</c:f>
              <c:numCache>
                <c:formatCode>General</c:formatCode>
                <c:ptCount val="6"/>
                <c:pt idx="0">
                  <c:v>66.617930000000001</c:v>
                </c:pt>
                <c:pt idx="1">
                  <c:v>142.22067999999999</c:v>
                </c:pt>
                <c:pt idx="2">
                  <c:v>154.98505</c:v>
                </c:pt>
                <c:pt idx="3">
                  <c:v>138.32744</c:v>
                </c:pt>
                <c:pt idx="4">
                  <c:v>194.61843999999999</c:v>
                </c:pt>
                <c:pt idx="5">
                  <c:v>176.85746</c:v>
                </c:pt>
              </c:numCache>
            </c:numRef>
          </c:val>
          <c:extLst>
            <c:ext xmlns:c16="http://schemas.microsoft.com/office/drawing/2014/chart" uri="{C3380CC4-5D6E-409C-BE32-E72D297353CC}">
              <c16:uniqueId val="{00000001-088F-432F-9A38-2E0FC77747E7}"/>
            </c:ext>
          </c:extLst>
        </c:ser>
        <c:ser>
          <c:idx val="2"/>
          <c:order val="2"/>
          <c:tx>
            <c:strRef>
              <c:f>Sheet2!$K$24</c:f>
              <c:strCache>
                <c:ptCount val="1"/>
                <c:pt idx="0">
                  <c:v>Стабла одлучивања</c:v>
                </c:pt>
              </c:strCache>
            </c:strRef>
          </c:tx>
          <c:spPr>
            <a:solidFill>
              <a:schemeClr val="accent3"/>
            </a:solidFill>
            <a:ln>
              <a:noFill/>
            </a:ln>
            <a:effectLst/>
          </c:spPr>
          <c:invertIfNegative val="0"/>
          <c:cat>
            <c:numRef>
              <c:f>Sheet2!$H$25:$H$30</c:f>
              <c:numCache>
                <c:formatCode>General</c:formatCode>
                <c:ptCount val="6"/>
                <c:pt idx="0">
                  <c:v>5</c:v>
                </c:pt>
                <c:pt idx="1">
                  <c:v>10</c:v>
                </c:pt>
                <c:pt idx="2">
                  <c:v>15</c:v>
                </c:pt>
                <c:pt idx="3">
                  <c:v>20</c:v>
                </c:pt>
                <c:pt idx="4">
                  <c:v>25</c:v>
                </c:pt>
                <c:pt idx="5">
                  <c:v>30</c:v>
                </c:pt>
              </c:numCache>
            </c:numRef>
          </c:cat>
          <c:val>
            <c:numRef>
              <c:f>Sheet2!$K$25:$K$30</c:f>
              <c:numCache>
                <c:formatCode>General</c:formatCode>
                <c:ptCount val="6"/>
                <c:pt idx="0">
                  <c:v>57.524090000000001</c:v>
                </c:pt>
                <c:pt idx="1">
                  <c:v>77.396119999999996</c:v>
                </c:pt>
                <c:pt idx="2">
                  <c:v>101.60509999999999</c:v>
                </c:pt>
                <c:pt idx="3">
                  <c:v>78.263329999999996</c:v>
                </c:pt>
                <c:pt idx="4">
                  <c:v>112.7208</c:v>
                </c:pt>
                <c:pt idx="5">
                  <c:v>114.60420000000001</c:v>
                </c:pt>
              </c:numCache>
            </c:numRef>
          </c:val>
          <c:extLst>
            <c:ext xmlns:c16="http://schemas.microsoft.com/office/drawing/2014/chart" uri="{C3380CC4-5D6E-409C-BE32-E72D297353CC}">
              <c16:uniqueId val="{00000002-088F-432F-9A38-2E0FC77747E7}"/>
            </c:ext>
          </c:extLst>
        </c:ser>
        <c:dLbls>
          <c:showLegendKey val="0"/>
          <c:showVal val="0"/>
          <c:showCatName val="0"/>
          <c:showSerName val="0"/>
          <c:showPercent val="0"/>
          <c:showBubbleSize val="0"/>
        </c:dLbls>
        <c:gapWidth val="219"/>
        <c:overlap val="-27"/>
        <c:axId val="438602488"/>
        <c:axId val="438604784"/>
      </c:barChart>
      <c:catAx>
        <c:axId val="438602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604784"/>
        <c:crosses val="autoZero"/>
        <c:auto val="1"/>
        <c:lblAlgn val="ctr"/>
        <c:lblOffset val="100"/>
        <c:noMultiLvlLbl val="0"/>
      </c:catAx>
      <c:valAx>
        <c:axId val="438604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602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Cyrl-RS"/>
              <a:t>Корен средње квадратне грешке</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Sheet2!$I$36</c:f>
              <c:strCache>
                <c:ptCount val="1"/>
                <c:pt idx="0">
                  <c:v>Линеарна регресија</c:v>
                </c:pt>
              </c:strCache>
            </c:strRef>
          </c:tx>
          <c:spPr>
            <a:solidFill>
              <a:schemeClr val="accent1"/>
            </a:solidFill>
            <a:ln>
              <a:noFill/>
            </a:ln>
            <a:effectLst/>
          </c:spPr>
          <c:invertIfNegative val="0"/>
          <c:cat>
            <c:numRef>
              <c:f>Sheet2!$H$37:$H$42</c:f>
              <c:numCache>
                <c:formatCode>General</c:formatCode>
                <c:ptCount val="6"/>
                <c:pt idx="0">
                  <c:v>5</c:v>
                </c:pt>
                <c:pt idx="1">
                  <c:v>10</c:v>
                </c:pt>
                <c:pt idx="2">
                  <c:v>15</c:v>
                </c:pt>
                <c:pt idx="3">
                  <c:v>20</c:v>
                </c:pt>
                <c:pt idx="4">
                  <c:v>25</c:v>
                </c:pt>
                <c:pt idx="5">
                  <c:v>30</c:v>
                </c:pt>
              </c:numCache>
            </c:numRef>
          </c:cat>
          <c:val>
            <c:numRef>
              <c:f>Sheet2!$I$37:$I$42</c:f>
              <c:numCache>
                <c:formatCode>General</c:formatCode>
                <c:ptCount val="6"/>
                <c:pt idx="0">
                  <c:v>6.59884</c:v>
                </c:pt>
                <c:pt idx="1">
                  <c:v>9.934685</c:v>
                </c:pt>
                <c:pt idx="2">
                  <c:v>10.69863</c:v>
                </c:pt>
                <c:pt idx="3">
                  <c:v>8.6839390000000005</c:v>
                </c:pt>
                <c:pt idx="4">
                  <c:v>11.619529999999999</c:v>
                </c:pt>
                <c:pt idx="5">
                  <c:v>11.298109999999999</c:v>
                </c:pt>
              </c:numCache>
            </c:numRef>
          </c:val>
          <c:extLst>
            <c:ext xmlns:c16="http://schemas.microsoft.com/office/drawing/2014/chart" uri="{C3380CC4-5D6E-409C-BE32-E72D297353CC}">
              <c16:uniqueId val="{00000000-3789-4152-B534-4D47DF0B3645}"/>
            </c:ext>
          </c:extLst>
        </c:ser>
        <c:ser>
          <c:idx val="1"/>
          <c:order val="1"/>
          <c:tx>
            <c:strRef>
              <c:f>Sheet2!$J$36</c:f>
              <c:strCache>
                <c:ptCount val="1"/>
                <c:pt idx="0">
                  <c:v>Стохастичка линеарна регресија</c:v>
                </c:pt>
              </c:strCache>
            </c:strRef>
          </c:tx>
          <c:spPr>
            <a:solidFill>
              <a:schemeClr val="accent2"/>
            </a:solidFill>
            <a:ln>
              <a:noFill/>
            </a:ln>
            <a:effectLst/>
          </c:spPr>
          <c:invertIfNegative val="0"/>
          <c:cat>
            <c:numRef>
              <c:f>Sheet2!$H$37:$H$42</c:f>
              <c:numCache>
                <c:formatCode>General</c:formatCode>
                <c:ptCount val="6"/>
                <c:pt idx="0">
                  <c:v>5</c:v>
                </c:pt>
                <c:pt idx="1">
                  <c:v>10</c:v>
                </c:pt>
                <c:pt idx="2">
                  <c:v>15</c:v>
                </c:pt>
                <c:pt idx="3">
                  <c:v>20</c:v>
                </c:pt>
                <c:pt idx="4">
                  <c:v>25</c:v>
                </c:pt>
                <c:pt idx="5">
                  <c:v>30</c:v>
                </c:pt>
              </c:numCache>
            </c:numRef>
          </c:cat>
          <c:val>
            <c:numRef>
              <c:f>Sheet2!$J$37:$J$42</c:f>
              <c:numCache>
                <c:formatCode>General</c:formatCode>
                <c:ptCount val="6"/>
                <c:pt idx="0">
                  <c:v>8.1619810000000008</c:v>
                </c:pt>
                <c:pt idx="1">
                  <c:v>11.925630999999999</c:v>
                </c:pt>
                <c:pt idx="2">
                  <c:v>12.449299</c:v>
                </c:pt>
                <c:pt idx="3">
                  <c:v>11.761267999999999</c:v>
                </c:pt>
                <c:pt idx="4">
                  <c:v>13.950571</c:v>
                </c:pt>
                <c:pt idx="5">
                  <c:v>13.298776999999999</c:v>
                </c:pt>
              </c:numCache>
            </c:numRef>
          </c:val>
          <c:extLst>
            <c:ext xmlns:c16="http://schemas.microsoft.com/office/drawing/2014/chart" uri="{C3380CC4-5D6E-409C-BE32-E72D297353CC}">
              <c16:uniqueId val="{00000001-3789-4152-B534-4D47DF0B3645}"/>
            </c:ext>
          </c:extLst>
        </c:ser>
        <c:ser>
          <c:idx val="2"/>
          <c:order val="2"/>
          <c:tx>
            <c:strRef>
              <c:f>Sheet2!$K$36</c:f>
              <c:strCache>
                <c:ptCount val="1"/>
                <c:pt idx="0">
                  <c:v>Стабла одлучивања</c:v>
                </c:pt>
              </c:strCache>
            </c:strRef>
          </c:tx>
          <c:spPr>
            <a:solidFill>
              <a:schemeClr val="accent3"/>
            </a:solidFill>
            <a:ln>
              <a:noFill/>
            </a:ln>
            <a:effectLst/>
          </c:spPr>
          <c:invertIfNegative val="0"/>
          <c:cat>
            <c:numRef>
              <c:f>Sheet2!$H$37:$H$42</c:f>
              <c:numCache>
                <c:formatCode>General</c:formatCode>
                <c:ptCount val="6"/>
                <c:pt idx="0">
                  <c:v>5</c:v>
                </c:pt>
                <c:pt idx="1">
                  <c:v>10</c:v>
                </c:pt>
                <c:pt idx="2">
                  <c:v>15</c:v>
                </c:pt>
                <c:pt idx="3">
                  <c:v>20</c:v>
                </c:pt>
                <c:pt idx="4">
                  <c:v>25</c:v>
                </c:pt>
                <c:pt idx="5">
                  <c:v>30</c:v>
                </c:pt>
              </c:numCache>
            </c:numRef>
          </c:cat>
          <c:val>
            <c:numRef>
              <c:f>Sheet2!$K$37:$K$42</c:f>
              <c:numCache>
                <c:formatCode>General</c:formatCode>
                <c:ptCount val="6"/>
                <c:pt idx="0">
                  <c:v>7.5844639999999997</c:v>
                </c:pt>
                <c:pt idx="1">
                  <c:v>8.7975060000000003</c:v>
                </c:pt>
                <c:pt idx="2">
                  <c:v>10.079940000000001</c:v>
                </c:pt>
                <c:pt idx="3">
                  <c:v>8.8466559999999994</c:v>
                </c:pt>
                <c:pt idx="4">
                  <c:v>10.617010000000001</c:v>
                </c:pt>
                <c:pt idx="5">
                  <c:v>10.70534</c:v>
                </c:pt>
              </c:numCache>
            </c:numRef>
          </c:val>
          <c:extLst>
            <c:ext xmlns:c16="http://schemas.microsoft.com/office/drawing/2014/chart" uri="{C3380CC4-5D6E-409C-BE32-E72D297353CC}">
              <c16:uniqueId val="{00000002-3789-4152-B534-4D47DF0B3645}"/>
            </c:ext>
          </c:extLst>
        </c:ser>
        <c:dLbls>
          <c:showLegendKey val="0"/>
          <c:showVal val="0"/>
          <c:showCatName val="0"/>
          <c:showSerName val="0"/>
          <c:showPercent val="0"/>
          <c:showBubbleSize val="0"/>
        </c:dLbls>
        <c:gapWidth val="219"/>
        <c:overlap val="-27"/>
        <c:axId val="490381984"/>
        <c:axId val="490393136"/>
      </c:barChart>
      <c:catAx>
        <c:axId val="490381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0393136"/>
        <c:crosses val="autoZero"/>
        <c:auto val="1"/>
        <c:lblAlgn val="ctr"/>
        <c:lblOffset val="100"/>
        <c:noMultiLvlLbl val="0"/>
      </c:catAx>
      <c:valAx>
        <c:axId val="490393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0381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Cyrl-RS"/>
              <a:t>Просечна</a:t>
            </a:r>
            <a:r>
              <a:rPr lang="sr-Cyrl-RS" baseline="0"/>
              <a:t> релативна грешка</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Sheet2!$I$52</c:f>
              <c:strCache>
                <c:ptCount val="1"/>
                <c:pt idx="0">
                  <c:v>Линеарна регресија</c:v>
                </c:pt>
              </c:strCache>
            </c:strRef>
          </c:tx>
          <c:spPr>
            <a:solidFill>
              <a:schemeClr val="accent1"/>
            </a:solidFill>
            <a:ln>
              <a:noFill/>
            </a:ln>
            <a:effectLst/>
          </c:spPr>
          <c:invertIfNegative val="0"/>
          <c:cat>
            <c:numRef>
              <c:f>Sheet2!$H$53:$H$58</c:f>
              <c:numCache>
                <c:formatCode>General</c:formatCode>
                <c:ptCount val="6"/>
                <c:pt idx="0">
                  <c:v>5</c:v>
                </c:pt>
                <c:pt idx="1">
                  <c:v>10</c:v>
                </c:pt>
                <c:pt idx="2">
                  <c:v>15</c:v>
                </c:pt>
                <c:pt idx="3">
                  <c:v>20</c:v>
                </c:pt>
                <c:pt idx="4">
                  <c:v>25</c:v>
                </c:pt>
                <c:pt idx="5">
                  <c:v>30</c:v>
                </c:pt>
              </c:numCache>
            </c:numRef>
          </c:cat>
          <c:val>
            <c:numRef>
              <c:f>Sheet2!$I$53:$I$58</c:f>
              <c:numCache>
                <c:formatCode>0.00%</c:formatCode>
                <c:ptCount val="6"/>
                <c:pt idx="0">
                  <c:v>0.109273</c:v>
                </c:pt>
                <c:pt idx="1">
                  <c:v>0.111054</c:v>
                </c:pt>
                <c:pt idx="2">
                  <c:v>0.10742699999999999</c:v>
                </c:pt>
                <c:pt idx="3">
                  <c:v>0.112437</c:v>
                </c:pt>
                <c:pt idx="4">
                  <c:v>0.117311</c:v>
                </c:pt>
                <c:pt idx="5">
                  <c:v>0.112443</c:v>
                </c:pt>
              </c:numCache>
            </c:numRef>
          </c:val>
          <c:extLst>
            <c:ext xmlns:c16="http://schemas.microsoft.com/office/drawing/2014/chart" uri="{C3380CC4-5D6E-409C-BE32-E72D297353CC}">
              <c16:uniqueId val="{00000000-5249-4F6C-874C-651BDFF9581A}"/>
            </c:ext>
          </c:extLst>
        </c:ser>
        <c:ser>
          <c:idx val="1"/>
          <c:order val="1"/>
          <c:tx>
            <c:strRef>
              <c:f>Sheet2!$J$52</c:f>
              <c:strCache>
                <c:ptCount val="1"/>
                <c:pt idx="0">
                  <c:v>Стохастичка линеарна регресија</c:v>
                </c:pt>
              </c:strCache>
            </c:strRef>
          </c:tx>
          <c:spPr>
            <a:solidFill>
              <a:schemeClr val="accent2"/>
            </a:solidFill>
            <a:ln>
              <a:noFill/>
            </a:ln>
            <a:effectLst/>
          </c:spPr>
          <c:invertIfNegative val="0"/>
          <c:cat>
            <c:numRef>
              <c:f>Sheet2!$H$53:$H$58</c:f>
              <c:numCache>
                <c:formatCode>General</c:formatCode>
                <c:ptCount val="6"/>
                <c:pt idx="0">
                  <c:v>5</c:v>
                </c:pt>
                <c:pt idx="1">
                  <c:v>10</c:v>
                </c:pt>
                <c:pt idx="2">
                  <c:v>15</c:v>
                </c:pt>
                <c:pt idx="3">
                  <c:v>20</c:v>
                </c:pt>
                <c:pt idx="4">
                  <c:v>25</c:v>
                </c:pt>
                <c:pt idx="5">
                  <c:v>30</c:v>
                </c:pt>
              </c:numCache>
            </c:numRef>
          </c:cat>
          <c:val>
            <c:numRef>
              <c:f>Sheet2!$J$53:$J$58</c:f>
              <c:numCache>
                <c:formatCode>0.00%</c:formatCode>
                <c:ptCount val="6"/>
                <c:pt idx="0">
                  <c:v>0.121119</c:v>
                </c:pt>
                <c:pt idx="1">
                  <c:v>0.129445</c:v>
                </c:pt>
                <c:pt idx="2">
                  <c:v>0.120585</c:v>
                </c:pt>
                <c:pt idx="3">
                  <c:v>0.12554999999999999</c:v>
                </c:pt>
                <c:pt idx="4">
                  <c:v>0.12322900000000001</c:v>
                </c:pt>
                <c:pt idx="5">
                  <c:v>0.1293</c:v>
                </c:pt>
              </c:numCache>
            </c:numRef>
          </c:val>
          <c:extLst>
            <c:ext xmlns:c16="http://schemas.microsoft.com/office/drawing/2014/chart" uri="{C3380CC4-5D6E-409C-BE32-E72D297353CC}">
              <c16:uniqueId val="{00000001-5249-4F6C-874C-651BDFF9581A}"/>
            </c:ext>
          </c:extLst>
        </c:ser>
        <c:ser>
          <c:idx val="2"/>
          <c:order val="2"/>
          <c:tx>
            <c:strRef>
              <c:f>Sheet2!$K$52</c:f>
              <c:strCache>
                <c:ptCount val="1"/>
                <c:pt idx="0">
                  <c:v>Стабла одлучивања</c:v>
                </c:pt>
              </c:strCache>
            </c:strRef>
          </c:tx>
          <c:spPr>
            <a:solidFill>
              <a:schemeClr val="accent3"/>
            </a:solidFill>
            <a:ln>
              <a:noFill/>
            </a:ln>
            <a:effectLst/>
          </c:spPr>
          <c:invertIfNegative val="0"/>
          <c:cat>
            <c:numRef>
              <c:f>Sheet2!$H$53:$H$58</c:f>
              <c:numCache>
                <c:formatCode>General</c:formatCode>
                <c:ptCount val="6"/>
                <c:pt idx="0">
                  <c:v>5</c:v>
                </c:pt>
                <c:pt idx="1">
                  <c:v>10</c:v>
                </c:pt>
                <c:pt idx="2">
                  <c:v>15</c:v>
                </c:pt>
                <c:pt idx="3">
                  <c:v>20</c:v>
                </c:pt>
                <c:pt idx="4">
                  <c:v>25</c:v>
                </c:pt>
                <c:pt idx="5">
                  <c:v>30</c:v>
                </c:pt>
              </c:numCache>
            </c:numRef>
          </c:cat>
          <c:val>
            <c:numRef>
              <c:f>Sheet2!$K$53:$K$58</c:f>
              <c:numCache>
                <c:formatCode>0.00%</c:formatCode>
                <c:ptCount val="6"/>
                <c:pt idx="0">
                  <c:v>0.13368849999999999</c:v>
                </c:pt>
                <c:pt idx="1">
                  <c:v>0.12882299999999999</c:v>
                </c:pt>
                <c:pt idx="2">
                  <c:v>0.12397660000000001</c:v>
                </c:pt>
                <c:pt idx="3">
                  <c:v>0.1283581</c:v>
                </c:pt>
                <c:pt idx="4">
                  <c:v>0.12922310000000001</c:v>
                </c:pt>
                <c:pt idx="5">
                  <c:v>0.1328116</c:v>
                </c:pt>
              </c:numCache>
            </c:numRef>
          </c:val>
          <c:extLst>
            <c:ext xmlns:c16="http://schemas.microsoft.com/office/drawing/2014/chart" uri="{C3380CC4-5D6E-409C-BE32-E72D297353CC}">
              <c16:uniqueId val="{00000002-5249-4F6C-874C-651BDFF9581A}"/>
            </c:ext>
          </c:extLst>
        </c:ser>
        <c:dLbls>
          <c:showLegendKey val="0"/>
          <c:showVal val="0"/>
          <c:showCatName val="0"/>
          <c:showSerName val="0"/>
          <c:showPercent val="0"/>
          <c:showBubbleSize val="0"/>
        </c:dLbls>
        <c:gapWidth val="219"/>
        <c:overlap val="-27"/>
        <c:axId val="487393424"/>
        <c:axId val="487386536"/>
      </c:barChart>
      <c:catAx>
        <c:axId val="487393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386536"/>
        <c:crosses val="autoZero"/>
        <c:auto val="1"/>
        <c:lblAlgn val="ctr"/>
        <c:lblOffset val="100"/>
        <c:noMultiLvlLbl val="0"/>
      </c:catAx>
      <c:valAx>
        <c:axId val="48738653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393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Cyrl-RS"/>
              <a:t>Корен</a:t>
            </a:r>
            <a:r>
              <a:rPr lang="sr-Cyrl-RS" baseline="0"/>
              <a:t> средње квадратне грешке линеарне регресије након импутације</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Sheet2!$I$71</c:f>
              <c:strCache>
                <c:ptCount val="1"/>
                <c:pt idx="0">
                  <c:v>Линеарна регресија</c:v>
                </c:pt>
              </c:strCache>
            </c:strRef>
          </c:tx>
          <c:spPr>
            <a:solidFill>
              <a:schemeClr val="accent1"/>
            </a:solidFill>
            <a:ln>
              <a:noFill/>
            </a:ln>
            <a:effectLst/>
          </c:spPr>
          <c:invertIfNegative val="0"/>
          <c:cat>
            <c:numRef>
              <c:f>Sheet2!$H$72:$H$77</c:f>
              <c:numCache>
                <c:formatCode>General</c:formatCode>
                <c:ptCount val="6"/>
                <c:pt idx="0">
                  <c:v>5</c:v>
                </c:pt>
                <c:pt idx="1">
                  <c:v>10</c:v>
                </c:pt>
                <c:pt idx="2">
                  <c:v>15</c:v>
                </c:pt>
                <c:pt idx="3">
                  <c:v>20</c:v>
                </c:pt>
                <c:pt idx="4">
                  <c:v>25</c:v>
                </c:pt>
                <c:pt idx="5">
                  <c:v>30</c:v>
                </c:pt>
              </c:numCache>
            </c:numRef>
          </c:cat>
          <c:val>
            <c:numRef>
              <c:f>Sheet2!$I$72:$I$77</c:f>
              <c:numCache>
                <c:formatCode>General</c:formatCode>
                <c:ptCount val="6"/>
                <c:pt idx="0">
                  <c:v>40.934579999999997</c:v>
                </c:pt>
                <c:pt idx="1">
                  <c:v>40.780189999999997</c:v>
                </c:pt>
                <c:pt idx="2">
                  <c:v>41.767850000000003</c:v>
                </c:pt>
                <c:pt idx="3">
                  <c:v>41.841450000000002</c:v>
                </c:pt>
                <c:pt idx="4">
                  <c:v>54.972070000000002</c:v>
                </c:pt>
                <c:pt idx="5">
                  <c:v>95.638859999999994</c:v>
                </c:pt>
              </c:numCache>
            </c:numRef>
          </c:val>
          <c:extLst>
            <c:ext xmlns:c16="http://schemas.microsoft.com/office/drawing/2014/chart" uri="{C3380CC4-5D6E-409C-BE32-E72D297353CC}">
              <c16:uniqueId val="{00000000-8475-4DB5-9315-85884B94C2C2}"/>
            </c:ext>
          </c:extLst>
        </c:ser>
        <c:ser>
          <c:idx val="1"/>
          <c:order val="1"/>
          <c:tx>
            <c:strRef>
              <c:f>Sheet2!$J$71</c:f>
              <c:strCache>
                <c:ptCount val="1"/>
                <c:pt idx="0">
                  <c:v>Стохастичка линеарна регресија</c:v>
                </c:pt>
              </c:strCache>
            </c:strRef>
          </c:tx>
          <c:spPr>
            <a:solidFill>
              <a:schemeClr val="accent2"/>
            </a:solidFill>
            <a:ln>
              <a:noFill/>
            </a:ln>
            <a:effectLst/>
          </c:spPr>
          <c:invertIfNegative val="0"/>
          <c:cat>
            <c:numRef>
              <c:f>Sheet2!$H$72:$H$77</c:f>
              <c:numCache>
                <c:formatCode>General</c:formatCode>
                <c:ptCount val="6"/>
                <c:pt idx="0">
                  <c:v>5</c:v>
                </c:pt>
                <c:pt idx="1">
                  <c:v>10</c:v>
                </c:pt>
                <c:pt idx="2">
                  <c:v>15</c:v>
                </c:pt>
                <c:pt idx="3">
                  <c:v>20</c:v>
                </c:pt>
                <c:pt idx="4">
                  <c:v>25</c:v>
                </c:pt>
                <c:pt idx="5">
                  <c:v>30</c:v>
                </c:pt>
              </c:numCache>
            </c:numRef>
          </c:cat>
          <c:val>
            <c:numRef>
              <c:f>Sheet2!$J$72:$J$77</c:f>
              <c:numCache>
                <c:formatCode>General</c:formatCode>
                <c:ptCount val="6"/>
                <c:pt idx="0">
                  <c:v>41.39864</c:v>
                </c:pt>
                <c:pt idx="1">
                  <c:v>41.874769999999998</c:v>
                </c:pt>
                <c:pt idx="2">
                  <c:v>42.274679999999996</c:v>
                </c:pt>
                <c:pt idx="3">
                  <c:v>41.437519999999999</c:v>
                </c:pt>
                <c:pt idx="4">
                  <c:v>40.679989999999997</c:v>
                </c:pt>
                <c:pt idx="5">
                  <c:v>43.112879999999997</c:v>
                </c:pt>
              </c:numCache>
            </c:numRef>
          </c:val>
          <c:extLst>
            <c:ext xmlns:c16="http://schemas.microsoft.com/office/drawing/2014/chart" uri="{C3380CC4-5D6E-409C-BE32-E72D297353CC}">
              <c16:uniqueId val="{00000001-8475-4DB5-9315-85884B94C2C2}"/>
            </c:ext>
          </c:extLst>
        </c:ser>
        <c:ser>
          <c:idx val="2"/>
          <c:order val="2"/>
          <c:tx>
            <c:strRef>
              <c:f>Sheet2!$K$71</c:f>
              <c:strCache>
                <c:ptCount val="1"/>
                <c:pt idx="0">
                  <c:v>Стабла одлучивања</c:v>
                </c:pt>
              </c:strCache>
            </c:strRef>
          </c:tx>
          <c:spPr>
            <a:solidFill>
              <a:schemeClr val="accent3"/>
            </a:solidFill>
            <a:ln>
              <a:noFill/>
            </a:ln>
            <a:effectLst/>
          </c:spPr>
          <c:invertIfNegative val="0"/>
          <c:cat>
            <c:numRef>
              <c:f>Sheet2!$H$72:$H$77</c:f>
              <c:numCache>
                <c:formatCode>General</c:formatCode>
                <c:ptCount val="6"/>
                <c:pt idx="0">
                  <c:v>5</c:v>
                </c:pt>
                <c:pt idx="1">
                  <c:v>10</c:v>
                </c:pt>
                <c:pt idx="2">
                  <c:v>15</c:v>
                </c:pt>
                <c:pt idx="3">
                  <c:v>20</c:v>
                </c:pt>
                <c:pt idx="4">
                  <c:v>25</c:v>
                </c:pt>
                <c:pt idx="5">
                  <c:v>30</c:v>
                </c:pt>
              </c:numCache>
            </c:numRef>
          </c:cat>
          <c:val>
            <c:numRef>
              <c:f>Sheet2!$K$72:$K$77</c:f>
              <c:numCache>
                <c:formatCode>General</c:formatCode>
                <c:ptCount val="6"/>
                <c:pt idx="0">
                  <c:v>41.109160000000003</c:v>
                </c:pt>
                <c:pt idx="1">
                  <c:v>41.472920000000002</c:v>
                </c:pt>
                <c:pt idx="2">
                  <c:v>42.271500000000003</c:v>
                </c:pt>
                <c:pt idx="3">
                  <c:v>42.008369999999999</c:v>
                </c:pt>
                <c:pt idx="4">
                  <c:v>41.171390000000002</c:v>
                </c:pt>
                <c:pt idx="5">
                  <c:v>43.758809999999997</c:v>
                </c:pt>
              </c:numCache>
            </c:numRef>
          </c:val>
          <c:extLst>
            <c:ext xmlns:c16="http://schemas.microsoft.com/office/drawing/2014/chart" uri="{C3380CC4-5D6E-409C-BE32-E72D297353CC}">
              <c16:uniqueId val="{00000002-8475-4DB5-9315-85884B94C2C2}"/>
            </c:ext>
          </c:extLst>
        </c:ser>
        <c:dLbls>
          <c:showLegendKey val="0"/>
          <c:showVal val="0"/>
          <c:showCatName val="0"/>
          <c:showSerName val="0"/>
          <c:showPercent val="0"/>
          <c:showBubbleSize val="0"/>
        </c:dLbls>
        <c:gapWidth val="219"/>
        <c:overlap val="-27"/>
        <c:axId val="494733248"/>
        <c:axId val="494735872"/>
      </c:barChart>
      <c:catAx>
        <c:axId val="494733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735872"/>
        <c:crosses val="autoZero"/>
        <c:auto val="1"/>
        <c:lblAlgn val="ctr"/>
        <c:lblOffset val="100"/>
        <c:noMultiLvlLbl val="0"/>
      </c:catAx>
      <c:valAx>
        <c:axId val="494735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733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Sheet1!$D$89</c:f>
              <c:strCache>
                <c:ptCount val="1"/>
                <c:pt idx="0">
                  <c:v>5%</c:v>
                </c:pt>
              </c:strCache>
            </c:strRef>
          </c:tx>
          <c:spPr>
            <a:ln w="28575" cap="rnd">
              <a:solidFill>
                <a:schemeClr val="accent1"/>
              </a:solidFill>
              <a:round/>
            </a:ln>
            <a:effectLst/>
          </c:spPr>
          <c:marker>
            <c:symbol val="none"/>
          </c:marker>
          <c:cat>
            <c:strRef>
              <c:f>Sheet1!$C$90:$C$99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Sheet1!$D$90:$D$99</c:f>
              <c:numCache>
                <c:formatCode>0.0%</c:formatCode>
                <c:ptCount val="10"/>
                <c:pt idx="0">
                  <c:v>0.1340983</c:v>
                </c:pt>
                <c:pt idx="1">
                  <c:v>0.149758</c:v>
                </c:pt>
                <c:pt idx="2">
                  <c:v>5.0644910000000001E-2</c:v>
                </c:pt>
                <c:pt idx="3">
                  <c:v>0.1058014</c:v>
                </c:pt>
                <c:pt idx="4">
                  <c:v>8.8788070000000007E-3</c:v>
                </c:pt>
                <c:pt idx="5">
                  <c:v>9.7609250000000002E-3</c:v>
                </c:pt>
                <c:pt idx="6">
                  <c:v>1.9179180000000001E-2</c:v>
                </c:pt>
                <c:pt idx="7">
                  <c:v>3.06542E-2</c:v>
                </c:pt>
                <c:pt idx="8">
                  <c:v>2.393611E-2</c:v>
                </c:pt>
                <c:pt idx="9">
                  <c:v>0.10513400000000001</c:v>
                </c:pt>
              </c:numCache>
            </c:numRef>
          </c:val>
          <c:smooth val="0"/>
          <c:extLst>
            <c:ext xmlns:c16="http://schemas.microsoft.com/office/drawing/2014/chart" uri="{C3380CC4-5D6E-409C-BE32-E72D297353CC}">
              <c16:uniqueId val="{00000000-1684-43A6-A1F1-727D44FC5651}"/>
            </c:ext>
          </c:extLst>
        </c:ser>
        <c:ser>
          <c:idx val="1"/>
          <c:order val="1"/>
          <c:tx>
            <c:strRef>
              <c:f>Sheet1!$E$89</c:f>
              <c:strCache>
                <c:ptCount val="1"/>
                <c:pt idx="0">
                  <c:v>10%</c:v>
                </c:pt>
              </c:strCache>
            </c:strRef>
          </c:tx>
          <c:spPr>
            <a:ln w="28575" cap="rnd">
              <a:solidFill>
                <a:schemeClr val="accent2"/>
              </a:solidFill>
              <a:round/>
            </a:ln>
            <a:effectLst/>
          </c:spPr>
          <c:marker>
            <c:symbol val="none"/>
          </c:marker>
          <c:cat>
            <c:strRef>
              <c:f>Sheet1!$C$90:$C$99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Sheet1!$E$90:$E$99</c:f>
              <c:numCache>
                <c:formatCode>0.0%</c:formatCode>
                <c:ptCount val="10"/>
                <c:pt idx="0">
                  <c:v>0.1063124</c:v>
                </c:pt>
                <c:pt idx="1">
                  <c:v>9.3088039999999997E-2</c:v>
                </c:pt>
                <c:pt idx="2">
                  <c:v>0.1588936</c:v>
                </c:pt>
                <c:pt idx="3">
                  <c:v>8.7722949999999994E-2</c:v>
                </c:pt>
                <c:pt idx="4">
                  <c:v>1.8540500000000001E-2</c:v>
                </c:pt>
                <c:pt idx="5">
                  <c:v>1.9558269999999999E-2</c:v>
                </c:pt>
                <c:pt idx="6">
                  <c:v>2.481529E-2</c:v>
                </c:pt>
                <c:pt idx="7">
                  <c:v>2.677763E-2</c:v>
                </c:pt>
                <c:pt idx="8">
                  <c:v>3.6061070000000001E-2</c:v>
                </c:pt>
                <c:pt idx="9">
                  <c:v>0.1313164</c:v>
                </c:pt>
              </c:numCache>
            </c:numRef>
          </c:val>
          <c:smooth val="0"/>
          <c:extLst>
            <c:ext xmlns:c16="http://schemas.microsoft.com/office/drawing/2014/chart" uri="{C3380CC4-5D6E-409C-BE32-E72D297353CC}">
              <c16:uniqueId val="{00000001-1684-43A6-A1F1-727D44FC5651}"/>
            </c:ext>
          </c:extLst>
        </c:ser>
        <c:ser>
          <c:idx val="2"/>
          <c:order val="2"/>
          <c:tx>
            <c:strRef>
              <c:f>Sheet1!$F$89</c:f>
              <c:strCache>
                <c:ptCount val="1"/>
                <c:pt idx="0">
                  <c:v>15%</c:v>
                </c:pt>
              </c:strCache>
            </c:strRef>
          </c:tx>
          <c:spPr>
            <a:ln w="28575" cap="rnd">
              <a:solidFill>
                <a:schemeClr val="accent3"/>
              </a:solidFill>
              <a:round/>
            </a:ln>
            <a:effectLst/>
          </c:spPr>
          <c:marker>
            <c:symbol val="none"/>
          </c:marker>
          <c:cat>
            <c:strRef>
              <c:f>Sheet1!$C$90:$C$99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Sheet1!$F$90:$F$99</c:f>
              <c:numCache>
                <c:formatCode>0.0%</c:formatCode>
                <c:ptCount val="10"/>
                <c:pt idx="0">
                  <c:v>0.13343949999999999</c:v>
                </c:pt>
                <c:pt idx="1">
                  <c:v>0.32773849999999999</c:v>
                </c:pt>
                <c:pt idx="2">
                  <c:v>6.3974260000000005E-2</c:v>
                </c:pt>
                <c:pt idx="3">
                  <c:v>0.1040697</c:v>
                </c:pt>
                <c:pt idx="4">
                  <c:v>2.4035910000000001E-2</c:v>
                </c:pt>
                <c:pt idx="5">
                  <c:v>2.3217979999999999E-2</c:v>
                </c:pt>
                <c:pt idx="6">
                  <c:v>4.350938E-2</c:v>
                </c:pt>
                <c:pt idx="7">
                  <c:v>3.2250929999999997E-2</c:v>
                </c:pt>
                <c:pt idx="8">
                  <c:v>2.9008969999999999E-2</c:v>
                </c:pt>
                <c:pt idx="9">
                  <c:v>8.1728869999999995E-2</c:v>
                </c:pt>
              </c:numCache>
            </c:numRef>
          </c:val>
          <c:smooth val="0"/>
          <c:extLst>
            <c:ext xmlns:c16="http://schemas.microsoft.com/office/drawing/2014/chart" uri="{C3380CC4-5D6E-409C-BE32-E72D297353CC}">
              <c16:uniqueId val="{00000002-1684-43A6-A1F1-727D44FC5651}"/>
            </c:ext>
          </c:extLst>
        </c:ser>
        <c:ser>
          <c:idx val="3"/>
          <c:order val="3"/>
          <c:tx>
            <c:strRef>
              <c:f>Sheet1!$G$89</c:f>
              <c:strCache>
                <c:ptCount val="1"/>
                <c:pt idx="0">
                  <c:v>20%</c:v>
                </c:pt>
              </c:strCache>
            </c:strRef>
          </c:tx>
          <c:spPr>
            <a:ln w="28575" cap="rnd">
              <a:solidFill>
                <a:schemeClr val="accent4"/>
              </a:solidFill>
              <a:round/>
            </a:ln>
            <a:effectLst/>
          </c:spPr>
          <c:marker>
            <c:symbol val="none"/>
          </c:marker>
          <c:cat>
            <c:strRef>
              <c:f>Sheet1!$C$90:$C$99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Sheet1!$G$90:$G$99</c:f>
              <c:numCache>
                <c:formatCode>0.0%</c:formatCode>
                <c:ptCount val="10"/>
                <c:pt idx="0">
                  <c:v>0.1124883</c:v>
                </c:pt>
                <c:pt idx="1">
                  <c:v>0.12225750000000001</c:v>
                </c:pt>
                <c:pt idx="2">
                  <c:v>8.0326400000000006E-2</c:v>
                </c:pt>
                <c:pt idx="3">
                  <c:v>8.9259820000000004E-2</c:v>
                </c:pt>
                <c:pt idx="4">
                  <c:v>1.864327E-2</c:v>
                </c:pt>
                <c:pt idx="5">
                  <c:v>1.8208329999999998E-2</c:v>
                </c:pt>
                <c:pt idx="6">
                  <c:v>2.6567629999999998E-2</c:v>
                </c:pt>
                <c:pt idx="7">
                  <c:v>3.529997E-2</c:v>
                </c:pt>
                <c:pt idx="8">
                  <c:v>3.4182129999999998E-2</c:v>
                </c:pt>
                <c:pt idx="9">
                  <c:v>7.5294780000000006E-2</c:v>
                </c:pt>
              </c:numCache>
            </c:numRef>
          </c:val>
          <c:smooth val="0"/>
          <c:extLst>
            <c:ext xmlns:c16="http://schemas.microsoft.com/office/drawing/2014/chart" uri="{C3380CC4-5D6E-409C-BE32-E72D297353CC}">
              <c16:uniqueId val="{00000003-1684-43A6-A1F1-727D44FC5651}"/>
            </c:ext>
          </c:extLst>
        </c:ser>
        <c:ser>
          <c:idx val="4"/>
          <c:order val="4"/>
          <c:tx>
            <c:strRef>
              <c:f>Sheet1!$H$89</c:f>
              <c:strCache>
                <c:ptCount val="1"/>
                <c:pt idx="0">
                  <c:v>25%</c:v>
                </c:pt>
              </c:strCache>
            </c:strRef>
          </c:tx>
          <c:spPr>
            <a:ln w="28575" cap="rnd">
              <a:solidFill>
                <a:schemeClr val="accent5"/>
              </a:solidFill>
              <a:round/>
            </a:ln>
            <a:effectLst/>
          </c:spPr>
          <c:marker>
            <c:symbol val="none"/>
          </c:marker>
          <c:cat>
            <c:strRef>
              <c:f>Sheet1!$C$90:$C$99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Sheet1!$H$90:$H$99</c:f>
              <c:numCache>
                <c:formatCode>0.0%</c:formatCode>
                <c:ptCount val="10"/>
                <c:pt idx="0">
                  <c:v>9.6517000000000006E-2</c:v>
                </c:pt>
                <c:pt idx="1">
                  <c:v>0.1777349</c:v>
                </c:pt>
                <c:pt idx="2">
                  <c:v>7.3500339999999997E-2</c:v>
                </c:pt>
                <c:pt idx="3">
                  <c:v>7.7486849999999996E-2</c:v>
                </c:pt>
                <c:pt idx="4">
                  <c:v>3.3284010000000003E-2</c:v>
                </c:pt>
                <c:pt idx="5">
                  <c:v>8.2857230000000004E-2</c:v>
                </c:pt>
                <c:pt idx="6">
                  <c:v>3.4418020000000001E-2</c:v>
                </c:pt>
                <c:pt idx="7">
                  <c:v>3.3482190000000002E-2</c:v>
                </c:pt>
                <c:pt idx="8">
                  <c:v>5.1431490000000003E-2</c:v>
                </c:pt>
                <c:pt idx="9">
                  <c:v>9.3636410000000003E-2</c:v>
                </c:pt>
              </c:numCache>
            </c:numRef>
          </c:val>
          <c:smooth val="0"/>
          <c:extLst>
            <c:ext xmlns:c16="http://schemas.microsoft.com/office/drawing/2014/chart" uri="{C3380CC4-5D6E-409C-BE32-E72D297353CC}">
              <c16:uniqueId val="{00000004-1684-43A6-A1F1-727D44FC5651}"/>
            </c:ext>
          </c:extLst>
        </c:ser>
        <c:ser>
          <c:idx val="5"/>
          <c:order val="5"/>
          <c:tx>
            <c:strRef>
              <c:f>Sheet1!$I$89</c:f>
              <c:strCache>
                <c:ptCount val="1"/>
                <c:pt idx="0">
                  <c:v>30%</c:v>
                </c:pt>
              </c:strCache>
            </c:strRef>
          </c:tx>
          <c:spPr>
            <a:ln w="28575" cap="rnd">
              <a:solidFill>
                <a:schemeClr val="accent6"/>
              </a:solidFill>
              <a:round/>
            </a:ln>
            <a:effectLst/>
          </c:spPr>
          <c:marker>
            <c:symbol val="none"/>
          </c:marker>
          <c:cat>
            <c:strRef>
              <c:f>Sheet1!$C$90:$C$99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Sheet1!$I$90:$I$99</c:f>
              <c:numCache>
                <c:formatCode>0.0%</c:formatCode>
                <c:ptCount val="10"/>
                <c:pt idx="0">
                  <c:v>0.1052405</c:v>
                </c:pt>
                <c:pt idx="1">
                  <c:v>0.11119039999999999</c:v>
                </c:pt>
                <c:pt idx="2">
                  <c:v>6.9382680000000002E-2</c:v>
                </c:pt>
                <c:pt idx="3">
                  <c:v>8.6358279999999996E-2</c:v>
                </c:pt>
                <c:pt idx="4">
                  <c:v>3.8830759999999999E-2</c:v>
                </c:pt>
                <c:pt idx="5">
                  <c:v>3.54953E-2</c:v>
                </c:pt>
                <c:pt idx="6">
                  <c:v>3.6115479999999998E-2</c:v>
                </c:pt>
                <c:pt idx="7">
                  <c:v>3.9616930000000002E-2</c:v>
                </c:pt>
                <c:pt idx="8">
                  <c:v>4.2770849999999999E-2</c:v>
                </c:pt>
                <c:pt idx="9">
                  <c:v>8.5770390000000002E-2</c:v>
                </c:pt>
              </c:numCache>
            </c:numRef>
          </c:val>
          <c:smooth val="0"/>
          <c:extLst>
            <c:ext xmlns:c16="http://schemas.microsoft.com/office/drawing/2014/chart" uri="{C3380CC4-5D6E-409C-BE32-E72D297353CC}">
              <c16:uniqueId val="{00000005-1684-43A6-A1F1-727D44FC5651}"/>
            </c:ext>
          </c:extLst>
        </c:ser>
        <c:dLbls>
          <c:showLegendKey val="0"/>
          <c:showVal val="0"/>
          <c:showCatName val="0"/>
          <c:showSerName val="0"/>
          <c:showPercent val="0"/>
          <c:showBubbleSize val="0"/>
        </c:dLbls>
        <c:smooth val="0"/>
        <c:axId val="424186464"/>
        <c:axId val="424187120"/>
      </c:lineChart>
      <c:catAx>
        <c:axId val="42418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187120"/>
        <c:crosses val="autoZero"/>
        <c:auto val="1"/>
        <c:lblAlgn val="ctr"/>
        <c:lblOffset val="100"/>
        <c:noMultiLvlLbl val="0"/>
      </c:catAx>
      <c:valAx>
        <c:axId val="424187120"/>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18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Cyrl-RS"/>
              <a:t>Средња</a:t>
            </a:r>
            <a:r>
              <a:rPr lang="sr-Cyrl-RS" baseline="0"/>
              <a:t> квадратна грешка</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Sheet2!$I$92</c:f>
              <c:strCache>
                <c:ptCount val="1"/>
                <c:pt idx="0">
                  <c:v>Предложена метода</c:v>
                </c:pt>
              </c:strCache>
            </c:strRef>
          </c:tx>
          <c:spPr>
            <a:solidFill>
              <a:schemeClr val="accent1"/>
            </a:solidFill>
            <a:ln>
              <a:noFill/>
            </a:ln>
            <a:effectLst/>
          </c:spPr>
          <c:invertIfNegative val="0"/>
          <c:cat>
            <c:numRef>
              <c:f>Sheet2!$H$93:$H$98</c:f>
              <c:numCache>
                <c:formatCode>General</c:formatCode>
                <c:ptCount val="6"/>
                <c:pt idx="0">
                  <c:v>5</c:v>
                </c:pt>
                <c:pt idx="1">
                  <c:v>10</c:v>
                </c:pt>
                <c:pt idx="2">
                  <c:v>15</c:v>
                </c:pt>
                <c:pt idx="3">
                  <c:v>20</c:v>
                </c:pt>
                <c:pt idx="4">
                  <c:v>25</c:v>
                </c:pt>
                <c:pt idx="5">
                  <c:v>30</c:v>
                </c:pt>
              </c:numCache>
            </c:numRef>
          </c:cat>
          <c:val>
            <c:numRef>
              <c:f>Sheet2!$I$93:$I$98</c:f>
              <c:numCache>
                <c:formatCode>General</c:formatCode>
                <c:ptCount val="6"/>
                <c:pt idx="0">
                  <c:v>88.960579999999993</c:v>
                </c:pt>
                <c:pt idx="1">
                  <c:v>108.94280000000001</c:v>
                </c:pt>
                <c:pt idx="2">
                  <c:v>170.11320000000001</c:v>
                </c:pt>
                <c:pt idx="3">
                  <c:v>115.5754</c:v>
                </c:pt>
                <c:pt idx="4">
                  <c:v>173.45570000000001</c:v>
                </c:pt>
                <c:pt idx="5">
                  <c:v>177.5384</c:v>
                </c:pt>
              </c:numCache>
            </c:numRef>
          </c:val>
          <c:extLst>
            <c:ext xmlns:c16="http://schemas.microsoft.com/office/drawing/2014/chart" uri="{C3380CC4-5D6E-409C-BE32-E72D297353CC}">
              <c16:uniqueId val="{00000000-1A91-4865-AEDB-285DBACF0851}"/>
            </c:ext>
          </c:extLst>
        </c:ser>
        <c:ser>
          <c:idx val="1"/>
          <c:order val="1"/>
          <c:tx>
            <c:strRef>
              <c:f>Sheet2!$J$92</c:f>
              <c:strCache>
                <c:ptCount val="1"/>
                <c:pt idx="0">
                  <c:v>Стохастичка линеарна регресија</c:v>
                </c:pt>
              </c:strCache>
            </c:strRef>
          </c:tx>
          <c:spPr>
            <a:solidFill>
              <a:schemeClr val="accent2"/>
            </a:solidFill>
            <a:ln>
              <a:noFill/>
            </a:ln>
            <a:effectLst/>
          </c:spPr>
          <c:invertIfNegative val="0"/>
          <c:cat>
            <c:numRef>
              <c:f>Sheet2!$H$93:$H$98</c:f>
              <c:numCache>
                <c:formatCode>General</c:formatCode>
                <c:ptCount val="6"/>
                <c:pt idx="0">
                  <c:v>5</c:v>
                </c:pt>
                <c:pt idx="1">
                  <c:v>10</c:v>
                </c:pt>
                <c:pt idx="2">
                  <c:v>15</c:v>
                </c:pt>
                <c:pt idx="3">
                  <c:v>20</c:v>
                </c:pt>
                <c:pt idx="4">
                  <c:v>25</c:v>
                </c:pt>
                <c:pt idx="5">
                  <c:v>30</c:v>
                </c:pt>
              </c:numCache>
            </c:numRef>
          </c:cat>
          <c:val>
            <c:numRef>
              <c:f>Sheet2!$J$93:$J$98</c:f>
              <c:numCache>
                <c:formatCode>General</c:formatCode>
                <c:ptCount val="6"/>
                <c:pt idx="0">
                  <c:v>66.617930000000001</c:v>
                </c:pt>
                <c:pt idx="1">
                  <c:v>142.22067999999999</c:v>
                </c:pt>
                <c:pt idx="2">
                  <c:v>154.98505</c:v>
                </c:pt>
                <c:pt idx="3">
                  <c:v>138.32744</c:v>
                </c:pt>
                <c:pt idx="4">
                  <c:v>194.61843999999999</c:v>
                </c:pt>
                <c:pt idx="5">
                  <c:v>176.85746</c:v>
                </c:pt>
              </c:numCache>
            </c:numRef>
          </c:val>
          <c:extLst>
            <c:ext xmlns:c16="http://schemas.microsoft.com/office/drawing/2014/chart" uri="{C3380CC4-5D6E-409C-BE32-E72D297353CC}">
              <c16:uniqueId val="{00000001-1A91-4865-AEDB-285DBACF0851}"/>
            </c:ext>
          </c:extLst>
        </c:ser>
        <c:dLbls>
          <c:showLegendKey val="0"/>
          <c:showVal val="0"/>
          <c:showCatName val="0"/>
          <c:showSerName val="0"/>
          <c:showPercent val="0"/>
          <c:showBubbleSize val="0"/>
        </c:dLbls>
        <c:gapWidth val="219"/>
        <c:overlap val="-27"/>
        <c:axId val="367727880"/>
        <c:axId val="367726568"/>
      </c:barChart>
      <c:catAx>
        <c:axId val="367727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726568"/>
        <c:crosses val="autoZero"/>
        <c:auto val="1"/>
        <c:lblAlgn val="ctr"/>
        <c:lblOffset val="100"/>
        <c:noMultiLvlLbl val="0"/>
      </c:catAx>
      <c:valAx>
        <c:axId val="367726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727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80C97-0511-453E-A315-68264BFFC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12692</Words>
  <Characters>72351</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
    </vt:vector>
  </TitlesOfParts>
  <Company>msg systems group</Company>
  <LinksUpToDate>false</LinksUpToDate>
  <CharactersWithSpaces>84874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Mihailo Stupar</dc:creator>
  <cp:keywords/>
  <dc:description/>
  <cp:lastModifiedBy>Mihailo Stupar</cp:lastModifiedBy>
  <cp:revision>81</cp:revision>
  <dcterms:created xsi:type="dcterms:W3CDTF">2017-08-28T20:11:00Z</dcterms:created>
  <dcterms:modified xsi:type="dcterms:W3CDTF">2017-11-09T01:12:00Z</dcterms:modified>
</cp:coreProperties>
</file>