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02" w:rsidRPr="007D574C" w:rsidRDefault="00DF738F">
      <w:pPr>
        <w:pStyle w:val="Title"/>
        <w:jc w:val="right"/>
        <w:rPr>
          <w:rFonts w:cs="Arial"/>
          <w:lang w:val="fr-CA"/>
        </w:rPr>
      </w:pPr>
      <w:r w:rsidRPr="007D574C">
        <w:rPr>
          <w:rFonts w:cs="Arial"/>
          <w:lang w:val="fr-CA"/>
        </w:rPr>
        <w:t>Gestionnaire de club scientifique de l’ÉTS</w:t>
      </w:r>
      <w:r w:rsidR="00A677FF" w:rsidRPr="007D574C">
        <w:rPr>
          <w:rFonts w:cs="Arial"/>
          <w:lang w:val="fr-CA"/>
        </w:rPr>
        <w:t xml:space="preserve"> </w:t>
      </w:r>
      <w:r w:rsidR="00AA4D05" w:rsidRPr="007D574C">
        <w:rPr>
          <w:rFonts w:cs="Arial"/>
          <w:lang w:val="fr-CA"/>
        </w:rPr>
        <w:t>–</w:t>
      </w:r>
      <w:r w:rsidR="00A677FF" w:rsidRPr="007D574C">
        <w:rPr>
          <w:rFonts w:cs="Arial"/>
          <w:lang w:val="fr-CA"/>
        </w:rPr>
        <w:t xml:space="preserve"> </w:t>
      </w:r>
      <w:r w:rsidRPr="007D574C">
        <w:rPr>
          <w:rFonts w:cs="Arial"/>
          <w:lang w:val="fr-CA"/>
        </w:rPr>
        <w:t>GCS</w:t>
      </w:r>
    </w:p>
    <w:p w:rsidR="00AA4D05" w:rsidRPr="007D574C" w:rsidRDefault="00AA4D05" w:rsidP="00AA4D05">
      <w:pPr>
        <w:jc w:val="right"/>
        <w:rPr>
          <w:rFonts w:ascii="Arial" w:hAnsi="Arial" w:cs="Arial"/>
          <w:b/>
          <w:sz w:val="36"/>
          <w:lang w:val="fr-CA"/>
        </w:rPr>
      </w:pPr>
      <w:r w:rsidRPr="007D574C">
        <w:rPr>
          <w:rFonts w:ascii="Arial" w:hAnsi="Arial" w:cs="Arial"/>
          <w:b/>
          <w:sz w:val="36"/>
          <w:lang w:val="fr-CA"/>
        </w:rPr>
        <w:t>SimplETS</w:t>
      </w:r>
    </w:p>
    <w:p w:rsidR="002B2902" w:rsidRPr="007D574C" w:rsidRDefault="00B51129">
      <w:pPr>
        <w:pStyle w:val="Title"/>
        <w:jc w:val="right"/>
        <w:rPr>
          <w:rFonts w:cs="Arial"/>
          <w:lang w:val="fr-CA"/>
        </w:rPr>
      </w:pPr>
      <w:r>
        <w:rPr>
          <w:rFonts w:cs="Arial"/>
          <w:lang w:val="fr-CA"/>
        </w:rPr>
        <w:t>Document SRS</w:t>
      </w:r>
    </w:p>
    <w:p w:rsidR="002B2902" w:rsidRPr="007D574C" w:rsidRDefault="002B2902">
      <w:pPr>
        <w:pStyle w:val="Title"/>
        <w:jc w:val="right"/>
        <w:rPr>
          <w:rFonts w:cs="Arial"/>
          <w:lang w:val="fr-CA"/>
        </w:rPr>
      </w:pPr>
    </w:p>
    <w:p w:rsidR="002B2902" w:rsidRPr="007D574C" w:rsidRDefault="002B2902">
      <w:pPr>
        <w:pStyle w:val="Title"/>
        <w:jc w:val="right"/>
        <w:rPr>
          <w:rFonts w:cs="Arial"/>
          <w:sz w:val="28"/>
          <w:lang w:val="fr-CA"/>
        </w:rPr>
      </w:pPr>
      <w:r w:rsidRPr="007D574C">
        <w:rPr>
          <w:rFonts w:cs="Arial"/>
          <w:sz w:val="28"/>
          <w:lang w:val="fr-CA"/>
        </w:rPr>
        <w:t>Version &lt;1.</w:t>
      </w:r>
      <w:r w:rsidR="00B51129">
        <w:rPr>
          <w:rFonts w:cs="Arial"/>
          <w:sz w:val="28"/>
          <w:lang w:val="fr-CA"/>
        </w:rPr>
        <w:t>0</w:t>
      </w:r>
      <w:r w:rsidRPr="007D574C">
        <w:rPr>
          <w:rFonts w:cs="Arial"/>
          <w:sz w:val="28"/>
          <w:lang w:val="fr-CA"/>
        </w:rPr>
        <w:t>&gt;</w:t>
      </w:r>
    </w:p>
    <w:p w:rsidR="002B2902" w:rsidRPr="007D574C" w:rsidRDefault="002B2902">
      <w:pPr>
        <w:pStyle w:val="Title"/>
        <w:rPr>
          <w:rFonts w:cs="Arial"/>
          <w:sz w:val="28"/>
          <w:lang w:val="fr-CA"/>
        </w:rPr>
      </w:pPr>
    </w:p>
    <w:p w:rsidR="002B2902" w:rsidRPr="007D574C" w:rsidRDefault="002B2902">
      <w:pPr>
        <w:rPr>
          <w:rFonts w:ascii="Arial" w:hAnsi="Arial" w:cs="Arial"/>
          <w:lang w:val="fr-CA"/>
        </w:rPr>
      </w:pPr>
    </w:p>
    <w:p w:rsidR="002B2902" w:rsidRPr="007D574C" w:rsidRDefault="002B2902">
      <w:pPr>
        <w:rPr>
          <w:rFonts w:ascii="Arial" w:hAnsi="Arial" w:cs="Arial"/>
          <w:lang w:val="fr-CA"/>
        </w:rPr>
        <w:sectPr w:rsidR="002B2902" w:rsidRPr="007D574C">
          <w:headerReference w:type="default" r:id="rId8"/>
          <w:pgSz w:w="12240" w:h="15840" w:code="1"/>
          <w:pgMar w:top="1440" w:right="1440" w:bottom="1440" w:left="1440" w:header="720" w:footer="720" w:gutter="0"/>
          <w:cols w:space="720"/>
          <w:vAlign w:val="center"/>
        </w:sectPr>
      </w:pPr>
    </w:p>
    <w:p w:rsidR="002B2902" w:rsidRDefault="002B2902">
      <w:pPr>
        <w:pStyle w:val="Title"/>
        <w:rPr>
          <w:rFonts w:cs="Arial"/>
          <w:lang w:val="fr-CA"/>
        </w:rPr>
      </w:pPr>
      <w:r w:rsidRPr="007D574C">
        <w:rPr>
          <w:rFonts w:cs="Arial"/>
          <w:lang w:val="fr-CA"/>
        </w:rPr>
        <w:lastRenderedPageBreak/>
        <w:t>Historique des révisions</w:t>
      </w:r>
    </w:p>
    <w:p w:rsidR="007672C6" w:rsidRPr="007672C6" w:rsidRDefault="007672C6" w:rsidP="007672C6">
      <w:pPr>
        <w:rPr>
          <w:lang w:val="fr-C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7D574C">
        <w:tc>
          <w:tcPr>
            <w:tcW w:w="230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Date</w:t>
            </w:r>
          </w:p>
        </w:tc>
        <w:tc>
          <w:tcPr>
            <w:tcW w:w="1152"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Version</w:t>
            </w:r>
          </w:p>
        </w:tc>
        <w:tc>
          <w:tcPr>
            <w:tcW w:w="374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Description</w:t>
            </w:r>
          </w:p>
        </w:tc>
        <w:tc>
          <w:tcPr>
            <w:tcW w:w="230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Auteur</w:t>
            </w:r>
          </w:p>
        </w:tc>
      </w:tr>
      <w:tr w:rsidR="002B2902" w:rsidRPr="007D574C">
        <w:tc>
          <w:tcPr>
            <w:tcW w:w="2304" w:type="dxa"/>
          </w:tcPr>
          <w:p w:rsidR="002B2902" w:rsidRPr="007D574C" w:rsidRDefault="000D1B27" w:rsidP="00CD57DC">
            <w:pPr>
              <w:pStyle w:val="Tabletext"/>
              <w:rPr>
                <w:rFonts w:ascii="Arial" w:hAnsi="Arial" w:cs="Arial"/>
                <w:lang w:val="fr-CA"/>
              </w:rPr>
            </w:pPr>
            <w:r>
              <w:rPr>
                <w:rFonts w:ascii="Arial" w:hAnsi="Arial" w:cs="Arial"/>
                <w:lang w:val="fr-CA"/>
              </w:rPr>
              <w:t>2014-15-07</w:t>
            </w:r>
          </w:p>
        </w:tc>
        <w:tc>
          <w:tcPr>
            <w:tcW w:w="1152" w:type="dxa"/>
          </w:tcPr>
          <w:p w:rsidR="002B2902" w:rsidRPr="007D574C" w:rsidRDefault="00CE715E">
            <w:pPr>
              <w:pStyle w:val="Tabletext"/>
              <w:rPr>
                <w:rFonts w:ascii="Arial" w:hAnsi="Arial" w:cs="Arial"/>
                <w:lang w:val="fr-CA"/>
              </w:rPr>
            </w:pPr>
            <w:r w:rsidRPr="007D574C">
              <w:rPr>
                <w:rFonts w:ascii="Arial" w:hAnsi="Arial" w:cs="Arial"/>
                <w:lang w:val="fr-CA"/>
              </w:rPr>
              <w:t>1.0</w:t>
            </w:r>
          </w:p>
        </w:tc>
        <w:tc>
          <w:tcPr>
            <w:tcW w:w="3744" w:type="dxa"/>
          </w:tcPr>
          <w:p w:rsidR="00E22722" w:rsidRPr="007D574C" w:rsidRDefault="00CE715E">
            <w:pPr>
              <w:pStyle w:val="Tabletext"/>
              <w:rPr>
                <w:rFonts w:ascii="Arial" w:hAnsi="Arial" w:cs="Arial"/>
                <w:lang w:val="fr-CA"/>
              </w:rPr>
            </w:pPr>
            <w:r w:rsidRPr="007D574C">
              <w:rPr>
                <w:rFonts w:ascii="Arial" w:hAnsi="Arial" w:cs="Arial"/>
                <w:lang w:val="fr-CA"/>
              </w:rPr>
              <w:t>Version initiale</w:t>
            </w:r>
          </w:p>
        </w:tc>
        <w:tc>
          <w:tcPr>
            <w:tcW w:w="2304" w:type="dxa"/>
          </w:tcPr>
          <w:p w:rsidR="002B2902" w:rsidRPr="007D574C" w:rsidRDefault="000D1B27">
            <w:pPr>
              <w:pStyle w:val="Tabletext"/>
              <w:rPr>
                <w:rFonts w:ascii="Arial" w:hAnsi="Arial" w:cs="Arial"/>
                <w:lang w:val="fr-CA"/>
              </w:rPr>
            </w:pPr>
            <w:r>
              <w:rPr>
                <w:rFonts w:ascii="Arial" w:hAnsi="Arial" w:cs="Arial"/>
                <w:lang w:val="fr-CA"/>
              </w:rPr>
              <w:t>Jean Bernier Vibert</w:t>
            </w: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4A456C" w:rsidRPr="007D574C" w:rsidRDefault="004A456C">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1753A1" w:rsidRPr="007D574C" w:rsidRDefault="001753A1">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2B2902" w:rsidRPr="007D574C" w:rsidRDefault="002B2902">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bl>
    <w:p w:rsidR="002B2902" w:rsidRPr="007D574C" w:rsidRDefault="002B2902">
      <w:pPr>
        <w:rPr>
          <w:rFonts w:ascii="Arial" w:hAnsi="Arial" w:cs="Arial"/>
          <w:lang w:val="fr-CA"/>
        </w:rPr>
      </w:pPr>
    </w:p>
    <w:p w:rsidR="002B2902" w:rsidRPr="007D574C" w:rsidRDefault="002B2902">
      <w:pPr>
        <w:pStyle w:val="Title"/>
        <w:rPr>
          <w:rFonts w:cs="Arial"/>
          <w:lang w:val="fr-CA"/>
        </w:rPr>
      </w:pPr>
      <w:r w:rsidRPr="007D574C">
        <w:rPr>
          <w:rFonts w:cs="Arial"/>
          <w:lang w:val="fr-CA"/>
        </w:rPr>
        <w:br w:type="page"/>
      </w:r>
      <w:r w:rsidRPr="007D574C">
        <w:rPr>
          <w:rFonts w:cs="Arial"/>
          <w:lang w:val="fr-CA"/>
        </w:rPr>
        <w:lastRenderedPageBreak/>
        <w:t>Table des matières</w:t>
      </w:r>
    </w:p>
    <w:p w:rsidR="001A58E3" w:rsidRDefault="002B2902">
      <w:pPr>
        <w:pStyle w:val="TOC1"/>
        <w:tabs>
          <w:tab w:val="left" w:pos="432"/>
        </w:tabs>
        <w:rPr>
          <w:rFonts w:asciiTheme="minorHAnsi" w:eastAsiaTheme="minorEastAsia" w:hAnsiTheme="minorHAnsi" w:cstheme="minorBidi"/>
          <w:noProof/>
          <w:sz w:val="22"/>
          <w:szCs w:val="22"/>
        </w:rPr>
      </w:pPr>
      <w:r w:rsidRPr="007D574C">
        <w:rPr>
          <w:rFonts w:ascii="Arial" w:hAnsi="Arial" w:cs="Arial"/>
          <w:lang w:val="fr-CA"/>
        </w:rPr>
        <w:fldChar w:fldCharType="begin"/>
      </w:r>
      <w:r w:rsidRPr="007D574C">
        <w:rPr>
          <w:rFonts w:ascii="Arial" w:hAnsi="Arial" w:cs="Arial"/>
          <w:lang w:val="fr-CA"/>
        </w:rPr>
        <w:instrText xml:space="preserve"> TOC \o "1-3" </w:instrText>
      </w:r>
      <w:r w:rsidRPr="007D574C">
        <w:rPr>
          <w:rFonts w:ascii="Arial" w:hAnsi="Arial" w:cs="Arial"/>
          <w:lang w:val="fr-CA"/>
        </w:rPr>
        <w:fldChar w:fldCharType="separate"/>
      </w:r>
      <w:r w:rsidR="001A58E3" w:rsidRPr="00796F9F">
        <w:rPr>
          <w:rFonts w:cs="Arial"/>
          <w:noProof/>
        </w:rPr>
        <w:t>1.</w:t>
      </w:r>
      <w:r w:rsidR="001A58E3">
        <w:rPr>
          <w:rFonts w:asciiTheme="minorHAnsi" w:eastAsiaTheme="minorEastAsia" w:hAnsiTheme="minorHAnsi" w:cstheme="minorBidi"/>
          <w:noProof/>
          <w:sz w:val="22"/>
          <w:szCs w:val="22"/>
        </w:rPr>
        <w:tab/>
      </w:r>
      <w:r w:rsidR="001A58E3" w:rsidRPr="00796F9F">
        <w:rPr>
          <w:rFonts w:cs="Arial"/>
          <w:noProof/>
        </w:rPr>
        <w:t>Introduction</w:t>
      </w:r>
      <w:r w:rsidR="001A58E3">
        <w:rPr>
          <w:noProof/>
        </w:rPr>
        <w:tab/>
      </w:r>
      <w:r w:rsidR="001A58E3">
        <w:rPr>
          <w:noProof/>
        </w:rPr>
        <w:fldChar w:fldCharType="begin"/>
      </w:r>
      <w:r w:rsidR="001A58E3">
        <w:rPr>
          <w:noProof/>
        </w:rPr>
        <w:instrText xml:space="preserve"> PAGEREF _Toc393219177 \h </w:instrText>
      </w:r>
      <w:r w:rsidR="001A58E3">
        <w:rPr>
          <w:noProof/>
        </w:rPr>
      </w:r>
      <w:r w:rsidR="001A58E3">
        <w:rPr>
          <w:noProof/>
        </w:rPr>
        <w:fldChar w:fldCharType="separate"/>
      </w:r>
      <w:r w:rsidR="001A58E3">
        <w:rPr>
          <w:noProof/>
        </w:rPr>
        <w:t>4</w:t>
      </w:r>
      <w:r w:rsidR="001A58E3">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1.1</w:t>
      </w:r>
      <w:r>
        <w:rPr>
          <w:rFonts w:asciiTheme="minorHAnsi" w:eastAsiaTheme="minorEastAsia" w:hAnsiTheme="minorHAnsi" w:cstheme="minorBidi"/>
          <w:noProof/>
          <w:sz w:val="22"/>
          <w:szCs w:val="22"/>
        </w:rPr>
        <w:tab/>
      </w:r>
      <w:r w:rsidRPr="00796F9F">
        <w:rPr>
          <w:rFonts w:cs="Arial"/>
          <w:noProof/>
        </w:rPr>
        <w:t>Objectif</w:t>
      </w:r>
      <w:r>
        <w:rPr>
          <w:noProof/>
        </w:rPr>
        <w:tab/>
      </w:r>
      <w:r>
        <w:rPr>
          <w:noProof/>
        </w:rPr>
        <w:fldChar w:fldCharType="begin"/>
      </w:r>
      <w:r>
        <w:rPr>
          <w:noProof/>
        </w:rPr>
        <w:instrText xml:space="preserve"> PAGEREF _Toc393219178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1.2</w:t>
      </w:r>
      <w:r>
        <w:rPr>
          <w:rFonts w:asciiTheme="minorHAnsi" w:eastAsiaTheme="minorEastAsia" w:hAnsiTheme="minorHAnsi" w:cstheme="minorBidi"/>
          <w:noProof/>
          <w:sz w:val="22"/>
          <w:szCs w:val="22"/>
        </w:rPr>
        <w:tab/>
      </w:r>
      <w:r w:rsidRPr="00796F9F">
        <w:rPr>
          <w:rFonts w:cs="Arial"/>
          <w:noProof/>
        </w:rPr>
        <w:t>Portée</w:t>
      </w:r>
      <w:r>
        <w:rPr>
          <w:noProof/>
        </w:rPr>
        <w:tab/>
      </w:r>
      <w:r>
        <w:rPr>
          <w:noProof/>
        </w:rPr>
        <w:fldChar w:fldCharType="begin"/>
      </w:r>
      <w:r>
        <w:rPr>
          <w:noProof/>
        </w:rPr>
        <w:instrText xml:space="preserve"> PAGEREF _Toc393219179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1.3</w:t>
      </w:r>
      <w:r>
        <w:rPr>
          <w:rFonts w:asciiTheme="minorHAnsi" w:eastAsiaTheme="minorEastAsia" w:hAnsiTheme="minorHAnsi" w:cstheme="minorBidi"/>
          <w:noProof/>
          <w:sz w:val="22"/>
          <w:szCs w:val="22"/>
        </w:rPr>
        <w:tab/>
      </w:r>
      <w:r w:rsidRPr="00796F9F">
        <w:rPr>
          <w:rFonts w:cs="Arial"/>
          <w:noProof/>
        </w:rPr>
        <w:t>Références</w:t>
      </w:r>
      <w:r>
        <w:rPr>
          <w:noProof/>
        </w:rPr>
        <w:tab/>
      </w:r>
      <w:r>
        <w:rPr>
          <w:noProof/>
        </w:rPr>
        <w:fldChar w:fldCharType="begin"/>
      </w:r>
      <w:r>
        <w:rPr>
          <w:noProof/>
        </w:rPr>
        <w:instrText xml:space="preserve"> PAGEREF _Toc393219180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1.4</w:t>
      </w:r>
      <w:r>
        <w:rPr>
          <w:rFonts w:asciiTheme="minorHAnsi" w:eastAsiaTheme="minorEastAsia" w:hAnsiTheme="minorHAnsi" w:cstheme="minorBidi"/>
          <w:noProof/>
          <w:sz w:val="22"/>
          <w:szCs w:val="22"/>
        </w:rPr>
        <w:tab/>
      </w:r>
      <w:r w:rsidRPr="00796F9F">
        <w:rPr>
          <w:rFonts w:cs="Arial"/>
          <w:noProof/>
        </w:rPr>
        <w:t>Hypothèses et dépendances</w:t>
      </w:r>
      <w:r>
        <w:rPr>
          <w:noProof/>
        </w:rPr>
        <w:tab/>
      </w:r>
      <w:r>
        <w:rPr>
          <w:noProof/>
        </w:rPr>
        <w:fldChar w:fldCharType="begin"/>
      </w:r>
      <w:r>
        <w:rPr>
          <w:noProof/>
        </w:rPr>
        <w:instrText xml:space="preserve"> PAGEREF _Toc393219181 \h </w:instrText>
      </w:r>
      <w:r>
        <w:rPr>
          <w:noProof/>
        </w:rPr>
      </w:r>
      <w:r>
        <w:rPr>
          <w:noProof/>
        </w:rPr>
        <w:fldChar w:fldCharType="separate"/>
      </w:r>
      <w:r>
        <w:rPr>
          <w:noProof/>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796F9F">
        <w:rPr>
          <w:rFonts w:cs="Arial"/>
          <w:noProof/>
          <w:lang w:val="fr-CA"/>
        </w:rPr>
        <w:t>2.</w:t>
      </w:r>
      <w:r w:rsidRPr="001A58E3">
        <w:rPr>
          <w:rFonts w:asciiTheme="minorHAnsi" w:eastAsiaTheme="minorEastAsia" w:hAnsiTheme="minorHAnsi" w:cstheme="minorBidi"/>
          <w:noProof/>
          <w:sz w:val="22"/>
          <w:szCs w:val="22"/>
          <w:lang w:val="fr-CA"/>
        </w:rPr>
        <w:tab/>
      </w:r>
      <w:r w:rsidRPr="00796F9F">
        <w:rPr>
          <w:rFonts w:cs="Arial"/>
          <w:noProof/>
          <w:lang w:val="fr-CA"/>
        </w:rPr>
        <w:t>Survol du modèle des cas d’utilisation</w:t>
      </w:r>
      <w:r w:rsidRPr="001A58E3">
        <w:rPr>
          <w:noProof/>
          <w:lang w:val="fr-CA"/>
        </w:rPr>
        <w:tab/>
      </w:r>
      <w:r>
        <w:rPr>
          <w:noProof/>
        </w:rPr>
        <w:fldChar w:fldCharType="begin"/>
      </w:r>
      <w:r w:rsidRPr="001A58E3">
        <w:rPr>
          <w:noProof/>
          <w:lang w:val="fr-CA"/>
        </w:rPr>
        <w:instrText xml:space="preserve"> PAGEREF _Toc393219182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rFonts w:cs="Arial"/>
          <w:noProof/>
          <w:lang w:val="fr-CA"/>
        </w:rPr>
        <w:t>2.1</w:t>
      </w:r>
      <w:r w:rsidRPr="001A58E3">
        <w:rPr>
          <w:rFonts w:asciiTheme="minorHAnsi" w:eastAsiaTheme="minorEastAsia" w:hAnsiTheme="minorHAnsi" w:cstheme="minorBidi"/>
          <w:noProof/>
          <w:sz w:val="22"/>
          <w:szCs w:val="22"/>
          <w:lang w:val="fr-CA"/>
        </w:rPr>
        <w:tab/>
      </w:r>
      <w:r w:rsidRPr="001A58E3">
        <w:rPr>
          <w:rFonts w:cs="Arial"/>
          <w:noProof/>
          <w:lang w:val="fr-CA"/>
        </w:rPr>
        <w:t>Diagramme des cas d’utilisation</w:t>
      </w:r>
      <w:r w:rsidRPr="001A58E3">
        <w:rPr>
          <w:noProof/>
          <w:lang w:val="fr-CA"/>
        </w:rPr>
        <w:tab/>
      </w:r>
      <w:r>
        <w:rPr>
          <w:noProof/>
        </w:rPr>
        <w:fldChar w:fldCharType="begin"/>
      </w:r>
      <w:r w:rsidRPr="001A58E3">
        <w:rPr>
          <w:noProof/>
          <w:lang w:val="fr-CA"/>
        </w:rPr>
        <w:instrText xml:space="preserve"> PAGEREF _Toc393219183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rFonts w:cs="Arial"/>
          <w:noProof/>
          <w:lang w:val="fr-CA"/>
        </w:rPr>
        <w:t>2.2</w:t>
      </w:r>
      <w:r w:rsidRPr="001A58E3">
        <w:rPr>
          <w:rFonts w:asciiTheme="minorHAnsi" w:eastAsiaTheme="minorEastAsia" w:hAnsiTheme="minorHAnsi" w:cstheme="minorBidi"/>
          <w:noProof/>
          <w:sz w:val="22"/>
          <w:szCs w:val="22"/>
          <w:lang w:val="fr-CA"/>
        </w:rPr>
        <w:tab/>
      </w:r>
      <w:r w:rsidRPr="001A58E3">
        <w:rPr>
          <w:rFonts w:cs="Arial"/>
          <w:noProof/>
          <w:lang w:val="fr-CA"/>
        </w:rPr>
        <w:t>Cas d’utilisation</w:t>
      </w:r>
      <w:r w:rsidRPr="001A58E3">
        <w:rPr>
          <w:noProof/>
          <w:lang w:val="fr-CA"/>
        </w:rPr>
        <w:tab/>
      </w:r>
      <w:r>
        <w:rPr>
          <w:noProof/>
        </w:rPr>
        <w:fldChar w:fldCharType="begin"/>
      </w:r>
      <w:r w:rsidRPr="001A58E3">
        <w:rPr>
          <w:noProof/>
          <w:lang w:val="fr-CA"/>
        </w:rPr>
        <w:instrText xml:space="preserve"> PAGEREF _Toc393219184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3.</w:t>
      </w:r>
      <w:r w:rsidRPr="001A58E3">
        <w:rPr>
          <w:rFonts w:asciiTheme="minorHAnsi" w:eastAsiaTheme="minorEastAsia" w:hAnsiTheme="minorHAnsi" w:cstheme="minorBidi"/>
          <w:noProof/>
          <w:sz w:val="22"/>
          <w:szCs w:val="22"/>
          <w:lang w:val="fr-CA"/>
        </w:rPr>
        <w:tab/>
      </w:r>
      <w:r w:rsidRPr="001A58E3">
        <w:rPr>
          <w:rFonts w:cs="Arial"/>
          <w:noProof/>
          <w:lang w:val="fr-CA"/>
        </w:rPr>
        <w:t>Les acteurs</w:t>
      </w:r>
      <w:r w:rsidRPr="001A58E3">
        <w:rPr>
          <w:noProof/>
          <w:lang w:val="fr-CA"/>
        </w:rPr>
        <w:tab/>
      </w:r>
      <w:r>
        <w:rPr>
          <w:noProof/>
        </w:rPr>
        <w:fldChar w:fldCharType="begin"/>
      </w:r>
      <w:r w:rsidRPr="001A58E3">
        <w:rPr>
          <w:noProof/>
          <w:lang w:val="fr-CA"/>
        </w:rPr>
        <w:instrText xml:space="preserve"> PAGEREF _Toc393219185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4.</w:t>
      </w:r>
      <w:r w:rsidRPr="001A58E3">
        <w:rPr>
          <w:rFonts w:asciiTheme="minorHAnsi" w:eastAsiaTheme="minorEastAsia" w:hAnsiTheme="minorHAnsi" w:cstheme="minorBidi"/>
          <w:noProof/>
          <w:sz w:val="22"/>
          <w:szCs w:val="22"/>
          <w:lang w:val="fr-CA"/>
        </w:rPr>
        <w:tab/>
      </w:r>
      <w:r w:rsidRPr="001A58E3">
        <w:rPr>
          <w:rFonts w:cs="Arial"/>
          <w:noProof/>
          <w:lang w:val="fr-CA"/>
        </w:rPr>
        <w:t>Les exigences</w:t>
      </w:r>
      <w:r w:rsidRPr="001A58E3">
        <w:rPr>
          <w:noProof/>
          <w:lang w:val="fr-CA"/>
        </w:rPr>
        <w:tab/>
      </w:r>
      <w:r>
        <w:rPr>
          <w:noProof/>
        </w:rPr>
        <w:fldChar w:fldCharType="begin"/>
      </w:r>
      <w:r w:rsidRPr="001A58E3">
        <w:rPr>
          <w:noProof/>
          <w:lang w:val="fr-CA"/>
        </w:rPr>
        <w:instrText xml:space="preserve"> PAGEREF _Toc393219186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4.1</w:t>
      </w:r>
      <w:r w:rsidRPr="001A58E3">
        <w:rPr>
          <w:rFonts w:asciiTheme="minorHAnsi" w:eastAsiaTheme="minorEastAsia" w:hAnsiTheme="minorHAnsi" w:cstheme="minorBidi"/>
          <w:noProof/>
          <w:sz w:val="22"/>
          <w:szCs w:val="22"/>
          <w:lang w:val="fr-CA"/>
        </w:rPr>
        <w:tab/>
      </w:r>
      <w:r w:rsidRPr="001A58E3">
        <w:rPr>
          <w:noProof/>
          <w:lang w:val="fr-CA"/>
        </w:rPr>
        <w:t>Les exigences fonctionnelles</w:t>
      </w:r>
      <w:r w:rsidRPr="001A58E3">
        <w:rPr>
          <w:noProof/>
          <w:lang w:val="fr-CA"/>
        </w:rPr>
        <w:tab/>
      </w:r>
      <w:r>
        <w:rPr>
          <w:noProof/>
        </w:rPr>
        <w:fldChar w:fldCharType="begin"/>
      </w:r>
      <w:r w:rsidRPr="001A58E3">
        <w:rPr>
          <w:noProof/>
          <w:lang w:val="fr-CA"/>
        </w:rPr>
        <w:instrText xml:space="preserve"> PAGEREF _Toc393219187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4.2</w:t>
      </w:r>
      <w:r w:rsidRPr="001A58E3">
        <w:rPr>
          <w:rFonts w:asciiTheme="minorHAnsi" w:eastAsiaTheme="minorEastAsia" w:hAnsiTheme="minorHAnsi" w:cstheme="minorBidi"/>
          <w:noProof/>
          <w:sz w:val="22"/>
          <w:szCs w:val="22"/>
          <w:lang w:val="fr-CA"/>
        </w:rPr>
        <w:tab/>
      </w:r>
      <w:r w:rsidRPr="001A58E3">
        <w:rPr>
          <w:noProof/>
          <w:lang w:val="fr-CA"/>
        </w:rPr>
        <w:t>Les exigences non fonctionnelles</w:t>
      </w:r>
      <w:r w:rsidRPr="001A58E3">
        <w:rPr>
          <w:noProof/>
          <w:lang w:val="fr-CA"/>
        </w:rPr>
        <w:tab/>
      </w:r>
      <w:r>
        <w:rPr>
          <w:noProof/>
        </w:rPr>
        <w:fldChar w:fldCharType="begin"/>
      </w:r>
      <w:r w:rsidRPr="001A58E3">
        <w:rPr>
          <w:noProof/>
          <w:lang w:val="fr-CA"/>
        </w:rPr>
        <w:instrText xml:space="preserve"> PAGEREF _Toc393219188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4.2.1</w:t>
      </w:r>
      <w:r w:rsidRPr="001A58E3">
        <w:rPr>
          <w:rFonts w:asciiTheme="minorHAnsi" w:eastAsiaTheme="minorEastAsia" w:hAnsiTheme="minorHAnsi" w:cstheme="minorBidi"/>
          <w:noProof/>
          <w:sz w:val="22"/>
          <w:szCs w:val="22"/>
          <w:lang w:val="fr-CA"/>
        </w:rPr>
        <w:tab/>
      </w:r>
      <w:r w:rsidRPr="001A58E3">
        <w:rPr>
          <w:noProof/>
          <w:lang w:val="fr-CA"/>
        </w:rPr>
        <w:t>Facilité d’utilisation</w:t>
      </w:r>
      <w:r w:rsidRPr="001A58E3">
        <w:rPr>
          <w:noProof/>
          <w:lang w:val="fr-CA"/>
        </w:rPr>
        <w:tab/>
      </w:r>
      <w:r>
        <w:rPr>
          <w:noProof/>
        </w:rPr>
        <w:fldChar w:fldCharType="begin"/>
      </w:r>
      <w:r w:rsidRPr="001A58E3">
        <w:rPr>
          <w:noProof/>
          <w:lang w:val="fr-CA"/>
        </w:rPr>
        <w:instrText xml:space="preserve"> PAGEREF _Toc393219189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4.2.2</w:t>
      </w:r>
      <w:r w:rsidRPr="001A58E3">
        <w:rPr>
          <w:rFonts w:asciiTheme="minorHAnsi" w:eastAsiaTheme="minorEastAsia" w:hAnsiTheme="minorHAnsi" w:cstheme="minorBidi"/>
          <w:noProof/>
          <w:sz w:val="22"/>
          <w:szCs w:val="22"/>
          <w:lang w:val="fr-CA"/>
        </w:rPr>
        <w:tab/>
      </w:r>
      <w:r w:rsidRPr="001A58E3">
        <w:rPr>
          <w:noProof/>
          <w:lang w:val="fr-CA"/>
        </w:rPr>
        <w:t>Fiabilité</w:t>
      </w:r>
      <w:r w:rsidRPr="001A58E3">
        <w:rPr>
          <w:noProof/>
          <w:lang w:val="fr-CA"/>
        </w:rPr>
        <w:tab/>
      </w:r>
      <w:r>
        <w:rPr>
          <w:noProof/>
        </w:rPr>
        <w:fldChar w:fldCharType="begin"/>
      </w:r>
      <w:r w:rsidRPr="001A58E3">
        <w:rPr>
          <w:noProof/>
          <w:lang w:val="fr-CA"/>
        </w:rPr>
        <w:instrText xml:space="preserve"> PAGEREF _Toc393219190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4.2.3</w:t>
      </w:r>
      <w:r w:rsidRPr="001A58E3">
        <w:rPr>
          <w:rFonts w:asciiTheme="minorHAnsi" w:eastAsiaTheme="minorEastAsia" w:hAnsiTheme="minorHAnsi" w:cstheme="minorBidi"/>
          <w:noProof/>
          <w:sz w:val="22"/>
          <w:szCs w:val="22"/>
          <w:lang w:val="fr-CA"/>
        </w:rPr>
        <w:tab/>
      </w:r>
      <w:r w:rsidRPr="001A58E3">
        <w:rPr>
          <w:noProof/>
          <w:lang w:val="fr-CA"/>
        </w:rPr>
        <w:t>Performance</w:t>
      </w:r>
      <w:r w:rsidRPr="001A58E3">
        <w:rPr>
          <w:noProof/>
          <w:lang w:val="fr-CA"/>
        </w:rPr>
        <w:tab/>
      </w:r>
      <w:r>
        <w:rPr>
          <w:noProof/>
        </w:rPr>
        <w:fldChar w:fldCharType="begin"/>
      </w:r>
      <w:r w:rsidRPr="001A58E3">
        <w:rPr>
          <w:noProof/>
          <w:lang w:val="fr-CA"/>
        </w:rPr>
        <w:instrText xml:space="preserve"> PAGEREF _Toc393219191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4.2.4</w:t>
      </w:r>
      <w:r w:rsidRPr="001A58E3">
        <w:rPr>
          <w:rFonts w:asciiTheme="minorHAnsi" w:eastAsiaTheme="minorEastAsia" w:hAnsiTheme="minorHAnsi" w:cstheme="minorBidi"/>
          <w:noProof/>
          <w:sz w:val="22"/>
          <w:szCs w:val="22"/>
          <w:lang w:val="fr-CA"/>
        </w:rPr>
        <w:tab/>
      </w:r>
      <w:r w:rsidRPr="001A58E3">
        <w:rPr>
          <w:noProof/>
          <w:lang w:val="fr-CA"/>
        </w:rPr>
        <w:t>Facilité d’entretien</w:t>
      </w:r>
      <w:r w:rsidRPr="001A58E3">
        <w:rPr>
          <w:noProof/>
          <w:lang w:val="fr-CA"/>
        </w:rPr>
        <w:tab/>
      </w:r>
      <w:r>
        <w:rPr>
          <w:noProof/>
        </w:rPr>
        <w:fldChar w:fldCharType="begin"/>
      </w:r>
      <w:r w:rsidRPr="001A58E3">
        <w:rPr>
          <w:noProof/>
          <w:lang w:val="fr-CA"/>
        </w:rPr>
        <w:instrText xml:space="preserve"> PAGEREF _Toc393219192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796F9F">
        <w:rPr>
          <w:rFonts w:cs="Arial"/>
          <w:noProof/>
          <w:lang w:val="fr-CA"/>
        </w:rPr>
        <w:t>5.</w:t>
      </w:r>
      <w:r w:rsidRPr="001A58E3">
        <w:rPr>
          <w:rFonts w:asciiTheme="minorHAnsi" w:eastAsiaTheme="minorEastAsia" w:hAnsiTheme="minorHAnsi" w:cstheme="minorBidi"/>
          <w:noProof/>
          <w:sz w:val="22"/>
          <w:szCs w:val="22"/>
          <w:lang w:val="fr-CA"/>
        </w:rPr>
        <w:tab/>
      </w:r>
      <w:r w:rsidRPr="00796F9F">
        <w:rPr>
          <w:rFonts w:cs="Arial"/>
          <w:noProof/>
          <w:lang w:val="fr-CA"/>
        </w:rPr>
        <w:t>Documentation en direct pour l’utilisateur et exigences du système d’aide</w:t>
      </w:r>
      <w:r w:rsidRPr="001A58E3">
        <w:rPr>
          <w:noProof/>
          <w:lang w:val="fr-CA"/>
        </w:rPr>
        <w:tab/>
      </w:r>
      <w:r>
        <w:rPr>
          <w:noProof/>
        </w:rPr>
        <w:fldChar w:fldCharType="begin"/>
      </w:r>
      <w:r w:rsidRPr="001A58E3">
        <w:rPr>
          <w:noProof/>
          <w:lang w:val="fr-CA"/>
        </w:rPr>
        <w:instrText xml:space="preserve"> PAGEREF _Toc393219193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6.</w:t>
      </w:r>
      <w:r w:rsidRPr="001A58E3">
        <w:rPr>
          <w:rFonts w:asciiTheme="minorHAnsi" w:eastAsiaTheme="minorEastAsia" w:hAnsiTheme="minorHAnsi" w:cstheme="minorBidi"/>
          <w:noProof/>
          <w:sz w:val="22"/>
          <w:szCs w:val="22"/>
          <w:lang w:val="fr-CA"/>
        </w:rPr>
        <w:tab/>
      </w:r>
      <w:r w:rsidRPr="001A58E3">
        <w:rPr>
          <w:rFonts w:cs="Arial"/>
          <w:noProof/>
          <w:lang w:val="fr-CA"/>
        </w:rPr>
        <w:t>Contraintes de conception</w:t>
      </w:r>
      <w:r w:rsidRPr="001A58E3">
        <w:rPr>
          <w:noProof/>
          <w:lang w:val="fr-CA"/>
        </w:rPr>
        <w:tab/>
      </w:r>
      <w:r>
        <w:rPr>
          <w:noProof/>
        </w:rPr>
        <w:fldChar w:fldCharType="begin"/>
      </w:r>
      <w:r w:rsidRPr="001A58E3">
        <w:rPr>
          <w:noProof/>
          <w:lang w:val="fr-CA"/>
        </w:rPr>
        <w:instrText xml:space="preserve"> PAGEREF _Toc393219194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7.</w:t>
      </w:r>
      <w:r w:rsidRPr="001A58E3">
        <w:rPr>
          <w:rFonts w:asciiTheme="minorHAnsi" w:eastAsiaTheme="minorEastAsia" w:hAnsiTheme="minorHAnsi" w:cstheme="minorBidi"/>
          <w:noProof/>
          <w:sz w:val="22"/>
          <w:szCs w:val="22"/>
          <w:lang w:val="fr-CA"/>
        </w:rPr>
        <w:tab/>
      </w:r>
      <w:r w:rsidRPr="001A58E3">
        <w:rPr>
          <w:rFonts w:cs="Arial"/>
          <w:noProof/>
          <w:lang w:val="fr-CA"/>
        </w:rPr>
        <w:t>Interfaces</w:t>
      </w:r>
      <w:r w:rsidRPr="001A58E3">
        <w:rPr>
          <w:noProof/>
          <w:lang w:val="fr-CA"/>
        </w:rPr>
        <w:tab/>
      </w:r>
      <w:r>
        <w:rPr>
          <w:noProof/>
        </w:rPr>
        <w:fldChar w:fldCharType="begin"/>
      </w:r>
      <w:r w:rsidRPr="001A58E3">
        <w:rPr>
          <w:noProof/>
          <w:lang w:val="fr-CA"/>
        </w:rPr>
        <w:instrText xml:space="preserve"> PAGEREF _Toc393219195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7.1</w:t>
      </w:r>
      <w:r w:rsidRPr="001A58E3">
        <w:rPr>
          <w:rFonts w:asciiTheme="minorHAnsi" w:eastAsiaTheme="minorEastAsia" w:hAnsiTheme="minorHAnsi" w:cstheme="minorBidi"/>
          <w:noProof/>
          <w:sz w:val="22"/>
          <w:szCs w:val="22"/>
          <w:lang w:val="fr-CA"/>
        </w:rPr>
        <w:tab/>
      </w:r>
      <w:r w:rsidRPr="001A58E3">
        <w:rPr>
          <w:noProof/>
          <w:lang w:val="fr-CA"/>
        </w:rPr>
        <w:t>Interfaces Utilisateur</w:t>
      </w:r>
      <w:r w:rsidRPr="001A58E3">
        <w:rPr>
          <w:noProof/>
          <w:lang w:val="fr-CA"/>
        </w:rPr>
        <w:tab/>
      </w:r>
      <w:r>
        <w:rPr>
          <w:noProof/>
        </w:rPr>
        <w:fldChar w:fldCharType="begin"/>
      </w:r>
      <w:r w:rsidRPr="001A58E3">
        <w:rPr>
          <w:noProof/>
          <w:lang w:val="fr-CA"/>
        </w:rPr>
        <w:instrText xml:space="preserve"> PAGEREF _Toc393219196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7.2</w:t>
      </w:r>
      <w:r w:rsidRPr="001A58E3">
        <w:rPr>
          <w:rFonts w:asciiTheme="minorHAnsi" w:eastAsiaTheme="minorEastAsia" w:hAnsiTheme="minorHAnsi" w:cstheme="minorBidi"/>
          <w:noProof/>
          <w:sz w:val="22"/>
          <w:szCs w:val="22"/>
          <w:lang w:val="fr-CA"/>
        </w:rPr>
        <w:tab/>
      </w:r>
      <w:r w:rsidRPr="001A58E3">
        <w:rPr>
          <w:noProof/>
          <w:lang w:val="fr-CA"/>
        </w:rPr>
        <w:t>Interfaces Matérielles</w:t>
      </w:r>
      <w:r w:rsidRPr="001A58E3">
        <w:rPr>
          <w:noProof/>
          <w:lang w:val="fr-CA"/>
        </w:rPr>
        <w:tab/>
      </w:r>
      <w:r>
        <w:rPr>
          <w:noProof/>
        </w:rPr>
        <w:fldChar w:fldCharType="begin"/>
      </w:r>
      <w:r w:rsidRPr="001A58E3">
        <w:rPr>
          <w:noProof/>
          <w:lang w:val="fr-CA"/>
        </w:rPr>
        <w:instrText xml:space="preserve"> PAGEREF _Toc393219197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7.3</w:t>
      </w:r>
      <w:r w:rsidRPr="001A58E3">
        <w:rPr>
          <w:rFonts w:asciiTheme="minorHAnsi" w:eastAsiaTheme="minorEastAsia" w:hAnsiTheme="minorHAnsi" w:cstheme="minorBidi"/>
          <w:noProof/>
          <w:sz w:val="22"/>
          <w:szCs w:val="22"/>
          <w:lang w:val="fr-CA"/>
        </w:rPr>
        <w:tab/>
      </w:r>
      <w:r w:rsidRPr="001A58E3">
        <w:rPr>
          <w:noProof/>
          <w:lang w:val="fr-CA"/>
        </w:rPr>
        <w:t>Interfaces Logicielles</w:t>
      </w:r>
      <w:r w:rsidRPr="001A58E3">
        <w:rPr>
          <w:noProof/>
          <w:lang w:val="fr-CA"/>
        </w:rPr>
        <w:tab/>
      </w:r>
      <w:r>
        <w:rPr>
          <w:noProof/>
        </w:rPr>
        <w:fldChar w:fldCharType="begin"/>
      </w:r>
      <w:r w:rsidRPr="001A58E3">
        <w:rPr>
          <w:noProof/>
          <w:lang w:val="fr-CA"/>
        </w:rPr>
        <w:instrText xml:space="preserve"> PAGEREF _Toc393219198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7.4</w:t>
      </w:r>
      <w:r w:rsidRPr="001A58E3">
        <w:rPr>
          <w:rFonts w:asciiTheme="minorHAnsi" w:eastAsiaTheme="minorEastAsia" w:hAnsiTheme="minorHAnsi" w:cstheme="minorBidi"/>
          <w:noProof/>
          <w:sz w:val="22"/>
          <w:szCs w:val="22"/>
          <w:lang w:val="fr-CA"/>
        </w:rPr>
        <w:tab/>
      </w:r>
      <w:r w:rsidRPr="001A58E3">
        <w:rPr>
          <w:noProof/>
          <w:lang w:val="fr-CA"/>
        </w:rPr>
        <w:t>Interfaces de Communications</w:t>
      </w:r>
      <w:r w:rsidRPr="001A58E3">
        <w:rPr>
          <w:noProof/>
          <w:lang w:val="fr-CA"/>
        </w:rPr>
        <w:tab/>
      </w:r>
      <w:r>
        <w:rPr>
          <w:noProof/>
        </w:rPr>
        <w:fldChar w:fldCharType="begin"/>
      </w:r>
      <w:r w:rsidRPr="001A58E3">
        <w:rPr>
          <w:noProof/>
          <w:lang w:val="fr-CA"/>
        </w:rPr>
        <w:instrText xml:space="preserve"> PAGEREF _Toc393219199 \h </w:instrText>
      </w:r>
      <w:r>
        <w:rPr>
          <w:noProof/>
        </w:rPr>
      </w:r>
      <w:r>
        <w:rPr>
          <w:noProof/>
        </w:rPr>
        <w:fldChar w:fldCharType="separate"/>
      </w:r>
      <w:r w:rsidRPr="001A58E3">
        <w:rPr>
          <w:noProof/>
          <w:lang w:val="fr-CA"/>
        </w:rPr>
        <w:t>7</w:t>
      </w:r>
      <w:r>
        <w:rPr>
          <w:noProof/>
        </w:rPr>
        <w:fldChar w:fldCharType="end"/>
      </w:r>
    </w:p>
    <w:p w:rsidR="001A58E3" w:rsidRDefault="001A58E3">
      <w:pPr>
        <w:pStyle w:val="TOC1"/>
        <w:tabs>
          <w:tab w:val="left" w:pos="432"/>
        </w:tabs>
        <w:rPr>
          <w:rFonts w:asciiTheme="minorHAnsi" w:eastAsiaTheme="minorEastAsia" w:hAnsiTheme="minorHAnsi" w:cstheme="minorBidi"/>
          <w:noProof/>
          <w:sz w:val="22"/>
          <w:szCs w:val="22"/>
        </w:rPr>
      </w:pPr>
      <w:r w:rsidRPr="00796F9F">
        <w:rPr>
          <w:rFonts w:cs="Arial"/>
          <w:noProof/>
        </w:rPr>
        <w:t>8.</w:t>
      </w:r>
      <w:r>
        <w:rPr>
          <w:rFonts w:asciiTheme="minorHAnsi" w:eastAsiaTheme="minorEastAsia" w:hAnsiTheme="minorHAnsi" w:cstheme="minorBidi"/>
          <w:noProof/>
          <w:sz w:val="22"/>
          <w:szCs w:val="22"/>
        </w:rPr>
        <w:tab/>
      </w:r>
      <w:r w:rsidRPr="00796F9F">
        <w:rPr>
          <w:rFonts w:cs="Arial"/>
          <w:noProof/>
        </w:rPr>
        <w:t>Standards applicables</w:t>
      </w:r>
      <w:r>
        <w:rPr>
          <w:noProof/>
        </w:rPr>
        <w:tab/>
      </w:r>
      <w:r>
        <w:rPr>
          <w:noProof/>
        </w:rPr>
        <w:fldChar w:fldCharType="begin"/>
      </w:r>
      <w:r>
        <w:rPr>
          <w:noProof/>
        </w:rPr>
        <w:instrText xml:space="preserve"> PAGEREF _Toc393219200 \h </w:instrText>
      </w:r>
      <w:r>
        <w:rPr>
          <w:noProof/>
        </w:rPr>
      </w:r>
      <w:r>
        <w:rPr>
          <w:noProof/>
        </w:rPr>
        <w:fldChar w:fldCharType="separate"/>
      </w:r>
      <w:r>
        <w:rPr>
          <w:noProof/>
        </w:rPr>
        <w:t>7</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8.1</w:t>
      </w:r>
      <w:r>
        <w:rPr>
          <w:rFonts w:asciiTheme="minorHAnsi" w:eastAsiaTheme="minorEastAsia" w:hAnsiTheme="minorHAnsi" w:cstheme="minorBidi"/>
          <w:noProof/>
          <w:sz w:val="22"/>
          <w:szCs w:val="22"/>
        </w:rPr>
        <w:tab/>
      </w:r>
      <w:r w:rsidRPr="00796F9F">
        <w:rPr>
          <w:rFonts w:cs="Arial"/>
          <w:noProof/>
        </w:rPr>
        <w:t>Glossaire</w:t>
      </w:r>
      <w:r>
        <w:rPr>
          <w:noProof/>
        </w:rPr>
        <w:tab/>
      </w:r>
      <w:r>
        <w:rPr>
          <w:noProof/>
        </w:rPr>
        <w:fldChar w:fldCharType="begin"/>
      </w:r>
      <w:r>
        <w:rPr>
          <w:noProof/>
        </w:rPr>
        <w:instrText xml:space="preserve"> PAGEREF _Toc393219201 \h </w:instrText>
      </w:r>
      <w:r>
        <w:rPr>
          <w:noProof/>
        </w:rPr>
      </w:r>
      <w:r>
        <w:rPr>
          <w:noProof/>
        </w:rPr>
        <w:fldChar w:fldCharType="separate"/>
      </w:r>
      <w:r>
        <w:rPr>
          <w:noProof/>
        </w:rPr>
        <w:t>7</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8.2</w:t>
      </w:r>
      <w:r>
        <w:rPr>
          <w:rFonts w:asciiTheme="minorHAnsi" w:eastAsiaTheme="minorEastAsia" w:hAnsiTheme="minorHAnsi" w:cstheme="minorBidi"/>
          <w:noProof/>
          <w:sz w:val="22"/>
          <w:szCs w:val="22"/>
        </w:rPr>
        <w:tab/>
      </w:r>
      <w:r w:rsidRPr="00796F9F">
        <w:rPr>
          <w:rFonts w:cs="Arial"/>
          <w:noProof/>
        </w:rPr>
        <w:t>Annexes</w:t>
      </w:r>
      <w:r>
        <w:rPr>
          <w:noProof/>
        </w:rPr>
        <w:tab/>
      </w:r>
      <w:r>
        <w:rPr>
          <w:noProof/>
        </w:rPr>
        <w:fldChar w:fldCharType="begin"/>
      </w:r>
      <w:r>
        <w:rPr>
          <w:noProof/>
        </w:rPr>
        <w:instrText xml:space="preserve"> PAGEREF _Toc393219202 \h </w:instrText>
      </w:r>
      <w:r>
        <w:rPr>
          <w:noProof/>
        </w:rPr>
      </w:r>
      <w:r>
        <w:rPr>
          <w:noProof/>
        </w:rPr>
        <w:fldChar w:fldCharType="separate"/>
      </w:r>
      <w:r>
        <w:rPr>
          <w:noProof/>
        </w:rPr>
        <w:t>7</w:t>
      </w:r>
      <w:r>
        <w:rPr>
          <w:noProof/>
        </w:rPr>
        <w:fldChar w:fldCharType="end"/>
      </w:r>
    </w:p>
    <w:p w:rsidR="002B2902" w:rsidRPr="007D574C" w:rsidRDefault="002B2902">
      <w:pPr>
        <w:pStyle w:val="Title"/>
        <w:rPr>
          <w:rFonts w:cs="Arial"/>
          <w:lang w:val="fr-CA"/>
        </w:rPr>
      </w:pPr>
      <w:r w:rsidRPr="007D574C">
        <w:rPr>
          <w:rFonts w:cs="Arial"/>
          <w:lang w:val="fr-CA"/>
        </w:rPr>
        <w:fldChar w:fldCharType="end"/>
      </w:r>
      <w:r w:rsidRPr="007D574C">
        <w:rPr>
          <w:rFonts w:cs="Arial"/>
          <w:lang w:val="fr-CA"/>
        </w:rPr>
        <w:br w:type="page"/>
      </w:r>
      <w:r w:rsidRPr="007D574C">
        <w:rPr>
          <w:rFonts w:cs="Arial"/>
          <w:lang w:val="fr-CA"/>
        </w:rPr>
        <w:lastRenderedPageBreak/>
        <w:fldChar w:fldCharType="begin"/>
      </w:r>
      <w:r w:rsidRPr="007D574C">
        <w:rPr>
          <w:rFonts w:cs="Arial"/>
          <w:lang w:val="fr-CA"/>
        </w:rPr>
        <w:instrText xml:space="preserve"> TITLE  \* MERGEFORMAT </w:instrText>
      </w:r>
      <w:r w:rsidRPr="007D574C">
        <w:rPr>
          <w:rFonts w:cs="Arial"/>
          <w:lang w:val="fr-CA"/>
        </w:rPr>
        <w:fldChar w:fldCharType="separate"/>
      </w:r>
      <w:r w:rsidRPr="007D574C">
        <w:rPr>
          <w:rFonts w:cs="Arial"/>
          <w:lang w:val="fr-CA"/>
        </w:rPr>
        <w:t>Document de vision</w:t>
      </w:r>
      <w:r w:rsidRPr="007D574C">
        <w:rPr>
          <w:rFonts w:cs="Arial"/>
          <w:lang w:val="fr-CA"/>
        </w:rPr>
        <w:fldChar w:fldCharType="end"/>
      </w:r>
    </w:p>
    <w:p w:rsidR="008546D8" w:rsidRPr="007D574C" w:rsidRDefault="008546D8" w:rsidP="007D574C">
      <w:pPr>
        <w:pStyle w:val="Heading1"/>
        <w:rPr>
          <w:rFonts w:cs="Arial"/>
        </w:rPr>
      </w:pPr>
      <w:bookmarkStart w:id="0" w:name="_Toc393219177"/>
      <w:r w:rsidRPr="007D574C">
        <w:rPr>
          <w:rFonts w:cs="Arial"/>
        </w:rPr>
        <w:t>Introduction</w:t>
      </w:r>
      <w:bookmarkEnd w:id="0"/>
    </w:p>
    <w:p w:rsidR="008546D8" w:rsidRPr="007D574C" w:rsidRDefault="008546D8" w:rsidP="007D574C">
      <w:pPr>
        <w:pStyle w:val="Heading2"/>
        <w:rPr>
          <w:rFonts w:cs="Arial"/>
        </w:rPr>
      </w:pPr>
      <w:bookmarkStart w:id="1" w:name="_Toc393219178"/>
      <w:r w:rsidRPr="007D574C">
        <w:rPr>
          <w:rFonts w:cs="Arial"/>
        </w:rPr>
        <w:t>Objectif</w:t>
      </w:r>
      <w:bookmarkEnd w:id="1"/>
    </w:p>
    <w:p w:rsidR="00AC1FE8" w:rsidRPr="00AC1FE8" w:rsidRDefault="008502EC" w:rsidP="00AC1FE8">
      <w:pPr>
        <w:ind w:left="360"/>
        <w:rPr>
          <w:b/>
          <w:lang w:val="fr-CA"/>
        </w:rPr>
      </w:pPr>
      <w:bookmarkStart w:id="2" w:name="_Toc393219179"/>
      <w:r w:rsidRPr="008502EC">
        <w:rPr>
          <w:lang w:val="fr-CA"/>
        </w:rPr>
        <w:t xml:space="preserve">L’objectif de ce SRS est de définir, détailler et analyser les différentes exigences fonctionnelles et non fonctionnelles du projet de </w:t>
      </w:r>
      <w:r w:rsidR="00AC1FE8">
        <w:rPr>
          <w:lang w:val="fr-CA"/>
        </w:rPr>
        <w:t xml:space="preserve">gestion de club étudiant « SimplETS » développé pour </w:t>
      </w:r>
      <w:r w:rsidRPr="008502EC">
        <w:rPr>
          <w:lang w:val="fr-CA"/>
        </w:rPr>
        <w:t xml:space="preserve">l’équipe </w:t>
      </w:r>
      <w:r w:rsidR="00E538D0">
        <w:rPr>
          <w:lang w:val="fr-CA"/>
        </w:rPr>
        <w:t>« </w:t>
      </w:r>
      <w:r w:rsidR="00AC1FE8">
        <w:rPr>
          <w:lang w:val="fr-CA"/>
        </w:rPr>
        <w:t>Sporacid studio</w:t>
      </w:r>
      <w:r w:rsidR="00E538D0">
        <w:rPr>
          <w:lang w:val="fr-CA"/>
        </w:rPr>
        <w:t> »</w:t>
      </w:r>
      <w:r w:rsidRPr="008502EC">
        <w:rPr>
          <w:lang w:val="fr-CA"/>
        </w:rPr>
        <w:t>. Ce document présente les diff</w:t>
      </w:r>
      <w:r w:rsidR="00AC1FE8">
        <w:rPr>
          <w:lang w:val="fr-CA"/>
        </w:rPr>
        <w:t xml:space="preserve">érents cas d’utilisations, les </w:t>
      </w:r>
      <w:r w:rsidRPr="008502EC">
        <w:rPr>
          <w:lang w:val="fr-CA"/>
        </w:rPr>
        <w:t>contraintes applicables, les interfaces graphi</w:t>
      </w:r>
      <w:r w:rsidR="00AC1FE8">
        <w:rPr>
          <w:lang w:val="fr-CA"/>
        </w:rPr>
        <w:t xml:space="preserve">ques ainsi que les différentes </w:t>
      </w:r>
      <w:r w:rsidRPr="008502EC">
        <w:rPr>
          <w:lang w:val="fr-CA"/>
        </w:rPr>
        <w:t>modifications apportées suite au</w:t>
      </w:r>
      <w:r w:rsidR="00AC1FE8">
        <w:rPr>
          <w:lang w:val="fr-CA"/>
        </w:rPr>
        <w:t>x</w:t>
      </w:r>
      <w:r w:rsidRPr="008502EC">
        <w:rPr>
          <w:lang w:val="fr-CA"/>
        </w:rPr>
        <w:t xml:space="preserve"> test</w:t>
      </w:r>
      <w:r w:rsidR="00AC1FE8">
        <w:rPr>
          <w:lang w:val="fr-CA"/>
        </w:rPr>
        <w:t>s</w:t>
      </w:r>
      <w:r w:rsidRPr="008502EC">
        <w:rPr>
          <w:lang w:val="fr-CA"/>
        </w:rPr>
        <w:t xml:space="preserve"> avec les utilisateurs.</w:t>
      </w:r>
    </w:p>
    <w:p w:rsidR="008546D8" w:rsidRPr="008502EC" w:rsidRDefault="008546D8" w:rsidP="008502EC">
      <w:pPr>
        <w:pStyle w:val="Heading2"/>
        <w:rPr>
          <w:rFonts w:cs="Arial"/>
          <w:lang w:val="fr-CA"/>
        </w:rPr>
      </w:pPr>
      <w:r w:rsidRPr="008502EC">
        <w:rPr>
          <w:rFonts w:cs="Arial"/>
          <w:lang w:val="fr-CA"/>
        </w:rPr>
        <w:t>Portée</w:t>
      </w:r>
      <w:bookmarkEnd w:id="2"/>
    </w:p>
    <w:p w:rsidR="008546D8" w:rsidRDefault="008546D8" w:rsidP="007D574C">
      <w:pPr>
        <w:spacing w:after="120"/>
        <w:ind w:left="1412"/>
        <w:jc w:val="both"/>
        <w:rPr>
          <w:rFonts w:ascii="Arial" w:hAnsi="Arial" w:cs="Arial"/>
        </w:rPr>
      </w:pPr>
      <w:r w:rsidRPr="007D574C">
        <w:rPr>
          <w:rFonts w:ascii="Arial" w:hAnsi="Arial" w:cs="Arial"/>
        </w:rPr>
        <w:t xml:space="preserve">This section provides a brief description of the software application that the SRS applies to, the features or other subsystem grouping, what use-case model(s) it is associated with, and anything else that is affected </w:t>
      </w:r>
      <w:r w:rsidR="007D574C" w:rsidRPr="007D574C">
        <w:rPr>
          <w:rFonts w:ascii="Arial" w:hAnsi="Arial" w:cs="Arial"/>
        </w:rPr>
        <w:t>or influenced by this document.</w:t>
      </w:r>
    </w:p>
    <w:p w:rsidR="00B64D14" w:rsidRPr="00572401" w:rsidRDefault="00572401" w:rsidP="00B64D14">
      <w:pPr>
        <w:ind w:left="360"/>
        <w:rPr>
          <w:lang w:val="fr-CA"/>
        </w:rPr>
      </w:pPr>
      <w:r w:rsidRPr="00572401">
        <w:rPr>
          <w:lang w:val="fr-CA"/>
        </w:rPr>
        <w:t xml:space="preserve">Le </w:t>
      </w:r>
      <w:r w:rsidR="00096F3F">
        <w:rPr>
          <w:lang w:val="fr-CA"/>
        </w:rPr>
        <w:t xml:space="preserve">xxx </w:t>
      </w:r>
      <w:r w:rsidRPr="00572401">
        <w:rPr>
          <w:lang w:val="fr-CA"/>
        </w:rPr>
        <w:t xml:space="preserve">est un logiciel existant, mais qui </w:t>
      </w:r>
      <w:r w:rsidR="00096F3F">
        <w:rPr>
          <w:lang w:val="fr-CA"/>
        </w:rPr>
        <w:t>ne répond pas au besoin des</w:t>
      </w:r>
      <w:r>
        <w:rPr>
          <w:lang w:val="fr-CA"/>
        </w:rPr>
        <w:t xml:space="preserve"> club</w:t>
      </w:r>
      <w:r w:rsidR="00096F3F">
        <w:rPr>
          <w:lang w:val="fr-CA"/>
        </w:rPr>
        <w:t xml:space="preserve">s </w:t>
      </w:r>
      <w:r w:rsidRPr="00572401">
        <w:rPr>
          <w:lang w:val="fr-CA"/>
        </w:rPr>
        <w:t>et qui n’est</w:t>
      </w:r>
      <w:r w:rsidR="00096F3F">
        <w:rPr>
          <w:lang w:val="fr-CA"/>
        </w:rPr>
        <w:t xml:space="preserve"> pas ou partiellement utilisé</w:t>
      </w:r>
      <w:bookmarkStart w:id="3" w:name="_GoBack"/>
      <w:bookmarkEnd w:id="3"/>
      <w:r w:rsidR="00096F3F">
        <w:rPr>
          <w:lang w:val="fr-CA"/>
        </w:rPr>
        <w:t>, à cause de diverse frustrations de la part des utilisateurs.</w:t>
      </w:r>
    </w:p>
    <w:p w:rsidR="008546D8" w:rsidRPr="007D574C" w:rsidRDefault="008546D8" w:rsidP="007D574C">
      <w:pPr>
        <w:pStyle w:val="Heading2"/>
        <w:rPr>
          <w:rFonts w:cs="Arial"/>
        </w:rPr>
      </w:pPr>
      <w:bookmarkStart w:id="4" w:name="_Toc393219180"/>
      <w:r w:rsidRPr="007D574C">
        <w:rPr>
          <w:rFonts w:cs="Arial"/>
        </w:rPr>
        <w:t>Références</w:t>
      </w:r>
      <w:bookmarkEnd w:id="4"/>
    </w:p>
    <w:p w:rsidR="008546D8" w:rsidRPr="007D574C" w:rsidRDefault="008546D8" w:rsidP="00AB49D6">
      <w:pPr>
        <w:spacing w:after="120"/>
        <w:ind w:left="1412"/>
        <w:jc w:val="both"/>
        <w:rPr>
          <w:rFonts w:ascii="Arial" w:hAnsi="Arial" w:cs="Arial"/>
        </w:rPr>
      </w:pPr>
      <w:r w:rsidRPr="007D574C">
        <w:rPr>
          <w:rFonts w:ascii="Arial" w:hAnsi="Arial" w:cs="Arial"/>
        </w:rPr>
        <w:t>Provide a list of project-related references or applicable docum</w:t>
      </w:r>
      <w:r w:rsidR="00AB49D6">
        <w:rPr>
          <w:rFonts w:ascii="Arial" w:hAnsi="Arial" w:cs="Arial"/>
        </w:rPr>
        <w:t>ents that bear on this project.</w:t>
      </w:r>
    </w:p>
    <w:p w:rsidR="008546D8" w:rsidRDefault="008546D8" w:rsidP="007D574C">
      <w:pPr>
        <w:pStyle w:val="Heading2"/>
        <w:rPr>
          <w:rFonts w:cs="Arial"/>
        </w:rPr>
      </w:pPr>
      <w:bookmarkStart w:id="5" w:name="_Toc393219181"/>
      <w:r w:rsidRPr="007D574C">
        <w:rPr>
          <w:rFonts w:cs="Arial"/>
        </w:rPr>
        <w:t>Hypothèses et dépendances</w:t>
      </w:r>
      <w:bookmarkEnd w:id="5"/>
    </w:p>
    <w:p w:rsidR="004E7890" w:rsidRDefault="004C4D1C" w:rsidP="007A1C54">
      <w:pPr>
        <w:rPr>
          <w:lang w:val="fr-CA"/>
        </w:rPr>
      </w:pPr>
      <w:r w:rsidRPr="004C4D1C">
        <w:rPr>
          <w:lang w:val="fr-CA"/>
        </w:rPr>
        <w:t xml:space="preserve">Les </w:t>
      </w:r>
      <w:r w:rsidR="007A1C54" w:rsidRPr="004C4D1C">
        <w:rPr>
          <w:lang w:val="fr-CA"/>
        </w:rPr>
        <w:t>hypothèses</w:t>
      </w:r>
      <w:r w:rsidRPr="004C4D1C">
        <w:rPr>
          <w:lang w:val="fr-CA"/>
        </w:rPr>
        <w:t xml:space="preserve"> et dépendances du document de vision sont également </w:t>
      </w:r>
      <w:r w:rsidR="007A1C54" w:rsidRPr="004C4D1C">
        <w:rPr>
          <w:lang w:val="fr-CA"/>
        </w:rPr>
        <w:t>applicables</w:t>
      </w:r>
      <w:r w:rsidRPr="004C4D1C">
        <w:rPr>
          <w:lang w:val="fr-CA"/>
        </w:rPr>
        <w:t xml:space="preserve"> dans le SRS. </w:t>
      </w:r>
      <w:r>
        <w:rPr>
          <w:lang w:val="fr-CA"/>
        </w:rPr>
        <w:t xml:space="preserve">À des </w:t>
      </w:r>
      <w:r w:rsidR="007A1C54">
        <w:rPr>
          <w:lang w:val="fr-CA"/>
        </w:rPr>
        <w:t>fins</w:t>
      </w:r>
      <w:r>
        <w:rPr>
          <w:lang w:val="fr-CA"/>
        </w:rPr>
        <w:t xml:space="preserve"> de simplicité, voici une retranscription.</w:t>
      </w:r>
    </w:p>
    <w:p w:rsidR="004C4D1C" w:rsidRPr="004C4D1C" w:rsidRDefault="004C4D1C" w:rsidP="004C4D1C">
      <w:pPr>
        <w:ind w:left="720"/>
        <w:rPr>
          <w:lang w:val="fr-CA"/>
        </w:rPr>
      </w:pPr>
    </w:p>
    <w:p w:rsidR="004E7890" w:rsidRPr="000942E8" w:rsidRDefault="004C4D1C" w:rsidP="004E7890">
      <w:pPr>
        <w:pStyle w:val="BodyText"/>
        <w:jc w:val="both"/>
        <w:rPr>
          <w:lang w:val="fr-CA" w:eastAsia="fr-CA"/>
        </w:rPr>
      </w:pPr>
      <w:r>
        <w:rPr>
          <w:lang w:val="fr-CA" w:eastAsia="fr-CA"/>
        </w:rPr>
        <w:t>« </w:t>
      </w:r>
      <w:r w:rsidR="004E7890">
        <w:rPr>
          <w:lang w:val="fr-CA" w:eastAsia="fr-CA"/>
        </w:rPr>
        <w:t xml:space="preserve">Afin de mener à terme l’application Web </w:t>
      </w:r>
      <w:r w:rsidR="004E7890">
        <w:rPr>
          <w:i/>
          <w:lang w:val="fr-CA" w:eastAsia="fr-CA"/>
        </w:rPr>
        <w:t>GCS</w:t>
      </w:r>
      <w:r w:rsidR="004E7890">
        <w:rPr>
          <w:lang w:val="fr-CA" w:eastAsia="fr-CA"/>
        </w:rPr>
        <w:t xml:space="preserve"> il est important de poser certaines hypothèses. Celles-ci permettront de jauger le risque quant à la réalisation du projet.</w:t>
      </w:r>
    </w:p>
    <w:p w:rsidR="004E7890" w:rsidRDefault="004E7890" w:rsidP="004E7890">
      <w:pPr>
        <w:pStyle w:val="BodyText"/>
        <w:numPr>
          <w:ilvl w:val="0"/>
          <w:numId w:val="17"/>
        </w:numPr>
        <w:jc w:val="both"/>
        <w:rPr>
          <w:lang w:val="fr-CA" w:eastAsia="fr-CA"/>
        </w:rPr>
      </w:pPr>
      <w:r>
        <w:rPr>
          <w:lang w:val="fr-CA" w:eastAsia="fr-CA"/>
        </w:rPr>
        <w:t xml:space="preserve">La disponibilité du service VPN de l’école sera accessible de partout. </w:t>
      </w:r>
    </w:p>
    <w:p w:rsidR="004E7890" w:rsidRDefault="004E7890" w:rsidP="004E7890">
      <w:pPr>
        <w:pStyle w:val="BodyText"/>
        <w:numPr>
          <w:ilvl w:val="0"/>
          <w:numId w:val="17"/>
        </w:numPr>
        <w:jc w:val="both"/>
        <w:rPr>
          <w:lang w:val="fr-CA" w:eastAsia="fr-CA"/>
        </w:rPr>
      </w:pPr>
      <w:r>
        <w:rPr>
          <w:lang w:val="fr-CA" w:eastAsia="fr-CA"/>
        </w:rPr>
        <w:t>L’intégration sur le LDAP de l’école se fera sans problème et l’Active Directory contiendra les données nécessaires pour identifier un étudiant.</w:t>
      </w:r>
    </w:p>
    <w:p w:rsidR="004E7890" w:rsidRDefault="004E7890" w:rsidP="004E7890">
      <w:pPr>
        <w:pStyle w:val="BodyText"/>
        <w:numPr>
          <w:ilvl w:val="0"/>
          <w:numId w:val="17"/>
        </w:numPr>
        <w:jc w:val="both"/>
        <w:rPr>
          <w:lang w:val="fr-CA" w:eastAsia="fr-CA"/>
        </w:rPr>
      </w:pPr>
      <w:r>
        <w:rPr>
          <w:lang w:val="fr-CA" w:eastAsia="fr-CA"/>
        </w:rPr>
        <w:t>Les utilisateurs auront une connaissance générale de l’informatique et connaîtront en tout temps leurs critères d’authentification</w:t>
      </w:r>
    </w:p>
    <w:p w:rsidR="004E7890" w:rsidRDefault="004E7890" w:rsidP="004E7890">
      <w:pPr>
        <w:pStyle w:val="BodyText"/>
        <w:numPr>
          <w:ilvl w:val="0"/>
          <w:numId w:val="17"/>
        </w:numPr>
        <w:jc w:val="both"/>
        <w:rPr>
          <w:lang w:val="fr-CA" w:eastAsia="fr-CA"/>
        </w:rPr>
      </w:pPr>
      <w:r>
        <w:rPr>
          <w:lang w:val="fr-CA" w:eastAsia="fr-CA"/>
        </w:rPr>
        <w:t>Les utilisateurs n’abuseront pas des données nominatives des autres utilisateurs de l’application.</w:t>
      </w:r>
      <w:r w:rsidR="004C4D1C">
        <w:rPr>
          <w:lang w:val="fr-CA" w:eastAsia="fr-CA"/>
        </w:rPr>
        <w:t> »</w:t>
      </w:r>
    </w:p>
    <w:p w:rsidR="00AB49D6" w:rsidRPr="004E7890" w:rsidRDefault="00AB49D6" w:rsidP="00AB49D6">
      <w:pPr>
        <w:spacing w:after="120"/>
        <w:ind w:left="1412"/>
        <w:jc w:val="both"/>
        <w:rPr>
          <w:rFonts w:ascii="Arial" w:hAnsi="Arial" w:cs="Arial"/>
          <w:lang w:val="fr-CA"/>
        </w:rPr>
      </w:pPr>
    </w:p>
    <w:p w:rsidR="008546D8" w:rsidRPr="00AB49D6" w:rsidRDefault="008546D8" w:rsidP="00AB49D6">
      <w:pPr>
        <w:pStyle w:val="Heading1"/>
        <w:rPr>
          <w:rFonts w:cs="Arial"/>
          <w:lang w:val="fr-CA"/>
        </w:rPr>
      </w:pPr>
      <w:bookmarkStart w:id="6" w:name="_Toc393219182"/>
      <w:r w:rsidRPr="007D574C">
        <w:rPr>
          <w:rFonts w:cs="Arial"/>
          <w:lang w:val="fr-CA"/>
        </w:rPr>
        <w:t>Survol du modèle des cas d’utilisation</w:t>
      </w:r>
      <w:bookmarkEnd w:id="6"/>
    </w:p>
    <w:p w:rsidR="008546D8" w:rsidRPr="007D574C" w:rsidRDefault="008546D8" w:rsidP="008546D8">
      <w:pPr>
        <w:widowControl/>
        <w:numPr>
          <w:ilvl w:val="0"/>
          <w:numId w:val="27"/>
        </w:numPr>
        <w:tabs>
          <w:tab w:val="left" w:pos="1440"/>
        </w:tabs>
        <w:spacing w:after="120" w:line="240" w:lineRule="auto"/>
        <w:jc w:val="both"/>
        <w:rPr>
          <w:rFonts w:ascii="Arial" w:hAnsi="Arial" w:cs="Arial"/>
          <w:vanish/>
        </w:rPr>
      </w:pPr>
    </w:p>
    <w:p w:rsidR="008546D8" w:rsidRPr="007D574C" w:rsidRDefault="008546D8" w:rsidP="007D574C">
      <w:pPr>
        <w:pStyle w:val="Heading2"/>
        <w:rPr>
          <w:rFonts w:cs="Arial"/>
        </w:rPr>
      </w:pPr>
      <w:bookmarkStart w:id="7" w:name="_Toc393219183"/>
      <w:r w:rsidRPr="007D574C">
        <w:rPr>
          <w:rFonts w:cs="Arial"/>
        </w:rPr>
        <w:t>Diagramme des cas d’utilisation</w:t>
      </w:r>
      <w:bookmarkEnd w:id="7"/>
    </w:p>
    <w:p w:rsidR="008546D8" w:rsidRPr="007D574C" w:rsidRDefault="008546D8" w:rsidP="00AB49D6">
      <w:pPr>
        <w:spacing w:after="120"/>
        <w:ind w:firstLine="705"/>
        <w:jc w:val="both"/>
        <w:rPr>
          <w:rFonts w:ascii="Arial" w:hAnsi="Arial" w:cs="Arial"/>
        </w:rPr>
      </w:pPr>
      <w:r w:rsidRPr="007D574C">
        <w:rPr>
          <w:rFonts w:ascii="Arial" w:hAnsi="Arial" w:cs="Arial"/>
        </w:rPr>
        <w:t>Diagram of the use-case model. A diagram of the entire us</w:t>
      </w:r>
      <w:r w:rsidR="00AB49D6">
        <w:rPr>
          <w:rFonts w:ascii="Arial" w:hAnsi="Arial" w:cs="Arial"/>
        </w:rPr>
        <w:t xml:space="preserve">e-case model is </w:t>
      </w:r>
      <w:r w:rsidR="00AB49D6">
        <w:rPr>
          <w:rFonts w:ascii="Arial" w:hAnsi="Arial" w:cs="Arial"/>
        </w:rPr>
        <w:tab/>
        <w:t>included here.</w:t>
      </w:r>
    </w:p>
    <w:p w:rsidR="008546D8" w:rsidRPr="007D574C" w:rsidRDefault="008546D8" w:rsidP="007D574C">
      <w:pPr>
        <w:pStyle w:val="Heading2"/>
        <w:rPr>
          <w:rFonts w:cs="Arial"/>
        </w:rPr>
      </w:pPr>
      <w:bookmarkStart w:id="8" w:name="_Toc393219184"/>
      <w:r w:rsidRPr="007D574C">
        <w:rPr>
          <w:rFonts w:cs="Arial"/>
        </w:rPr>
        <w:t>Cas d’utilisation</w:t>
      </w:r>
      <w:bookmarkEnd w:id="8"/>
    </w:p>
    <w:p w:rsidR="008546D8" w:rsidRPr="007D574C" w:rsidRDefault="008546D8" w:rsidP="008546D8">
      <w:pPr>
        <w:spacing w:after="120"/>
        <w:ind w:left="706"/>
        <w:jc w:val="both"/>
        <w:rPr>
          <w:rFonts w:ascii="Arial" w:hAnsi="Arial" w:cs="Arial"/>
        </w:rPr>
      </w:pPr>
      <w:r w:rsidRPr="007D574C">
        <w:rPr>
          <w:rFonts w:ascii="Arial" w:hAnsi="Arial" w:cs="Arial"/>
        </w:rPr>
        <w:t>This section provides an overview of the use-case model. The survey is used by people interested in the behavior of the system, such as the customer, users, architects, use case authors, designers, use case designers, testers, managers, reviewers, and writers. This section lists for each use case.</w:t>
      </w:r>
    </w:p>
    <w:p w:rsidR="008546D8" w:rsidRPr="007D574C" w:rsidRDefault="008546D8" w:rsidP="008546D8">
      <w:pPr>
        <w:widowControl/>
        <w:numPr>
          <w:ilvl w:val="0"/>
          <w:numId w:val="29"/>
        </w:numPr>
        <w:tabs>
          <w:tab w:val="clear" w:pos="1426"/>
        </w:tabs>
        <w:spacing w:after="120" w:line="240" w:lineRule="auto"/>
        <w:ind w:left="720" w:firstLine="0"/>
        <w:jc w:val="both"/>
        <w:rPr>
          <w:rFonts w:ascii="Arial" w:hAnsi="Arial" w:cs="Arial"/>
        </w:rPr>
      </w:pPr>
      <w:r w:rsidRPr="007D574C">
        <w:rPr>
          <w:rFonts w:ascii="Arial" w:hAnsi="Arial" w:cs="Arial"/>
        </w:rPr>
        <w:t>The use case name.</w:t>
      </w:r>
    </w:p>
    <w:p w:rsidR="008546D8" w:rsidRDefault="008546D8" w:rsidP="008546D8">
      <w:pPr>
        <w:widowControl/>
        <w:numPr>
          <w:ilvl w:val="0"/>
          <w:numId w:val="29"/>
        </w:numPr>
        <w:tabs>
          <w:tab w:val="clear" w:pos="1426"/>
        </w:tabs>
        <w:spacing w:after="120" w:line="240" w:lineRule="auto"/>
        <w:ind w:left="720" w:firstLine="0"/>
        <w:jc w:val="both"/>
        <w:rPr>
          <w:rFonts w:ascii="Arial" w:hAnsi="Arial" w:cs="Arial"/>
        </w:rPr>
      </w:pPr>
      <w:r w:rsidRPr="007D574C">
        <w:rPr>
          <w:rFonts w:ascii="Arial" w:hAnsi="Arial" w:cs="Arial"/>
        </w:rPr>
        <w:t xml:space="preserve">A brief description explaining the use case’s function and role in the </w:t>
      </w:r>
      <w:r w:rsidRPr="007D574C">
        <w:rPr>
          <w:rFonts w:ascii="Arial" w:hAnsi="Arial" w:cs="Arial"/>
        </w:rPr>
        <w:tab/>
        <w:t>system.</w:t>
      </w:r>
    </w:p>
    <w:p w:rsidR="00F373CF" w:rsidRPr="00F373CF" w:rsidRDefault="00F373CF" w:rsidP="00F373CF">
      <w:pPr>
        <w:widowControl/>
        <w:spacing w:after="120" w:line="240" w:lineRule="auto"/>
        <w:ind w:left="720"/>
        <w:jc w:val="both"/>
        <w:rPr>
          <w:rFonts w:ascii="Arial" w:hAnsi="Arial" w:cs="Arial"/>
        </w:rPr>
      </w:pPr>
    </w:p>
    <w:p w:rsidR="008546D8" w:rsidRPr="007D574C" w:rsidRDefault="008546D8" w:rsidP="007D574C">
      <w:pPr>
        <w:pStyle w:val="Heading1"/>
        <w:rPr>
          <w:rFonts w:cs="Arial"/>
        </w:rPr>
      </w:pPr>
      <w:bookmarkStart w:id="9" w:name="_Toc393219185"/>
      <w:r w:rsidRPr="007D574C">
        <w:rPr>
          <w:rFonts w:cs="Arial"/>
        </w:rPr>
        <w:lastRenderedPageBreak/>
        <w:t>Les acteurs</w:t>
      </w:r>
      <w:bookmarkEnd w:id="9"/>
    </w:p>
    <w:p w:rsidR="008546D8" w:rsidRPr="007D574C" w:rsidRDefault="008546D8" w:rsidP="008546D8">
      <w:pPr>
        <w:tabs>
          <w:tab w:val="left" w:pos="720"/>
        </w:tabs>
        <w:spacing w:after="120"/>
        <w:jc w:val="both"/>
        <w:rPr>
          <w:rFonts w:ascii="Arial" w:hAnsi="Arial" w:cs="Arial"/>
        </w:rPr>
      </w:pPr>
      <w:r w:rsidRPr="007D574C">
        <w:rPr>
          <w:rFonts w:ascii="Arial" w:hAnsi="Arial" w:cs="Arial"/>
        </w:rPr>
        <w:tab/>
        <w:t xml:space="preserve">All of the actors mentioned in the use-case model survey are reported here. For </w:t>
      </w:r>
      <w:r w:rsidRPr="007D574C">
        <w:rPr>
          <w:rFonts w:ascii="Arial" w:hAnsi="Arial" w:cs="Arial"/>
        </w:rPr>
        <w:tab/>
        <w:t>each actor, you should list:</w:t>
      </w:r>
    </w:p>
    <w:p w:rsidR="008546D8" w:rsidRPr="007D574C" w:rsidRDefault="008546D8" w:rsidP="008546D8">
      <w:pPr>
        <w:widowControl/>
        <w:numPr>
          <w:ilvl w:val="0"/>
          <w:numId w:val="30"/>
        </w:numPr>
        <w:tabs>
          <w:tab w:val="clear" w:pos="720"/>
        </w:tabs>
        <w:spacing w:after="120" w:line="240" w:lineRule="auto"/>
        <w:ind w:left="1440" w:hanging="720"/>
        <w:jc w:val="both"/>
        <w:rPr>
          <w:rFonts w:ascii="Arial" w:hAnsi="Arial" w:cs="Arial"/>
        </w:rPr>
      </w:pPr>
      <w:r w:rsidRPr="007D574C">
        <w:rPr>
          <w:rFonts w:ascii="Arial" w:hAnsi="Arial" w:cs="Arial"/>
        </w:rPr>
        <w:t>The actor’s name.</w:t>
      </w:r>
    </w:p>
    <w:p w:rsidR="008546D8" w:rsidRPr="007D574C" w:rsidRDefault="008546D8" w:rsidP="008546D8">
      <w:pPr>
        <w:widowControl/>
        <w:numPr>
          <w:ilvl w:val="0"/>
          <w:numId w:val="30"/>
        </w:numPr>
        <w:tabs>
          <w:tab w:val="clear" w:pos="720"/>
        </w:tabs>
        <w:spacing w:after="120" w:line="240" w:lineRule="auto"/>
        <w:ind w:left="1440" w:hanging="720"/>
        <w:jc w:val="both"/>
        <w:rPr>
          <w:rFonts w:ascii="Arial" w:hAnsi="Arial" w:cs="Arial"/>
        </w:rPr>
      </w:pPr>
      <w:r w:rsidRPr="007D574C">
        <w:rPr>
          <w:rFonts w:ascii="Arial" w:hAnsi="Arial" w:cs="Arial"/>
        </w:rPr>
        <w:t>A brief description of the actor.</w:t>
      </w:r>
    </w:p>
    <w:p w:rsidR="008546D8" w:rsidRPr="007D574C" w:rsidRDefault="008546D8" w:rsidP="008546D8">
      <w:pPr>
        <w:spacing w:after="120"/>
        <w:jc w:val="both"/>
        <w:rPr>
          <w:rFonts w:ascii="Arial" w:hAnsi="Arial" w:cs="Arial"/>
        </w:rPr>
      </w:pPr>
    </w:p>
    <w:p w:rsidR="008546D8" w:rsidRPr="007D574C" w:rsidRDefault="008546D8" w:rsidP="007D574C">
      <w:pPr>
        <w:pStyle w:val="Heading1"/>
        <w:rPr>
          <w:rFonts w:cs="Arial"/>
        </w:rPr>
      </w:pPr>
      <w:bookmarkStart w:id="10" w:name="_Toc393219186"/>
      <w:r w:rsidRPr="007D574C">
        <w:rPr>
          <w:rFonts w:cs="Arial"/>
        </w:rPr>
        <w:t>Les exigences</w:t>
      </w:r>
      <w:bookmarkEnd w:id="10"/>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F373CF">
      <w:pPr>
        <w:pStyle w:val="Heading2"/>
      </w:pPr>
      <w:bookmarkStart w:id="11" w:name="_Toc393219187"/>
      <w:r w:rsidRPr="007D574C">
        <w:t>Les exigences fonctionnelles</w:t>
      </w:r>
      <w:bookmarkEnd w:id="11"/>
    </w:p>
    <w:p w:rsidR="008546D8" w:rsidRPr="007D574C" w:rsidRDefault="008546D8" w:rsidP="008546D8">
      <w:pPr>
        <w:pStyle w:val="BodyTextIndent"/>
        <w:rPr>
          <w:rFonts w:ascii="Arial" w:hAnsi="Arial" w:cs="Arial"/>
        </w:rPr>
      </w:pPr>
      <w:r w:rsidRPr="007D574C">
        <w:rPr>
          <w:rFonts w:ascii="Arial" w:hAnsi="Arial" w:cs="Arial"/>
        </w:rPr>
        <w:t>This section describes the functional requirements of the system for those requirements that are expressed in the natural-language style. For many applications, this may constitute the bulk of the package, and thought should be given to the organization of this section. This section is typically organized by feature, but alternative organization methods, by user or by subsystem, may also be appropriate.</w:t>
      </w:r>
    </w:p>
    <w:p w:rsidR="008546D8" w:rsidRPr="007D574C" w:rsidRDefault="008546D8" w:rsidP="008546D8">
      <w:pPr>
        <w:pStyle w:val="BodyTextIndent"/>
        <w:rPr>
          <w:rFonts w:ascii="Arial" w:hAnsi="Arial" w:cs="Arial"/>
        </w:rPr>
      </w:pPr>
    </w:p>
    <w:p w:rsidR="008546D8" w:rsidRPr="007D574C" w:rsidRDefault="008546D8" w:rsidP="008546D8">
      <w:pPr>
        <w:pStyle w:val="BodyTextIndent"/>
        <w:rPr>
          <w:rFonts w:ascii="Arial" w:hAnsi="Arial" w:cs="Arial"/>
        </w:rPr>
      </w:pPr>
      <w:r w:rsidRPr="007D574C">
        <w:rPr>
          <w:rFonts w:ascii="Arial" w:hAnsi="Arial" w:cs="Arial"/>
        </w:rPr>
        <w:t>Where application development tools (requirements tools, modeling tools, and so on) are used to capture the functionality, this section of the document will refer to the availability of that data and will indicate the location and name of the tool used to capture the data.</w:t>
      </w:r>
    </w:p>
    <w:p w:rsidR="008546D8" w:rsidRPr="007D574C" w:rsidRDefault="008546D8" w:rsidP="008546D8">
      <w:pPr>
        <w:spacing w:after="120"/>
        <w:ind w:left="1440"/>
        <w:jc w:val="both"/>
        <w:rPr>
          <w:rFonts w:ascii="Arial" w:hAnsi="Arial" w:cs="Arial"/>
        </w:rPr>
      </w:pPr>
    </w:p>
    <w:p w:rsidR="008546D8" w:rsidRPr="007D574C" w:rsidRDefault="008546D8" w:rsidP="00F373CF">
      <w:pPr>
        <w:pStyle w:val="Heading2"/>
      </w:pPr>
      <w:bookmarkStart w:id="12" w:name="_Toc393219188"/>
      <w:r w:rsidRPr="007D574C">
        <w:t>Les exigences non fonctionnelles</w:t>
      </w:r>
      <w:bookmarkEnd w:id="12"/>
    </w:p>
    <w:p w:rsidR="008546D8" w:rsidRPr="007D574C" w:rsidRDefault="008546D8" w:rsidP="008546D8">
      <w:pPr>
        <w:spacing w:after="120"/>
        <w:ind w:left="1416"/>
        <w:jc w:val="both"/>
        <w:rPr>
          <w:rFonts w:ascii="Arial" w:hAnsi="Arial" w:cs="Arial"/>
        </w:rPr>
      </w:pPr>
      <w:r w:rsidRPr="007D574C">
        <w:rPr>
          <w:rFonts w:ascii="Arial" w:hAnsi="Arial" w:cs="Arial"/>
        </w:rPr>
        <w:t>Most nonfunctional requirements are typically recorded in natural language in this section for the specification. However, nonfunctional requirements may also be included with a specific use case specification.</w:t>
      </w:r>
    </w:p>
    <w:p w:rsidR="008546D8" w:rsidRPr="007D574C" w:rsidRDefault="008546D8" w:rsidP="00F373CF">
      <w:pPr>
        <w:pStyle w:val="Heading3"/>
      </w:pPr>
      <w:bookmarkStart w:id="13" w:name="_Toc393219189"/>
      <w:r w:rsidRPr="007D574C">
        <w:t>Facilité d’utilisation</w:t>
      </w:r>
      <w:bookmarkEnd w:id="13"/>
    </w:p>
    <w:p w:rsidR="008546D8" w:rsidRPr="007D574C" w:rsidRDefault="008546D8" w:rsidP="008546D8">
      <w:pPr>
        <w:tabs>
          <w:tab w:val="left" w:pos="2520"/>
        </w:tabs>
        <w:spacing w:after="120"/>
        <w:ind w:left="2520"/>
        <w:jc w:val="both"/>
        <w:rPr>
          <w:rFonts w:ascii="Arial" w:hAnsi="Arial" w:cs="Arial"/>
        </w:rPr>
      </w:pPr>
      <w:r w:rsidRPr="007D574C">
        <w:rPr>
          <w:rFonts w:ascii="Arial" w:hAnsi="Arial" w:cs="Arial"/>
        </w:rPr>
        <w:t>This section should include all of those requirements that affect usability. These often include:</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the required training time for normal users and power users to become productive at particular operations.</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measurable task times for typical tasks; alternatively, base usability requirements of the new system on other systems that the users know and like.</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requirements to conform to common usability standards, such as IBM’s CUA standards or the GUI standards published by Microsoft for Windows 98. Refer to the User’s Bill of Rights in Chapter 23 for additional guidelines.</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4" w:name="_Toc393219190"/>
      <w:r w:rsidRPr="007D574C">
        <w:t>Fiabilité</w:t>
      </w:r>
      <w:bookmarkEnd w:id="14"/>
    </w:p>
    <w:p w:rsidR="008546D8" w:rsidRPr="007D574C" w:rsidRDefault="008546D8" w:rsidP="008546D8">
      <w:pPr>
        <w:pStyle w:val="BodyTextIndent2"/>
        <w:rPr>
          <w:rFonts w:ascii="Arial" w:hAnsi="Arial" w:cs="Arial"/>
        </w:rPr>
      </w:pPr>
      <w:r w:rsidRPr="007D574C">
        <w:rPr>
          <w:rFonts w:ascii="Arial" w:hAnsi="Arial" w:cs="Arial"/>
        </w:rPr>
        <w:t>Requirements for system reliability should be specified here.</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Availability: Specify percent of time available (xx.xx%), hours of use, maintenance access, degraded-mode operations, and so on.</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Mean time between failures (MTBF): This is usually specified in hours but could also be specified in terms of days, months, or years.</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lastRenderedPageBreak/>
        <w:t>Mean time to repair (MTTR): How long is the system allowed to be out of operation after it has failed?</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Accuracy: Specify precision (resolution) and accuracy (by some know standard) that is required in the system’s output.</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Maximum bugs or defect rate: Usually expressed in terms of bugs/KLOC (thousands of lines of code) or bugs per function-point.</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Bugs or defect rate: Categorized in terms of minor, significant, and critical bugs. The requirement(s) must define what is meant by a “critical” bug (such as complete loss of data or complete inability to use certain parts of the functionality of the system).</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5" w:name="_Toc393219191"/>
      <w:r w:rsidRPr="007D574C">
        <w:t>Performance</w:t>
      </w:r>
      <w:bookmarkEnd w:id="15"/>
    </w:p>
    <w:p w:rsidR="008546D8" w:rsidRPr="007D574C" w:rsidRDefault="008546D8" w:rsidP="008546D8">
      <w:pPr>
        <w:spacing w:after="120"/>
        <w:ind w:left="2520"/>
        <w:jc w:val="both"/>
        <w:rPr>
          <w:rFonts w:ascii="Arial" w:hAnsi="Arial" w:cs="Arial"/>
        </w:rPr>
      </w:pPr>
      <w:r w:rsidRPr="007D574C">
        <w:rPr>
          <w:rFonts w:ascii="Arial" w:hAnsi="Arial" w:cs="Arial"/>
        </w:rPr>
        <w:t>The performance characteristics of the system should be outlined in this section. Include specific response times. Where applicable, reference related use cases by name.</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Response time for a transaction (average, maximum).</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Throughput (transactions per second).</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Capacity (the number of customers or transactions the system can accommodate).</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Degradation modes (the acceptable mode of operation when the system has been degraded).</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Resource utilization (memory, disk, communications).</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6" w:name="_Toc393219192"/>
      <w:r w:rsidRPr="007D574C">
        <w:t>Facilité d’entretien</w:t>
      </w:r>
      <w:bookmarkEnd w:id="16"/>
    </w:p>
    <w:p w:rsidR="008546D8" w:rsidRPr="007D574C" w:rsidRDefault="008546D8" w:rsidP="008546D8">
      <w:pPr>
        <w:pStyle w:val="BodyTextIndent2"/>
        <w:rPr>
          <w:rFonts w:ascii="Arial" w:hAnsi="Arial" w:cs="Arial"/>
        </w:rPr>
      </w:pPr>
      <w:r w:rsidRPr="007D574C">
        <w:rPr>
          <w:rFonts w:ascii="Arial" w:hAnsi="Arial" w:cs="Arial"/>
        </w:rPr>
        <w:t>This section indicates any requirements that will enhance the supportability or maintainability of the system being built, including coding standards, naming conventions, class libraries, maintenance access, and maintenance utilities.</w:t>
      </w:r>
    </w:p>
    <w:p w:rsidR="008546D8" w:rsidRPr="007D574C" w:rsidRDefault="008546D8" w:rsidP="008546D8">
      <w:pPr>
        <w:pStyle w:val="BodyTextIndent2"/>
        <w:ind w:left="180"/>
        <w:rPr>
          <w:rFonts w:ascii="Arial" w:hAnsi="Arial" w:cs="Arial"/>
        </w:rPr>
      </w:pPr>
    </w:p>
    <w:p w:rsidR="008546D8" w:rsidRPr="007D574C" w:rsidRDefault="008546D8" w:rsidP="007D574C">
      <w:pPr>
        <w:pStyle w:val="Heading1"/>
        <w:rPr>
          <w:rFonts w:cs="Arial"/>
          <w:lang w:val="fr-CA"/>
        </w:rPr>
      </w:pPr>
      <w:bookmarkStart w:id="17" w:name="_Toc393219193"/>
      <w:r w:rsidRPr="007D574C">
        <w:rPr>
          <w:rFonts w:cs="Arial"/>
          <w:lang w:val="fr-CA"/>
        </w:rPr>
        <w:t>Documentation en direct pour l’utilisateur et exigences du système d’aide</w:t>
      </w:r>
      <w:bookmarkEnd w:id="17"/>
    </w:p>
    <w:p w:rsidR="008546D8" w:rsidRPr="007D574C" w:rsidRDefault="008546D8" w:rsidP="008546D8">
      <w:pPr>
        <w:pStyle w:val="BodyTextIndent2"/>
        <w:ind w:left="708"/>
        <w:rPr>
          <w:rFonts w:ascii="Arial" w:hAnsi="Arial" w:cs="Arial"/>
        </w:rPr>
      </w:pPr>
      <w:r w:rsidRPr="007D574C">
        <w:rPr>
          <w:rFonts w:ascii="Arial" w:hAnsi="Arial" w:cs="Arial"/>
        </w:rPr>
        <w:t>Describes the requirements, if any, for online user documentation, help systems, help notices, and so on.</w:t>
      </w:r>
    </w:p>
    <w:p w:rsidR="008546D8" w:rsidRPr="007D574C" w:rsidRDefault="008546D8" w:rsidP="008546D8">
      <w:pPr>
        <w:pStyle w:val="BodyTextIndent2"/>
        <w:ind w:left="708"/>
        <w:rPr>
          <w:rFonts w:ascii="Arial" w:hAnsi="Arial" w:cs="Arial"/>
        </w:rPr>
      </w:pPr>
    </w:p>
    <w:p w:rsidR="008546D8" w:rsidRPr="007D574C" w:rsidRDefault="008546D8" w:rsidP="007D574C">
      <w:pPr>
        <w:pStyle w:val="Heading1"/>
        <w:rPr>
          <w:rFonts w:cs="Arial"/>
        </w:rPr>
      </w:pPr>
      <w:bookmarkStart w:id="18" w:name="_Toc393219194"/>
      <w:r w:rsidRPr="007D574C">
        <w:rPr>
          <w:rFonts w:cs="Arial"/>
        </w:rPr>
        <w:t>Contraintes de conception</w:t>
      </w:r>
      <w:bookmarkEnd w:id="18"/>
      <w:r w:rsidRPr="007D574C">
        <w:rPr>
          <w:rFonts w:cs="Arial"/>
        </w:rPr>
        <w:t xml:space="preserve"> </w:t>
      </w:r>
    </w:p>
    <w:p w:rsidR="008546D8" w:rsidRPr="007D574C" w:rsidRDefault="008546D8" w:rsidP="008546D8">
      <w:pPr>
        <w:pStyle w:val="BodyTextIndent2"/>
        <w:ind w:left="720" w:hanging="720"/>
        <w:rPr>
          <w:rFonts w:ascii="Arial" w:hAnsi="Arial" w:cs="Arial"/>
        </w:rPr>
      </w:pPr>
      <w:r w:rsidRPr="007D574C">
        <w:rPr>
          <w:rFonts w:ascii="Arial" w:hAnsi="Arial" w:cs="Arial"/>
        </w:rPr>
        <w:tab/>
        <w:t xml:space="preserve">This section should indicate any design constraints on the system being built. Design constraints represent design decisions that have been mandated and must be adhered to. Examples include </w:t>
      </w:r>
      <w:r w:rsidRPr="007D574C">
        <w:rPr>
          <w:rFonts w:ascii="Arial" w:hAnsi="Arial" w:cs="Arial"/>
        </w:rPr>
        <w:lastRenderedPageBreak/>
        <w:t>software languages, software process requirements, prescribed use of developmental tools, architectural and design constraints, purchased components, and class libraries.</w:t>
      </w:r>
    </w:p>
    <w:p w:rsidR="008546D8" w:rsidRPr="007D574C" w:rsidRDefault="008546D8" w:rsidP="008546D8">
      <w:pPr>
        <w:pStyle w:val="BodyTextIndent2"/>
        <w:ind w:left="720" w:hanging="720"/>
        <w:rPr>
          <w:rFonts w:ascii="Arial" w:hAnsi="Arial" w:cs="Arial"/>
        </w:rPr>
      </w:pPr>
    </w:p>
    <w:p w:rsidR="008546D8" w:rsidRPr="007D574C" w:rsidRDefault="008546D8" w:rsidP="007D574C">
      <w:pPr>
        <w:pStyle w:val="Heading1"/>
        <w:rPr>
          <w:rFonts w:cs="Arial"/>
        </w:rPr>
      </w:pPr>
      <w:bookmarkStart w:id="19" w:name="_Toc393219195"/>
      <w:r w:rsidRPr="007D574C">
        <w:rPr>
          <w:rFonts w:cs="Arial"/>
        </w:rPr>
        <w:t>Interfaces</w:t>
      </w:r>
      <w:bookmarkEnd w:id="19"/>
    </w:p>
    <w:p w:rsidR="008546D8" w:rsidRPr="007D574C" w:rsidRDefault="008546D8" w:rsidP="008546D8">
      <w:pPr>
        <w:pStyle w:val="BodyTextIndent2"/>
        <w:ind w:left="720" w:hanging="720"/>
        <w:rPr>
          <w:rFonts w:ascii="Arial" w:hAnsi="Arial" w:cs="Arial"/>
        </w:rPr>
      </w:pPr>
      <w:r w:rsidRPr="007D574C">
        <w:rPr>
          <w:rFonts w:ascii="Arial" w:hAnsi="Arial" w:cs="Arial"/>
        </w:rPr>
        <w:tab/>
        <w:t>This section defines the interfaces that must be supported by the application. This section should contain adequate specificity, protocols, ports, and logical addresses, and so on, so that the software can be developed and verified against the interface requirements.</w:t>
      </w:r>
    </w:p>
    <w:p w:rsidR="008546D8" w:rsidRPr="007D574C" w:rsidRDefault="008546D8" w:rsidP="00F373CF">
      <w:pPr>
        <w:pStyle w:val="Heading2"/>
      </w:pPr>
      <w:bookmarkStart w:id="20" w:name="_Toc393219196"/>
      <w:r w:rsidRPr="007D574C">
        <w:t>Interfaces Utilisateur</w:t>
      </w:r>
      <w:bookmarkEnd w:id="20"/>
    </w:p>
    <w:p w:rsidR="008546D8" w:rsidRPr="007D574C" w:rsidRDefault="008546D8" w:rsidP="008546D8">
      <w:pPr>
        <w:spacing w:after="120"/>
        <w:ind w:left="1411"/>
        <w:jc w:val="both"/>
        <w:rPr>
          <w:rFonts w:ascii="Arial" w:hAnsi="Arial" w:cs="Arial"/>
        </w:rPr>
      </w:pPr>
      <w:r w:rsidRPr="007D574C">
        <w:rPr>
          <w:rFonts w:ascii="Arial" w:hAnsi="Arial" w:cs="Arial"/>
        </w:rPr>
        <w:t>Describe the user interfaces that are to be implemented by the software.</w:t>
      </w:r>
    </w:p>
    <w:p w:rsidR="008546D8" w:rsidRPr="007D574C" w:rsidRDefault="008546D8" w:rsidP="00F373CF">
      <w:pPr>
        <w:pStyle w:val="Heading2"/>
      </w:pPr>
      <w:bookmarkStart w:id="21" w:name="_Toc393219197"/>
      <w:r w:rsidRPr="007D574C">
        <w:t>Interfaces Matérielles</w:t>
      </w:r>
      <w:bookmarkEnd w:id="21"/>
    </w:p>
    <w:p w:rsidR="008546D8" w:rsidRPr="007D574C" w:rsidRDefault="008546D8" w:rsidP="008546D8">
      <w:pPr>
        <w:spacing w:after="120"/>
        <w:ind w:left="1411"/>
        <w:jc w:val="both"/>
        <w:rPr>
          <w:rFonts w:ascii="Arial" w:hAnsi="Arial" w:cs="Arial"/>
        </w:rPr>
      </w:pPr>
      <w:r w:rsidRPr="007D574C">
        <w:rPr>
          <w:rFonts w:ascii="Arial" w:hAnsi="Arial" w:cs="Arial"/>
        </w:rPr>
        <w:t>Define any hardware interfaces that are to be supported by the software, including logical structure, physical addresses, and expected behavior.</w:t>
      </w:r>
    </w:p>
    <w:p w:rsidR="008546D8" w:rsidRPr="007D574C" w:rsidRDefault="008546D8" w:rsidP="00F373CF">
      <w:pPr>
        <w:pStyle w:val="Heading2"/>
      </w:pPr>
      <w:bookmarkStart w:id="22" w:name="_Toc393219198"/>
      <w:r w:rsidRPr="007D574C">
        <w:t>Interfaces Logicielles</w:t>
      </w:r>
      <w:bookmarkEnd w:id="22"/>
      <w:r w:rsidRPr="007D574C">
        <w:t xml:space="preserve"> </w:t>
      </w:r>
    </w:p>
    <w:p w:rsidR="008546D8" w:rsidRPr="007D574C" w:rsidRDefault="008546D8" w:rsidP="008546D8">
      <w:pPr>
        <w:spacing w:after="120"/>
        <w:ind w:left="1411"/>
        <w:jc w:val="both"/>
        <w:rPr>
          <w:rFonts w:ascii="Arial" w:hAnsi="Arial" w:cs="Arial"/>
        </w:rPr>
      </w:pPr>
      <w:r w:rsidRPr="007D574C">
        <w:rPr>
          <w:rFonts w:ascii="Arial" w:hAnsi="Arial" w:cs="Arial"/>
        </w:rPr>
        <w:t>Describe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8546D8" w:rsidRPr="007D574C" w:rsidRDefault="008546D8" w:rsidP="00F373CF">
      <w:pPr>
        <w:pStyle w:val="Heading2"/>
      </w:pPr>
      <w:bookmarkStart w:id="23" w:name="_Toc393219199"/>
      <w:r w:rsidRPr="007D574C">
        <w:t>Interfaces de Communications</w:t>
      </w:r>
      <w:bookmarkEnd w:id="23"/>
    </w:p>
    <w:p w:rsidR="008546D8" w:rsidRPr="007D574C" w:rsidRDefault="008546D8" w:rsidP="008546D8">
      <w:pPr>
        <w:spacing w:after="120"/>
        <w:ind w:left="1411"/>
        <w:jc w:val="both"/>
        <w:rPr>
          <w:rFonts w:ascii="Arial" w:hAnsi="Arial" w:cs="Arial"/>
        </w:rPr>
      </w:pPr>
      <w:r w:rsidRPr="007D574C">
        <w:rPr>
          <w:rFonts w:ascii="Arial" w:hAnsi="Arial" w:cs="Arial"/>
        </w:rPr>
        <w:t>Describe any communications interfaces to other systems or devices, such as local area networks or remote serial devices.</w:t>
      </w:r>
    </w:p>
    <w:p w:rsidR="008546D8" w:rsidRPr="007D574C" w:rsidRDefault="008546D8" w:rsidP="008546D8">
      <w:pPr>
        <w:spacing w:after="120"/>
        <w:jc w:val="both"/>
        <w:rPr>
          <w:rFonts w:ascii="Arial" w:hAnsi="Arial" w:cs="Arial"/>
        </w:rPr>
      </w:pPr>
    </w:p>
    <w:p w:rsidR="008546D8" w:rsidRPr="007D574C" w:rsidRDefault="008546D8" w:rsidP="007D574C">
      <w:pPr>
        <w:pStyle w:val="Heading1"/>
        <w:rPr>
          <w:rFonts w:cs="Arial"/>
        </w:rPr>
      </w:pPr>
      <w:bookmarkStart w:id="24" w:name="_Toc393219200"/>
      <w:r w:rsidRPr="007D574C">
        <w:rPr>
          <w:rFonts w:cs="Arial"/>
        </w:rPr>
        <w:t>Standards applicables</w:t>
      </w:r>
      <w:bookmarkEnd w:id="24"/>
      <w:r w:rsidRPr="007D574C">
        <w:rPr>
          <w:rFonts w:cs="Arial"/>
        </w:rPr>
        <w:t xml:space="preserve"> </w:t>
      </w:r>
    </w:p>
    <w:p w:rsidR="008546D8" w:rsidRPr="007D574C" w:rsidRDefault="008546D8" w:rsidP="008546D8">
      <w:pPr>
        <w:spacing w:after="120"/>
        <w:ind w:left="720" w:hanging="720"/>
        <w:jc w:val="both"/>
        <w:rPr>
          <w:rFonts w:ascii="Arial" w:hAnsi="Arial" w:cs="Arial"/>
        </w:rPr>
      </w:pPr>
      <w:r w:rsidRPr="007D574C">
        <w:rPr>
          <w:rFonts w:ascii="Arial" w:hAnsi="Arial" w:cs="Arial"/>
        </w:rPr>
        <w:tab/>
        <w:t>Describe by reference any standards (and the specific sections of any such standards) that apply to the system being described. For example, this could include legal, quality, and regulatory standards, as well as industry standards for usability, interoperability, internationalization, operating system compliance, and so on.</w:t>
      </w:r>
    </w:p>
    <w:p w:rsidR="008546D8" w:rsidRPr="007D574C" w:rsidRDefault="008546D8" w:rsidP="007D574C">
      <w:pPr>
        <w:pStyle w:val="Heading2"/>
        <w:rPr>
          <w:rFonts w:cs="Arial"/>
        </w:rPr>
      </w:pPr>
      <w:bookmarkStart w:id="25" w:name="_Toc393219201"/>
      <w:r w:rsidRPr="007D574C">
        <w:rPr>
          <w:rFonts w:cs="Arial"/>
        </w:rPr>
        <w:t>Glossaire</w:t>
      </w:r>
      <w:bookmarkEnd w:id="25"/>
    </w:p>
    <w:p w:rsidR="008546D8" w:rsidRPr="007D574C" w:rsidRDefault="008546D8" w:rsidP="008546D8">
      <w:pPr>
        <w:spacing w:after="120"/>
        <w:ind w:left="720" w:hanging="720"/>
        <w:jc w:val="both"/>
        <w:rPr>
          <w:rFonts w:ascii="Arial" w:hAnsi="Arial" w:cs="Arial"/>
        </w:rPr>
      </w:pPr>
      <w:r w:rsidRPr="007D574C">
        <w:rPr>
          <w:rFonts w:ascii="Arial" w:hAnsi="Arial" w:cs="Arial"/>
        </w:rPr>
        <w:tab/>
        <w:t>Describe any terms that are unique to this application context and any definitions, acronyms, abbreviations, or other project or company-specific shorthand that is necessary for an understanding of this document and the application.</w:t>
      </w:r>
    </w:p>
    <w:p w:rsidR="008546D8" w:rsidRPr="007D574C" w:rsidRDefault="008546D8" w:rsidP="007D574C">
      <w:pPr>
        <w:pStyle w:val="Heading2"/>
        <w:rPr>
          <w:rFonts w:cs="Arial"/>
        </w:rPr>
      </w:pPr>
      <w:bookmarkStart w:id="26" w:name="_Toc393219202"/>
      <w:r w:rsidRPr="007D574C">
        <w:rPr>
          <w:rFonts w:cs="Arial"/>
        </w:rPr>
        <w:t>Annexes</w:t>
      </w:r>
      <w:bookmarkEnd w:id="26"/>
    </w:p>
    <w:p w:rsidR="008546D8" w:rsidRPr="007D574C" w:rsidRDefault="008546D8" w:rsidP="008546D8">
      <w:pPr>
        <w:spacing w:after="120"/>
        <w:ind w:left="720" w:hanging="720"/>
        <w:jc w:val="both"/>
        <w:rPr>
          <w:rFonts w:ascii="Arial" w:hAnsi="Arial" w:cs="Arial"/>
        </w:rPr>
      </w:pPr>
      <w:r w:rsidRPr="007D574C">
        <w:rPr>
          <w:rFonts w:ascii="Arial" w:hAnsi="Arial" w:cs="Arial"/>
        </w:rPr>
        <w:tab/>
        <w:t>You should insert appendixes here as appropriate. Note that the following template appendix is provided specifically to allow you to record use cases. Feel free to insert as many appendixes as you need.</w:t>
      </w:r>
    </w:p>
    <w:sectPr w:rsidR="008546D8" w:rsidRPr="007D574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AC4" w:rsidRDefault="004C4AC4">
      <w:pPr>
        <w:spacing w:line="240" w:lineRule="auto"/>
      </w:pPr>
      <w:r>
        <w:separator/>
      </w:r>
    </w:p>
  </w:endnote>
  <w:endnote w:type="continuationSeparator" w:id="0">
    <w:p w:rsidR="004C4AC4" w:rsidRDefault="004C4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196C">
      <w:tc>
        <w:tcPr>
          <w:tcW w:w="3162" w:type="dxa"/>
          <w:tcBorders>
            <w:top w:val="nil"/>
            <w:left w:val="nil"/>
            <w:bottom w:val="nil"/>
            <w:right w:val="nil"/>
          </w:tcBorders>
        </w:tcPr>
        <w:p w:rsidR="0073196C" w:rsidRDefault="0073196C">
          <w:pPr>
            <w:ind w:right="360"/>
            <w:rPr>
              <w:lang w:val="fr-CA"/>
            </w:rPr>
          </w:pPr>
          <w:r>
            <w:rPr>
              <w:lang w:val="fr-CA"/>
            </w:rPr>
            <w:t>Confidentiel</w:t>
          </w:r>
        </w:p>
      </w:tc>
      <w:tc>
        <w:tcPr>
          <w:tcW w:w="3162" w:type="dxa"/>
          <w:tcBorders>
            <w:top w:val="nil"/>
            <w:left w:val="nil"/>
            <w:bottom w:val="nil"/>
            <w:right w:val="nil"/>
          </w:tcBorders>
        </w:tcPr>
        <w:p w:rsidR="0073196C" w:rsidRDefault="0073196C"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73196C" w:rsidRDefault="0073196C">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096F3F">
            <w:rPr>
              <w:rStyle w:val="PageNumber"/>
              <w:noProof/>
            </w:rPr>
            <w:t>4</w:t>
          </w:r>
          <w:r>
            <w:rPr>
              <w:rStyle w:val="PageNumber"/>
            </w:rPr>
            <w:fldChar w:fldCharType="end"/>
          </w:r>
        </w:p>
      </w:tc>
    </w:tr>
  </w:tbl>
  <w:p w:rsidR="0073196C" w:rsidRDefault="00731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AC4" w:rsidRDefault="004C4AC4">
      <w:pPr>
        <w:spacing w:line="240" w:lineRule="auto"/>
      </w:pPr>
      <w:r>
        <w:separator/>
      </w:r>
    </w:p>
  </w:footnote>
  <w:footnote w:type="continuationSeparator" w:id="0">
    <w:p w:rsidR="004C4AC4" w:rsidRDefault="004C4A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96C" w:rsidRDefault="0073196C">
    <w:pPr>
      <w:rPr>
        <w:sz w:val="24"/>
      </w:rPr>
    </w:pPr>
  </w:p>
  <w:p w:rsidR="0073196C" w:rsidRDefault="0073196C">
    <w:pPr>
      <w:pBdr>
        <w:top w:val="single" w:sz="6" w:space="1" w:color="auto"/>
      </w:pBdr>
      <w:rPr>
        <w:sz w:val="24"/>
      </w:rPr>
    </w:pPr>
  </w:p>
  <w:p w:rsidR="0073196C" w:rsidRDefault="0073196C">
    <w:pPr>
      <w:pBdr>
        <w:bottom w:val="single" w:sz="6" w:space="1" w:color="auto"/>
      </w:pBdr>
      <w:jc w:val="right"/>
      <w:rPr>
        <w:rFonts w:ascii="Arial" w:hAnsi="Arial"/>
        <w:b/>
        <w:sz w:val="36"/>
        <w:lang w:val="fr-CA"/>
      </w:rPr>
    </w:pPr>
    <w:r>
      <w:rPr>
        <w:rFonts w:ascii="Arial" w:hAnsi="Arial"/>
        <w:b/>
        <w:sz w:val="36"/>
      </w:rPr>
      <w:t>Sporacid Studios</w:t>
    </w:r>
  </w:p>
  <w:p w:rsidR="0073196C" w:rsidRDefault="0073196C">
    <w:pPr>
      <w:pBdr>
        <w:bottom w:val="single" w:sz="6" w:space="1" w:color="auto"/>
      </w:pBdr>
      <w:jc w:val="right"/>
      <w:rPr>
        <w:sz w:val="24"/>
        <w:lang w:val="fr-CA"/>
      </w:rPr>
    </w:pPr>
  </w:p>
  <w:p w:rsidR="0073196C" w:rsidRDefault="0073196C">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196C">
      <w:tc>
        <w:tcPr>
          <w:tcW w:w="6379" w:type="dxa"/>
        </w:tcPr>
        <w:p w:rsidR="0073196C" w:rsidRDefault="0073196C">
          <w:pPr>
            <w:rPr>
              <w:lang w:val="fr-CA"/>
            </w:rPr>
          </w:pPr>
          <w:r>
            <w:rPr>
              <w:b/>
            </w:rPr>
            <w:t>GTI791</w:t>
          </w:r>
        </w:p>
      </w:tc>
      <w:tc>
        <w:tcPr>
          <w:tcW w:w="3179" w:type="dxa"/>
        </w:tcPr>
        <w:p w:rsidR="0073196C" w:rsidRDefault="0073196C" w:rsidP="00CE715E">
          <w:pPr>
            <w:tabs>
              <w:tab w:val="left" w:pos="1135"/>
              <w:tab w:val="right" w:pos="2895"/>
            </w:tabs>
            <w:spacing w:before="40"/>
            <w:ind w:right="68"/>
            <w:rPr>
              <w:lang w:val="fr-CA"/>
            </w:rPr>
          </w:pPr>
          <w:r>
            <w:rPr>
              <w:lang w:val="fr-CA"/>
            </w:rPr>
            <w:t xml:space="preserve">  Version:           1.2</w:t>
          </w:r>
          <w:r>
            <w:rPr>
              <w:lang w:val="fr-CA"/>
            </w:rPr>
            <w:tab/>
          </w:r>
        </w:p>
      </w:tc>
    </w:tr>
    <w:tr w:rsidR="0073196C">
      <w:tc>
        <w:tcPr>
          <w:tcW w:w="6379" w:type="dxa"/>
        </w:tcPr>
        <w:p w:rsidR="0073196C" w:rsidRDefault="0073196C">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73196C" w:rsidRDefault="0073196C" w:rsidP="009F4FC8">
          <w:pPr>
            <w:rPr>
              <w:lang w:val="fr-CA"/>
            </w:rPr>
          </w:pPr>
          <w:r>
            <w:rPr>
              <w:lang w:val="fr-CA"/>
            </w:rPr>
            <w:t xml:space="preserve">  Date:  17/06/2014</w:t>
          </w:r>
        </w:p>
      </w:tc>
    </w:tr>
    <w:tr w:rsidR="0073196C">
      <w:tc>
        <w:tcPr>
          <w:tcW w:w="9558" w:type="dxa"/>
          <w:gridSpan w:val="2"/>
        </w:tcPr>
        <w:p w:rsidR="0073196C" w:rsidRDefault="0073196C">
          <w:pPr>
            <w:rPr>
              <w:lang w:val="fr-CA"/>
            </w:rPr>
          </w:pPr>
          <w:r>
            <w:rPr>
              <w:lang w:val="fr-CA"/>
            </w:rPr>
            <w:t>Vision-GCS</w:t>
          </w:r>
        </w:p>
      </w:tc>
    </w:tr>
  </w:tbl>
  <w:p w:rsidR="0073196C" w:rsidRDefault="0073196C">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A1F6A9A"/>
    <w:multiLevelType w:val="hybridMultilevel"/>
    <w:tmpl w:val="E30E4E28"/>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0F1E362C"/>
    <w:multiLevelType w:val="multilevel"/>
    <w:tmpl w:val="5FC8195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08A26E2"/>
    <w:multiLevelType w:val="multilevel"/>
    <w:tmpl w:val="FAF633AE"/>
    <w:lvl w:ilvl="0">
      <w:start w:val="5"/>
      <w:numFmt w:val="decimal"/>
      <w:lvlText w:val="%1."/>
      <w:lvlJc w:val="left"/>
      <w:pPr>
        <w:tabs>
          <w:tab w:val="num" w:pos="720"/>
        </w:tabs>
        <w:ind w:left="720" w:hanging="720"/>
      </w:pPr>
      <w:rPr>
        <w:rFonts w:hint="default"/>
        <w:b/>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154667E"/>
    <w:multiLevelType w:val="hybridMultilevel"/>
    <w:tmpl w:val="873EC626"/>
    <w:lvl w:ilvl="0" w:tplc="040C0001">
      <w:start w:val="1"/>
      <w:numFmt w:val="bullet"/>
      <w:lvlText w:val=""/>
      <w:lvlJc w:val="left"/>
      <w:pPr>
        <w:tabs>
          <w:tab w:val="num" w:pos="1426"/>
        </w:tabs>
        <w:ind w:left="1426" w:hanging="360"/>
      </w:pPr>
      <w:rPr>
        <w:rFonts w:ascii="Symbol" w:hAnsi="Symbol" w:hint="default"/>
      </w:rPr>
    </w:lvl>
    <w:lvl w:ilvl="1" w:tplc="040C0003">
      <w:start w:val="1"/>
      <w:numFmt w:val="bullet"/>
      <w:lvlText w:val="o"/>
      <w:lvlJc w:val="left"/>
      <w:pPr>
        <w:tabs>
          <w:tab w:val="num" w:pos="2146"/>
        </w:tabs>
        <w:ind w:left="2146" w:hanging="360"/>
      </w:pPr>
      <w:rPr>
        <w:rFonts w:ascii="Courier New" w:hAnsi="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abstractNum w:abstractNumId="9">
    <w:nsid w:val="136671E2"/>
    <w:multiLevelType w:val="hybridMultilevel"/>
    <w:tmpl w:val="5DC24E5A"/>
    <w:lvl w:ilvl="0" w:tplc="C9C051B2">
      <w:start w:val="2"/>
      <w:numFmt w:val="decimal"/>
      <w:lvlText w:val="%1."/>
      <w:lvlJc w:val="left"/>
      <w:pPr>
        <w:tabs>
          <w:tab w:val="num" w:pos="1065"/>
        </w:tabs>
        <w:ind w:left="1065" w:hanging="705"/>
      </w:pPr>
      <w:rPr>
        <w:rFonts w:hint="default"/>
      </w:rPr>
    </w:lvl>
    <w:lvl w:ilvl="1" w:tplc="99D4F17C">
      <w:start w:val="1"/>
      <w:numFmt w:val="decimal"/>
      <w:lvlText w:val="%2."/>
      <w:lvlJc w:val="left"/>
      <w:pPr>
        <w:tabs>
          <w:tab w:val="num" w:pos="1440"/>
        </w:tabs>
        <w:ind w:left="1440" w:hanging="360"/>
      </w:pPr>
      <w:rPr>
        <w:rFonts w:hint="default"/>
        <w:b/>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187B4916"/>
    <w:multiLevelType w:val="hybridMultilevel"/>
    <w:tmpl w:val="39EEC37A"/>
    <w:lvl w:ilvl="0" w:tplc="C9C051B2">
      <w:start w:val="2"/>
      <w:numFmt w:val="decimal"/>
      <w:lvlText w:val="%1."/>
      <w:lvlJc w:val="left"/>
      <w:pPr>
        <w:tabs>
          <w:tab w:val="num" w:pos="1065"/>
        </w:tabs>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nsid w:val="2498098C"/>
    <w:multiLevelType w:val="multilevel"/>
    <w:tmpl w:val="D8642134"/>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1411"/>
        </w:tabs>
        <w:ind w:left="1411" w:hanging="705"/>
      </w:pPr>
      <w:rPr>
        <w:rFonts w:hint="default"/>
      </w:rPr>
    </w:lvl>
    <w:lvl w:ilvl="2">
      <w:start w:val="1"/>
      <w:numFmt w:val="decimal"/>
      <w:lvlText w:val="%1.%2.%3"/>
      <w:lvlJc w:val="left"/>
      <w:pPr>
        <w:tabs>
          <w:tab w:val="num" w:pos="2132"/>
        </w:tabs>
        <w:ind w:left="2132" w:hanging="720"/>
      </w:pPr>
      <w:rPr>
        <w:rFonts w:hint="default"/>
      </w:rPr>
    </w:lvl>
    <w:lvl w:ilvl="3">
      <w:start w:val="1"/>
      <w:numFmt w:val="decimal"/>
      <w:lvlText w:val="%1.%2.%3.%4"/>
      <w:lvlJc w:val="left"/>
      <w:pPr>
        <w:tabs>
          <w:tab w:val="num" w:pos="2838"/>
        </w:tabs>
        <w:ind w:left="2838" w:hanging="720"/>
      </w:pPr>
      <w:rPr>
        <w:rFonts w:hint="default"/>
      </w:rPr>
    </w:lvl>
    <w:lvl w:ilvl="4">
      <w:start w:val="1"/>
      <w:numFmt w:val="decimal"/>
      <w:lvlText w:val="%1.%2.%3.%4.%5"/>
      <w:lvlJc w:val="left"/>
      <w:pPr>
        <w:tabs>
          <w:tab w:val="num" w:pos="3904"/>
        </w:tabs>
        <w:ind w:left="3904" w:hanging="1080"/>
      </w:pPr>
      <w:rPr>
        <w:rFonts w:hint="default"/>
      </w:rPr>
    </w:lvl>
    <w:lvl w:ilvl="5">
      <w:start w:val="1"/>
      <w:numFmt w:val="decimal"/>
      <w:lvlText w:val="%1.%2.%3.%4.%5.%6"/>
      <w:lvlJc w:val="left"/>
      <w:pPr>
        <w:tabs>
          <w:tab w:val="num" w:pos="4610"/>
        </w:tabs>
        <w:ind w:left="4610" w:hanging="1080"/>
      </w:pPr>
      <w:rPr>
        <w:rFonts w:hint="default"/>
      </w:rPr>
    </w:lvl>
    <w:lvl w:ilvl="6">
      <w:start w:val="1"/>
      <w:numFmt w:val="decimal"/>
      <w:lvlText w:val="%1.%2.%3.%4.%5.%6.%7"/>
      <w:lvlJc w:val="left"/>
      <w:pPr>
        <w:tabs>
          <w:tab w:val="num" w:pos="5676"/>
        </w:tabs>
        <w:ind w:left="5676" w:hanging="1440"/>
      </w:pPr>
      <w:rPr>
        <w:rFonts w:hint="default"/>
      </w:rPr>
    </w:lvl>
    <w:lvl w:ilvl="7">
      <w:start w:val="1"/>
      <w:numFmt w:val="decimal"/>
      <w:lvlText w:val="%1.%2.%3.%4.%5.%6.%7.%8"/>
      <w:lvlJc w:val="left"/>
      <w:pPr>
        <w:tabs>
          <w:tab w:val="num" w:pos="6382"/>
        </w:tabs>
        <w:ind w:left="6382" w:hanging="1440"/>
      </w:pPr>
      <w:rPr>
        <w:rFonts w:hint="default"/>
      </w:rPr>
    </w:lvl>
    <w:lvl w:ilvl="8">
      <w:start w:val="1"/>
      <w:numFmt w:val="decimal"/>
      <w:lvlText w:val="%1.%2.%3.%4.%5.%6.%7.%8.%9"/>
      <w:lvlJc w:val="left"/>
      <w:pPr>
        <w:tabs>
          <w:tab w:val="num" w:pos="7448"/>
        </w:tabs>
        <w:ind w:left="7448" w:hanging="1800"/>
      </w:pPr>
      <w:rPr>
        <w:rFonts w:hint="default"/>
      </w:rPr>
    </w:lvl>
  </w:abstractNum>
  <w:abstractNum w:abstractNumId="14">
    <w:nsid w:val="260420E1"/>
    <w:multiLevelType w:val="hybridMultilevel"/>
    <w:tmpl w:val="49EE9C5A"/>
    <w:lvl w:ilvl="0" w:tplc="6602CF88">
      <w:start w:val="1"/>
      <w:numFmt w:val="decimal"/>
      <w:lvlText w:val="%1."/>
      <w:lvlJc w:val="left"/>
      <w:pPr>
        <w:tabs>
          <w:tab w:val="num" w:pos="2841"/>
        </w:tabs>
        <w:ind w:left="2841" w:hanging="705"/>
      </w:pPr>
      <w:rPr>
        <w:rFonts w:hint="default"/>
        <w:b/>
      </w:rPr>
    </w:lvl>
    <w:lvl w:ilvl="1" w:tplc="040C0019" w:tentative="1">
      <w:start w:val="1"/>
      <w:numFmt w:val="lowerLetter"/>
      <w:lvlText w:val="%2."/>
      <w:lvlJc w:val="left"/>
      <w:pPr>
        <w:tabs>
          <w:tab w:val="num" w:pos="3216"/>
        </w:tabs>
        <w:ind w:left="3216" w:hanging="360"/>
      </w:pPr>
    </w:lvl>
    <w:lvl w:ilvl="2" w:tplc="040C001B" w:tentative="1">
      <w:start w:val="1"/>
      <w:numFmt w:val="lowerRoman"/>
      <w:lvlText w:val="%3."/>
      <w:lvlJc w:val="right"/>
      <w:pPr>
        <w:tabs>
          <w:tab w:val="num" w:pos="3936"/>
        </w:tabs>
        <w:ind w:left="3936" w:hanging="180"/>
      </w:pPr>
    </w:lvl>
    <w:lvl w:ilvl="3" w:tplc="040C000F" w:tentative="1">
      <w:start w:val="1"/>
      <w:numFmt w:val="decimal"/>
      <w:lvlText w:val="%4."/>
      <w:lvlJc w:val="left"/>
      <w:pPr>
        <w:tabs>
          <w:tab w:val="num" w:pos="4656"/>
        </w:tabs>
        <w:ind w:left="4656" w:hanging="360"/>
      </w:pPr>
    </w:lvl>
    <w:lvl w:ilvl="4" w:tplc="040C0019" w:tentative="1">
      <w:start w:val="1"/>
      <w:numFmt w:val="lowerLetter"/>
      <w:lvlText w:val="%5."/>
      <w:lvlJc w:val="left"/>
      <w:pPr>
        <w:tabs>
          <w:tab w:val="num" w:pos="5376"/>
        </w:tabs>
        <w:ind w:left="5376" w:hanging="360"/>
      </w:pPr>
    </w:lvl>
    <w:lvl w:ilvl="5" w:tplc="040C001B" w:tentative="1">
      <w:start w:val="1"/>
      <w:numFmt w:val="lowerRoman"/>
      <w:lvlText w:val="%6."/>
      <w:lvlJc w:val="right"/>
      <w:pPr>
        <w:tabs>
          <w:tab w:val="num" w:pos="6096"/>
        </w:tabs>
        <w:ind w:left="6096" w:hanging="180"/>
      </w:pPr>
    </w:lvl>
    <w:lvl w:ilvl="6" w:tplc="040C000F" w:tentative="1">
      <w:start w:val="1"/>
      <w:numFmt w:val="decimal"/>
      <w:lvlText w:val="%7."/>
      <w:lvlJc w:val="left"/>
      <w:pPr>
        <w:tabs>
          <w:tab w:val="num" w:pos="6816"/>
        </w:tabs>
        <w:ind w:left="6816" w:hanging="360"/>
      </w:pPr>
    </w:lvl>
    <w:lvl w:ilvl="7" w:tplc="040C0019" w:tentative="1">
      <w:start w:val="1"/>
      <w:numFmt w:val="lowerLetter"/>
      <w:lvlText w:val="%8."/>
      <w:lvlJc w:val="left"/>
      <w:pPr>
        <w:tabs>
          <w:tab w:val="num" w:pos="7536"/>
        </w:tabs>
        <w:ind w:left="7536" w:hanging="360"/>
      </w:pPr>
    </w:lvl>
    <w:lvl w:ilvl="8" w:tplc="040C001B" w:tentative="1">
      <w:start w:val="1"/>
      <w:numFmt w:val="lowerRoman"/>
      <w:lvlText w:val="%9."/>
      <w:lvlJc w:val="right"/>
      <w:pPr>
        <w:tabs>
          <w:tab w:val="num" w:pos="8256"/>
        </w:tabs>
        <w:ind w:left="8256" w:hanging="180"/>
      </w:pPr>
    </w:lvl>
  </w:abstractNum>
  <w:abstractNum w:abstractNumId="15">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9">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46BC5E07"/>
    <w:multiLevelType w:val="hybridMultilevel"/>
    <w:tmpl w:val="9AF068AE"/>
    <w:lvl w:ilvl="0" w:tplc="75A81576">
      <w:start w:val="1"/>
      <w:numFmt w:val="decimal"/>
      <w:lvlText w:val="%1."/>
      <w:lvlJc w:val="left"/>
      <w:pPr>
        <w:tabs>
          <w:tab w:val="num" w:pos="2835"/>
        </w:tabs>
        <w:ind w:left="2835" w:hanging="705"/>
      </w:pPr>
      <w:rPr>
        <w:rFonts w:hint="default"/>
        <w:b/>
      </w:rPr>
    </w:lvl>
    <w:lvl w:ilvl="1" w:tplc="040C0019" w:tentative="1">
      <w:start w:val="1"/>
      <w:numFmt w:val="lowerLetter"/>
      <w:lvlText w:val="%2."/>
      <w:lvlJc w:val="left"/>
      <w:pPr>
        <w:tabs>
          <w:tab w:val="num" w:pos="3210"/>
        </w:tabs>
        <w:ind w:left="3210" w:hanging="360"/>
      </w:pPr>
    </w:lvl>
    <w:lvl w:ilvl="2" w:tplc="040C001B" w:tentative="1">
      <w:start w:val="1"/>
      <w:numFmt w:val="lowerRoman"/>
      <w:lvlText w:val="%3."/>
      <w:lvlJc w:val="right"/>
      <w:pPr>
        <w:tabs>
          <w:tab w:val="num" w:pos="3930"/>
        </w:tabs>
        <w:ind w:left="3930" w:hanging="180"/>
      </w:pPr>
    </w:lvl>
    <w:lvl w:ilvl="3" w:tplc="040C000F" w:tentative="1">
      <w:start w:val="1"/>
      <w:numFmt w:val="decimal"/>
      <w:lvlText w:val="%4."/>
      <w:lvlJc w:val="left"/>
      <w:pPr>
        <w:tabs>
          <w:tab w:val="num" w:pos="4650"/>
        </w:tabs>
        <w:ind w:left="4650" w:hanging="360"/>
      </w:pPr>
    </w:lvl>
    <w:lvl w:ilvl="4" w:tplc="040C0019" w:tentative="1">
      <w:start w:val="1"/>
      <w:numFmt w:val="lowerLetter"/>
      <w:lvlText w:val="%5."/>
      <w:lvlJc w:val="left"/>
      <w:pPr>
        <w:tabs>
          <w:tab w:val="num" w:pos="5370"/>
        </w:tabs>
        <w:ind w:left="5370" w:hanging="360"/>
      </w:pPr>
    </w:lvl>
    <w:lvl w:ilvl="5" w:tplc="040C001B" w:tentative="1">
      <w:start w:val="1"/>
      <w:numFmt w:val="lowerRoman"/>
      <w:lvlText w:val="%6."/>
      <w:lvlJc w:val="right"/>
      <w:pPr>
        <w:tabs>
          <w:tab w:val="num" w:pos="6090"/>
        </w:tabs>
        <w:ind w:left="6090" w:hanging="180"/>
      </w:pPr>
    </w:lvl>
    <w:lvl w:ilvl="6" w:tplc="040C000F" w:tentative="1">
      <w:start w:val="1"/>
      <w:numFmt w:val="decimal"/>
      <w:lvlText w:val="%7."/>
      <w:lvlJc w:val="left"/>
      <w:pPr>
        <w:tabs>
          <w:tab w:val="num" w:pos="6810"/>
        </w:tabs>
        <w:ind w:left="6810" w:hanging="360"/>
      </w:pPr>
    </w:lvl>
    <w:lvl w:ilvl="7" w:tplc="040C0019" w:tentative="1">
      <w:start w:val="1"/>
      <w:numFmt w:val="lowerLetter"/>
      <w:lvlText w:val="%8."/>
      <w:lvlJc w:val="left"/>
      <w:pPr>
        <w:tabs>
          <w:tab w:val="num" w:pos="7530"/>
        </w:tabs>
        <w:ind w:left="7530" w:hanging="360"/>
      </w:pPr>
    </w:lvl>
    <w:lvl w:ilvl="8" w:tplc="040C001B" w:tentative="1">
      <w:start w:val="1"/>
      <w:numFmt w:val="lowerRoman"/>
      <w:lvlText w:val="%9."/>
      <w:lvlJc w:val="right"/>
      <w:pPr>
        <w:tabs>
          <w:tab w:val="num" w:pos="8250"/>
        </w:tabs>
        <w:ind w:left="8250" w:hanging="180"/>
      </w:pPr>
    </w:lvl>
  </w:abstractNum>
  <w:abstractNum w:abstractNumId="22">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3">
    <w:nsid w:val="4CFF2278"/>
    <w:multiLevelType w:val="hybridMultilevel"/>
    <w:tmpl w:val="C92E87DC"/>
    <w:lvl w:ilvl="0" w:tplc="3528BDD2">
      <w:start w:val="1"/>
      <w:numFmt w:val="decimal"/>
      <w:lvlText w:val="%1."/>
      <w:lvlJc w:val="left"/>
      <w:pPr>
        <w:tabs>
          <w:tab w:val="num" w:pos="2841"/>
        </w:tabs>
        <w:ind w:left="2841" w:hanging="705"/>
      </w:pPr>
      <w:rPr>
        <w:rFonts w:hint="default"/>
        <w:b/>
      </w:rPr>
    </w:lvl>
    <w:lvl w:ilvl="1" w:tplc="040C0019" w:tentative="1">
      <w:start w:val="1"/>
      <w:numFmt w:val="lowerLetter"/>
      <w:lvlText w:val="%2."/>
      <w:lvlJc w:val="left"/>
      <w:pPr>
        <w:tabs>
          <w:tab w:val="num" w:pos="3216"/>
        </w:tabs>
        <w:ind w:left="3216" w:hanging="360"/>
      </w:pPr>
    </w:lvl>
    <w:lvl w:ilvl="2" w:tplc="040C001B" w:tentative="1">
      <w:start w:val="1"/>
      <w:numFmt w:val="lowerRoman"/>
      <w:lvlText w:val="%3."/>
      <w:lvlJc w:val="right"/>
      <w:pPr>
        <w:tabs>
          <w:tab w:val="num" w:pos="3936"/>
        </w:tabs>
        <w:ind w:left="3936" w:hanging="180"/>
      </w:pPr>
    </w:lvl>
    <w:lvl w:ilvl="3" w:tplc="040C000F" w:tentative="1">
      <w:start w:val="1"/>
      <w:numFmt w:val="decimal"/>
      <w:lvlText w:val="%4."/>
      <w:lvlJc w:val="left"/>
      <w:pPr>
        <w:tabs>
          <w:tab w:val="num" w:pos="4656"/>
        </w:tabs>
        <w:ind w:left="4656" w:hanging="360"/>
      </w:pPr>
    </w:lvl>
    <w:lvl w:ilvl="4" w:tplc="040C0019" w:tentative="1">
      <w:start w:val="1"/>
      <w:numFmt w:val="lowerLetter"/>
      <w:lvlText w:val="%5."/>
      <w:lvlJc w:val="left"/>
      <w:pPr>
        <w:tabs>
          <w:tab w:val="num" w:pos="5376"/>
        </w:tabs>
        <w:ind w:left="5376" w:hanging="360"/>
      </w:pPr>
    </w:lvl>
    <w:lvl w:ilvl="5" w:tplc="040C001B" w:tentative="1">
      <w:start w:val="1"/>
      <w:numFmt w:val="lowerRoman"/>
      <w:lvlText w:val="%6."/>
      <w:lvlJc w:val="right"/>
      <w:pPr>
        <w:tabs>
          <w:tab w:val="num" w:pos="6096"/>
        </w:tabs>
        <w:ind w:left="6096" w:hanging="180"/>
      </w:pPr>
    </w:lvl>
    <w:lvl w:ilvl="6" w:tplc="040C000F" w:tentative="1">
      <w:start w:val="1"/>
      <w:numFmt w:val="decimal"/>
      <w:lvlText w:val="%7."/>
      <w:lvlJc w:val="left"/>
      <w:pPr>
        <w:tabs>
          <w:tab w:val="num" w:pos="6816"/>
        </w:tabs>
        <w:ind w:left="6816" w:hanging="360"/>
      </w:pPr>
    </w:lvl>
    <w:lvl w:ilvl="7" w:tplc="040C0019" w:tentative="1">
      <w:start w:val="1"/>
      <w:numFmt w:val="lowerLetter"/>
      <w:lvlText w:val="%8."/>
      <w:lvlJc w:val="left"/>
      <w:pPr>
        <w:tabs>
          <w:tab w:val="num" w:pos="7536"/>
        </w:tabs>
        <w:ind w:left="7536" w:hanging="360"/>
      </w:pPr>
    </w:lvl>
    <w:lvl w:ilvl="8" w:tplc="040C001B" w:tentative="1">
      <w:start w:val="1"/>
      <w:numFmt w:val="lowerRoman"/>
      <w:lvlText w:val="%9."/>
      <w:lvlJc w:val="right"/>
      <w:pPr>
        <w:tabs>
          <w:tab w:val="num" w:pos="8256"/>
        </w:tabs>
        <w:ind w:left="8256" w:hanging="180"/>
      </w:pPr>
    </w:lvl>
  </w:abstractNum>
  <w:abstractNum w:abstractNumId="2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nsid w:val="5F615A49"/>
    <w:multiLevelType w:val="multilevel"/>
    <w:tmpl w:val="76807A4E"/>
    <w:lvl w:ilvl="0">
      <w:start w:val="1"/>
      <w:numFmt w:val="decimal"/>
      <w:lvlText w:val="%1."/>
      <w:lvlJc w:val="left"/>
      <w:pPr>
        <w:tabs>
          <w:tab w:val="num" w:pos="705"/>
        </w:tabs>
        <w:ind w:left="705" w:hanging="705"/>
      </w:pPr>
      <w:rPr>
        <w:rFonts w:hint="default"/>
        <w:b/>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31">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3">
    <w:nsid w:val="627C68F0"/>
    <w:multiLevelType w:val="hybridMultilevel"/>
    <w:tmpl w:val="33AEE1DC"/>
    <w:lvl w:ilvl="0" w:tplc="487883E8">
      <w:start w:val="1"/>
      <w:numFmt w:val="decimal"/>
      <w:lvlText w:val="%1."/>
      <w:lvlJc w:val="left"/>
      <w:pPr>
        <w:tabs>
          <w:tab w:val="num" w:pos="1065"/>
        </w:tabs>
        <w:ind w:left="1065" w:hanging="705"/>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62B92F72"/>
    <w:multiLevelType w:val="hybridMultilevel"/>
    <w:tmpl w:val="6338BAAA"/>
    <w:lvl w:ilvl="0" w:tplc="7FECF778">
      <w:start w:val="1"/>
      <w:numFmt w:val="decimal"/>
      <w:lvlText w:val="%1."/>
      <w:lvlJc w:val="left"/>
      <w:pPr>
        <w:tabs>
          <w:tab w:val="num" w:pos="2835"/>
        </w:tabs>
        <w:ind w:left="2835" w:hanging="705"/>
      </w:pPr>
      <w:rPr>
        <w:rFonts w:hint="default"/>
        <w:b/>
      </w:rPr>
    </w:lvl>
    <w:lvl w:ilvl="1" w:tplc="040C0019" w:tentative="1">
      <w:start w:val="1"/>
      <w:numFmt w:val="lowerLetter"/>
      <w:lvlText w:val="%2."/>
      <w:lvlJc w:val="left"/>
      <w:pPr>
        <w:tabs>
          <w:tab w:val="num" w:pos="3210"/>
        </w:tabs>
        <w:ind w:left="3210" w:hanging="360"/>
      </w:pPr>
    </w:lvl>
    <w:lvl w:ilvl="2" w:tplc="040C001B" w:tentative="1">
      <w:start w:val="1"/>
      <w:numFmt w:val="lowerRoman"/>
      <w:lvlText w:val="%3."/>
      <w:lvlJc w:val="right"/>
      <w:pPr>
        <w:tabs>
          <w:tab w:val="num" w:pos="3930"/>
        </w:tabs>
        <w:ind w:left="3930" w:hanging="180"/>
      </w:pPr>
    </w:lvl>
    <w:lvl w:ilvl="3" w:tplc="040C000F" w:tentative="1">
      <w:start w:val="1"/>
      <w:numFmt w:val="decimal"/>
      <w:lvlText w:val="%4."/>
      <w:lvlJc w:val="left"/>
      <w:pPr>
        <w:tabs>
          <w:tab w:val="num" w:pos="4650"/>
        </w:tabs>
        <w:ind w:left="4650" w:hanging="360"/>
      </w:pPr>
    </w:lvl>
    <w:lvl w:ilvl="4" w:tplc="040C0019" w:tentative="1">
      <w:start w:val="1"/>
      <w:numFmt w:val="lowerLetter"/>
      <w:lvlText w:val="%5."/>
      <w:lvlJc w:val="left"/>
      <w:pPr>
        <w:tabs>
          <w:tab w:val="num" w:pos="5370"/>
        </w:tabs>
        <w:ind w:left="5370" w:hanging="360"/>
      </w:pPr>
    </w:lvl>
    <w:lvl w:ilvl="5" w:tplc="040C001B" w:tentative="1">
      <w:start w:val="1"/>
      <w:numFmt w:val="lowerRoman"/>
      <w:lvlText w:val="%6."/>
      <w:lvlJc w:val="right"/>
      <w:pPr>
        <w:tabs>
          <w:tab w:val="num" w:pos="6090"/>
        </w:tabs>
        <w:ind w:left="6090" w:hanging="180"/>
      </w:pPr>
    </w:lvl>
    <w:lvl w:ilvl="6" w:tplc="040C000F" w:tentative="1">
      <w:start w:val="1"/>
      <w:numFmt w:val="decimal"/>
      <w:lvlText w:val="%7."/>
      <w:lvlJc w:val="left"/>
      <w:pPr>
        <w:tabs>
          <w:tab w:val="num" w:pos="6810"/>
        </w:tabs>
        <w:ind w:left="6810" w:hanging="360"/>
      </w:pPr>
    </w:lvl>
    <w:lvl w:ilvl="7" w:tplc="040C0019" w:tentative="1">
      <w:start w:val="1"/>
      <w:numFmt w:val="lowerLetter"/>
      <w:lvlText w:val="%8."/>
      <w:lvlJc w:val="left"/>
      <w:pPr>
        <w:tabs>
          <w:tab w:val="num" w:pos="7530"/>
        </w:tabs>
        <w:ind w:left="7530" w:hanging="360"/>
      </w:pPr>
    </w:lvl>
    <w:lvl w:ilvl="8" w:tplc="040C001B" w:tentative="1">
      <w:start w:val="1"/>
      <w:numFmt w:val="lowerRoman"/>
      <w:lvlText w:val="%9."/>
      <w:lvlJc w:val="right"/>
      <w:pPr>
        <w:tabs>
          <w:tab w:val="num" w:pos="8250"/>
        </w:tabs>
        <w:ind w:left="8250" w:hanging="180"/>
      </w:pPr>
    </w:lvl>
  </w:abstractNum>
  <w:abstractNum w:abstractNumId="35">
    <w:nsid w:val="665C2385"/>
    <w:multiLevelType w:val="hybridMultilevel"/>
    <w:tmpl w:val="B756DA54"/>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36">
    <w:nsid w:val="67D9465A"/>
    <w:multiLevelType w:val="hybridMultilevel"/>
    <w:tmpl w:val="3D347BD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8">
    <w:nsid w:val="6E10375E"/>
    <w:multiLevelType w:val="hybridMultilevel"/>
    <w:tmpl w:val="C4F80BE0"/>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39">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0">
    <w:nsid w:val="71743E7B"/>
    <w:multiLevelType w:val="hybridMultilevel"/>
    <w:tmpl w:val="7548B1F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9"/>
  </w:num>
  <w:num w:numId="3">
    <w:abstractNumId w:val="3"/>
  </w:num>
  <w:num w:numId="4">
    <w:abstractNumId w:val="26"/>
  </w:num>
  <w:num w:numId="5">
    <w:abstractNumId w:val="2"/>
  </w:num>
  <w:num w:numId="6">
    <w:abstractNumId w:val="24"/>
  </w:num>
  <w:num w:numId="7">
    <w:abstractNumId w:val="32"/>
  </w:num>
  <w:num w:numId="8">
    <w:abstractNumId w:val="41"/>
  </w:num>
  <w:num w:numId="9">
    <w:abstractNumId w:val="16"/>
  </w:num>
  <w:num w:numId="10">
    <w:abstractNumId w:val="15"/>
  </w:num>
  <w:num w:numId="11">
    <w:abstractNumId w:val="22"/>
  </w:num>
  <w:num w:numId="12">
    <w:abstractNumId w:val="25"/>
  </w:num>
  <w:num w:numId="13">
    <w:abstractNumId w:val="5"/>
  </w:num>
  <w:num w:numId="14">
    <w:abstractNumId w:val="11"/>
  </w:num>
  <w:num w:numId="15">
    <w:abstractNumId w:val="20"/>
  </w:num>
  <w:num w:numId="16">
    <w:abstractNumId w:val="18"/>
  </w:num>
  <w:num w:numId="17">
    <w:abstractNumId w:val="27"/>
  </w:num>
  <w:num w:numId="18">
    <w:abstractNumId w:val="12"/>
  </w:num>
  <w:num w:numId="19">
    <w:abstractNumId w:val="1"/>
  </w:num>
  <w:num w:numId="20">
    <w:abstractNumId w:val="28"/>
  </w:num>
  <w:num w:numId="21">
    <w:abstractNumId w:val="37"/>
  </w:num>
  <w:num w:numId="22">
    <w:abstractNumId w:val="29"/>
  </w:num>
  <w:num w:numId="23">
    <w:abstractNumId w:val="39"/>
  </w:num>
  <w:num w:numId="24">
    <w:abstractNumId w:val="17"/>
  </w:num>
  <w:num w:numId="25">
    <w:abstractNumId w:val="31"/>
  </w:num>
  <w:num w:numId="26">
    <w:abstractNumId w:val="40"/>
  </w:num>
  <w:num w:numId="27">
    <w:abstractNumId w:val="30"/>
  </w:num>
  <w:num w:numId="28">
    <w:abstractNumId w:val="9"/>
  </w:num>
  <w:num w:numId="29">
    <w:abstractNumId w:val="8"/>
  </w:num>
  <w:num w:numId="30">
    <w:abstractNumId w:val="36"/>
  </w:num>
  <w:num w:numId="31">
    <w:abstractNumId w:val="6"/>
  </w:num>
  <w:num w:numId="32">
    <w:abstractNumId w:val="38"/>
  </w:num>
  <w:num w:numId="33">
    <w:abstractNumId w:val="4"/>
  </w:num>
  <w:num w:numId="34">
    <w:abstractNumId w:val="35"/>
  </w:num>
  <w:num w:numId="35">
    <w:abstractNumId w:val="13"/>
  </w:num>
  <w:num w:numId="36">
    <w:abstractNumId w:val="34"/>
  </w:num>
  <w:num w:numId="37">
    <w:abstractNumId w:val="21"/>
  </w:num>
  <w:num w:numId="38">
    <w:abstractNumId w:val="14"/>
  </w:num>
  <w:num w:numId="39">
    <w:abstractNumId w:val="23"/>
  </w:num>
  <w:num w:numId="40">
    <w:abstractNumId w:val="10"/>
  </w:num>
  <w:num w:numId="41">
    <w:abstractNumId w:val="33"/>
  </w:num>
  <w:num w:numId="42">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5884"/>
    <w:rsid w:val="0002038E"/>
    <w:rsid w:val="0003228D"/>
    <w:rsid w:val="000339A0"/>
    <w:rsid w:val="0004464A"/>
    <w:rsid w:val="00050807"/>
    <w:rsid w:val="00050C24"/>
    <w:rsid w:val="000531C2"/>
    <w:rsid w:val="00055A17"/>
    <w:rsid w:val="00055D7E"/>
    <w:rsid w:val="000569D9"/>
    <w:rsid w:val="00064AA6"/>
    <w:rsid w:val="00065350"/>
    <w:rsid w:val="00067BE6"/>
    <w:rsid w:val="00067C34"/>
    <w:rsid w:val="00070F80"/>
    <w:rsid w:val="000761DB"/>
    <w:rsid w:val="00084AC4"/>
    <w:rsid w:val="00084F79"/>
    <w:rsid w:val="00090E72"/>
    <w:rsid w:val="000942E8"/>
    <w:rsid w:val="000951EC"/>
    <w:rsid w:val="00096F3F"/>
    <w:rsid w:val="000A463C"/>
    <w:rsid w:val="000B4B24"/>
    <w:rsid w:val="000B525E"/>
    <w:rsid w:val="000D10FF"/>
    <w:rsid w:val="000D1B27"/>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7257B"/>
    <w:rsid w:val="001753A1"/>
    <w:rsid w:val="00176FA2"/>
    <w:rsid w:val="001926A8"/>
    <w:rsid w:val="00192D22"/>
    <w:rsid w:val="001A58E3"/>
    <w:rsid w:val="001B7ACA"/>
    <w:rsid w:val="001C03BC"/>
    <w:rsid w:val="001C7E84"/>
    <w:rsid w:val="001D2CC4"/>
    <w:rsid w:val="001E1019"/>
    <w:rsid w:val="001E1B44"/>
    <w:rsid w:val="001F33EA"/>
    <w:rsid w:val="001F3FCC"/>
    <w:rsid w:val="001F6B53"/>
    <w:rsid w:val="0020785D"/>
    <w:rsid w:val="00212134"/>
    <w:rsid w:val="00214E50"/>
    <w:rsid w:val="00222F74"/>
    <w:rsid w:val="00226244"/>
    <w:rsid w:val="0023796E"/>
    <w:rsid w:val="0024115B"/>
    <w:rsid w:val="0024116F"/>
    <w:rsid w:val="0024157F"/>
    <w:rsid w:val="00257A9A"/>
    <w:rsid w:val="00265920"/>
    <w:rsid w:val="002732E5"/>
    <w:rsid w:val="002746C7"/>
    <w:rsid w:val="002813B8"/>
    <w:rsid w:val="002A6702"/>
    <w:rsid w:val="002A783F"/>
    <w:rsid w:val="002B2902"/>
    <w:rsid w:val="002B3D93"/>
    <w:rsid w:val="002B6AE8"/>
    <w:rsid w:val="002B6C0A"/>
    <w:rsid w:val="002B7FC6"/>
    <w:rsid w:val="002C556E"/>
    <w:rsid w:val="002C716D"/>
    <w:rsid w:val="002E5FF0"/>
    <w:rsid w:val="002F6C8F"/>
    <w:rsid w:val="002F73FB"/>
    <w:rsid w:val="00315129"/>
    <w:rsid w:val="00317D7B"/>
    <w:rsid w:val="00320354"/>
    <w:rsid w:val="00325637"/>
    <w:rsid w:val="00333692"/>
    <w:rsid w:val="00333AA0"/>
    <w:rsid w:val="00334984"/>
    <w:rsid w:val="00340632"/>
    <w:rsid w:val="003507EB"/>
    <w:rsid w:val="00350FFF"/>
    <w:rsid w:val="00357E19"/>
    <w:rsid w:val="00361E48"/>
    <w:rsid w:val="00371B0D"/>
    <w:rsid w:val="00373469"/>
    <w:rsid w:val="00376904"/>
    <w:rsid w:val="003771E0"/>
    <w:rsid w:val="003833A3"/>
    <w:rsid w:val="00394679"/>
    <w:rsid w:val="00395BB8"/>
    <w:rsid w:val="00395EA1"/>
    <w:rsid w:val="003B17FE"/>
    <w:rsid w:val="003B2E97"/>
    <w:rsid w:val="003B3487"/>
    <w:rsid w:val="003C0CC8"/>
    <w:rsid w:val="003C789B"/>
    <w:rsid w:val="003D18F5"/>
    <w:rsid w:val="003D4C0A"/>
    <w:rsid w:val="003D56FD"/>
    <w:rsid w:val="003E3090"/>
    <w:rsid w:val="003F4812"/>
    <w:rsid w:val="00401CCF"/>
    <w:rsid w:val="00403255"/>
    <w:rsid w:val="004079A1"/>
    <w:rsid w:val="00414827"/>
    <w:rsid w:val="004207E0"/>
    <w:rsid w:val="00423CEF"/>
    <w:rsid w:val="004251FE"/>
    <w:rsid w:val="00425C23"/>
    <w:rsid w:val="0043072A"/>
    <w:rsid w:val="00435836"/>
    <w:rsid w:val="00435906"/>
    <w:rsid w:val="004444AF"/>
    <w:rsid w:val="004542C5"/>
    <w:rsid w:val="004567D7"/>
    <w:rsid w:val="00466909"/>
    <w:rsid w:val="00472A0C"/>
    <w:rsid w:val="00477CD3"/>
    <w:rsid w:val="004807BB"/>
    <w:rsid w:val="0048213C"/>
    <w:rsid w:val="00491485"/>
    <w:rsid w:val="00493F72"/>
    <w:rsid w:val="0049702A"/>
    <w:rsid w:val="004A0002"/>
    <w:rsid w:val="004A173C"/>
    <w:rsid w:val="004A2B1D"/>
    <w:rsid w:val="004A456C"/>
    <w:rsid w:val="004A558D"/>
    <w:rsid w:val="004B421B"/>
    <w:rsid w:val="004C4AC4"/>
    <w:rsid w:val="004C4D1C"/>
    <w:rsid w:val="004D1618"/>
    <w:rsid w:val="004D66CA"/>
    <w:rsid w:val="004D7089"/>
    <w:rsid w:val="004E7890"/>
    <w:rsid w:val="004F2A61"/>
    <w:rsid w:val="004F52E4"/>
    <w:rsid w:val="0051632A"/>
    <w:rsid w:val="005164FD"/>
    <w:rsid w:val="00520545"/>
    <w:rsid w:val="00520F61"/>
    <w:rsid w:val="00525644"/>
    <w:rsid w:val="00531D87"/>
    <w:rsid w:val="0054203B"/>
    <w:rsid w:val="00544492"/>
    <w:rsid w:val="00550AE6"/>
    <w:rsid w:val="00550E72"/>
    <w:rsid w:val="00560AE0"/>
    <w:rsid w:val="00561D9D"/>
    <w:rsid w:val="005672C4"/>
    <w:rsid w:val="00572401"/>
    <w:rsid w:val="00575B65"/>
    <w:rsid w:val="00582E98"/>
    <w:rsid w:val="005865AF"/>
    <w:rsid w:val="00591F10"/>
    <w:rsid w:val="0059573D"/>
    <w:rsid w:val="00597167"/>
    <w:rsid w:val="005B0AAA"/>
    <w:rsid w:val="005B74B1"/>
    <w:rsid w:val="005C3CE2"/>
    <w:rsid w:val="005C5A83"/>
    <w:rsid w:val="005C60F3"/>
    <w:rsid w:val="005D0BC9"/>
    <w:rsid w:val="005D0D03"/>
    <w:rsid w:val="005D75A8"/>
    <w:rsid w:val="005E1C26"/>
    <w:rsid w:val="005E3434"/>
    <w:rsid w:val="005E5B6E"/>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4219"/>
    <w:rsid w:val="0069532B"/>
    <w:rsid w:val="006A4471"/>
    <w:rsid w:val="006B54DA"/>
    <w:rsid w:val="006D4403"/>
    <w:rsid w:val="006E188B"/>
    <w:rsid w:val="006E1F82"/>
    <w:rsid w:val="006E7D18"/>
    <w:rsid w:val="006F000D"/>
    <w:rsid w:val="006F482D"/>
    <w:rsid w:val="0070109E"/>
    <w:rsid w:val="007123D0"/>
    <w:rsid w:val="00713913"/>
    <w:rsid w:val="00723665"/>
    <w:rsid w:val="00725100"/>
    <w:rsid w:val="007268C4"/>
    <w:rsid w:val="0073196C"/>
    <w:rsid w:val="007354B0"/>
    <w:rsid w:val="00736786"/>
    <w:rsid w:val="00742FDE"/>
    <w:rsid w:val="00744FB9"/>
    <w:rsid w:val="007672C6"/>
    <w:rsid w:val="007733C5"/>
    <w:rsid w:val="00774DE4"/>
    <w:rsid w:val="00775923"/>
    <w:rsid w:val="007808CC"/>
    <w:rsid w:val="00793266"/>
    <w:rsid w:val="007A1C54"/>
    <w:rsid w:val="007B19CB"/>
    <w:rsid w:val="007B4872"/>
    <w:rsid w:val="007C63F5"/>
    <w:rsid w:val="007D574C"/>
    <w:rsid w:val="007E09F4"/>
    <w:rsid w:val="007F5376"/>
    <w:rsid w:val="00801858"/>
    <w:rsid w:val="00804E48"/>
    <w:rsid w:val="00811308"/>
    <w:rsid w:val="00815C1F"/>
    <w:rsid w:val="00816495"/>
    <w:rsid w:val="008258DC"/>
    <w:rsid w:val="00833472"/>
    <w:rsid w:val="0084628F"/>
    <w:rsid w:val="008502EC"/>
    <w:rsid w:val="008530D3"/>
    <w:rsid w:val="008546D8"/>
    <w:rsid w:val="0085761B"/>
    <w:rsid w:val="0086277A"/>
    <w:rsid w:val="008650E7"/>
    <w:rsid w:val="00866F72"/>
    <w:rsid w:val="008769F3"/>
    <w:rsid w:val="00876D24"/>
    <w:rsid w:val="008829F0"/>
    <w:rsid w:val="008844ED"/>
    <w:rsid w:val="00887F07"/>
    <w:rsid w:val="008907EC"/>
    <w:rsid w:val="00892898"/>
    <w:rsid w:val="00892B0F"/>
    <w:rsid w:val="0089320B"/>
    <w:rsid w:val="008B1469"/>
    <w:rsid w:val="008B19CE"/>
    <w:rsid w:val="008B2778"/>
    <w:rsid w:val="008B47FC"/>
    <w:rsid w:val="008B72BC"/>
    <w:rsid w:val="008C248F"/>
    <w:rsid w:val="008C29B6"/>
    <w:rsid w:val="008C745A"/>
    <w:rsid w:val="008E417D"/>
    <w:rsid w:val="008F17DC"/>
    <w:rsid w:val="008F3116"/>
    <w:rsid w:val="008F369E"/>
    <w:rsid w:val="008F44FE"/>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A4E72"/>
    <w:rsid w:val="009A790F"/>
    <w:rsid w:val="009B5FB2"/>
    <w:rsid w:val="009C4CAD"/>
    <w:rsid w:val="009D1FD6"/>
    <w:rsid w:val="009D7EDB"/>
    <w:rsid w:val="009E2102"/>
    <w:rsid w:val="009E2D9A"/>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49D6"/>
    <w:rsid w:val="00AB63D9"/>
    <w:rsid w:val="00AC1FE8"/>
    <w:rsid w:val="00AC6EE9"/>
    <w:rsid w:val="00AC7CD0"/>
    <w:rsid w:val="00AD0FAB"/>
    <w:rsid w:val="00AD169A"/>
    <w:rsid w:val="00AF448E"/>
    <w:rsid w:val="00AF7654"/>
    <w:rsid w:val="00B02375"/>
    <w:rsid w:val="00B03566"/>
    <w:rsid w:val="00B2179A"/>
    <w:rsid w:val="00B21BCA"/>
    <w:rsid w:val="00B22DCE"/>
    <w:rsid w:val="00B27B5C"/>
    <w:rsid w:val="00B34CD5"/>
    <w:rsid w:val="00B50A4E"/>
    <w:rsid w:val="00B51129"/>
    <w:rsid w:val="00B64BB7"/>
    <w:rsid w:val="00B64D14"/>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5694A"/>
    <w:rsid w:val="00C61608"/>
    <w:rsid w:val="00C63FAF"/>
    <w:rsid w:val="00C654DF"/>
    <w:rsid w:val="00C679B0"/>
    <w:rsid w:val="00C776CE"/>
    <w:rsid w:val="00C82526"/>
    <w:rsid w:val="00CA00CF"/>
    <w:rsid w:val="00CA3B2C"/>
    <w:rsid w:val="00CB275C"/>
    <w:rsid w:val="00CB388B"/>
    <w:rsid w:val="00CB3A44"/>
    <w:rsid w:val="00CB3CEE"/>
    <w:rsid w:val="00CD57DC"/>
    <w:rsid w:val="00CE0C10"/>
    <w:rsid w:val="00CE27B8"/>
    <w:rsid w:val="00CE321A"/>
    <w:rsid w:val="00CE533A"/>
    <w:rsid w:val="00CE5B32"/>
    <w:rsid w:val="00CE6A96"/>
    <w:rsid w:val="00CE715E"/>
    <w:rsid w:val="00CE7898"/>
    <w:rsid w:val="00CE7EF0"/>
    <w:rsid w:val="00CF0DF0"/>
    <w:rsid w:val="00CF123F"/>
    <w:rsid w:val="00D0683C"/>
    <w:rsid w:val="00D16BA1"/>
    <w:rsid w:val="00D21CD2"/>
    <w:rsid w:val="00D234D1"/>
    <w:rsid w:val="00D33183"/>
    <w:rsid w:val="00D40ACD"/>
    <w:rsid w:val="00D4544D"/>
    <w:rsid w:val="00D526F3"/>
    <w:rsid w:val="00D53E97"/>
    <w:rsid w:val="00D53F32"/>
    <w:rsid w:val="00D56535"/>
    <w:rsid w:val="00D630AE"/>
    <w:rsid w:val="00D63C8E"/>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06AB"/>
    <w:rsid w:val="00DF21DF"/>
    <w:rsid w:val="00DF4B51"/>
    <w:rsid w:val="00DF738F"/>
    <w:rsid w:val="00E04D03"/>
    <w:rsid w:val="00E1304E"/>
    <w:rsid w:val="00E22722"/>
    <w:rsid w:val="00E328AF"/>
    <w:rsid w:val="00E37EBF"/>
    <w:rsid w:val="00E476F0"/>
    <w:rsid w:val="00E52887"/>
    <w:rsid w:val="00E538D0"/>
    <w:rsid w:val="00E77028"/>
    <w:rsid w:val="00E868FC"/>
    <w:rsid w:val="00E875AE"/>
    <w:rsid w:val="00EA1A9D"/>
    <w:rsid w:val="00EA2A51"/>
    <w:rsid w:val="00EA42D8"/>
    <w:rsid w:val="00EA6B8D"/>
    <w:rsid w:val="00EB7F40"/>
    <w:rsid w:val="00EC2291"/>
    <w:rsid w:val="00EC6F96"/>
    <w:rsid w:val="00ED0DFB"/>
    <w:rsid w:val="00ED2790"/>
    <w:rsid w:val="00ED7435"/>
    <w:rsid w:val="00ED7E58"/>
    <w:rsid w:val="00EE7CDD"/>
    <w:rsid w:val="00EF1C30"/>
    <w:rsid w:val="00EF4CDA"/>
    <w:rsid w:val="00F30D68"/>
    <w:rsid w:val="00F34133"/>
    <w:rsid w:val="00F373CF"/>
    <w:rsid w:val="00F37500"/>
    <w:rsid w:val="00F41078"/>
    <w:rsid w:val="00F419A0"/>
    <w:rsid w:val="00F614B2"/>
    <w:rsid w:val="00F6173D"/>
    <w:rsid w:val="00F67042"/>
    <w:rsid w:val="00F74F28"/>
    <w:rsid w:val="00F752DA"/>
    <w:rsid w:val="00F76A34"/>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styleId="BodyTextIndent2">
    <w:name w:val="Body Text Indent 2"/>
    <w:basedOn w:val="Normal"/>
    <w:link w:val="BodyTextIndent2Char"/>
    <w:uiPriority w:val="99"/>
    <w:semiHidden/>
    <w:unhideWhenUsed/>
    <w:rsid w:val="008546D8"/>
    <w:pPr>
      <w:spacing w:after="120" w:line="480" w:lineRule="auto"/>
      <w:ind w:left="360"/>
    </w:pPr>
  </w:style>
  <w:style w:type="character" w:customStyle="1" w:styleId="BodyTextIndent2Char">
    <w:name w:val="Body Text Indent 2 Char"/>
    <w:basedOn w:val="DefaultParagraphFont"/>
    <w:link w:val="BodyTextIndent2"/>
    <w:uiPriority w:val="99"/>
    <w:semiHidden/>
    <w:rsid w:val="008546D8"/>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styleId="BodyTextIndent2">
    <w:name w:val="Body Text Indent 2"/>
    <w:basedOn w:val="Normal"/>
    <w:link w:val="BodyTextIndent2Char"/>
    <w:uiPriority w:val="99"/>
    <w:semiHidden/>
    <w:unhideWhenUsed/>
    <w:rsid w:val="008546D8"/>
    <w:pPr>
      <w:spacing w:after="120" w:line="480" w:lineRule="auto"/>
      <w:ind w:left="360"/>
    </w:pPr>
  </w:style>
  <w:style w:type="character" w:customStyle="1" w:styleId="BodyTextIndent2Char">
    <w:name w:val="Body Text Indent 2 Char"/>
    <w:basedOn w:val="DefaultParagraphFont"/>
    <w:link w:val="BodyTextIndent2"/>
    <w:uiPriority w:val="99"/>
    <w:semiHidden/>
    <w:rsid w:val="008546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120221714">
      <w:bodyDiv w:val="1"/>
      <w:marLeft w:val="0"/>
      <w:marRight w:val="0"/>
      <w:marTop w:val="0"/>
      <w:marBottom w:val="0"/>
      <w:divBdr>
        <w:top w:val="none" w:sz="0" w:space="0" w:color="auto"/>
        <w:left w:val="none" w:sz="0" w:space="0" w:color="auto"/>
        <w:bottom w:val="none" w:sz="0" w:space="0" w:color="auto"/>
        <w:right w:val="none" w:sz="0" w:space="0" w:color="auto"/>
      </w:divBdr>
    </w:div>
    <w:div w:id="1277639409">
      <w:bodyDiv w:val="1"/>
      <w:marLeft w:val="0"/>
      <w:marRight w:val="0"/>
      <w:marTop w:val="0"/>
      <w:marBottom w:val="0"/>
      <w:divBdr>
        <w:top w:val="none" w:sz="0" w:space="0" w:color="auto"/>
        <w:left w:val="none" w:sz="0" w:space="0" w:color="auto"/>
        <w:bottom w:val="none" w:sz="0" w:space="0" w:color="auto"/>
        <w:right w:val="none" w:sz="0" w:space="0" w:color="auto"/>
      </w:divBdr>
    </w:div>
    <w:div w:id="1499149702">
      <w:bodyDiv w:val="1"/>
      <w:marLeft w:val="0"/>
      <w:marRight w:val="0"/>
      <w:marTop w:val="0"/>
      <w:marBottom w:val="0"/>
      <w:divBdr>
        <w:top w:val="none" w:sz="0" w:space="0" w:color="auto"/>
        <w:left w:val="none" w:sz="0" w:space="0" w:color="auto"/>
        <w:bottom w:val="none" w:sz="0" w:space="0" w:color="auto"/>
        <w:right w:val="none" w:sz="0" w:space="0" w:color="auto"/>
      </w:divBdr>
    </w:div>
    <w:div w:id="1997026893">
      <w:bodyDiv w:val="1"/>
      <w:marLeft w:val="0"/>
      <w:marRight w:val="0"/>
      <w:marTop w:val="0"/>
      <w:marBottom w:val="0"/>
      <w:divBdr>
        <w:top w:val="none" w:sz="0" w:space="0" w:color="auto"/>
        <w:left w:val="none" w:sz="0" w:space="0" w:color="auto"/>
        <w:bottom w:val="none" w:sz="0" w:space="0" w:color="auto"/>
        <w:right w:val="none" w:sz="0" w:space="0" w:color="auto"/>
      </w:divBdr>
    </w:div>
    <w:div w:id="20731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38</TotalTime>
  <Pages>7</Pages>
  <Words>1492</Words>
  <Characters>8506</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9979</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Jean</cp:lastModifiedBy>
  <cp:revision>16</cp:revision>
  <cp:lastPrinted>2013-11-10T07:43:00Z</cp:lastPrinted>
  <dcterms:created xsi:type="dcterms:W3CDTF">2014-07-16T00:01:00Z</dcterms:created>
  <dcterms:modified xsi:type="dcterms:W3CDTF">2014-07-16T00:53:00Z</dcterms:modified>
</cp:coreProperties>
</file>