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2B2902" w:rsidRDefault="00DF738F">
      <w:pPr>
        <w:pStyle w:val="Title"/>
        <w:jc w:val="right"/>
        <w:rPr>
          <w:lang w:val="fr-CA"/>
        </w:rPr>
      </w:pPr>
      <w:r>
        <w:rPr>
          <w:lang w:val="fr-CA"/>
        </w:rPr>
        <w:t>Gestionnaire de club scientifique de l’ÉTS</w:t>
      </w:r>
      <w:r w:rsidR="00A677FF">
        <w:rPr>
          <w:lang w:val="fr-CA"/>
        </w:rPr>
        <w:t xml:space="preserve"> </w:t>
      </w:r>
      <w:r w:rsidR="00AA4D05">
        <w:rPr>
          <w:lang w:val="fr-CA"/>
        </w:rPr>
        <w:t>–</w:t>
      </w:r>
      <w:r w:rsidR="00A677FF">
        <w:rPr>
          <w:lang w:val="fr-CA"/>
        </w:rPr>
        <w:t xml:space="preserve"> </w:t>
      </w:r>
      <w:r>
        <w:rPr>
          <w:lang w:val="fr-CA"/>
        </w:rPr>
        <w:t>GCS</w:t>
      </w:r>
    </w:p>
    <w:p w:rsidR="00AA4D05" w:rsidRPr="00AA4D05" w:rsidRDefault="00AA4D05" w:rsidP="00AA4D05">
      <w:pPr>
        <w:jc w:val="right"/>
        <w:rPr>
          <w:rFonts w:ascii="Arial" w:hAnsi="Arial"/>
          <w:b/>
          <w:sz w:val="36"/>
          <w:lang w:val="fr-CA"/>
        </w:rPr>
      </w:pPr>
      <w:r w:rsidRPr="00AA4D05">
        <w:rPr>
          <w:rFonts w:ascii="Arial" w:hAnsi="Arial"/>
          <w:b/>
          <w:sz w:val="36"/>
          <w:lang w:val="fr-CA"/>
        </w:rPr>
        <w:t>SimplETS</w:t>
      </w:r>
    </w:p>
    <w:p w:rsidR="002B2902" w:rsidRPr="002F73FB" w:rsidRDefault="002B2902">
      <w:pPr>
        <w:pStyle w:val="Title"/>
        <w:jc w:val="right"/>
        <w:rPr>
          <w:lang w:val="fr-CA"/>
        </w:rPr>
      </w:pPr>
      <w:r w:rsidRPr="002F73FB">
        <w:rPr>
          <w:lang w:val="fr-CA"/>
        </w:rPr>
        <w:fldChar w:fldCharType="begin"/>
      </w:r>
      <w:r w:rsidRPr="002F73FB">
        <w:rPr>
          <w:lang w:val="fr-CA"/>
        </w:rPr>
        <w:instrText xml:space="preserve"> TITLE  \* MERGEFORMAT </w:instrText>
      </w:r>
      <w:r w:rsidRPr="002F73FB">
        <w:rPr>
          <w:lang w:val="fr-CA"/>
        </w:rPr>
        <w:fldChar w:fldCharType="separate"/>
      </w:r>
      <w:r w:rsidRPr="002F73FB">
        <w:rPr>
          <w:lang w:val="fr-CA"/>
        </w:rPr>
        <w:t>Document d</w:t>
      </w:r>
      <w:r w:rsidRPr="002F73FB">
        <w:rPr>
          <w:lang w:val="fr-CA"/>
        </w:rPr>
        <w:fldChar w:fldCharType="end"/>
      </w:r>
      <w:r w:rsidR="00BE2CA5">
        <w:rPr>
          <w:lang w:val="fr-CA"/>
        </w:rPr>
        <w:t>’</w:t>
      </w:r>
      <w:r w:rsidR="00F7542E">
        <w:rPr>
          <w:lang w:val="fr-CA"/>
        </w:rPr>
        <w:t>expérience utilisateur</w:t>
      </w:r>
    </w:p>
    <w:p w:rsidR="002B2902" w:rsidRPr="002F73FB" w:rsidRDefault="002B2902">
      <w:pPr>
        <w:pStyle w:val="Title"/>
        <w:jc w:val="right"/>
        <w:rPr>
          <w:lang w:val="fr-CA"/>
        </w:rPr>
      </w:pPr>
    </w:p>
    <w:p w:rsidR="002B2902" w:rsidRDefault="002B2902">
      <w:pPr>
        <w:pStyle w:val="Title"/>
        <w:jc w:val="right"/>
        <w:rPr>
          <w:sz w:val="28"/>
          <w:lang w:val="fr-CA"/>
        </w:rPr>
      </w:pPr>
      <w:r w:rsidRPr="006047C1">
        <w:rPr>
          <w:sz w:val="28"/>
          <w:lang w:val="fr-CA"/>
        </w:rPr>
        <w:t>Version &lt;1.</w:t>
      </w:r>
      <w:r w:rsidR="00BE2CA5">
        <w:rPr>
          <w:sz w:val="28"/>
          <w:lang w:val="fr-CA"/>
        </w:rPr>
        <w:t>0</w:t>
      </w:r>
      <w:r w:rsidRPr="006047C1">
        <w:rPr>
          <w:sz w:val="28"/>
          <w:lang w:val="fr-CA"/>
        </w:rPr>
        <w:t>&gt;</w:t>
      </w:r>
    </w:p>
    <w:p w:rsidR="00014656" w:rsidRDefault="00014656"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737729" w:rsidRPr="00CA4493" w:rsidRDefault="005A22BB" w:rsidP="00737729">
      <w:pPr>
        <w:jc w:val="right"/>
        <w:rPr>
          <w:rFonts w:ascii="Arial" w:hAnsi="Arial" w:cs="Arial"/>
          <w:b/>
          <w:sz w:val="28"/>
          <w:lang w:val="fr-CA"/>
        </w:rPr>
      </w:pPr>
      <w:r>
        <w:rPr>
          <w:rFonts w:ascii="Arial" w:hAnsi="Arial" w:cs="Arial"/>
          <w:b/>
          <w:sz w:val="28"/>
          <w:lang w:val="fr-CA"/>
        </w:rPr>
        <w:t>Préparé</w:t>
      </w:r>
      <w:r w:rsidR="00737729" w:rsidRPr="00CA4493">
        <w:rPr>
          <w:rFonts w:ascii="Arial" w:hAnsi="Arial" w:cs="Arial"/>
          <w:b/>
          <w:sz w:val="28"/>
          <w:lang w:val="fr-CA"/>
        </w:rPr>
        <w:t xml:space="preserve"> </w:t>
      </w:r>
      <w:r w:rsidR="00014656" w:rsidRPr="00CA4493">
        <w:rPr>
          <w:rFonts w:ascii="Arial" w:hAnsi="Arial" w:cs="Arial"/>
          <w:b/>
          <w:sz w:val="28"/>
          <w:lang w:val="fr-CA"/>
        </w:rPr>
        <w:t>p</w:t>
      </w:r>
      <w:r w:rsidR="00737729" w:rsidRPr="00CA4493">
        <w:rPr>
          <w:rFonts w:ascii="Arial" w:hAnsi="Arial" w:cs="Arial"/>
          <w:b/>
          <w:sz w:val="28"/>
          <w:lang w:val="fr-CA"/>
        </w:rPr>
        <w:t>ar :</w:t>
      </w:r>
    </w:p>
    <w:p w:rsidR="00737729" w:rsidRPr="00CA4493" w:rsidRDefault="00737729" w:rsidP="00737729">
      <w:pPr>
        <w:jc w:val="right"/>
        <w:rPr>
          <w:rFonts w:ascii="Arial" w:hAnsi="Arial" w:cs="Arial"/>
          <w:sz w:val="28"/>
          <w:lang w:val="fr-CA"/>
        </w:rPr>
      </w:pPr>
      <w:r w:rsidRPr="00CA4493">
        <w:rPr>
          <w:rFonts w:ascii="Arial" w:hAnsi="Arial" w:cs="Arial"/>
          <w:sz w:val="28"/>
          <w:lang w:val="fr-CA"/>
        </w:rPr>
        <w:t>Jean Bernier Vibert</w:t>
      </w:r>
    </w:p>
    <w:p w:rsidR="00737729" w:rsidRPr="00CA4493" w:rsidRDefault="00737729" w:rsidP="00737729">
      <w:pPr>
        <w:jc w:val="right"/>
        <w:rPr>
          <w:rFonts w:ascii="Arial" w:hAnsi="Arial" w:cs="Arial"/>
          <w:sz w:val="28"/>
          <w:lang w:val="fr-CA"/>
        </w:rPr>
      </w:pPr>
      <w:r w:rsidRPr="00CA4493">
        <w:rPr>
          <w:rFonts w:ascii="Arial" w:hAnsi="Arial" w:cs="Arial"/>
          <w:sz w:val="28"/>
          <w:lang w:val="fr-CA"/>
        </w:rPr>
        <w:t>Patrick Lavallée</w:t>
      </w:r>
    </w:p>
    <w:p w:rsidR="00737729" w:rsidRPr="00CA4493" w:rsidRDefault="00737729" w:rsidP="00737729">
      <w:pPr>
        <w:jc w:val="right"/>
        <w:rPr>
          <w:rFonts w:ascii="Arial" w:hAnsi="Arial" w:cs="Arial"/>
          <w:sz w:val="28"/>
          <w:lang w:val="fr-CA"/>
        </w:rPr>
      </w:pPr>
      <w:r w:rsidRPr="00CA4493">
        <w:rPr>
          <w:rFonts w:ascii="Arial" w:hAnsi="Arial" w:cs="Arial"/>
          <w:sz w:val="28"/>
          <w:lang w:val="fr-CA"/>
        </w:rPr>
        <w:t>Simon Turcotte-Langevin</w:t>
      </w:r>
    </w:p>
    <w:p w:rsidR="002B2902" w:rsidRPr="006047C1" w:rsidRDefault="002B2902">
      <w:pPr>
        <w:rPr>
          <w:lang w:val="fr-CA"/>
        </w:rPr>
        <w:sectPr w:rsidR="002B2902" w:rsidRPr="006047C1">
          <w:headerReference w:type="default" r:id="rId7"/>
          <w:pgSz w:w="12240" w:h="15840" w:code="1"/>
          <w:pgMar w:top="1440" w:right="1440" w:bottom="1440" w:left="1440" w:header="720" w:footer="720" w:gutter="0"/>
          <w:cols w:space="720"/>
          <w:vAlign w:val="center"/>
        </w:sectPr>
      </w:pPr>
    </w:p>
    <w:p w:rsidR="002B2902" w:rsidRPr="002F73FB" w:rsidRDefault="002B2902">
      <w:pPr>
        <w:pStyle w:val="Title"/>
        <w:rPr>
          <w:lang w:val="fr-CA"/>
        </w:rPr>
      </w:pPr>
      <w:r w:rsidRPr="002F73FB">
        <w:rPr>
          <w:lang w:val="fr-CA"/>
        </w:rPr>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2902" w:rsidRPr="002F73FB">
        <w:tc>
          <w:tcPr>
            <w:tcW w:w="2304" w:type="dxa"/>
          </w:tcPr>
          <w:p w:rsidR="002B2902" w:rsidRPr="002F73FB" w:rsidRDefault="002B2902">
            <w:pPr>
              <w:pStyle w:val="Tabletext"/>
              <w:jc w:val="center"/>
              <w:rPr>
                <w:b/>
                <w:lang w:val="fr-CA"/>
              </w:rPr>
            </w:pPr>
            <w:r w:rsidRPr="002F73FB">
              <w:rPr>
                <w:b/>
                <w:lang w:val="fr-CA"/>
              </w:rPr>
              <w:t>Date</w:t>
            </w:r>
          </w:p>
        </w:tc>
        <w:tc>
          <w:tcPr>
            <w:tcW w:w="1152" w:type="dxa"/>
          </w:tcPr>
          <w:p w:rsidR="002B2902" w:rsidRPr="002F73FB" w:rsidRDefault="002B2902">
            <w:pPr>
              <w:pStyle w:val="Tabletext"/>
              <w:jc w:val="center"/>
              <w:rPr>
                <w:b/>
                <w:lang w:val="fr-CA"/>
              </w:rPr>
            </w:pPr>
            <w:r w:rsidRPr="002F73FB">
              <w:rPr>
                <w:b/>
                <w:lang w:val="fr-CA"/>
              </w:rPr>
              <w:t>Version</w:t>
            </w:r>
          </w:p>
        </w:tc>
        <w:tc>
          <w:tcPr>
            <w:tcW w:w="3744" w:type="dxa"/>
          </w:tcPr>
          <w:p w:rsidR="002B2902" w:rsidRPr="002F73FB" w:rsidRDefault="002B2902">
            <w:pPr>
              <w:pStyle w:val="Tabletext"/>
              <w:jc w:val="center"/>
              <w:rPr>
                <w:b/>
                <w:lang w:val="fr-CA"/>
              </w:rPr>
            </w:pPr>
            <w:r w:rsidRPr="002F73FB">
              <w:rPr>
                <w:b/>
                <w:lang w:val="fr-CA"/>
              </w:rPr>
              <w:t>Description</w:t>
            </w:r>
          </w:p>
        </w:tc>
        <w:tc>
          <w:tcPr>
            <w:tcW w:w="2304" w:type="dxa"/>
          </w:tcPr>
          <w:p w:rsidR="002B2902" w:rsidRPr="002F73FB" w:rsidRDefault="002B2902">
            <w:pPr>
              <w:pStyle w:val="Tabletext"/>
              <w:jc w:val="center"/>
              <w:rPr>
                <w:b/>
                <w:lang w:val="fr-CA"/>
              </w:rPr>
            </w:pPr>
            <w:r w:rsidRPr="002F73FB">
              <w:rPr>
                <w:b/>
                <w:lang w:val="fr-CA"/>
              </w:rPr>
              <w:t>Auteur</w:t>
            </w:r>
          </w:p>
        </w:tc>
      </w:tr>
      <w:tr w:rsidR="002B2902" w:rsidRPr="002F73FB">
        <w:tc>
          <w:tcPr>
            <w:tcW w:w="2304" w:type="dxa"/>
          </w:tcPr>
          <w:p w:rsidR="002B2902" w:rsidRPr="002F73FB" w:rsidRDefault="00F7542E" w:rsidP="00F7542E">
            <w:pPr>
              <w:pStyle w:val="Tabletext"/>
              <w:rPr>
                <w:lang w:val="fr-CA"/>
              </w:rPr>
            </w:pPr>
            <w:r>
              <w:rPr>
                <w:lang w:val="fr-CA"/>
              </w:rPr>
              <w:t>03</w:t>
            </w:r>
            <w:r w:rsidR="002B2902" w:rsidRPr="002F73FB">
              <w:rPr>
                <w:lang w:val="fr-CA"/>
              </w:rPr>
              <w:t>/</w:t>
            </w:r>
            <w:r w:rsidR="00345663">
              <w:rPr>
                <w:lang w:val="fr-CA"/>
              </w:rPr>
              <w:t>0</w:t>
            </w:r>
            <w:r>
              <w:rPr>
                <w:lang w:val="fr-CA"/>
              </w:rPr>
              <w:t>7</w:t>
            </w:r>
            <w:r w:rsidR="002B2902" w:rsidRPr="002F73FB">
              <w:rPr>
                <w:lang w:val="fr-CA"/>
              </w:rPr>
              <w:t>/</w:t>
            </w:r>
            <w:r w:rsidR="00CD57DC">
              <w:rPr>
                <w:lang w:val="fr-CA"/>
              </w:rPr>
              <w:t>201</w:t>
            </w:r>
            <w:r w:rsidR="00345663">
              <w:rPr>
                <w:lang w:val="fr-CA"/>
              </w:rPr>
              <w:t>4</w:t>
            </w:r>
          </w:p>
        </w:tc>
        <w:tc>
          <w:tcPr>
            <w:tcW w:w="1152" w:type="dxa"/>
          </w:tcPr>
          <w:p w:rsidR="002B2902" w:rsidRPr="002F73FB" w:rsidRDefault="00CE715E">
            <w:pPr>
              <w:pStyle w:val="Tabletext"/>
              <w:rPr>
                <w:lang w:val="fr-CA"/>
              </w:rPr>
            </w:pPr>
            <w:r>
              <w:rPr>
                <w:lang w:val="fr-CA"/>
              </w:rPr>
              <w:t>1.0</w:t>
            </w:r>
          </w:p>
        </w:tc>
        <w:tc>
          <w:tcPr>
            <w:tcW w:w="3744" w:type="dxa"/>
          </w:tcPr>
          <w:p w:rsidR="00E22722" w:rsidRPr="002F73FB" w:rsidRDefault="00CE715E">
            <w:pPr>
              <w:pStyle w:val="Tabletext"/>
              <w:rPr>
                <w:lang w:val="fr-CA"/>
              </w:rPr>
            </w:pPr>
            <w:r>
              <w:rPr>
                <w:lang w:val="fr-CA"/>
              </w:rPr>
              <w:t>Version initiale</w:t>
            </w:r>
          </w:p>
        </w:tc>
        <w:tc>
          <w:tcPr>
            <w:tcW w:w="2304" w:type="dxa"/>
          </w:tcPr>
          <w:p w:rsidR="002B2902" w:rsidRPr="002F73FB" w:rsidRDefault="00F7542E">
            <w:pPr>
              <w:pStyle w:val="Tabletext"/>
              <w:rPr>
                <w:lang w:val="fr-CA"/>
              </w:rPr>
            </w:pPr>
            <w:r>
              <w:rPr>
                <w:lang w:val="fr-CA"/>
              </w:rPr>
              <w:t>Patrick Lavallée</w:t>
            </w:r>
          </w:p>
        </w:tc>
      </w:tr>
      <w:tr w:rsidR="002B2902" w:rsidRPr="00950C88">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4A456C" w:rsidRPr="002F73FB" w:rsidRDefault="004A456C">
            <w:pPr>
              <w:pStyle w:val="Tabletext"/>
              <w:rPr>
                <w:lang w:val="fr-CA"/>
              </w:rPr>
            </w:pPr>
          </w:p>
        </w:tc>
        <w:tc>
          <w:tcPr>
            <w:tcW w:w="2304" w:type="dxa"/>
          </w:tcPr>
          <w:p w:rsidR="002B2902" w:rsidRPr="002F73FB" w:rsidRDefault="002B2902">
            <w:pPr>
              <w:pStyle w:val="Tabletext"/>
              <w:rPr>
                <w:lang w:val="fr-CA"/>
              </w:rPr>
            </w:pPr>
          </w:p>
        </w:tc>
      </w:tr>
      <w:tr w:rsidR="002B2902" w:rsidRPr="001753A1">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1753A1" w:rsidRPr="002F73FB" w:rsidRDefault="001753A1">
            <w:pPr>
              <w:pStyle w:val="Tabletext"/>
              <w:rPr>
                <w:lang w:val="fr-CA"/>
              </w:rPr>
            </w:pPr>
          </w:p>
        </w:tc>
        <w:tc>
          <w:tcPr>
            <w:tcW w:w="2304" w:type="dxa"/>
          </w:tcPr>
          <w:p w:rsidR="002B2902" w:rsidRPr="002F73FB" w:rsidRDefault="002B2902">
            <w:pPr>
              <w:pStyle w:val="Tabletext"/>
              <w:rPr>
                <w:lang w:val="fr-CA"/>
              </w:rPr>
            </w:pPr>
          </w:p>
        </w:tc>
      </w:tr>
      <w:tr w:rsidR="002B2902" w:rsidRPr="001753A1">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2B2902" w:rsidRPr="002F73FB" w:rsidRDefault="002B2902">
            <w:pPr>
              <w:pStyle w:val="Tabletext"/>
              <w:rPr>
                <w:lang w:val="fr-CA"/>
              </w:rPr>
            </w:pPr>
          </w:p>
        </w:tc>
        <w:tc>
          <w:tcPr>
            <w:tcW w:w="2304" w:type="dxa"/>
          </w:tcPr>
          <w:p w:rsidR="002B2902" w:rsidRPr="002F73FB" w:rsidRDefault="002B2902">
            <w:pPr>
              <w:pStyle w:val="Tabletext"/>
              <w:rPr>
                <w:lang w:val="fr-CA"/>
              </w:rPr>
            </w:pPr>
          </w:p>
        </w:tc>
      </w:tr>
    </w:tbl>
    <w:p w:rsidR="002B2902" w:rsidRPr="002F73FB" w:rsidRDefault="002B2902">
      <w:pPr>
        <w:rPr>
          <w:lang w:val="fr-CA"/>
        </w:rPr>
      </w:pPr>
    </w:p>
    <w:p w:rsidR="002B2902" w:rsidRPr="002F73FB" w:rsidRDefault="002B2902">
      <w:pPr>
        <w:pStyle w:val="Title"/>
        <w:rPr>
          <w:lang w:val="fr-CA"/>
        </w:rPr>
      </w:pPr>
      <w:r w:rsidRPr="002F73FB">
        <w:rPr>
          <w:lang w:val="fr-CA"/>
        </w:rPr>
        <w:br w:type="page"/>
      </w:r>
      <w:r w:rsidRPr="002F73FB">
        <w:rPr>
          <w:lang w:val="fr-CA"/>
        </w:rPr>
        <w:lastRenderedPageBreak/>
        <w:t>Table des matières</w:t>
      </w:r>
    </w:p>
    <w:p w:rsidR="00C4260B" w:rsidRDefault="002B2902">
      <w:pPr>
        <w:pStyle w:val="TOC1"/>
        <w:tabs>
          <w:tab w:val="left" w:pos="432"/>
        </w:tabs>
        <w:rPr>
          <w:rFonts w:asciiTheme="minorHAnsi" w:eastAsiaTheme="minorEastAsia" w:hAnsiTheme="minorHAnsi" w:cstheme="minorBidi"/>
          <w:noProof/>
          <w:sz w:val="22"/>
          <w:szCs w:val="22"/>
          <w:lang w:val="fr-CA" w:eastAsia="fr-CA"/>
        </w:rPr>
      </w:pPr>
      <w:r w:rsidRPr="002F73FB">
        <w:rPr>
          <w:lang w:val="fr-CA"/>
        </w:rPr>
        <w:fldChar w:fldCharType="begin"/>
      </w:r>
      <w:r w:rsidRPr="002F73FB">
        <w:rPr>
          <w:lang w:val="fr-CA"/>
        </w:rPr>
        <w:instrText xml:space="preserve"> TOC \o "1-3" </w:instrText>
      </w:r>
      <w:r w:rsidRPr="002F73FB">
        <w:rPr>
          <w:lang w:val="fr-CA"/>
        </w:rPr>
        <w:fldChar w:fldCharType="separate"/>
      </w:r>
      <w:r w:rsidR="00C4260B" w:rsidRPr="00B16C76">
        <w:rPr>
          <w:noProof/>
          <w:lang w:val="fr-CA"/>
        </w:rPr>
        <w:t>1.</w:t>
      </w:r>
      <w:r w:rsidR="00C4260B">
        <w:rPr>
          <w:rFonts w:asciiTheme="minorHAnsi" w:eastAsiaTheme="minorEastAsia" w:hAnsiTheme="minorHAnsi" w:cstheme="minorBidi"/>
          <w:noProof/>
          <w:sz w:val="22"/>
          <w:szCs w:val="22"/>
          <w:lang w:val="fr-CA" w:eastAsia="fr-CA"/>
        </w:rPr>
        <w:tab/>
      </w:r>
      <w:r w:rsidR="00C4260B" w:rsidRPr="00B16C76">
        <w:rPr>
          <w:noProof/>
          <w:lang w:val="fr-CA"/>
        </w:rPr>
        <w:t>Introduction</w:t>
      </w:r>
      <w:r w:rsidR="00C4260B">
        <w:rPr>
          <w:noProof/>
        </w:rPr>
        <w:tab/>
      </w:r>
      <w:r w:rsidR="00C4260B">
        <w:rPr>
          <w:noProof/>
        </w:rPr>
        <w:fldChar w:fldCharType="begin"/>
      </w:r>
      <w:r w:rsidR="00C4260B">
        <w:rPr>
          <w:noProof/>
        </w:rPr>
        <w:instrText xml:space="preserve"> PAGEREF _Toc392192199 \h </w:instrText>
      </w:r>
      <w:r w:rsidR="00C4260B">
        <w:rPr>
          <w:noProof/>
        </w:rPr>
      </w:r>
      <w:r w:rsidR="00C4260B">
        <w:rPr>
          <w:noProof/>
        </w:rPr>
        <w:fldChar w:fldCharType="separate"/>
      </w:r>
      <w:r w:rsidR="00C4260B">
        <w:rPr>
          <w:noProof/>
        </w:rPr>
        <w:t>4</w:t>
      </w:r>
      <w:r w:rsidR="00C4260B">
        <w:rPr>
          <w:noProof/>
        </w:rPr>
        <w:fldChar w:fldCharType="end"/>
      </w:r>
    </w:p>
    <w:p w:rsidR="00C4260B" w:rsidRDefault="00C4260B">
      <w:pPr>
        <w:pStyle w:val="TOC2"/>
        <w:tabs>
          <w:tab w:val="left" w:pos="1000"/>
        </w:tabs>
        <w:rPr>
          <w:rFonts w:asciiTheme="minorHAnsi" w:eastAsiaTheme="minorEastAsia" w:hAnsiTheme="minorHAnsi" w:cstheme="minorBidi"/>
          <w:noProof/>
          <w:sz w:val="22"/>
          <w:szCs w:val="22"/>
          <w:lang w:val="fr-CA" w:eastAsia="fr-CA"/>
        </w:rPr>
      </w:pPr>
      <w:r>
        <w:rPr>
          <w:noProof/>
        </w:rPr>
        <w:t>1.1</w:t>
      </w:r>
      <w:r>
        <w:rPr>
          <w:rFonts w:asciiTheme="minorHAnsi" w:eastAsiaTheme="minorEastAsia" w:hAnsiTheme="minorHAnsi" w:cstheme="minorBidi"/>
          <w:noProof/>
          <w:sz w:val="22"/>
          <w:szCs w:val="22"/>
          <w:lang w:val="fr-CA" w:eastAsia="fr-CA"/>
        </w:rPr>
        <w:tab/>
      </w:r>
      <w:r>
        <w:rPr>
          <w:noProof/>
        </w:rPr>
        <w:t>Objectif du document</w:t>
      </w:r>
      <w:r>
        <w:rPr>
          <w:noProof/>
        </w:rPr>
        <w:tab/>
      </w:r>
      <w:r>
        <w:rPr>
          <w:noProof/>
        </w:rPr>
        <w:fldChar w:fldCharType="begin"/>
      </w:r>
      <w:r>
        <w:rPr>
          <w:noProof/>
        </w:rPr>
        <w:instrText xml:space="preserve"> PAGEREF _Toc392192200 \h </w:instrText>
      </w:r>
      <w:r>
        <w:rPr>
          <w:noProof/>
        </w:rPr>
      </w:r>
      <w:r>
        <w:rPr>
          <w:noProof/>
        </w:rPr>
        <w:fldChar w:fldCharType="separate"/>
      </w:r>
      <w:r>
        <w:rPr>
          <w:noProof/>
        </w:rPr>
        <w:t>4</w:t>
      </w:r>
      <w:r>
        <w:rPr>
          <w:noProof/>
        </w:rPr>
        <w:fldChar w:fldCharType="end"/>
      </w:r>
    </w:p>
    <w:p w:rsidR="00C4260B" w:rsidRDefault="00C4260B">
      <w:pPr>
        <w:pStyle w:val="TOC2"/>
        <w:tabs>
          <w:tab w:val="left" w:pos="1000"/>
        </w:tabs>
        <w:rPr>
          <w:rFonts w:asciiTheme="minorHAnsi" w:eastAsiaTheme="minorEastAsia" w:hAnsiTheme="minorHAnsi" w:cstheme="minorBidi"/>
          <w:noProof/>
          <w:sz w:val="22"/>
          <w:szCs w:val="22"/>
          <w:lang w:val="fr-CA" w:eastAsia="fr-CA"/>
        </w:rPr>
      </w:pPr>
      <w:r w:rsidRPr="00B16C76">
        <w:rPr>
          <w:noProof/>
          <w:lang w:val="fr-CA"/>
        </w:rPr>
        <w:t>1.2</w:t>
      </w:r>
      <w:r>
        <w:rPr>
          <w:rFonts w:asciiTheme="minorHAnsi" w:eastAsiaTheme="minorEastAsia" w:hAnsiTheme="minorHAnsi" w:cstheme="minorBidi"/>
          <w:noProof/>
          <w:sz w:val="22"/>
          <w:szCs w:val="22"/>
          <w:lang w:val="fr-CA" w:eastAsia="fr-CA"/>
        </w:rPr>
        <w:tab/>
      </w:r>
      <w:r w:rsidRPr="00B16C76">
        <w:rPr>
          <w:noProof/>
          <w:lang w:val="fr-CA"/>
        </w:rPr>
        <w:t>Domaine d’application</w:t>
      </w:r>
      <w:r>
        <w:rPr>
          <w:noProof/>
        </w:rPr>
        <w:tab/>
      </w:r>
      <w:r>
        <w:rPr>
          <w:noProof/>
        </w:rPr>
        <w:fldChar w:fldCharType="begin"/>
      </w:r>
      <w:r>
        <w:rPr>
          <w:noProof/>
        </w:rPr>
        <w:instrText xml:space="preserve"> PAGEREF _Toc392192201 \h </w:instrText>
      </w:r>
      <w:r>
        <w:rPr>
          <w:noProof/>
        </w:rPr>
      </w:r>
      <w:r>
        <w:rPr>
          <w:noProof/>
        </w:rPr>
        <w:fldChar w:fldCharType="separate"/>
      </w:r>
      <w:r>
        <w:rPr>
          <w:noProof/>
        </w:rPr>
        <w:t>4</w:t>
      </w:r>
      <w:r>
        <w:rPr>
          <w:noProof/>
        </w:rPr>
        <w:fldChar w:fldCharType="end"/>
      </w:r>
    </w:p>
    <w:p w:rsidR="00C4260B" w:rsidRDefault="00C4260B">
      <w:pPr>
        <w:pStyle w:val="TOC2"/>
        <w:tabs>
          <w:tab w:val="left" w:pos="1000"/>
        </w:tabs>
        <w:rPr>
          <w:rFonts w:asciiTheme="minorHAnsi" w:eastAsiaTheme="minorEastAsia" w:hAnsiTheme="minorHAnsi" w:cstheme="minorBidi"/>
          <w:noProof/>
          <w:sz w:val="22"/>
          <w:szCs w:val="22"/>
          <w:lang w:val="fr-CA" w:eastAsia="fr-CA"/>
        </w:rPr>
      </w:pPr>
      <w:r>
        <w:rPr>
          <w:noProof/>
        </w:rPr>
        <w:t>1.3</w:t>
      </w:r>
      <w:r>
        <w:rPr>
          <w:rFonts w:asciiTheme="minorHAnsi" w:eastAsiaTheme="minorEastAsia" w:hAnsiTheme="minorHAnsi" w:cstheme="minorBidi"/>
          <w:noProof/>
          <w:sz w:val="22"/>
          <w:szCs w:val="22"/>
          <w:lang w:val="fr-CA" w:eastAsia="fr-CA"/>
        </w:rPr>
        <w:tab/>
      </w:r>
      <w:r>
        <w:rPr>
          <w:noProof/>
        </w:rPr>
        <w:t>Terminologie utilisée</w:t>
      </w:r>
      <w:r>
        <w:rPr>
          <w:noProof/>
        </w:rPr>
        <w:tab/>
      </w:r>
      <w:r>
        <w:rPr>
          <w:noProof/>
        </w:rPr>
        <w:fldChar w:fldCharType="begin"/>
      </w:r>
      <w:r>
        <w:rPr>
          <w:noProof/>
        </w:rPr>
        <w:instrText xml:space="preserve"> PAGEREF _Toc392192202 \h </w:instrText>
      </w:r>
      <w:r>
        <w:rPr>
          <w:noProof/>
        </w:rPr>
      </w:r>
      <w:r>
        <w:rPr>
          <w:noProof/>
        </w:rPr>
        <w:fldChar w:fldCharType="separate"/>
      </w:r>
      <w:r>
        <w:rPr>
          <w:noProof/>
        </w:rPr>
        <w:t>4</w:t>
      </w:r>
      <w:r>
        <w:rPr>
          <w:noProof/>
        </w:rPr>
        <w:fldChar w:fldCharType="end"/>
      </w:r>
    </w:p>
    <w:p w:rsidR="00C4260B" w:rsidRDefault="00C4260B">
      <w:pPr>
        <w:pStyle w:val="TOC2"/>
        <w:tabs>
          <w:tab w:val="left" w:pos="1000"/>
        </w:tabs>
        <w:rPr>
          <w:rFonts w:asciiTheme="minorHAnsi" w:eastAsiaTheme="minorEastAsia" w:hAnsiTheme="minorHAnsi" w:cstheme="minorBidi"/>
          <w:noProof/>
          <w:sz w:val="22"/>
          <w:szCs w:val="22"/>
          <w:lang w:val="fr-CA" w:eastAsia="fr-CA"/>
        </w:rPr>
      </w:pPr>
      <w:r>
        <w:rPr>
          <w:noProof/>
        </w:rPr>
        <w:t>1.4</w:t>
      </w:r>
      <w:r>
        <w:rPr>
          <w:rFonts w:asciiTheme="minorHAnsi" w:eastAsiaTheme="minorEastAsia" w:hAnsiTheme="minorHAnsi" w:cstheme="minorBidi"/>
          <w:noProof/>
          <w:sz w:val="22"/>
          <w:szCs w:val="22"/>
          <w:lang w:val="fr-CA" w:eastAsia="fr-CA"/>
        </w:rPr>
        <w:tab/>
      </w:r>
      <w:r>
        <w:rPr>
          <w:noProof/>
        </w:rPr>
        <w:t>Références</w:t>
      </w:r>
      <w:r>
        <w:rPr>
          <w:noProof/>
        </w:rPr>
        <w:tab/>
      </w:r>
      <w:r>
        <w:rPr>
          <w:noProof/>
        </w:rPr>
        <w:fldChar w:fldCharType="begin"/>
      </w:r>
      <w:r>
        <w:rPr>
          <w:noProof/>
        </w:rPr>
        <w:instrText xml:space="preserve"> PAGEREF _Toc392192203 \h </w:instrText>
      </w:r>
      <w:r>
        <w:rPr>
          <w:noProof/>
        </w:rPr>
      </w:r>
      <w:r>
        <w:rPr>
          <w:noProof/>
        </w:rPr>
        <w:fldChar w:fldCharType="separate"/>
      </w:r>
      <w:r>
        <w:rPr>
          <w:noProof/>
        </w:rPr>
        <w:t>4</w:t>
      </w:r>
      <w:r>
        <w:rPr>
          <w:noProof/>
        </w:rPr>
        <w:fldChar w:fldCharType="end"/>
      </w:r>
    </w:p>
    <w:p w:rsidR="00C4260B" w:rsidRDefault="00C4260B">
      <w:pPr>
        <w:pStyle w:val="TOC2"/>
        <w:tabs>
          <w:tab w:val="left" w:pos="1000"/>
        </w:tabs>
        <w:rPr>
          <w:rFonts w:asciiTheme="minorHAnsi" w:eastAsiaTheme="minorEastAsia" w:hAnsiTheme="minorHAnsi" w:cstheme="minorBidi"/>
          <w:noProof/>
          <w:sz w:val="22"/>
          <w:szCs w:val="22"/>
          <w:lang w:val="fr-CA" w:eastAsia="fr-CA"/>
        </w:rPr>
      </w:pPr>
      <w:r>
        <w:rPr>
          <w:noProof/>
        </w:rPr>
        <w:t>1.5</w:t>
      </w:r>
      <w:r>
        <w:rPr>
          <w:rFonts w:asciiTheme="minorHAnsi" w:eastAsiaTheme="minorEastAsia" w:hAnsiTheme="minorHAnsi" w:cstheme="minorBidi"/>
          <w:noProof/>
          <w:sz w:val="22"/>
          <w:szCs w:val="22"/>
          <w:lang w:val="fr-CA" w:eastAsia="fr-CA"/>
        </w:rPr>
        <w:tab/>
      </w:r>
      <w:r>
        <w:rPr>
          <w:noProof/>
        </w:rPr>
        <w:t>Vue d’ensemble</w:t>
      </w:r>
      <w:r>
        <w:rPr>
          <w:noProof/>
        </w:rPr>
        <w:tab/>
      </w:r>
      <w:r>
        <w:rPr>
          <w:noProof/>
        </w:rPr>
        <w:fldChar w:fldCharType="begin"/>
      </w:r>
      <w:r>
        <w:rPr>
          <w:noProof/>
        </w:rPr>
        <w:instrText xml:space="preserve"> PAGEREF _Toc392192204 \h </w:instrText>
      </w:r>
      <w:r>
        <w:rPr>
          <w:noProof/>
        </w:rPr>
      </w:r>
      <w:r>
        <w:rPr>
          <w:noProof/>
        </w:rPr>
        <w:fldChar w:fldCharType="separate"/>
      </w:r>
      <w:r>
        <w:rPr>
          <w:noProof/>
        </w:rPr>
        <w:t>4</w:t>
      </w:r>
      <w:r>
        <w:rPr>
          <w:noProof/>
        </w:rPr>
        <w:fldChar w:fldCharType="end"/>
      </w:r>
    </w:p>
    <w:p w:rsidR="00C4260B" w:rsidRDefault="00C4260B">
      <w:pPr>
        <w:pStyle w:val="TOC1"/>
        <w:tabs>
          <w:tab w:val="left" w:pos="432"/>
        </w:tabs>
        <w:rPr>
          <w:rFonts w:asciiTheme="minorHAnsi" w:eastAsiaTheme="minorEastAsia" w:hAnsiTheme="minorHAnsi" w:cstheme="minorBidi"/>
          <w:noProof/>
          <w:sz w:val="22"/>
          <w:szCs w:val="22"/>
          <w:lang w:val="fr-CA" w:eastAsia="fr-CA"/>
        </w:rPr>
      </w:pPr>
      <w:r w:rsidRPr="00B16C76">
        <w:rPr>
          <w:noProof/>
          <w:lang w:val="fr-CA"/>
        </w:rPr>
        <w:t>2.</w:t>
      </w:r>
      <w:r>
        <w:rPr>
          <w:rFonts w:asciiTheme="minorHAnsi" w:eastAsiaTheme="minorEastAsia" w:hAnsiTheme="minorHAnsi" w:cstheme="minorBidi"/>
          <w:noProof/>
          <w:sz w:val="22"/>
          <w:szCs w:val="22"/>
          <w:lang w:val="fr-CA" w:eastAsia="fr-CA"/>
        </w:rPr>
        <w:tab/>
      </w:r>
      <w:r w:rsidRPr="00B16C76">
        <w:rPr>
          <w:noProof/>
          <w:lang w:val="fr-CA"/>
        </w:rPr>
        <w:t>Concepts Théoriques</w:t>
      </w:r>
      <w:r>
        <w:rPr>
          <w:noProof/>
        </w:rPr>
        <w:tab/>
      </w:r>
      <w:r>
        <w:rPr>
          <w:noProof/>
        </w:rPr>
        <w:fldChar w:fldCharType="begin"/>
      </w:r>
      <w:r>
        <w:rPr>
          <w:noProof/>
        </w:rPr>
        <w:instrText xml:space="preserve"> PAGEREF _Toc392192205 \h </w:instrText>
      </w:r>
      <w:r>
        <w:rPr>
          <w:noProof/>
        </w:rPr>
      </w:r>
      <w:r>
        <w:rPr>
          <w:noProof/>
        </w:rPr>
        <w:fldChar w:fldCharType="separate"/>
      </w:r>
      <w:r>
        <w:rPr>
          <w:noProof/>
        </w:rPr>
        <w:t>5</w:t>
      </w:r>
      <w:r>
        <w:rPr>
          <w:noProof/>
        </w:rPr>
        <w:fldChar w:fldCharType="end"/>
      </w:r>
    </w:p>
    <w:p w:rsidR="00C4260B" w:rsidRDefault="00C4260B">
      <w:pPr>
        <w:pStyle w:val="TOC2"/>
        <w:tabs>
          <w:tab w:val="left" w:pos="1000"/>
        </w:tabs>
        <w:rPr>
          <w:rFonts w:asciiTheme="minorHAnsi" w:eastAsiaTheme="minorEastAsia" w:hAnsiTheme="minorHAnsi" w:cstheme="minorBidi"/>
          <w:noProof/>
          <w:sz w:val="22"/>
          <w:szCs w:val="22"/>
          <w:lang w:val="fr-CA" w:eastAsia="fr-CA"/>
        </w:rPr>
      </w:pPr>
      <w:r w:rsidRPr="00B16C76">
        <w:rPr>
          <w:noProof/>
          <w:lang w:val="fr-CA"/>
        </w:rPr>
        <w:t>2.1</w:t>
      </w:r>
      <w:r>
        <w:rPr>
          <w:rFonts w:asciiTheme="minorHAnsi" w:eastAsiaTheme="minorEastAsia" w:hAnsiTheme="minorHAnsi" w:cstheme="minorBidi"/>
          <w:noProof/>
          <w:sz w:val="22"/>
          <w:szCs w:val="22"/>
          <w:lang w:val="fr-CA" w:eastAsia="fr-CA"/>
        </w:rPr>
        <w:tab/>
      </w:r>
      <w:r w:rsidRPr="00B16C76">
        <w:rPr>
          <w:noProof/>
          <w:lang w:val="fr-CA"/>
        </w:rPr>
        <w:t>La loi de Fitts</w:t>
      </w:r>
      <w:r>
        <w:rPr>
          <w:noProof/>
        </w:rPr>
        <w:tab/>
      </w:r>
      <w:r>
        <w:rPr>
          <w:noProof/>
        </w:rPr>
        <w:fldChar w:fldCharType="begin"/>
      </w:r>
      <w:r>
        <w:rPr>
          <w:noProof/>
        </w:rPr>
        <w:instrText xml:space="preserve"> PAGEREF _Toc392192206 \h </w:instrText>
      </w:r>
      <w:r>
        <w:rPr>
          <w:noProof/>
        </w:rPr>
      </w:r>
      <w:r>
        <w:rPr>
          <w:noProof/>
        </w:rPr>
        <w:fldChar w:fldCharType="separate"/>
      </w:r>
      <w:r>
        <w:rPr>
          <w:noProof/>
        </w:rPr>
        <w:t>5</w:t>
      </w:r>
      <w:r>
        <w:rPr>
          <w:noProof/>
        </w:rPr>
        <w:fldChar w:fldCharType="end"/>
      </w:r>
    </w:p>
    <w:p w:rsidR="00C4260B" w:rsidRDefault="00C4260B">
      <w:pPr>
        <w:pStyle w:val="TOC3"/>
        <w:rPr>
          <w:rFonts w:asciiTheme="minorHAnsi" w:eastAsiaTheme="minorEastAsia" w:hAnsiTheme="minorHAnsi" w:cstheme="minorBidi"/>
          <w:noProof/>
          <w:sz w:val="22"/>
          <w:szCs w:val="22"/>
          <w:lang w:val="fr-CA" w:eastAsia="fr-CA"/>
        </w:rPr>
      </w:pPr>
      <w:r w:rsidRPr="00B16C76">
        <w:rPr>
          <w:noProof/>
          <w:lang w:val="fr-CA"/>
        </w:rPr>
        <w:t>2.1.1</w:t>
      </w:r>
      <w:r>
        <w:rPr>
          <w:rFonts w:asciiTheme="minorHAnsi" w:eastAsiaTheme="minorEastAsia" w:hAnsiTheme="minorHAnsi" w:cstheme="minorBidi"/>
          <w:noProof/>
          <w:sz w:val="22"/>
          <w:szCs w:val="22"/>
          <w:lang w:val="fr-CA" w:eastAsia="fr-CA"/>
        </w:rPr>
        <w:tab/>
      </w:r>
      <w:r w:rsidRPr="00B16C76">
        <w:rPr>
          <w:noProof/>
          <w:lang w:val="fr-CA"/>
        </w:rPr>
        <w:t>Formule mathématique</w:t>
      </w:r>
      <w:r>
        <w:rPr>
          <w:noProof/>
        </w:rPr>
        <w:tab/>
      </w:r>
      <w:r>
        <w:rPr>
          <w:noProof/>
        </w:rPr>
        <w:fldChar w:fldCharType="begin"/>
      </w:r>
      <w:r>
        <w:rPr>
          <w:noProof/>
        </w:rPr>
        <w:instrText xml:space="preserve"> PAGEREF _Toc392192207 \h </w:instrText>
      </w:r>
      <w:r>
        <w:rPr>
          <w:noProof/>
        </w:rPr>
      </w:r>
      <w:r>
        <w:rPr>
          <w:noProof/>
        </w:rPr>
        <w:fldChar w:fldCharType="separate"/>
      </w:r>
      <w:r>
        <w:rPr>
          <w:noProof/>
        </w:rPr>
        <w:t>5</w:t>
      </w:r>
      <w:r>
        <w:rPr>
          <w:noProof/>
        </w:rPr>
        <w:fldChar w:fldCharType="end"/>
      </w:r>
    </w:p>
    <w:p w:rsidR="00C4260B" w:rsidRDefault="00C4260B">
      <w:pPr>
        <w:pStyle w:val="TOC3"/>
        <w:rPr>
          <w:rFonts w:asciiTheme="minorHAnsi" w:eastAsiaTheme="minorEastAsia" w:hAnsiTheme="minorHAnsi" w:cstheme="minorBidi"/>
          <w:noProof/>
          <w:sz w:val="22"/>
          <w:szCs w:val="22"/>
          <w:lang w:val="fr-CA" w:eastAsia="fr-CA"/>
        </w:rPr>
      </w:pPr>
      <w:r w:rsidRPr="00B16C76">
        <w:rPr>
          <w:noProof/>
          <w:lang w:val="fr-CA"/>
        </w:rPr>
        <w:t>2.1.2</w:t>
      </w:r>
      <w:r>
        <w:rPr>
          <w:rFonts w:asciiTheme="minorHAnsi" w:eastAsiaTheme="minorEastAsia" w:hAnsiTheme="minorHAnsi" w:cstheme="minorBidi"/>
          <w:noProof/>
          <w:sz w:val="22"/>
          <w:szCs w:val="22"/>
          <w:lang w:val="fr-CA" w:eastAsia="fr-CA"/>
        </w:rPr>
        <w:tab/>
      </w:r>
      <w:r w:rsidRPr="00B16C76">
        <w:rPr>
          <w:noProof/>
          <w:lang w:val="fr-CA"/>
        </w:rPr>
        <w:t>Application concrète</w:t>
      </w:r>
      <w:r>
        <w:rPr>
          <w:noProof/>
        </w:rPr>
        <w:tab/>
      </w:r>
      <w:r>
        <w:rPr>
          <w:noProof/>
        </w:rPr>
        <w:fldChar w:fldCharType="begin"/>
      </w:r>
      <w:r>
        <w:rPr>
          <w:noProof/>
        </w:rPr>
        <w:instrText xml:space="preserve"> PAGEREF _Toc392192208 \h </w:instrText>
      </w:r>
      <w:r>
        <w:rPr>
          <w:noProof/>
        </w:rPr>
      </w:r>
      <w:r>
        <w:rPr>
          <w:noProof/>
        </w:rPr>
        <w:fldChar w:fldCharType="separate"/>
      </w:r>
      <w:r>
        <w:rPr>
          <w:noProof/>
        </w:rPr>
        <w:t>5</w:t>
      </w:r>
      <w:r>
        <w:rPr>
          <w:noProof/>
        </w:rPr>
        <w:fldChar w:fldCharType="end"/>
      </w:r>
    </w:p>
    <w:p w:rsidR="00C4260B" w:rsidRDefault="00C4260B">
      <w:pPr>
        <w:pStyle w:val="TOC2"/>
        <w:tabs>
          <w:tab w:val="left" w:pos="1000"/>
        </w:tabs>
        <w:rPr>
          <w:rFonts w:asciiTheme="minorHAnsi" w:eastAsiaTheme="minorEastAsia" w:hAnsiTheme="minorHAnsi" w:cstheme="minorBidi"/>
          <w:noProof/>
          <w:sz w:val="22"/>
          <w:szCs w:val="22"/>
          <w:lang w:val="fr-CA" w:eastAsia="fr-CA"/>
        </w:rPr>
      </w:pPr>
      <w:r w:rsidRPr="00B16C76">
        <w:rPr>
          <w:noProof/>
          <w:lang w:val="fr-CA"/>
        </w:rPr>
        <w:t>2.2</w:t>
      </w:r>
      <w:r>
        <w:rPr>
          <w:rFonts w:asciiTheme="minorHAnsi" w:eastAsiaTheme="minorEastAsia" w:hAnsiTheme="minorHAnsi" w:cstheme="minorBidi"/>
          <w:noProof/>
          <w:sz w:val="22"/>
          <w:szCs w:val="22"/>
          <w:lang w:val="fr-CA" w:eastAsia="fr-CA"/>
        </w:rPr>
        <w:tab/>
      </w:r>
      <w:r w:rsidRPr="00B16C76">
        <w:rPr>
          <w:noProof/>
          <w:lang w:val="fr-CA"/>
        </w:rPr>
        <w:t>Fenêtres virtuelles</w:t>
      </w:r>
      <w:r>
        <w:rPr>
          <w:noProof/>
        </w:rPr>
        <w:tab/>
      </w:r>
      <w:r>
        <w:rPr>
          <w:noProof/>
        </w:rPr>
        <w:fldChar w:fldCharType="begin"/>
      </w:r>
      <w:r>
        <w:rPr>
          <w:noProof/>
        </w:rPr>
        <w:instrText xml:space="preserve"> PAGEREF _Toc392192209 \h </w:instrText>
      </w:r>
      <w:r>
        <w:rPr>
          <w:noProof/>
        </w:rPr>
      </w:r>
      <w:r>
        <w:rPr>
          <w:noProof/>
        </w:rPr>
        <w:fldChar w:fldCharType="separate"/>
      </w:r>
      <w:r>
        <w:rPr>
          <w:noProof/>
        </w:rPr>
        <w:t>5</w:t>
      </w:r>
      <w:r>
        <w:rPr>
          <w:noProof/>
        </w:rPr>
        <w:fldChar w:fldCharType="end"/>
      </w:r>
    </w:p>
    <w:p w:rsidR="00C4260B" w:rsidRDefault="00C4260B">
      <w:pPr>
        <w:pStyle w:val="TOC3"/>
        <w:rPr>
          <w:rFonts w:asciiTheme="minorHAnsi" w:eastAsiaTheme="minorEastAsia" w:hAnsiTheme="minorHAnsi" w:cstheme="minorBidi"/>
          <w:noProof/>
          <w:sz w:val="22"/>
          <w:szCs w:val="22"/>
          <w:lang w:val="fr-CA" w:eastAsia="fr-CA"/>
        </w:rPr>
      </w:pPr>
      <w:r w:rsidRPr="00B16C76">
        <w:rPr>
          <w:noProof/>
          <w:lang w:val="fr-CA"/>
        </w:rPr>
        <w:t>2.2.1</w:t>
      </w:r>
      <w:r>
        <w:rPr>
          <w:rFonts w:asciiTheme="minorHAnsi" w:eastAsiaTheme="minorEastAsia" w:hAnsiTheme="minorHAnsi" w:cstheme="minorBidi"/>
          <w:noProof/>
          <w:sz w:val="22"/>
          <w:szCs w:val="22"/>
          <w:lang w:val="fr-CA" w:eastAsia="fr-CA"/>
        </w:rPr>
        <w:tab/>
      </w:r>
      <w:r w:rsidRPr="00B16C76">
        <w:rPr>
          <w:noProof/>
          <w:lang w:val="fr-CA"/>
        </w:rPr>
        <w:t>Interface d’authentification</w:t>
      </w:r>
      <w:r>
        <w:rPr>
          <w:noProof/>
        </w:rPr>
        <w:tab/>
      </w:r>
      <w:r>
        <w:rPr>
          <w:noProof/>
        </w:rPr>
        <w:fldChar w:fldCharType="begin"/>
      </w:r>
      <w:r>
        <w:rPr>
          <w:noProof/>
        </w:rPr>
        <w:instrText xml:space="preserve"> PAGEREF _Toc392192210 \h </w:instrText>
      </w:r>
      <w:r>
        <w:rPr>
          <w:noProof/>
        </w:rPr>
      </w:r>
      <w:r>
        <w:rPr>
          <w:noProof/>
        </w:rPr>
        <w:fldChar w:fldCharType="separate"/>
      </w:r>
      <w:r>
        <w:rPr>
          <w:noProof/>
        </w:rPr>
        <w:t>5</w:t>
      </w:r>
      <w:r>
        <w:rPr>
          <w:noProof/>
        </w:rPr>
        <w:fldChar w:fldCharType="end"/>
      </w:r>
    </w:p>
    <w:p w:rsidR="00C4260B" w:rsidRDefault="00C4260B">
      <w:pPr>
        <w:pStyle w:val="TOC3"/>
        <w:rPr>
          <w:rFonts w:asciiTheme="minorHAnsi" w:eastAsiaTheme="minorEastAsia" w:hAnsiTheme="minorHAnsi" w:cstheme="minorBidi"/>
          <w:noProof/>
          <w:sz w:val="22"/>
          <w:szCs w:val="22"/>
          <w:lang w:val="fr-CA" w:eastAsia="fr-CA"/>
        </w:rPr>
      </w:pPr>
      <w:r w:rsidRPr="00B16C76">
        <w:rPr>
          <w:noProof/>
          <w:lang w:val="fr-CA"/>
        </w:rPr>
        <w:t>2.2.2</w:t>
      </w:r>
      <w:r>
        <w:rPr>
          <w:rFonts w:asciiTheme="minorHAnsi" w:eastAsiaTheme="minorEastAsia" w:hAnsiTheme="minorHAnsi" w:cstheme="minorBidi"/>
          <w:noProof/>
          <w:sz w:val="22"/>
          <w:szCs w:val="22"/>
          <w:lang w:val="fr-CA" w:eastAsia="fr-CA"/>
        </w:rPr>
        <w:tab/>
      </w:r>
      <w:r w:rsidRPr="00B16C76">
        <w:rPr>
          <w:noProof/>
          <w:lang w:val="fr-CA"/>
        </w:rPr>
        <w:t>Interface avec page partielle</w:t>
      </w:r>
      <w:r>
        <w:rPr>
          <w:noProof/>
        </w:rPr>
        <w:tab/>
      </w:r>
      <w:r>
        <w:rPr>
          <w:noProof/>
        </w:rPr>
        <w:fldChar w:fldCharType="begin"/>
      </w:r>
      <w:r>
        <w:rPr>
          <w:noProof/>
        </w:rPr>
        <w:instrText xml:space="preserve"> PAGEREF _Toc392192211 \h </w:instrText>
      </w:r>
      <w:r>
        <w:rPr>
          <w:noProof/>
        </w:rPr>
      </w:r>
      <w:r>
        <w:rPr>
          <w:noProof/>
        </w:rPr>
        <w:fldChar w:fldCharType="separate"/>
      </w:r>
      <w:r>
        <w:rPr>
          <w:noProof/>
        </w:rPr>
        <w:t>5</w:t>
      </w:r>
      <w:r>
        <w:rPr>
          <w:noProof/>
        </w:rPr>
        <w:fldChar w:fldCharType="end"/>
      </w:r>
    </w:p>
    <w:p w:rsidR="00C4260B" w:rsidRDefault="00C4260B">
      <w:pPr>
        <w:pStyle w:val="TOC1"/>
        <w:tabs>
          <w:tab w:val="left" w:pos="432"/>
        </w:tabs>
        <w:rPr>
          <w:rFonts w:asciiTheme="minorHAnsi" w:eastAsiaTheme="minorEastAsia" w:hAnsiTheme="minorHAnsi" w:cstheme="minorBidi"/>
          <w:noProof/>
          <w:sz w:val="22"/>
          <w:szCs w:val="22"/>
          <w:lang w:val="fr-CA" w:eastAsia="fr-CA"/>
        </w:rPr>
      </w:pPr>
      <w:r w:rsidRPr="00B16C76">
        <w:rPr>
          <w:noProof/>
          <w:lang w:val="fr-CA"/>
        </w:rPr>
        <w:t>3.</w:t>
      </w:r>
      <w:r>
        <w:rPr>
          <w:rFonts w:asciiTheme="minorHAnsi" w:eastAsiaTheme="minorEastAsia" w:hAnsiTheme="minorHAnsi" w:cstheme="minorBidi"/>
          <w:noProof/>
          <w:sz w:val="22"/>
          <w:szCs w:val="22"/>
          <w:lang w:val="fr-CA" w:eastAsia="fr-CA"/>
        </w:rPr>
        <w:tab/>
      </w:r>
      <w:r w:rsidRPr="00B16C76">
        <w:rPr>
          <w:noProof/>
          <w:lang w:val="fr-CA"/>
        </w:rPr>
        <w:t>Maquettes fil de fer</w:t>
      </w:r>
      <w:r>
        <w:rPr>
          <w:noProof/>
        </w:rPr>
        <w:tab/>
      </w:r>
      <w:r>
        <w:rPr>
          <w:noProof/>
        </w:rPr>
        <w:fldChar w:fldCharType="begin"/>
      </w:r>
      <w:r>
        <w:rPr>
          <w:noProof/>
        </w:rPr>
        <w:instrText xml:space="preserve"> PAGEREF _Toc392192212 \h </w:instrText>
      </w:r>
      <w:r>
        <w:rPr>
          <w:noProof/>
        </w:rPr>
      </w:r>
      <w:r>
        <w:rPr>
          <w:noProof/>
        </w:rPr>
        <w:fldChar w:fldCharType="separate"/>
      </w:r>
      <w:r>
        <w:rPr>
          <w:noProof/>
        </w:rPr>
        <w:t>6</w:t>
      </w:r>
      <w:r>
        <w:rPr>
          <w:noProof/>
        </w:rPr>
        <w:fldChar w:fldCharType="end"/>
      </w:r>
    </w:p>
    <w:p w:rsidR="002B2902" w:rsidRPr="002F73FB" w:rsidRDefault="002B2902">
      <w:pPr>
        <w:pStyle w:val="Title"/>
        <w:rPr>
          <w:lang w:val="fr-CA"/>
        </w:rPr>
      </w:pPr>
      <w:r w:rsidRPr="002F73FB">
        <w:rPr>
          <w:lang w:val="fr-CA"/>
        </w:rPr>
        <w:fldChar w:fldCharType="end"/>
      </w:r>
      <w:r w:rsidRPr="002F73FB">
        <w:rPr>
          <w:lang w:val="fr-CA"/>
        </w:rPr>
        <w:br w:type="page"/>
      </w:r>
      <w:r w:rsidRPr="002F73FB">
        <w:rPr>
          <w:lang w:val="fr-CA"/>
        </w:rPr>
        <w:lastRenderedPageBreak/>
        <w:fldChar w:fldCharType="begin"/>
      </w:r>
      <w:r w:rsidRPr="002F73FB">
        <w:rPr>
          <w:lang w:val="fr-CA"/>
        </w:rPr>
        <w:instrText xml:space="preserve"> TITLE  \* MERGEFORMAT </w:instrText>
      </w:r>
      <w:r w:rsidRPr="002F73FB">
        <w:rPr>
          <w:lang w:val="fr-CA"/>
        </w:rPr>
        <w:fldChar w:fldCharType="separate"/>
      </w:r>
      <w:r w:rsidRPr="002F73FB">
        <w:rPr>
          <w:lang w:val="fr-CA"/>
        </w:rPr>
        <w:t>Document d</w:t>
      </w:r>
      <w:r w:rsidR="00345663">
        <w:rPr>
          <w:lang w:val="fr-CA"/>
        </w:rPr>
        <w:t>'</w:t>
      </w:r>
      <w:r w:rsidR="00BE5858">
        <w:rPr>
          <w:lang w:val="fr-CA"/>
        </w:rPr>
        <w:t>expérience utilisateur</w:t>
      </w:r>
      <w:r w:rsidRPr="002F73FB">
        <w:rPr>
          <w:lang w:val="fr-CA"/>
        </w:rPr>
        <w:t xml:space="preserve"> </w:t>
      </w:r>
      <w:r w:rsidRPr="002F73FB">
        <w:rPr>
          <w:lang w:val="fr-CA"/>
        </w:rPr>
        <w:fldChar w:fldCharType="end"/>
      </w:r>
    </w:p>
    <w:p w:rsidR="002B2902" w:rsidRPr="002F73FB" w:rsidRDefault="00BE5858">
      <w:pPr>
        <w:pStyle w:val="Heading1"/>
        <w:rPr>
          <w:lang w:val="fr-CA"/>
        </w:rPr>
      </w:pPr>
      <w:bookmarkStart w:id="0" w:name="_Toc436203377"/>
      <w:bookmarkStart w:id="1" w:name="_Toc452813577"/>
      <w:bookmarkStart w:id="2" w:name="_Toc392192199"/>
      <w:r>
        <w:rPr>
          <w:lang w:val="fr-CA"/>
        </w:rPr>
        <w:t>Introduction</w:t>
      </w:r>
      <w:bookmarkEnd w:id="2"/>
    </w:p>
    <w:p w:rsidR="00D1136E" w:rsidRDefault="00E42F19" w:rsidP="00D1136E">
      <w:pPr>
        <w:pStyle w:val="Heading2"/>
      </w:pPr>
      <w:bookmarkStart w:id="3" w:name="_Toc392192200"/>
      <w:r>
        <w:t>Objectif du document</w:t>
      </w:r>
      <w:bookmarkEnd w:id="3"/>
      <w:r w:rsidR="00D1136E">
        <w:t xml:space="preserve"> </w:t>
      </w:r>
    </w:p>
    <w:p w:rsidR="006F6006" w:rsidRPr="00721A21" w:rsidRDefault="00BE5858" w:rsidP="00ED3F32">
      <w:pPr>
        <w:pStyle w:val="Texte"/>
        <w:ind w:left="0"/>
        <w:jc w:val="both"/>
        <w:rPr>
          <w:sz w:val="20"/>
        </w:rPr>
      </w:pPr>
      <w:r w:rsidRPr="006F6006">
        <w:rPr>
          <w:sz w:val="20"/>
        </w:rPr>
        <w:t xml:space="preserve">Ce document est une référence </w:t>
      </w:r>
      <w:r w:rsidR="006F6006">
        <w:rPr>
          <w:sz w:val="20"/>
        </w:rPr>
        <w:t>d</w:t>
      </w:r>
      <w:r w:rsidRPr="006F6006">
        <w:rPr>
          <w:sz w:val="20"/>
        </w:rPr>
        <w:t xml:space="preserve">es interfaces utilisateurs pour le développement logiciel de la plateforme Web de gestion de club étudiant SimplETS. </w:t>
      </w:r>
      <w:r w:rsidR="00DE06A8">
        <w:rPr>
          <w:sz w:val="20"/>
        </w:rPr>
        <w:t>Ce document offrira</w:t>
      </w:r>
      <w:r w:rsidR="004A5237">
        <w:rPr>
          <w:sz w:val="20"/>
        </w:rPr>
        <w:t xml:space="preserve"> une vision globale de l’expérience utilisateur</w:t>
      </w:r>
      <w:r w:rsidR="00EA57A8">
        <w:rPr>
          <w:sz w:val="20"/>
        </w:rPr>
        <w:t xml:space="preserve"> aux utilisateurs</w:t>
      </w:r>
      <w:r w:rsidR="00877DED">
        <w:rPr>
          <w:sz w:val="20"/>
        </w:rPr>
        <w:t xml:space="preserve"> du système.</w:t>
      </w:r>
    </w:p>
    <w:p w:rsidR="00334D41" w:rsidRPr="002F73FB" w:rsidRDefault="00334D41" w:rsidP="00334D41">
      <w:pPr>
        <w:pStyle w:val="Heading2"/>
        <w:rPr>
          <w:lang w:val="fr-CA"/>
        </w:rPr>
      </w:pPr>
      <w:bookmarkStart w:id="4" w:name="_Toc456598588"/>
      <w:bookmarkStart w:id="5" w:name="_Toc456600919"/>
      <w:bookmarkStart w:id="6" w:name="_Toc390816478"/>
      <w:bookmarkStart w:id="7" w:name="_Toc392192201"/>
      <w:r w:rsidRPr="002F73FB">
        <w:rPr>
          <w:lang w:val="fr-CA"/>
        </w:rPr>
        <w:t>Domaine d’application</w:t>
      </w:r>
      <w:bookmarkEnd w:id="4"/>
      <w:bookmarkEnd w:id="5"/>
      <w:bookmarkEnd w:id="6"/>
      <w:bookmarkEnd w:id="7"/>
    </w:p>
    <w:p w:rsidR="00334D41" w:rsidRPr="005A22BB" w:rsidRDefault="00021657" w:rsidP="00ED3F32">
      <w:pPr>
        <w:rPr>
          <w:lang w:val="fr-CA"/>
        </w:rPr>
      </w:pPr>
      <w:r>
        <w:rPr>
          <w:lang w:val="fr-CA"/>
        </w:rPr>
        <w:t xml:space="preserve">Ce document ne présentera pas les technologies misent de l’avant pour chacune des interfaces utilisateurs. Il présentera </w:t>
      </w:r>
      <w:r w:rsidRPr="00021657">
        <w:rPr>
          <w:lang w:val="fr-CA"/>
        </w:rPr>
        <w:t xml:space="preserve">les esquisses des interfaces utilisateur ainsi qu’une analyse de la disposition des éléments au travers </w:t>
      </w:r>
      <w:r>
        <w:rPr>
          <w:lang w:val="fr-CA"/>
        </w:rPr>
        <w:t>des concepts tels que la loi de Fitts et l</w:t>
      </w:r>
      <w:r w:rsidRPr="00021657">
        <w:rPr>
          <w:lang w:val="fr-CA"/>
        </w:rPr>
        <w:t>es fenêtres virtuelles.</w:t>
      </w:r>
      <w:r w:rsidR="005A22BB">
        <w:rPr>
          <w:lang w:val="fr-CA"/>
        </w:rPr>
        <w:t xml:space="preserve"> </w:t>
      </w:r>
      <w:r w:rsidR="005A22BB" w:rsidRPr="005A22BB">
        <w:rPr>
          <w:lang w:val="fr-CA"/>
        </w:rPr>
        <w:t>Afi</w:t>
      </w:r>
      <w:r w:rsidR="005A22BB">
        <w:rPr>
          <w:lang w:val="fr-CA"/>
        </w:rPr>
        <w:t xml:space="preserve">n de bonifier les prototypes, qui seront appelés à évoluer, des </w:t>
      </w:r>
      <w:r w:rsidR="005A22BB" w:rsidRPr="004A5237">
        <w:rPr>
          <w:i/>
          <w:lang w:val="fr-CA"/>
        </w:rPr>
        <w:t>focus group</w:t>
      </w:r>
      <w:r w:rsidR="00EA57A8">
        <w:rPr>
          <w:i/>
          <w:lang w:val="fr-CA"/>
        </w:rPr>
        <w:t>s</w:t>
      </w:r>
      <w:r w:rsidR="005A22BB">
        <w:rPr>
          <w:lang w:val="fr-CA"/>
        </w:rPr>
        <w:t xml:space="preserve"> sont</w:t>
      </w:r>
      <w:r w:rsidR="005A22BB" w:rsidRPr="005A22BB">
        <w:rPr>
          <w:lang w:val="fr-CA"/>
        </w:rPr>
        <w:t xml:space="preserve"> organisé</w:t>
      </w:r>
      <w:r w:rsidR="005A22BB">
        <w:rPr>
          <w:lang w:val="fr-CA"/>
        </w:rPr>
        <w:t>s</w:t>
      </w:r>
      <w:r w:rsidR="005A22BB" w:rsidRPr="005A22BB">
        <w:rPr>
          <w:lang w:val="fr-CA"/>
        </w:rPr>
        <w:t xml:space="preserve"> pour récolter les impressions des clients.  </w:t>
      </w:r>
    </w:p>
    <w:p w:rsidR="00D1136E" w:rsidRDefault="00877DED" w:rsidP="00877DED">
      <w:pPr>
        <w:pStyle w:val="Heading2"/>
      </w:pPr>
      <w:bookmarkStart w:id="8" w:name="_Toc456598589"/>
      <w:bookmarkStart w:id="9" w:name="_Toc456600920"/>
      <w:bookmarkStart w:id="10" w:name="_Toc390816479"/>
      <w:bookmarkStart w:id="11" w:name="_Toc392192202"/>
      <w:r w:rsidRPr="00877DED">
        <w:t>Terminologie utilisée</w:t>
      </w:r>
      <w:bookmarkEnd w:id="0"/>
      <w:bookmarkEnd w:id="1"/>
      <w:bookmarkEnd w:id="8"/>
      <w:bookmarkEnd w:id="9"/>
      <w:bookmarkEnd w:id="10"/>
      <w:bookmarkEnd w:id="11"/>
    </w:p>
    <w:p w:rsidR="00930D63" w:rsidRDefault="00930D63" w:rsidP="00930D63"/>
    <w:p w:rsidR="00930D63" w:rsidRPr="00930D63" w:rsidRDefault="00930D63" w:rsidP="00930D63">
      <w:pPr>
        <w:rPr>
          <w:lang w:val="fr-CA" w:eastAsia="fr-CA"/>
        </w:rPr>
      </w:pPr>
      <w:r w:rsidRPr="00930D63">
        <w:rPr>
          <w:lang w:val="fr-CA"/>
        </w:rPr>
        <w:t xml:space="preserve">GTI350: </w:t>
      </w:r>
      <w:r w:rsidRPr="00930D63">
        <w:rPr>
          <w:lang w:val="fr-CA"/>
        </w:rPr>
        <w:t>Conception et évaluation des interfaces utilisateurs</w:t>
      </w:r>
    </w:p>
    <w:p w:rsidR="00930D63" w:rsidRPr="003875A9" w:rsidRDefault="00930D63" w:rsidP="00930D63">
      <w:pPr>
        <w:rPr>
          <w:lang w:val="fr-CA"/>
        </w:rPr>
      </w:pPr>
      <w:r>
        <w:rPr>
          <w:lang w:val="fr-CA"/>
        </w:rPr>
        <w:t>SignETS</w:t>
      </w:r>
      <w:r>
        <w:rPr>
          <w:lang w:val="fr-CA"/>
        </w:rPr>
        <w:t xml:space="preserve"> : </w:t>
      </w:r>
      <w:r w:rsidR="00542517">
        <w:rPr>
          <w:lang w:val="fr-CA"/>
        </w:rPr>
        <w:t xml:space="preserve">Mini </w:t>
      </w:r>
      <w:r>
        <w:rPr>
          <w:lang w:val="fr-CA"/>
        </w:rPr>
        <w:t xml:space="preserve">Portail </w:t>
      </w:r>
      <w:r w:rsidR="00542517">
        <w:rPr>
          <w:lang w:val="fr-CA"/>
        </w:rPr>
        <w:t xml:space="preserve">des services </w:t>
      </w:r>
      <w:r>
        <w:rPr>
          <w:lang w:val="fr-CA"/>
        </w:rPr>
        <w:t>étudiant</w:t>
      </w:r>
      <w:r w:rsidR="00542517">
        <w:rPr>
          <w:lang w:val="fr-CA"/>
        </w:rPr>
        <w:t>s</w:t>
      </w:r>
    </w:p>
    <w:p w:rsidR="00877DED" w:rsidRPr="003875A9" w:rsidRDefault="00877DED" w:rsidP="00877DED">
      <w:pPr>
        <w:rPr>
          <w:lang w:val="fr-CA"/>
        </w:rPr>
      </w:pPr>
    </w:p>
    <w:p w:rsidR="00877DED" w:rsidRDefault="00877DED" w:rsidP="00877DED">
      <w:pPr>
        <w:pStyle w:val="Heading2"/>
      </w:pPr>
      <w:bookmarkStart w:id="12" w:name="_Toc392192203"/>
      <w:r>
        <w:t>Références</w:t>
      </w:r>
      <w:bookmarkEnd w:id="12"/>
    </w:p>
    <w:p w:rsidR="00877DED" w:rsidRDefault="00877DED" w:rsidP="00877DED"/>
    <w:p w:rsidR="00877DED" w:rsidRDefault="00877DED" w:rsidP="00877DED">
      <w:pPr>
        <w:pStyle w:val="Heading2"/>
      </w:pPr>
      <w:bookmarkStart w:id="13" w:name="_Toc392192204"/>
      <w:r>
        <w:t>Vue d’ensemble</w:t>
      </w:r>
      <w:bookmarkEnd w:id="13"/>
    </w:p>
    <w:p w:rsidR="00FE4361" w:rsidRDefault="00FE4361" w:rsidP="00FE4361"/>
    <w:p w:rsidR="00FE4361" w:rsidRDefault="00FE4361" w:rsidP="00FE4361">
      <w:pPr>
        <w:numPr>
          <w:ilvl w:val="0"/>
          <w:numId w:val="2"/>
        </w:numPr>
        <w:ind w:left="1440"/>
        <w:rPr>
          <w:lang w:val="fr-CA"/>
        </w:rPr>
      </w:pPr>
      <w:r>
        <w:rPr>
          <w:lang w:val="fr-CA"/>
        </w:rPr>
        <w:t>La loi de Fitts et le concept de fenêtres virtuelles</w:t>
      </w:r>
      <w:r w:rsidR="004B1795">
        <w:rPr>
          <w:lang w:val="fr-CA"/>
        </w:rPr>
        <w:t>.</w:t>
      </w:r>
    </w:p>
    <w:p w:rsidR="00FE4361" w:rsidRDefault="00FE4361" w:rsidP="00FE4361">
      <w:pPr>
        <w:numPr>
          <w:ilvl w:val="0"/>
          <w:numId w:val="2"/>
        </w:numPr>
        <w:ind w:left="1440"/>
        <w:rPr>
          <w:lang w:val="fr-CA"/>
        </w:rPr>
      </w:pPr>
      <w:r>
        <w:rPr>
          <w:lang w:val="fr-CA"/>
        </w:rPr>
        <w:t xml:space="preserve">Les maquettes fil de </w:t>
      </w:r>
      <w:r w:rsidR="004B1795">
        <w:rPr>
          <w:lang w:val="fr-CA"/>
        </w:rPr>
        <w:t>fer.</w:t>
      </w:r>
    </w:p>
    <w:p w:rsidR="00FE4361" w:rsidRDefault="00FE4361" w:rsidP="00FE4361">
      <w:pPr>
        <w:numPr>
          <w:ilvl w:val="0"/>
          <w:numId w:val="2"/>
        </w:numPr>
        <w:ind w:left="1440"/>
        <w:rPr>
          <w:lang w:val="fr-CA"/>
        </w:rPr>
      </w:pPr>
      <w:r>
        <w:rPr>
          <w:lang w:val="fr-CA"/>
        </w:rPr>
        <w:t xml:space="preserve">Les ateliers </w:t>
      </w:r>
      <w:r w:rsidRPr="00FE4361">
        <w:rPr>
          <w:i/>
          <w:lang w:val="fr-CA"/>
        </w:rPr>
        <w:t>focus groups</w:t>
      </w:r>
      <w:r>
        <w:rPr>
          <w:lang w:val="fr-CA"/>
        </w:rPr>
        <w:t xml:space="preserve"> utilisés dans la récolte de besoin</w:t>
      </w:r>
      <w:r w:rsidR="004B1795">
        <w:rPr>
          <w:lang w:val="fr-CA"/>
        </w:rPr>
        <w:t>.</w:t>
      </w:r>
    </w:p>
    <w:p w:rsidR="00B264C8" w:rsidRDefault="00FE4361" w:rsidP="00FE4361">
      <w:pPr>
        <w:numPr>
          <w:ilvl w:val="0"/>
          <w:numId w:val="2"/>
        </w:numPr>
        <w:ind w:left="1440"/>
        <w:rPr>
          <w:lang w:val="fr-CA"/>
        </w:rPr>
      </w:pPr>
      <w:r>
        <w:rPr>
          <w:lang w:val="fr-CA"/>
        </w:rPr>
        <w:t>Une présentation des interfaces utilisateurs développée</w:t>
      </w:r>
      <w:r w:rsidR="004B1795">
        <w:rPr>
          <w:lang w:val="fr-CA"/>
        </w:rPr>
        <w:t>.</w:t>
      </w:r>
    </w:p>
    <w:p w:rsidR="00B264C8" w:rsidRDefault="00B264C8" w:rsidP="00B264C8">
      <w:pPr>
        <w:rPr>
          <w:lang w:val="fr-CA"/>
        </w:rPr>
      </w:pPr>
      <w:r>
        <w:rPr>
          <w:lang w:val="fr-CA"/>
        </w:rPr>
        <w:br w:type="page"/>
      </w:r>
    </w:p>
    <w:p w:rsidR="00FE4361" w:rsidRDefault="00B264C8" w:rsidP="00B264C8">
      <w:pPr>
        <w:pStyle w:val="Heading1"/>
        <w:rPr>
          <w:lang w:val="fr-CA"/>
        </w:rPr>
      </w:pPr>
      <w:bookmarkStart w:id="14" w:name="_Toc392192205"/>
      <w:r>
        <w:rPr>
          <w:lang w:val="fr-CA"/>
        </w:rPr>
        <w:lastRenderedPageBreak/>
        <w:t>Concepts Théoriques</w:t>
      </w:r>
      <w:bookmarkEnd w:id="14"/>
    </w:p>
    <w:p w:rsidR="00B264C8" w:rsidRDefault="00B264C8" w:rsidP="00B264C8">
      <w:pPr>
        <w:pStyle w:val="Heading2"/>
        <w:rPr>
          <w:lang w:val="fr-CA"/>
        </w:rPr>
      </w:pPr>
      <w:bookmarkStart w:id="15" w:name="_Toc392192206"/>
      <w:r>
        <w:rPr>
          <w:lang w:val="fr-CA"/>
        </w:rPr>
        <w:t>La loi de Fitts</w:t>
      </w:r>
      <w:bookmarkEnd w:id="15"/>
    </w:p>
    <w:p w:rsidR="00A56755" w:rsidRDefault="006C10FC" w:rsidP="00A56755">
      <w:pPr>
        <w:rPr>
          <w:lang w:val="fr-CA"/>
        </w:rPr>
      </w:pPr>
      <w:r>
        <w:rPr>
          <w:lang w:val="fr-CA"/>
        </w:rPr>
        <w:t xml:space="preserve">Cette loi est beaucoup utilisée lors du développement d’interface Humain-machine car elle permet d’évaluer, dans le cas présent, la grosseur et le positionnement des contrôles qui seront utilisés. </w:t>
      </w:r>
      <w:r w:rsidR="00A56755">
        <w:rPr>
          <w:lang w:val="fr-CA"/>
        </w:rPr>
        <w:t>Deux</w:t>
      </w:r>
      <w:r>
        <w:rPr>
          <w:lang w:val="fr-CA"/>
        </w:rPr>
        <w:t xml:space="preserve"> hypothèse</w:t>
      </w:r>
      <w:r w:rsidR="00A56755">
        <w:rPr>
          <w:lang w:val="fr-CA"/>
        </w:rPr>
        <w:t>s</w:t>
      </w:r>
      <w:r>
        <w:rPr>
          <w:lang w:val="fr-CA"/>
        </w:rPr>
        <w:t xml:space="preserve"> </w:t>
      </w:r>
      <w:r w:rsidR="00A56755">
        <w:rPr>
          <w:lang w:val="fr-CA"/>
        </w:rPr>
        <w:t>sont</w:t>
      </w:r>
      <w:r>
        <w:rPr>
          <w:lang w:val="fr-CA"/>
        </w:rPr>
        <w:t xml:space="preserve"> toutefois posée</w:t>
      </w:r>
      <w:r w:rsidR="00A56755">
        <w:rPr>
          <w:lang w:val="fr-CA"/>
        </w:rPr>
        <w:t>s</w:t>
      </w:r>
      <w:r>
        <w:rPr>
          <w:lang w:val="fr-CA"/>
        </w:rPr>
        <w:t xml:space="preserve"> lors de l’application de cette loi : l</w:t>
      </w:r>
      <w:r w:rsidR="00A56755">
        <w:rPr>
          <w:lang w:val="fr-CA"/>
        </w:rPr>
        <w:t>a distance parcourue</w:t>
      </w:r>
      <w:r>
        <w:rPr>
          <w:lang w:val="fr-CA"/>
        </w:rPr>
        <w:t xml:space="preserve"> entre le point de départ et la cible est toujours </w:t>
      </w:r>
      <w:r w:rsidR="00A56755">
        <w:rPr>
          <w:lang w:val="fr-CA"/>
        </w:rPr>
        <w:t>en ligne droite et l’usager déplace le toujours le pointeur le plus rapidement possible</w:t>
      </w:r>
      <w:r>
        <w:rPr>
          <w:lang w:val="fr-CA"/>
        </w:rPr>
        <w:t>.</w:t>
      </w:r>
    </w:p>
    <w:p w:rsidR="00A56755" w:rsidRDefault="00A56755" w:rsidP="006C10FC">
      <w:pPr>
        <w:pStyle w:val="Heading3"/>
        <w:spacing w:line="276" w:lineRule="auto"/>
        <w:rPr>
          <w:lang w:val="fr-CA"/>
        </w:rPr>
      </w:pPr>
      <w:bookmarkStart w:id="16" w:name="_Toc392192207"/>
      <w:r>
        <w:rPr>
          <w:lang w:val="fr-CA"/>
        </w:rPr>
        <w:t>Formule mathématique</w:t>
      </w:r>
      <w:bookmarkEnd w:id="16"/>
    </w:p>
    <w:p w:rsidR="00A56755" w:rsidRDefault="00A56755" w:rsidP="00A56755">
      <w:pPr>
        <w:rPr>
          <w:lang w:val="fr-CA"/>
        </w:rPr>
      </w:pPr>
      <w:r>
        <w:rPr>
          <w:lang w:val="fr-CA"/>
        </w:rPr>
        <w:t>Voici la représentation algébrique de la loi de Fitts tel que vu dans le cours GTI350.</w:t>
      </w:r>
    </w:p>
    <w:p w:rsidR="00A56755" w:rsidRPr="00A56755" w:rsidRDefault="00A56755" w:rsidP="00A56755">
      <w:pPr>
        <w:rPr>
          <w:lang w:val="fr-CA"/>
        </w:rPr>
      </w:pPr>
    </w:p>
    <w:p w:rsidR="00A56755" w:rsidRPr="002355EC" w:rsidRDefault="00A56755" w:rsidP="002355EC">
      <w:pPr>
        <w:rPr>
          <w:sz w:val="24"/>
          <w:lang w:val="fr-CA"/>
        </w:rPr>
      </w:pPr>
      <m:oMathPara>
        <m:oMath>
          <m:r>
            <w:rPr>
              <w:rFonts w:ascii="Cambria Math" w:hAnsi="Cambria Math"/>
              <w:sz w:val="24"/>
              <w:lang w:val="fr-CA"/>
            </w:rPr>
            <m:t>T=a+b</m:t>
          </m:r>
          <m:func>
            <m:funcPr>
              <m:ctrlPr>
                <w:rPr>
                  <w:rFonts w:ascii="Cambria Math" w:hAnsi="Cambria Math"/>
                  <w:i/>
                  <w:sz w:val="24"/>
                  <w:lang w:val="fr-CA"/>
                </w:rPr>
              </m:ctrlPr>
            </m:funcPr>
            <m:fName>
              <m:sSub>
                <m:sSubPr>
                  <m:ctrlPr>
                    <w:rPr>
                      <w:rFonts w:ascii="Cambria Math" w:hAnsi="Cambria Math"/>
                      <w:i/>
                      <w:sz w:val="24"/>
                      <w:lang w:val="fr-CA"/>
                    </w:rPr>
                  </m:ctrlPr>
                </m:sSubPr>
                <m:e>
                  <m:r>
                    <m:rPr>
                      <m:sty m:val="p"/>
                    </m:rPr>
                    <w:rPr>
                      <w:rFonts w:ascii="Cambria Math" w:hAnsi="Cambria Math"/>
                      <w:sz w:val="24"/>
                    </w:rPr>
                    <m:t>log</m:t>
                  </m:r>
                </m:e>
                <m:sub>
                  <m:r>
                    <w:rPr>
                      <w:rFonts w:ascii="Cambria Math" w:hAnsi="Cambria Math"/>
                      <w:sz w:val="24"/>
                      <w:lang w:val="fr-CA"/>
                    </w:rPr>
                    <m:t>2</m:t>
                  </m:r>
                </m:sub>
              </m:sSub>
            </m:fName>
            <m:e>
              <m:d>
                <m:dPr>
                  <m:ctrlPr>
                    <w:rPr>
                      <w:rFonts w:ascii="Cambria Math" w:hAnsi="Cambria Math"/>
                      <w:i/>
                      <w:sz w:val="24"/>
                      <w:lang w:val="fr-CA"/>
                    </w:rPr>
                  </m:ctrlPr>
                </m:dPr>
                <m:e>
                  <m:r>
                    <w:rPr>
                      <w:rFonts w:ascii="Cambria Math" w:hAnsi="Cambria Math"/>
                      <w:sz w:val="24"/>
                      <w:lang w:val="fr-CA"/>
                    </w:rPr>
                    <m:t>1+</m:t>
                  </m:r>
                  <m:f>
                    <m:fPr>
                      <m:type m:val="skw"/>
                      <m:ctrlPr>
                        <w:rPr>
                          <w:rFonts w:ascii="Cambria Math" w:hAnsi="Cambria Math"/>
                          <w:i/>
                          <w:sz w:val="24"/>
                          <w:lang w:val="fr-CA"/>
                        </w:rPr>
                      </m:ctrlPr>
                    </m:fPr>
                    <m:num>
                      <m:r>
                        <w:rPr>
                          <w:rFonts w:ascii="Cambria Math" w:hAnsi="Cambria Math"/>
                          <w:sz w:val="24"/>
                          <w:lang w:val="fr-CA"/>
                        </w:rPr>
                        <m:t>D</m:t>
                      </m:r>
                    </m:num>
                    <m:den>
                      <m:r>
                        <w:rPr>
                          <w:rFonts w:ascii="Cambria Math" w:hAnsi="Cambria Math"/>
                          <w:sz w:val="24"/>
                          <w:lang w:val="fr-CA"/>
                        </w:rPr>
                        <m:t>L</m:t>
                      </m:r>
                    </m:den>
                  </m:f>
                </m:e>
              </m:d>
              <m:r>
                <w:rPr>
                  <w:rFonts w:ascii="Cambria Math" w:hAnsi="Cambria Math"/>
                  <w:sz w:val="24"/>
                  <w:lang w:val="fr-CA"/>
                </w:rPr>
                <m:t xml:space="preserve"> </m:t>
              </m:r>
            </m:e>
          </m:func>
        </m:oMath>
      </m:oMathPara>
    </w:p>
    <w:p w:rsidR="002355EC" w:rsidRDefault="002355EC" w:rsidP="002355EC">
      <w:pPr>
        <w:rPr>
          <w:lang w:val="fr-CA"/>
        </w:rPr>
      </w:pPr>
      <w:r>
        <w:rPr>
          <w:lang w:val="fr-CA"/>
        </w:rPr>
        <w:t>Où :</w:t>
      </w:r>
    </w:p>
    <w:p w:rsidR="002355EC" w:rsidRPr="002355EC" w:rsidRDefault="002355EC" w:rsidP="002355EC">
      <w:pPr>
        <w:rPr>
          <w:lang w:val="fr-CA"/>
        </w:rPr>
      </w:pPr>
    </w:p>
    <w:p w:rsidR="00A56755" w:rsidRPr="002355EC" w:rsidRDefault="00A56755" w:rsidP="002355EC">
      <w:pPr>
        <w:widowControl/>
        <w:numPr>
          <w:ilvl w:val="0"/>
          <w:numId w:val="31"/>
        </w:numPr>
        <w:shd w:val="clear" w:color="auto" w:fill="FFFFFF"/>
        <w:spacing w:line="240" w:lineRule="auto"/>
        <w:ind w:left="993" w:firstLine="42"/>
        <w:rPr>
          <w:color w:val="252525"/>
          <w:lang w:val="fr-CA"/>
        </w:rPr>
      </w:pPr>
      <w:r w:rsidRPr="002355EC">
        <w:rPr>
          <w:i/>
          <w:iCs/>
          <w:color w:val="252525"/>
          <w:lang w:val="fr-CA"/>
        </w:rPr>
        <w:t>T</w:t>
      </w:r>
      <w:r w:rsidRPr="002355EC">
        <w:rPr>
          <w:rStyle w:val="apple-converted-space"/>
          <w:color w:val="252525"/>
          <w:lang w:val="fr-CA"/>
        </w:rPr>
        <w:t> </w:t>
      </w:r>
      <w:r w:rsidRPr="002355EC">
        <w:rPr>
          <w:color w:val="252525"/>
          <w:lang w:val="fr-CA"/>
        </w:rPr>
        <w:t>est le temps moyen pr</w:t>
      </w:r>
      <w:r w:rsidR="009511B8">
        <w:rPr>
          <w:color w:val="252525"/>
          <w:lang w:val="fr-CA"/>
        </w:rPr>
        <w:t>is pour effectuer le mouvement</w:t>
      </w:r>
    </w:p>
    <w:p w:rsidR="00A56755" w:rsidRPr="002355EC" w:rsidRDefault="00A56755" w:rsidP="002355EC">
      <w:pPr>
        <w:widowControl/>
        <w:numPr>
          <w:ilvl w:val="0"/>
          <w:numId w:val="31"/>
        </w:numPr>
        <w:shd w:val="clear" w:color="auto" w:fill="FFFFFF"/>
        <w:spacing w:line="240" w:lineRule="auto"/>
        <w:ind w:left="993" w:firstLine="42"/>
        <w:rPr>
          <w:color w:val="252525"/>
          <w:lang w:val="fr-CA"/>
        </w:rPr>
      </w:pPr>
      <w:r w:rsidRPr="002355EC">
        <w:rPr>
          <w:i/>
          <w:iCs/>
          <w:color w:val="252525"/>
          <w:lang w:val="fr-CA"/>
        </w:rPr>
        <w:t>a</w:t>
      </w:r>
      <w:r w:rsidRPr="002355EC">
        <w:rPr>
          <w:rStyle w:val="apple-converted-space"/>
          <w:color w:val="252525"/>
          <w:lang w:val="fr-CA"/>
        </w:rPr>
        <w:t> </w:t>
      </w:r>
      <w:r w:rsidRPr="002355EC">
        <w:rPr>
          <w:color w:val="252525"/>
          <w:lang w:val="fr-CA"/>
        </w:rPr>
        <w:t>et</w:t>
      </w:r>
      <w:r w:rsidRPr="002355EC">
        <w:rPr>
          <w:rStyle w:val="apple-converted-space"/>
          <w:color w:val="252525"/>
          <w:lang w:val="fr-CA"/>
        </w:rPr>
        <w:t> </w:t>
      </w:r>
      <w:r w:rsidRPr="002355EC">
        <w:rPr>
          <w:i/>
          <w:iCs/>
          <w:color w:val="252525"/>
          <w:lang w:val="fr-CA"/>
        </w:rPr>
        <w:t>b</w:t>
      </w:r>
      <w:r w:rsidRPr="002355EC">
        <w:rPr>
          <w:rStyle w:val="apple-converted-space"/>
          <w:color w:val="252525"/>
          <w:lang w:val="fr-CA"/>
        </w:rPr>
        <w:t> </w:t>
      </w:r>
      <w:r w:rsidRPr="002355EC">
        <w:rPr>
          <w:color w:val="252525"/>
          <w:lang w:val="fr-CA"/>
        </w:rPr>
        <w:t>sont des paramètres pouvant être déterminés empiriquement</w:t>
      </w:r>
    </w:p>
    <w:p w:rsidR="00A56755" w:rsidRPr="002355EC" w:rsidRDefault="00A56755" w:rsidP="002355EC">
      <w:pPr>
        <w:widowControl/>
        <w:numPr>
          <w:ilvl w:val="0"/>
          <w:numId w:val="31"/>
        </w:numPr>
        <w:shd w:val="clear" w:color="auto" w:fill="FFFFFF"/>
        <w:spacing w:line="240" w:lineRule="auto"/>
        <w:ind w:left="993" w:firstLine="42"/>
        <w:rPr>
          <w:color w:val="252525"/>
          <w:lang w:val="fr-CA"/>
        </w:rPr>
      </w:pPr>
      <w:r w:rsidRPr="002355EC">
        <w:rPr>
          <w:i/>
          <w:iCs/>
          <w:color w:val="252525"/>
          <w:lang w:val="fr-CA"/>
        </w:rPr>
        <w:t>D</w:t>
      </w:r>
      <w:r w:rsidRPr="002355EC">
        <w:rPr>
          <w:rStyle w:val="apple-converted-space"/>
          <w:color w:val="252525"/>
          <w:lang w:val="fr-CA"/>
        </w:rPr>
        <w:t> </w:t>
      </w:r>
      <w:r w:rsidRPr="002355EC">
        <w:rPr>
          <w:color w:val="252525"/>
          <w:lang w:val="fr-CA"/>
        </w:rPr>
        <w:t>est la distance séparant le point d</w:t>
      </w:r>
      <w:r w:rsidR="009511B8">
        <w:rPr>
          <w:color w:val="252525"/>
          <w:lang w:val="fr-CA"/>
        </w:rPr>
        <w:t>e départ du centre de la cible</w:t>
      </w:r>
    </w:p>
    <w:p w:rsidR="00A56755" w:rsidRDefault="00A56755" w:rsidP="002355EC">
      <w:pPr>
        <w:widowControl/>
        <w:numPr>
          <w:ilvl w:val="0"/>
          <w:numId w:val="31"/>
        </w:numPr>
        <w:shd w:val="clear" w:color="auto" w:fill="FFFFFF"/>
        <w:spacing w:line="240" w:lineRule="auto"/>
        <w:ind w:left="993" w:firstLine="42"/>
        <w:rPr>
          <w:color w:val="252525"/>
          <w:lang w:val="fr-CA"/>
        </w:rPr>
      </w:pPr>
      <w:r w:rsidRPr="002355EC">
        <w:rPr>
          <w:i/>
          <w:iCs/>
          <w:color w:val="252525"/>
          <w:lang w:val="fr-CA"/>
        </w:rPr>
        <w:t>L</w:t>
      </w:r>
      <w:r w:rsidRPr="002355EC">
        <w:rPr>
          <w:rStyle w:val="apple-converted-space"/>
          <w:color w:val="252525"/>
          <w:lang w:val="fr-CA"/>
        </w:rPr>
        <w:t> </w:t>
      </w:r>
      <w:r w:rsidRPr="002355EC">
        <w:rPr>
          <w:color w:val="252525"/>
          <w:lang w:val="fr-CA"/>
        </w:rPr>
        <w:t>est la largeur de la cible me</w:t>
      </w:r>
      <w:r w:rsidR="009511B8">
        <w:rPr>
          <w:color w:val="252525"/>
          <w:lang w:val="fr-CA"/>
        </w:rPr>
        <w:t>surée selon l'axe de mouvement</w:t>
      </w:r>
    </w:p>
    <w:p w:rsidR="00346E2C" w:rsidRDefault="00346E2C" w:rsidP="00346E2C">
      <w:pPr>
        <w:widowControl/>
        <w:shd w:val="clear" w:color="auto" w:fill="FFFFFF"/>
        <w:spacing w:line="240" w:lineRule="auto"/>
        <w:rPr>
          <w:i/>
          <w:iCs/>
          <w:color w:val="252525"/>
          <w:lang w:val="fr-CA"/>
        </w:rPr>
      </w:pPr>
    </w:p>
    <w:p w:rsidR="00A56755" w:rsidRDefault="000974F9" w:rsidP="006F1693">
      <w:pPr>
        <w:pStyle w:val="Heading3"/>
        <w:rPr>
          <w:lang w:val="fr-CA"/>
        </w:rPr>
      </w:pPr>
      <w:bookmarkStart w:id="17" w:name="_Toc392192208"/>
      <w:r>
        <w:rPr>
          <w:lang w:val="fr-CA"/>
        </w:rPr>
        <w:t>Application concrèt</w:t>
      </w:r>
      <w:r w:rsidR="002F1FC6">
        <w:rPr>
          <w:lang w:val="fr-CA"/>
        </w:rPr>
        <w:t>e</w:t>
      </w:r>
      <w:bookmarkEnd w:id="17"/>
    </w:p>
    <w:p w:rsidR="000974F9" w:rsidRDefault="000974F9" w:rsidP="002F1FC6">
      <w:pPr>
        <w:jc w:val="both"/>
        <w:rPr>
          <w:lang w:val="fr-CA"/>
        </w:rPr>
      </w:pPr>
      <w:r>
        <w:rPr>
          <w:lang w:val="fr-CA"/>
        </w:rPr>
        <w:t>L</w:t>
      </w:r>
      <w:r w:rsidR="008C38F9">
        <w:rPr>
          <w:lang w:val="fr-CA"/>
        </w:rPr>
        <w:t xml:space="preserve">e squelette de l’affichage s’inspire de cette loi en laissant le libre arbitre à l’utilisateur de pouvoir ajuster la grosseur du menu de navigation présenté. Ainsi, </w:t>
      </w:r>
      <w:r w:rsidR="00676A2B">
        <w:rPr>
          <w:lang w:val="fr-CA"/>
        </w:rPr>
        <w:t xml:space="preserve">la distance à parcourir est arbitrairement ajusté selon le profil qui est connecté </w:t>
      </w:r>
      <w:r w:rsidR="00772BAB">
        <w:rPr>
          <w:lang w:val="fr-CA"/>
        </w:rPr>
        <w:t>affectant</w:t>
      </w:r>
      <w:r w:rsidR="00676A2B">
        <w:rPr>
          <w:lang w:val="fr-CA"/>
        </w:rPr>
        <w:t xml:space="preserve"> </w:t>
      </w:r>
      <w:r w:rsidR="00772BAB">
        <w:rPr>
          <w:lang w:val="fr-CA"/>
        </w:rPr>
        <w:t xml:space="preserve">le </w:t>
      </w:r>
      <w:r w:rsidR="00676A2B">
        <w:rPr>
          <w:lang w:val="fr-CA"/>
        </w:rPr>
        <w:t>temps nécessaire</w:t>
      </w:r>
      <w:r w:rsidR="00772BAB">
        <w:rPr>
          <w:lang w:val="fr-CA"/>
        </w:rPr>
        <w:t xml:space="preserve"> pour l’opération selon les préférences de chacun</w:t>
      </w:r>
      <w:r w:rsidR="00676A2B">
        <w:rPr>
          <w:lang w:val="fr-CA"/>
        </w:rPr>
        <w:t>.</w:t>
      </w:r>
      <w:r w:rsidR="00772BAB">
        <w:rPr>
          <w:lang w:val="fr-CA"/>
        </w:rPr>
        <w:t xml:space="preserve"> </w:t>
      </w:r>
      <w:r w:rsidR="00676A2B">
        <w:rPr>
          <w:lang w:val="fr-CA"/>
        </w:rPr>
        <w:t xml:space="preserve"> </w:t>
      </w:r>
    </w:p>
    <w:p w:rsidR="006F1693" w:rsidRDefault="006F1693" w:rsidP="006F1693">
      <w:pPr>
        <w:pStyle w:val="Heading2"/>
        <w:rPr>
          <w:lang w:val="fr-CA"/>
        </w:rPr>
      </w:pPr>
      <w:bookmarkStart w:id="18" w:name="_Toc392192209"/>
      <w:r>
        <w:rPr>
          <w:lang w:val="fr-CA"/>
        </w:rPr>
        <w:t>Fenêtres virtuelles</w:t>
      </w:r>
      <w:bookmarkEnd w:id="18"/>
    </w:p>
    <w:p w:rsidR="00C93542" w:rsidRDefault="00DB422E" w:rsidP="005274D7">
      <w:pPr>
        <w:jc w:val="both"/>
        <w:rPr>
          <w:lang w:val="fr-CA"/>
        </w:rPr>
      </w:pPr>
      <w:r>
        <w:rPr>
          <w:lang w:val="fr-CA"/>
        </w:rPr>
        <w:t xml:space="preserve">Le concept de fenêtres virtuelles au sein d’une page est aussi emprunté du cours GTI350 et fait un pont </w:t>
      </w:r>
      <w:r w:rsidR="00B31F76">
        <w:rPr>
          <w:lang w:val="fr-CA"/>
        </w:rPr>
        <w:t>avec la loi de Fitts vue précédemment.</w:t>
      </w:r>
      <w:r w:rsidR="00C93542">
        <w:rPr>
          <w:lang w:val="fr-CA"/>
        </w:rPr>
        <w:t xml:space="preserve"> </w:t>
      </w:r>
      <w:r w:rsidR="00B557E4">
        <w:rPr>
          <w:lang w:val="fr-CA"/>
        </w:rPr>
        <w:t xml:space="preserve">Une page peut être séparée en section catégorisée permettant de répartir convenablement l’information présentée à l’utilisateur (menus, formulaires, authentification, etc…). </w:t>
      </w:r>
    </w:p>
    <w:p w:rsidR="00C93542" w:rsidRDefault="00C93542" w:rsidP="005274D7">
      <w:pPr>
        <w:jc w:val="both"/>
        <w:rPr>
          <w:lang w:val="fr-CA"/>
        </w:rPr>
      </w:pPr>
    </w:p>
    <w:p w:rsidR="006F1693" w:rsidRDefault="00C93542" w:rsidP="005274D7">
      <w:pPr>
        <w:jc w:val="both"/>
        <w:rPr>
          <w:lang w:val="fr-CA"/>
        </w:rPr>
      </w:pPr>
      <w:r>
        <w:rPr>
          <w:lang w:val="fr-CA"/>
        </w:rPr>
        <w:t>Deux type d’affichage</w:t>
      </w:r>
      <w:r w:rsidR="002F1FC6">
        <w:rPr>
          <w:lang w:val="fr-CA"/>
        </w:rPr>
        <w:t>s</w:t>
      </w:r>
      <w:r>
        <w:rPr>
          <w:lang w:val="fr-CA"/>
        </w:rPr>
        <w:t xml:space="preserve"> sont mis de l’avant et proposent chacun </w:t>
      </w:r>
      <w:r w:rsidR="002F1FC6">
        <w:rPr>
          <w:lang w:val="fr-CA"/>
        </w:rPr>
        <w:t>leurs fenêtres virtuelles. La page d’accueil est la seule de sa catégorie. Toutes les autres pages de l’application sont présentées au travers le squelette</w:t>
      </w:r>
      <w:r w:rsidR="00930D63">
        <w:rPr>
          <w:lang w:val="fr-CA"/>
        </w:rPr>
        <w:t xml:space="preserve"> ajustable présenté plus haut, il s’agit de pages partielles.</w:t>
      </w:r>
    </w:p>
    <w:p w:rsidR="00930D63" w:rsidRDefault="00930D63" w:rsidP="006F1693">
      <w:pPr>
        <w:rPr>
          <w:lang w:val="fr-CA"/>
        </w:rPr>
      </w:pPr>
    </w:p>
    <w:p w:rsidR="00930D63" w:rsidRDefault="00930D63" w:rsidP="00930D63">
      <w:pPr>
        <w:pStyle w:val="Heading3"/>
        <w:rPr>
          <w:lang w:val="fr-CA"/>
        </w:rPr>
      </w:pPr>
      <w:bookmarkStart w:id="19" w:name="_Toc392192210"/>
      <w:r>
        <w:rPr>
          <w:lang w:val="fr-CA"/>
        </w:rPr>
        <w:t>Interface d’authentification</w:t>
      </w:r>
      <w:bookmarkEnd w:id="19"/>
    </w:p>
    <w:p w:rsidR="00930D63" w:rsidRDefault="00930D63" w:rsidP="00930D63">
      <w:pPr>
        <w:rPr>
          <w:lang w:val="fr-CA"/>
        </w:rPr>
      </w:pPr>
      <w:r>
        <w:rPr>
          <w:lang w:val="fr-CA"/>
        </w:rPr>
        <w:t>La page d’authentification est similaire aux systèmes Web existants de l’école tel que SignETS afin d’augmenter la convivialité</w:t>
      </w:r>
      <w:r w:rsidR="00A47199">
        <w:rPr>
          <w:lang w:val="fr-CA"/>
        </w:rPr>
        <w:t xml:space="preserve"> et la facilité d’utilisation de l’interface. Elle</w:t>
      </w:r>
      <w:r w:rsidR="005274D7">
        <w:rPr>
          <w:lang w:val="fr-CA"/>
        </w:rPr>
        <w:t xml:space="preserve"> est divisée</w:t>
      </w:r>
      <w:r w:rsidR="00542517">
        <w:rPr>
          <w:lang w:val="fr-CA"/>
        </w:rPr>
        <w:t xml:space="preserve"> en 2 fenêtres virtuelles. D’une part, la section de gauche présente les contrôles de saisie d’information de l’autre les informations d’intérêt général.</w:t>
      </w:r>
    </w:p>
    <w:p w:rsidR="005274D7" w:rsidRDefault="005274D7" w:rsidP="00930D63">
      <w:pPr>
        <w:rPr>
          <w:lang w:val="fr-CA"/>
        </w:rPr>
      </w:pPr>
    </w:p>
    <w:p w:rsidR="005274D7" w:rsidRDefault="005274D7" w:rsidP="00930D63">
      <w:pPr>
        <w:rPr>
          <w:lang w:val="fr-CA"/>
        </w:rPr>
      </w:pPr>
      <w:r>
        <w:rPr>
          <w:lang w:val="fr-CA"/>
        </w:rPr>
        <w:t>‘HERE BE EXAMPLE’</w:t>
      </w:r>
    </w:p>
    <w:p w:rsidR="005274D7" w:rsidRDefault="005274D7" w:rsidP="00930D63">
      <w:pPr>
        <w:rPr>
          <w:lang w:val="fr-CA"/>
        </w:rPr>
      </w:pPr>
    </w:p>
    <w:p w:rsidR="005274D7" w:rsidRDefault="005274D7" w:rsidP="005274D7">
      <w:pPr>
        <w:pStyle w:val="Heading3"/>
        <w:rPr>
          <w:lang w:val="fr-CA"/>
        </w:rPr>
      </w:pPr>
      <w:bookmarkStart w:id="20" w:name="_Toc392192211"/>
      <w:r>
        <w:rPr>
          <w:lang w:val="fr-CA"/>
        </w:rPr>
        <w:t>Interface avec page partielle</w:t>
      </w:r>
      <w:bookmarkEnd w:id="20"/>
    </w:p>
    <w:p w:rsidR="005274D7" w:rsidRPr="005274D7" w:rsidRDefault="005274D7" w:rsidP="005274D7">
      <w:pPr>
        <w:pStyle w:val="Texte"/>
        <w:ind w:left="0"/>
        <w:rPr>
          <w:sz w:val="20"/>
        </w:rPr>
      </w:pPr>
      <w:r>
        <w:rPr>
          <w:sz w:val="20"/>
        </w:rPr>
        <w:t xml:space="preserve">Toutes les pages présentées à l’utilisateur seront toujours dans le contexte d’un club. </w:t>
      </w:r>
      <w:r>
        <w:rPr>
          <w:sz w:val="20"/>
        </w:rPr>
        <w:t>Cette interface utilisateur compte 3 fenêtres virtuelles</w:t>
      </w:r>
      <w:r>
        <w:rPr>
          <w:sz w:val="20"/>
        </w:rPr>
        <w:t>.</w:t>
      </w:r>
      <w:r>
        <w:rPr>
          <w:sz w:val="20"/>
        </w:rPr>
        <w:t xml:space="preserve"> </w:t>
      </w:r>
      <w:r>
        <w:rPr>
          <w:sz w:val="20"/>
        </w:rPr>
        <w:t xml:space="preserve">Dans ce sens, l’application propose un menu latéral de navigation, un second menu en bannière de page avec les outils mis à sa disposition. Encadré par ces deux menus, la page partielle est affichée. </w:t>
      </w:r>
    </w:p>
    <w:p w:rsidR="00542517" w:rsidRPr="00930D63" w:rsidRDefault="005274D7" w:rsidP="00930D63">
      <w:pPr>
        <w:rPr>
          <w:lang w:val="fr-CA"/>
        </w:rPr>
      </w:pPr>
      <w:r>
        <w:rPr>
          <w:lang w:val="fr-CA"/>
        </w:rPr>
        <w:t>‘HERE BE EXAMPLE’</w:t>
      </w:r>
    </w:p>
    <w:p w:rsidR="00B15AAB" w:rsidRDefault="006C10FC" w:rsidP="006C10FC">
      <w:pPr>
        <w:rPr>
          <w:lang w:val="fr-CA"/>
        </w:rPr>
      </w:pPr>
      <w:r>
        <w:rPr>
          <w:lang w:val="fr-CA"/>
        </w:rPr>
        <w:t xml:space="preserve">   </w:t>
      </w:r>
    </w:p>
    <w:p w:rsidR="00B15AAB" w:rsidRDefault="00B15AAB" w:rsidP="00B15AAB">
      <w:pPr>
        <w:rPr>
          <w:lang w:val="fr-CA"/>
        </w:rPr>
      </w:pPr>
      <w:r>
        <w:rPr>
          <w:lang w:val="fr-CA"/>
        </w:rPr>
        <w:br w:type="page"/>
      </w:r>
    </w:p>
    <w:p w:rsidR="00B15AAB" w:rsidRDefault="00B15AAB" w:rsidP="00B15AAB">
      <w:pPr>
        <w:pStyle w:val="Heading1"/>
        <w:rPr>
          <w:lang w:val="fr-CA"/>
        </w:rPr>
      </w:pPr>
      <w:bookmarkStart w:id="21" w:name="_Toc392192212"/>
      <w:r>
        <w:rPr>
          <w:lang w:val="fr-CA"/>
        </w:rPr>
        <w:lastRenderedPageBreak/>
        <w:t>Maquettes fil de fer</w:t>
      </w:r>
      <w:bookmarkEnd w:id="21"/>
    </w:p>
    <w:p w:rsidR="001D3624" w:rsidRDefault="00B15AAB" w:rsidP="00B15AAB">
      <w:pPr>
        <w:rPr>
          <w:lang w:val="fr-CA"/>
        </w:rPr>
      </w:pPr>
      <w:r>
        <w:rPr>
          <w:lang w:val="fr-CA"/>
        </w:rPr>
        <w:t xml:space="preserve">Les maquettes fil de fer servent à esquisser une première ébauche de l’information qui se retrouvera sur chacune des sections de l’application. Cette portion du document propose une liste non exhaustive des différentes vues du site web. Les maquettes originales ont été montées en utilisant un outil spécialisé soit </w:t>
      </w:r>
      <w:r w:rsidRPr="00B15AAB">
        <w:rPr>
          <w:b/>
          <w:i/>
          <w:lang w:val="fr-CA"/>
        </w:rPr>
        <w:t>Balsamiq</w:t>
      </w:r>
      <w:r>
        <w:rPr>
          <w:lang w:val="fr-CA"/>
        </w:rPr>
        <w:t xml:space="preserve">. </w:t>
      </w:r>
    </w:p>
    <w:p w:rsidR="001D3624" w:rsidRDefault="001D3624" w:rsidP="001D3624">
      <w:pPr>
        <w:rPr>
          <w:lang w:val="fr-CA"/>
        </w:rPr>
      </w:pPr>
      <w:r>
        <w:rPr>
          <w:lang w:val="fr-CA"/>
        </w:rPr>
        <w:br w:type="page"/>
      </w:r>
    </w:p>
    <w:p w:rsidR="001D3624" w:rsidRDefault="001D3624" w:rsidP="001D3624">
      <w:pPr>
        <w:pStyle w:val="Heading1"/>
        <w:rPr>
          <w:i/>
          <w:lang w:val="fr-CA"/>
        </w:rPr>
      </w:pPr>
      <w:r>
        <w:rPr>
          <w:lang w:val="fr-CA"/>
        </w:rPr>
        <w:lastRenderedPageBreak/>
        <w:t xml:space="preserve">Ateliers </w:t>
      </w:r>
      <w:r>
        <w:rPr>
          <w:i/>
          <w:lang w:val="fr-CA"/>
        </w:rPr>
        <w:t>« Focus Group »</w:t>
      </w:r>
    </w:p>
    <w:p w:rsidR="001D3624" w:rsidRDefault="001D3624" w:rsidP="001D3624">
      <w:pPr>
        <w:rPr>
          <w:rFonts w:ascii="Arial" w:hAnsi="Arial"/>
          <w:sz w:val="24"/>
          <w:lang w:val="fr-CA"/>
        </w:rPr>
      </w:pPr>
      <w:r>
        <w:rPr>
          <w:lang w:val="fr-CA"/>
        </w:rPr>
        <w:br w:type="page"/>
      </w:r>
    </w:p>
    <w:p w:rsidR="00B15AAB" w:rsidRDefault="001D3624" w:rsidP="001D3624">
      <w:pPr>
        <w:pStyle w:val="Heading1"/>
        <w:rPr>
          <w:lang w:val="fr-CA"/>
        </w:rPr>
      </w:pPr>
      <w:r>
        <w:rPr>
          <w:lang w:val="fr-CA"/>
        </w:rPr>
        <w:lastRenderedPageBreak/>
        <w:t>Interfaces utilisateurs concrètes</w:t>
      </w:r>
    </w:p>
    <w:p w:rsidR="00B15AAB" w:rsidRPr="00B15AAB" w:rsidRDefault="001D3624" w:rsidP="00B15AAB">
      <w:pPr>
        <w:rPr>
          <w:lang w:val="fr-CA"/>
        </w:rPr>
      </w:pPr>
      <w:r>
        <w:rPr>
          <w:lang w:val="fr-CA"/>
        </w:rPr>
        <w:t>Cette section présentera sensiblement les mêmes sections que les maquettes</w:t>
      </w:r>
      <w:r w:rsidR="004B106E">
        <w:rPr>
          <w:lang w:val="fr-CA"/>
        </w:rPr>
        <w:t xml:space="preserve"> fil de fer. C’est suite à l’atelier de récolte de besoin que les maquettes ont pu être bonifiées. </w:t>
      </w:r>
      <w:bookmarkStart w:id="22" w:name="_GoBack"/>
      <w:bookmarkEnd w:id="22"/>
    </w:p>
    <w:sectPr w:rsidR="00B15AAB" w:rsidRPr="00B15AA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A29" w:rsidRDefault="000C3A29">
      <w:pPr>
        <w:spacing w:line="240" w:lineRule="auto"/>
      </w:pPr>
      <w:r>
        <w:separator/>
      </w:r>
    </w:p>
  </w:endnote>
  <w:endnote w:type="continuationSeparator" w:id="0">
    <w:p w:rsidR="000C3A29" w:rsidRDefault="000C3A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37729">
      <w:tc>
        <w:tcPr>
          <w:tcW w:w="3162" w:type="dxa"/>
          <w:tcBorders>
            <w:top w:val="nil"/>
            <w:left w:val="nil"/>
            <w:bottom w:val="nil"/>
            <w:right w:val="nil"/>
          </w:tcBorders>
        </w:tcPr>
        <w:p w:rsidR="00737729" w:rsidRDefault="00737729">
          <w:pPr>
            <w:ind w:right="360"/>
            <w:rPr>
              <w:lang w:val="fr-CA"/>
            </w:rPr>
          </w:pPr>
          <w:r>
            <w:rPr>
              <w:lang w:val="fr-CA"/>
            </w:rPr>
            <w:t>Confidentiel</w:t>
          </w:r>
        </w:p>
      </w:tc>
      <w:tc>
        <w:tcPr>
          <w:tcW w:w="3162" w:type="dxa"/>
          <w:tcBorders>
            <w:top w:val="nil"/>
            <w:left w:val="nil"/>
            <w:bottom w:val="nil"/>
            <w:right w:val="nil"/>
          </w:tcBorders>
        </w:tcPr>
        <w:p w:rsidR="00737729" w:rsidRDefault="00737729" w:rsidP="00CE715E">
          <w:pPr>
            <w:jc w:val="center"/>
            <w:rPr>
              <w:lang w:val="fr-CA"/>
            </w:rPr>
          </w:pPr>
          <w:r>
            <w:sym w:font="Symbol" w:char="F0D3"/>
          </w:r>
          <w:r>
            <w:fldChar w:fldCharType="begin"/>
          </w:r>
          <w:r>
            <w:rPr>
              <w:lang w:val="fr-CA"/>
            </w:rPr>
            <w:instrText xml:space="preserve"> DOCPROPERTY "Company"  \* MERGEFORMAT </w:instrText>
          </w:r>
          <w:r>
            <w:fldChar w:fldCharType="separate"/>
          </w:r>
          <w:r>
            <w:rPr>
              <w:lang w:val="fr-CA"/>
            </w:rPr>
            <w:t>Sporacid Studio</w:t>
          </w:r>
          <w:r>
            <w:fldChar w:fldCharType="end"/>
          </w:r>
          <w:r>
            <w:rPr>
              <w:lang w:val="fr-CA"/>
            </w:rPr>
            <w:t>, 2013</w:t>
          </w:r>
        </w:p>
      </w:tc>
      <w:tc>
        <w:tcPr>
          <w:tcW w:w="3162" w:type="dxa"/>
          <w:tcBorders>
            <w:top w:val="nil"/>
            <w:left w:val="nil"/>
            <w:bottom w:val="nil"/>
            <w:right w:val="nil"/>
          </w:tcBorders>
        </w:tcPr>
        <w:p w:rsidR="00737729" w:rsidRDefault="00737729">
          <w:pPr>
            <w:jc w:val="right"/>
          </w:pPr>
          <w:r>
            <w:rPr>
              <w:lang w:val="fr-CA"/>
            </w:rPr>
            <w:t xml:space="preserve">Page </w:t>
          </w:r>
          <w:r>
            <w:rPr>
              <w:rStyle w:val="PageNumber"/>
            </w:rPr>
            <w:fldChar w:fldCharType="begin"/>
          </w:r>
          <w:r>
            <w:rPr>
              <w:rStyle w:val="PageNumber"/>
            </w:rPr>
            <w:instrText xml:space="preserve"> PAGE </w:instrText>
          </w:r>
          <w:r>
            <w:rPr>
              <w:rStyle w:val="PageNumber"/>
            </w:rPr>
            <w:fldChar w:fldCharType="separate"/>
          </w:r>
          <w:r w:rsidR="004B106E">
            <w:rPr>
              <w:rStyle w:val="PageNumber"/>
              <w:noProof/>
            </w:rPr>
            <w:t>8</w:t>
          </w:r>
          <w:r>
            <w:rPr>
              <w:rStyle w:val="PageNumber"/>
            </w:rPr>
            <w:fldChar w:fldCharType="end"/>
          </w:r>
        </w:p>
      </w:tc>
    </w:tr>
  </w:tbl>
  <w:p w:rsidR="00737729" w:rsidRDefault="007377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A29" w:rsidRDefault="000C3A29">
      <w:pPr>
        <w:spacing w:line="240" w:lineRule="auto"/>
      </w:pPr>
      <w:r>
        <w:separator/>
      </w:r>
    </w:p>
  </w:footnote>
  <w:footnote w:type="continuationSeparator" w:id="0">
    <w:p w:rsidR="000C3A29" w:rsidRDefault="000C3A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729" w:rsidRDefault="00737729">
    <w:pPr>
      <w:rPr>
        <w:sz w:val="24"/>
      </w:rPr>
    </w:pPr>
  </w:p>
  <w:p w:rsidR="00737729" w:rsidRDefault="00737729">
    <w:pPr>
      <w:pBdr>
        <w:top w:val="single" w:sz="6" w:space="1" w:color="auto"/>
      </w:pBdr>
      <w:rPr>
        <w:sz w:val="24"/>
      </w:rPr>
    </w:pPr>
  </w:p>
  <w:p w:rsidR="00737729" w:rsidRDefault="00737729">
    <w:pPr>
      <w:pBdr>
        <w:bottom w:val="single" w:sz="6" w:space="1" w:color="auto"/>
      </w:pBdr>
      <w:jc w:val="right"/>
      <w:rPr>
        <w:rFonts w:ascii="Arial" w:hAnsi="Arial"/>
        <w:b/>
        <w:sz w:val="36"/>
        <w:lang w:val="fr-CA"/>
      </w:rPr>
    </w:pPr>
    <w:r>
      <w:rPr>
        <w:rFonts w:ascii="Arial" w:hAnsi="Arial"/>
        <w:b/>
        <w:sz w:val="36"/>
      </w:rPr>
      <w:t>Sporacid Studios</w:t>
    </w:r>
  </w:p>
  <w:p w:rsidR="00737729" w:rsidRDefault="00737729">
    <w:pPr>
      <w:pBdr>
        <w:bottom w:val="single" w:sz="6" w:space="1" w:color="auto"/>
      </w:pBdr>
      <w:jc w:val="right"/>
      <w:rPr>
        <w:sz w:val="24"/>
        <w:lang w:val="fr-CA"/>
      </w:rPr>
    </w:pPr>
  </w:p>
  <w:p w:rsidR="00737729" w:rsidRDefault="00737729">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7729">
      <w:tc>
        <w:tcPr>
          <w:tcW w:w="6379" w:type="dxa"/>
        </w:tcPr>
        <w:p w:rsidR="00737729" w:rsidRDefault="00737729">
          <w:pPr>
            <w:rPr>
              <w:lang w:val="fr-CA"/>
            </w:rPr>
          </w:pPr>
          <w:r>
            <w:rPr>
              <w:b/>
            </w:rPr>
            <w:t>GTI791</w:t>
          </w:r>
        </w:p>
      </w:tc>
      <w:tc>
        <w:tcPr>
          <w:tcW w:w="3179" w:type="dxa"/>
        </w:tcPr>
        <w:p w:rsidR="00737729" w:rsidRDefault="00BE5858" w:rsidP="00CE715E">
          <w:pPr>
            <w:tabs>
              <w:tab w:val="left" w:pos="1135"/>
              <w:tab w:val="right" w:pos="2895"/>
            </w:tabs>
            <w:spacing w:before="40"/>
            <w:ind w:right="68"/>
            <w:rPr>
              <w:lang w:val="fr-CA"/>
            </w:rPr>
          </w:pPr>
          <w:r>
            <w:rPr>
              <w:lang w:val="fr-CA"/>
            </w:rPr>
            <w:t xml:space="preserve">  Version:           1.0</w:t>
          </w:r>
          <w:r w:rsidR="00737729">
            <w:rPr>
              <w:lang w:val="fr-CA"/>
            </w:rPr>
            <w:tab/>
          </w:r>
        </w:p>
      </w:tc>
    </w:tr>
    <w:tr w:rsidR="00737729">
      <w:tc>
        <w:tcPr>
          <w:tcW w:w="6379" w:type="dxa"/>
        </w:tcPr>
        <w:p w:rsidR="00737729" w:rsidRDefault="00737729" w:rsidP="00BE5858">
          <w:pPr>
            <w:rPr>
              <w:lang w:val="fr-CA"/>
            </w:rPr>
          </w:pPr>
          <w:r>
            <w:t>Document d</w:t>
          </w:r>
          <w:r w:rsidR="00BE5858">
            <w:t>’expérience utilisateur</w:t>
          </w:r>
        </w:p>
      </w:tc>
      <w:tc>
        <w:tcPr>
          <w:tcW w:w="3179" w:type="dxa"/>
        </w:tcPr>
        <w:p w:rsidR="00737729" w:rsidRDefault="00737729" w:rsidP="009F4FC8">
          <w:pPr>
            <w:rPr>
              <w:lang w:val="fr-CA"/>
            </w:rPr>
          </w:pPr>
          <w:r>
            <w:rPr>
              <w:lang w:val="fr-CA"/>
            </w:rPr>
            <w:t xml:space="preserve">  Date: </w:t>
          </w:r>
          <w:r>
            <w:rPr>
              <w:lang w:val="en-CA"/>
            </w:rPr>
            <w:t>26/06/2014</w:t>
          </w:r>
        </w:p>
      </w:tc>
    </w:tr>
    <w:tr w:rsidR="00737729">
      <w:tc>
        <w:tcPr>
          <w:tcW w:w="9558" w:type="dxa"/>
          <w:gridSpan w:val="2"/>
        </w:tcPr>
        <w:p w:rsidR="00737729" w:rsidRDefault="00BE5858">
          <w:pPr>
            <w:rPr>
              <w:lang w:val="fr-CA"/>
            </w:rPr>
          </w:pPr>
          <w:r>
            <w:rPr>
              <w:lang w:val="fr-CA"/>
            </w:rPr>
            <w:t>UX</w:t>
          </w:r>
          <w:r w:rsidR="00737729">
            <w:rPr>
              <w:lang w:val="fr-CA"/>
            </w:rPr>
            <w:t>-GCS</w:t>
          </w:r>
        </w:p>
      </w:tc>
    </w:tr>
  </w:tbl>
  <w:p w:rsidR="00737729" w:rsidRDefault="00737729">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7648A"/>
    <w:multiLevelType w:val="hybridMultilevel"/>
    <w:tmpl w:val="B13AA4B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37F5DD8"/>
    <w:multiLevelType w:val="hybridMultilevel"/>
    <w:tmpl w:val="09C63992"/>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594375B"/>
    <w:multiLevelType w:val="hybridMultilevel"/>
    <w:tmpl w:val="A1A4937E"/>
    <w:lvl w:ilvl="0" w:tplc="D772DF4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803002B"/>
    <w:multiLevelType w:val="hybridMultilevel"/>
    <w:tmpl w:val="6E9E15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EAD45E6"/>
    <w:multiLevelType w:val="hybridMultilevel"/>
    <w:tmpl w:val="A83ED46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6">
    <w:nsid w:val="16493164"/>
    <w:multiLevelType w:val="hybridMultilevel"/>
    <w:tmpl w:val="30A21B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BAB191F"/>
    <w:multiLevelType w:val="hybridMultilevel"/>
    <w:tmpl w:val="E38C03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nsid w:val="1D5E49E5"/>
    <w:multiLevelType w:val="hybridMultilevel"/>
    <w:tmpl w:val="1B04BE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1405CE1"/>
    <w:multiLevelType w:val="hybridMultilevel"/>
    <w:tmpl w:val="EA8EDC0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nsid w:val="31333E9A"/>
    <w:multiLevelType w:val="hybridMultilevel"/>
    <w:tmpl w:val="B706F9C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1">
    <w:nsid w:val="33810FF0"/>
    <w:multiLevelType w:val="hybridMultilevel"/>
    <w:tmpl w:val="2DC06F3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2">
    <w:nsid w:val="34DC205A"/>
    <w:multiLevelType w:val="hybridMultilevel"/>
    <w:tmpl w:val="9096759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nsid w:val="3D745B7B"/>
    <w:multiLevelType w:val="hybridMultilevel"/>
    <w:tmpl w:val="9A82F776"/>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4">
    <w:nsid w:val="406E6E5B"/>
    <w:multiLevelType w:val="hybridMultilevel"/>
    <w:tmpl w:val="DFEC26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4AF2D03"/>
    <w:multiLevelType w:val="hybridMultilevel"/>
    <w:tmpl w:val="93C6B61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6">
    <w:nsid w:val="47FC6252"/>
    <w:multiLevelType w:val="hybridMultilevel"/>
    <w:tmpl w:val="9AE81B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495914E3"/>
    <w:multiLevelType w:val="hybridMultilevel"/>
    <w:tmpl w:val="CA2A48B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8">
    <w:nsid w:val="4E874456"/>
    <w:multiLevelType w:val="hybridMultilevel"/>
    <w:tmpl w:val="BEB8168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9">
    <w:nsid w:val="51EC0295"/>
    <w:multiLevelType w:val="hybridMultilevel"/>
    <w:tmpl w:val="CB0E83E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0">
    <w:nsid w:val="52DE5830"/>
    <w:multiLevelType w:val="multilevel"/>
    <w:tmpl w:val="FDF2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A1364D"/>
    <w:multiLevelType w:val="hybridMultilevel"/>
    <w:tmpl w:val="E6C49638"/>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2">
    <w:nsid w:val="55B30E0B"/>
    <w:multiLevelType w:val="hybridMultilevel"/>
    <w:tmpl w:val="7BB0913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3">
    <w:nsid w:val="599A403D"/>
    <w:multiLevelType w:val="hybridMultilevel"/>
    <w:tmpl w:val="485209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4">
    <w:nsid w:val="5DD45FDA"/>
    <w:multiLevelType w:val="hybridMultilevel"/>
    <w:tmpl w:val="CEE850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5">
    <w:nsid w:val="60501953"/>
    <w:multiLevelType w:val="hybridMultilevel"/>
    <w:tmpl w:val="7110F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61ED7B82"/>
    <w:multiLevelType w:val="hybridMultilevel"/>
    <w:tmpl w:val="F50EE3F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7">
    <w:nsid w:val="6B4501E4"/>
    <w:multiLevelType w:val="hybridMultilevel"/>
    <w:tmpl w:val="4C548A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8">
    <w:nsid w:val="6C4B35B8"/>
    <w:multiLevelType w:val="hybridMultilevel"/>
    <w:tmpl w:val="37C6F7B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9">
    <w:nsid w:val="70507C04"/>
    <w:multiLevelType w:val="hybridMultilevel"/>
    <w:tmpl w:val="FF2848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0">
    <w:nsid w:val="77C05AA5"/>
    <w:multiLevelType w:val="hybridMultilevel"/>
    <w:tmpl w:val="554E23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7A98644C"/>
    <w:multiLevelType w:val="hybridMultilevel"/>
    <w:tmpl w:val="171E1EA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4"/>
  </w:num>
  <w:num w:numId="3">
    <w:abstractNumId w:val="3"/>
  </w:num>
  <w:num w:numId="4">
    <w:abstractNumId w:val="21"/>
  </w:num>
  <w:num w:numId="5">
    <w:abstractNumId w:val="2"/>
  </w:num>
  <w:num w:numId="6">
    <w:abstractNumId w:val="18"/>
  </w:num>
  <w:num w:numId="7">
    <w:abstractNumId w:val="26"/>
  </w:num>
  <w:num w:numId="8">
    <w:abstractNumId w:val="31"/>
  </w:num>
  <w:num w:numId="9">
    <w:abstractNumId w:val="11"/>
  </w:num>
  <w:num w:numId="10">
    <w:abstractNumId w:val="10"/>
  </w:num>
  <w:num w:numId="11">
    <w:abstractNumId w:val="17"/>
  </w:num>
  <w:num w:numId="12">
    <w:abstractNumId w:val="19"/>
  </w:num>
  <w:num w:numId="13">
    <w:abstractNumId w:val="5"/>
  </w:num>
  <w:num w:numId="14">
    <w:abstractNumId w:val="7"/>
  </w:num>
  <w:num w:numId="15">
    <w:abstractNumId w:val="15"/>
  </w:num>
  <w:num w:numId="16">
    <w:abstractNumId w:val="13"/>
  </w:num>
  <w:num w:numId="17">
    <w:abstractNumId w:val="22"/>
  </w:num>
  <w:num w:numId="18">
    <w:abstractNumId w:val="9"/>
  </w:num>
  <w:num w:numId="19">
    <w:abstractNumId w:val="1"/>
  </w:num>
  <w:num w:numId="20">
    <w:abstractNumId w:val="23"/>
  </w:num>
  <w:num w:numId="21">
    <w:abstractNumId w:val="27"/>
  </w:num>
  <w:num w:numId="22">
    <w:abstractNumId w:val="24"/>
  </w:num>
  <w:num w:numId="23">
    <w:abstractNumId w:val="29"/>
  </w:num>
  <w:num w:numId="24">
    <w:abstractNumId w:val="12"/>
  </w:num>
  <w:num w:numId="25">
    <w:abstractNumId w:val="25"/>
  </w:num>
  <w:num w:numId="26">
    <w:abstractNumId w:val="4"/>
  </w:num>
  <w:num w:numId="27">
    <w:abstractNumId w:val="16"/>
  </w:num>
  <w:num w:numId="28">
    <w:abstractNumId w:val="6"/>
  </w:num>
  <w:num w:numId="29">
    <w:abstractNumId w:val="30"/>
  </w:num>
  <w:num w:numId="30">
    <w:abstractNumId w:val="28"/>
  </w:num>
  <w:num w:numId="31">
    <w:abstractNumId w:val="20"/>
  </w:num>
  <w:num w:numId="32">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17"/>
    <w:rsid w:val="00005177"/>
    <w:rsid w:val="00010091"/>
    <w:rsid w:val="00014656"/>
    <w:rsid w:val="00015884"/>
    <w:rsid w:val="0002038E"/>
    <w:rsid w:val="00021657"/>
    <w:rsid w:val="0003228D"/>
    <w:rsid w:val="000339A0"/>
    <w:rsid w:val="0004464A"/>
    <w:rsid w:val="00050807"/>
    <w:rsid w:val="00050C24"/>
    <w:rsid w:val="000531C2"/>
    <w:rsid w:val="00055A17"/>
    <w:rsid w:val="00055D7E"/>
    <w:rsid w:val="000569D9"/>
    <w:rsid w:val="00065350"/>
    <w:rsid w:val="00067BE6"/>
    <w:rsid w:val="00067C34"/>
    <w:rsid w:val="00070F80"/>
    <w:rsid w:val="000761DB"/>
    <w:rsid w:val="00084AC4"/>
    <w:rsid w:val="00084F79"/>
    <w:rsid w:val="00085F7A"/>
    <w:rsid w:val="00090E72"/>
    <w:rsid w:val="000942E8"/>
    <w:rsid w:val="000951EC"/>
    <w:rsid w:val="000974F9"/>
    <w:rsid w:val="00097EB0"/>
    <w:rsid w:val="000A463C"/>
    <w:rsid w:val="000B4B24"/>
    <w:rsid w:val="000B525E"/>
    <w:rsid w:val="000C3A29"/>
    <w:rsid w:val="000C76AD"/>
    <w:rsid w:val="000D10FF"/>
    <w:rsid w:val="000E4E6D"/>
    <w:rsid w:val="000F27E5"/>
    <w:rsid w:val="000F7CEF"/>
    <w:rsid w:val="0010145A"/>
    <w:rsid w:val="00103A09"/>
    <w:rsid w:val="00116937"/>
    <w:rsid w:val="00116EA6"/>
    <w:rsid w:val="0012025E"/>
    <w:rsid w:val="00120A5C"/>
    <w:rsid w:val="00122621"/>
    <w:rsid w:val="0012508F"/>
    <w:rsid w:val="00127266"/>
    <w:rsid w:val="001417A9"/>
    <w:rsid w:val="00147051"/>
    <w:rsid w:val="00147D37"/>
    <w:rsid w:val="00153471"/>
    <w:rsid w:val="001553DF"/>
    <w:rsid w:val="00156AD1"/>
    <w:rsid w:val="00163B2C"/>
    <w:rsid w:val="0017257B"/>
    <w:rsid w:val="001753A1"/>
    <w:rsid w:val="00176FA2"/>
    <w:rsid w:val="001926A8"/>
    <w:rsid w:val="00192D22"/>
    <w:rsid w:val="001B5902"/>
    <w:rsid w:val="001B7ACA"/>
    <w:rsid w:val="001C03BC"/>
    <w:rsid w:val="001C7E84"/>
    <w:rsid w:val="001D2CC4"/>
    <w:rsid w:val="001D3624"/>
    <w:rsid w:val="001E1019"/>
    <w:rsid w:val="001E1B44"/>
    <w:rsid w:val="001F33EA"/>
    <w:rsid w:val="001F3FCC"/>
    <w:rsid w:val="001F6B53"/>
    <w:rsid w:val="0020785D"/>
    <w:rsid w:val="00210523"/>
    <w:rsid w:val="00212134"/>
    <w:rsid w:val="00214E50"/>
    <w:rsid w:val="00222F74"/>
    <w:rsid w:val="00226244"/>
    <w:rsid w:val="002355EC"/>
    <w:rsid w:val="0023796E"/>
    <w:rsid w:val="0024115B"/>
    <w:rsid w:val="0024116F"/>
    <w:rsid w:val="0024157F"/>
    <w:rsid w:val="00257A9A"/>
    <w:rsid w:val="00265920"/>
    <w:rsid w:val="002732E5"/>
    <w:rsid w:val="00273A98"/>
    <w:rsid w:val="002746C7"/>
    <w:rsid w:val="002813B8"/>
    <w:rsid w:val="002A6702"/>
    <w:rsid w:val="002A783F"/>
    <w:rsid w:val="002B2902"/>
    <w:rsid w:val="002B6AE8"/>
    <w:rsid w:val="002B6C0A"/>
    <w:rsid w:val="002B7FC6"/>
    <w:rsid w:val="002C556E"/>
    <w:rsid w:val="002C716D"/>
    <w:rsid w:val="002E5FF0"/>
    <w:rsid w:val="002F1FC6"/>
    <w:rsid w:val="002F73FB"/>
    <w:rsid w:val="00315129"/>
    <w:rsid w:val="00317D7B"/>
    <w:rsid w:val="00320354"/>
    <w:rsid w:val="00325637"/>
    <w:rsid w:val="00333692"/>
    <w:rsid w:val="00333AA0"/>
    <w:rsid w:val="00334984"/>
    <w:rsid w:val="00334D41"/>
    <w:rsid w:val="00340632"/>
    <w:rsid w:val="00345663"/>
    <w:rsid w:val="00346E2C"/>
    <w:rsid w:val="003507EB"/>
    <w:rsid w:val="00350FFF"/>
    <w:rsid w:val="00357E19"/>
    <w:rsid w:val="00361E48"/>
    <w:rsid w:val="00371B0D"/>
    <w:rsid w:val="00374B14"/>
    <w:rsid w:val="00376904"/>
    <w:rsid w:val="00376E93"/>
    <w:rsid w:val="003771E0"/>
    <w:rsid w:val="003833A3"/>
    <w:rsid w:val="003875A9"/>
    <w:rsid w:val="00394679"/>
    <w:rsid w:val="00395BB8"/>
    <w:rsid w:val="00395EA1"/>
    <w:rsid w:val="003B17FE"/>
    <w:rsid w:val="003B2E97"/>
    <w:rsid w:val="003B3487"/>
    <w:rsid w:val="003C789B"/>
    <w:rsid w:val="003D18F5"/>
    <w:rsid w:val="003D4C0A"/>
    <w:rsid w:val="003D56FD"/>
    <w:rsid w:val="003E3090"/>
    <w:rsid w:val="003E3440"/>
    <w:rsid w:val="003F4812"/>
    <w:rsid w:val="00401CCF"/>
    <w:rsid w:val="00403255"/>
    <w:rsid w:val="00407657"/>
    <w:rsid w:val="004079A1"/>
    <w:rsid w:val="00414827"/>
    <w:rsid w:val="004207E0"/>
    <w:rsid w:val="00423CEF"/>
    <w:rsid w:val="004251FE"/>
    <w:rsid w:val="00425C23"/>
    <w:rsid w:val="0043072A"/>
    <w:rsid w:val="00435836"/>
    <w:rsid w:val="00435906"/>
    <w:rsid w:val="00436512"/>
    <w:rsid w:val="004444AF"/>
    <w:rsid w:val="004542C5"/>
    <w:rsid w:val="00466909"/>
    <w:rsid w:val="00471BA5"/>
    <w:rsid w:val="00472A0C"/>
    <w:rsid w:val="00477CD3"/>
    <w:rsid w:val="0048213C"/>
    <w:rsid w:val="004832DB"/>
    <w:rsid w:val="00491485"/>
    <w:rsid w:val="00493F72"/>
    <w:rsid w:val="0049702A"/>
    <w:rsid w:val="004A0002"/>
    <w:rsid w:val="004A173C"/>
    <w:rsid w:val="004A2B1D"/>
    <w:rsid w:val="004A456C"/>
    <w:rsid w:val="004A5237"/>
    <w:rsid w:val="004A558D"/>
    <w:rsid w:val="004B106E"/>
    <w:rsid w:val="004B1795"/>
    <w:rsid w:val="004B421B"/>
    <w:rsid w:val="004D1618"/>
    <w:rsid w:val="004D66CA"/>
    <w:rsid w:val="004D7089"/>
    <w:rsid w:val="004F2A61"/>
    <w:rsid w:val="004F52E4"/>
    <w:rsid w:val="0051632A"/>
    <w:rsid w:val="005164FD"/>
    <w:rsid w:val="00520545"/>
    <w:rsid w:val="00520F61"/>
    <w:rsid w:val="00525644"/>
    <w:rsid w:val="005274D7"/>
    <w:rsid w:val="00531D87"/>
    <w:rsid w:val="0054203B"/>
    <w:rsid w:val="00542517"/>
    <w:rsid w:val="00544492"/>
    <w:rsid w:val="00550AE6"/>
    <w:rsid w:val="00550E72"/>
    <w:rsid w:val="00560AE0"/>
    <w:rsid w:val="00561D9D"/>
    <w:rsid w:val="005663D9"/>
    <w:rsid w:val="005672C4"/>
    <w:rsid w:val="00575B65"/>
    <w:rsid w:val="00582E98"/>
    <w:rsid w:val="005865AF"/>
    <w:rsid w:val="00591F10"/>
    <w:rsid w:val="0059573D"/>
    <w:rsid w:val="00597167"/>
    <w:rsid w:val="005A22BB"/>
    <w:rsid w:val="005B0AAA"/>
    <w:rsid w:val="005B52D1"/>
    <w:rsid w:val="005B74B1"/>
    <w:rsid w:val="005C3CE2"/>
    <w:rsid w:val="005C5A83"/>
    <w:rsid w:val="005C60F3"/>
    <w:rsid w:val="005D0BC9"/>
    <w:rsid w:val="005D0D03"/>
    <w:rsid w:val="005D75A8"/>
    <w:rsid w:val="005E1C26"/>
    <w:rsid w:val="005E3434"/>
    <w:rsid w:val="005F4EE0"/>
    <w:rsid w:val="006047C1"/>
    <w:rsid w:val="00611B11"/>
    <w:rsid w:val="00614B48"/>
    <w:rsid w:val="00614BF1"/>
    <w:rsid w:val="00626754"/>
    <w:rsid w:val="00633435"/>
    <w:rsid w:val="00633D01"/>
    <w:rsid w:val="00635FB8"/>
    <w:rsid w:val="00640A3A"/>
    <w:rsid w:val="006504AE"/>
    <w:rsid w:val="006550C3"/>
    <w:rsid w:val="006611A4"/>
    <w:rsid w:val="006622B8"/>
    <w:rsid w:val="00663992"/>
    <w:rsid w:val="006644C7"/>
    <w:rsid w:val="00664986"/>
    <w:rsid w:val="00664C4D"/>
    <w:rsid w:val="00665196"/>
    <w:rsid w:val="006654B6"/>
    <w:rsid w:val="00674676"/>
    <w:rsid w:val="006748DD"/>
    <w:rsid w:val="00676A2B"/>
    <w:rsid w:val="0067794C"/>
    <w:rsid w:val="0067795A"/>
    <w:rsid w:val="00686300"/>
    <w:rsid w:val="006868AA"/>
    <w:rsid w:val="0069532B"/>
    <w:rsid w:val="006A4471"/>
    <w:rsid w:val="006B54DA"/>
    <w:rsid w:val="006B7955"/>
    <w:rsid w:val="006C10FC"/>
    <w:rsid w:val="006D4403"/>
    <w:rsid w:val="006E188B"/>
    <w:rsid w:val="006E1F82"/>
    <w:rsid w:val="006E7D18"/>
    <w:rsid w:val="006F000D"/>
    <w:rsid w:val="006F1693"/>
    <w:rsid w:val="006F482D"/>
    <w:rsid w:val="006F6006"/>
    <w:rsid w:val="0070109E"/>
    <w:rsid w:val="00707FBB"/>
    <w:rsid w:val="007123D0"/>
    <w:rsid w:val="007133B3"/>
    <w:rsid w:val="00713913"/>
    <w:rsid w:val="00721A21"/>
    <w:rsid w:val="00723665"/>
    <w:rsid w:val="00725100"/>
    <w:rsid w:val="007268C4"/>
    <w:rsid w:val="007354B0"/>
    <w:rsid w:val="00736786"/>
    <w:rsid w:val="00737729"/>
    <w:rsid w:val="00742FDE"/>
    <w:rsid w:val="00744FB9"/>
    <w:rsid w:val="00772BAB"/>
    <w:rsid w:val="007733C5"/>
    <w:rsid w:val="00774DE4"/>
    <w:rsid w:val="00775923"/>
    <w:rsid w:val="007808CC"/>
    <w:rsid w:val="00793266"/>
    <w:rsid w:val="007B19CB"/>
    <w:rsid w:val="007B1D1A"/>
    <w:rsid w:val="007B4872"/>
    <w:rsid w:val="007C3ACE"/>
    <w:rsid w:val="007C63F5"/>
    <w:rsid w:val="007E09F4"/>
    <w:rsid w:val="007F224D"/>
    <w:rsid w:val="007F5376"/>
    <w:rsid w:val="007F7D1E"/>
    <w:rsid w:val="00801858"/>
    <w:rsid w:val="00804E48"/>
    <w:rsid w:val="00811308"/>
    <w:rsid w:val="00815C1F"/>
    <w:rsid w:val="00816495"/>
    <w:rsid w:val="008258DC"/>
    <w:rsid w:val="00833472"/>
    <w:rsid w:val="008433FD"/>
    <w:rsid w:val="0084628F"/>
    <w:rsid w:val="008530D3"/>
    <w:rsid w:val="0085761B"/>
    <w:rsid w:val="0086277A"/>
    <w:rsid w:val="00863A41"/>
    <w:rsid w:val="008650E7"/>
    <w:rsid w:val="00866F72"/>
    <w:rsid w:val="008769F3"/>
    <w:rsid w:val="00876D24"/>
    <w:rsid w:val="00877DED"/>
    <w:rsid w:val="008829F0"/>
    <w:rsid w:val="008844ED"/>
    <w:rsid w:val="00887F07"/>
    <w:rsid w:val="008907EC"/>
    <w:rsid w:val="00892898"/>
    <w:rsid w:val="00892B0F"/>
    <w:rsid w:val="008B0696"/>
    <w:rsid w:val="008B1469"/>
    <w:rsid w:val="008B19CE"/>
    <w:rsid w:val="008B47FC"/>
    <w:rsid w:val="008B72BC"/>
    <w:rsid w:val="008C248F"/>
    <w:rsid w:val="008C29B6"/>
    <w:rsid w:val="008C38F9"/>
    <w:rsid w:val="008C745A"/>
    <w:rsid w:val="008E417D"/>
    <w:rsid w:val="008F17DC"/>
    <w:rsid w:val="008F3116"/>
    <w:rsid w:val="008F369E"/>
    <w:rsid w:val="008F44FE"/>
    <w:rsid w:val="00900C01"/>
    <w:rsid w:val="009013B3"/>
    <w:rsid w:val="0091487E"/>
    <w:rsid w:val="00930D63"/>
    <w:rsid w:val="00931917"/>
    <w:rsid w:val="009363BE"/>
    <w:rsid w:val="00937C01"/>
    <w:rsid w:val="00940D6F"/>
    <w:rsid w:val="0094157C"/>
    <w:rsid w:val="00950C88"/>
    <w:rsid w:val="009511B8"/>
    <w:rsid w:val="00954039"/>
    <w:rsid w:val="00957A62"/>
    <w:rsid w:val="0096118D"/>
    <w:rsid w:val="00966008"/>
    <w:rsid w:val="00970049"/>
    <w:rsid w:val="00970EC7"/>
    <w:rsid w:val="009716B4"/>
    <w:rsid w:val="009766E9"/>
    <w:rsid w:val="0097758F"/>
    <w:rsid w:val="00980825"/>
    <w:rsid w:val="0099353B"/>
    <w:rsid w:val="00994C7A"/>
    <w:rsid w:val="00996A2C"/>
    <w:rsid w:val="009A4E72"/>
    <w:rsid w:val="009A790F"/>
    <w:rsid w:val="009B5FB2"/>
    <w:rsid w:val="009C4CAD"/>
    <w:rsid w:val="009D1FD6"/>
    <w:rsid w:val="009D7EDB"/>
    <w:rsid w:val="009E2102"/>
    <w:rsid w:val="009E2D9A"/>
    <w:rsid w:val="009E4CD3"/>
    <w:rsid w:val="009F4908"/>
    <w:rsid w:val="009F4FC8"/>
    <w:rsid w:val="00A045AF"/>
    <w:rsid w:val="00A11487"/>
    <w:rsid w:val="00A15EB7"/>
    <w:rsid w:val="00A21F4A"/>
    <w:rsid w:val="00A235C6"/>
    <w:rsid w:val="00A27F69"/>
    <w:rsid w:val="00A37243"/>
    <w:rsid w:val="00A376ED"/>
    <w:rsid w:val="00A40DC6"/>
    <w:rsid w:val="00A43331"/>
    <w:rsid w:val="00A43FED"/>
    <w:rsid w:val="00A44249"/>
    <w:rsid w:val="00A47199"/>
    <w:rsid w:val="00A56755"/>
    <w:rsid w:val="00A57038"/>
    <w:rsid w:val="00A61C76"/>
    <w:rsid w:val="00A62AAC"/>
    <w:rsid w:val="00A677FF"/>
    <w:rsid w:val="00A67F70"/>
    <w:rsid w:val="00A7394A"/>
    <w:rsid w:val="00A77E14"/>
    <w:rsid w:val="00A81ACE"/>
    <w:rsid w:val="00A839B3"/>
    <w:rsid w:val="00A96D35"/>
    <w:rsid w:val="00A97002"/>
    <w:rsid w:val="00AA2F9F"/>
    <w:rsid w:val="00AA4D05"/>
    <w:rsid w:val="00AB63D9"/>
    <w:rsid w:val="00AC6EE9"/>
    <w:rsid w:val="00AC7CD0"/>
    <w:rsid w:val="00AD0FAB"/>
    <w:rsid w:val="00AD169A"/>
    <w:rsid w:val="00AF448E"/>
    <w:rsid w:val="00AF7654"/>
    <w:rsid w:val="00B00DFC"/>
    <w:rsid w:val="00B02375"/>
    <w:rsid w:val="00B03566"/>
    <w:rsid w:val="00B134A3"/>
    <w:rsid w:val="00B15998"/>
    <w:rsid w:val="00B15AAB"/>
    <w:rsid w:val="00B2179A"/>
    <w:rsid w:val="00B21BCA"/>
    <w:rsid w:val="00B22DCE"/>
    <w:rsid w:val="00B264C8"/>
    <w:rsid w:val="00B27B5C"/>
    <w:rsid w:val="00B31F76"/>
    <w:rsid w:val="00B32B68"/>
    <w:rsid w:val="00B34CD5"/>
    <w:rsid w:val="00B50A4E"/>
    <w:rsid w:val="00B557E4"/>
    <w:rsid w:val="00B64BB7"/>
    <w:rsid w:val="00B7196E"/>
    <w:rsid w:val="00B71D8A"/>
    <w:rsid w:val="00B76576"/>
    <w:rsid w:val="00B80870"/>
    <w:rsid w:val="00B9046A"/>
    <w:rsid w:val="00B90DEE"/>
    <w:rsid w:val="00B95495"/>
    <w:rsid w:val="00B9675C"/>
    <w:rsid w:val="00B96A02"/>
    <w:rsid w:val="00BA2354"/>
    <w:rsid w:val="00BA37AA"/>
    <w:rsid w:val="00BA4226"/>
    <w:rsid w:val="00BA4541"/>
    <w:rsid w:val="00BB24C8"/>
    <w:rsid w:val="00BB29E1"/>
    <w:rsid w:val="00BB2BB5"/>
    <w:rsid w:val="00BC414C"/>
    <w:rsid w:val="00BC6505"/>
    <w:rsid w:val="00BD037E"/>
    <w:rsid w:val="00BD096B"/>
    <w:rsid w:val="00BD51D1"/>
    <w:rsid w:val="00BD5AA8"/>
    <w:rsid w:val="00BE1F0A"/>
    <w:rsid w:val="00BE2CA5"/>
    <w:rsid w:val="00BE3BB4"/>
    <w:rsid w:val="00BE5858"/>
    <w:rsid w:val="00BE6DB8"/>
    <w:rsid w:val="00C0338B"/>
    <w:rsid w:val="00C07DA0"/>
    <w:rsid w:val="00C201EA"/>
    <w:rsid w:val="00C207B5"/>
    <w:rsid w:val="00C4260B"/>
    <w:rsid w:val="00C45726"/>
    <w:rsid w:val="00C52051"/>
    <w:rsid w:val="00C5669D"/>
    <w:rsid w:val="00C5694A"/>
    <w:rsid w:val="00C61608"/>
    <w:rsid w:val="00C63FAF"/>
    <w:rsid w:val="00C654DF"/>
    <w:rsid w:val="00C679B0"/>
    <w:rsid w:val="00C776CE"/>
    <w:rsid w:val="00C82526"/>
    <w:rsid w:val="00C93542"/>
    <w:rsid w:val="00CA00CF"/>
    <w:rsid w:val="00CA3B2C"/>
    <w:rsid w:val="00CA4493"/>
    <w:rsid w:val="00CB275C"/>
    <w:rsid w:val="00CB388B"/>
    <w:rsid w:val="00CB3A44"/>
    <w:rsid w:val="00CB3CEE"/>
    <w:rsid w:val="00CC1932"/>
    <w:rsid w:val="00CD57DC"/>
    <w:rsid w:val="00CE1BB3"/>
    <w:rsid w:val="00CE27B8"/>
    <w:rsid w:val="00CE321A"/>
    <w:rsid w:val="00CE533A"/>
    <w:rsid w:val="00CE5B32"/>
    <w:rsid w:val="00CE6A96"/>
    <w:rsid w:val="00CE715E"/>
    <w:rsid w:val="00CE7898"/>
    <w:rsid w:val="00CE7EF0"/>
    <w:rsid w:val="00CF0DF0"/>
    <w:rsid w:val="00CF0E9D"/>
    <w:rsid w:val="00CF123F"/>
    <w:rsid w:val="00D0683C"/>
    <w:rsid w:val="00D1136E"/>
    <w:rsid w:val="00D16BA1"/>
    <w:rsid w:val="00D21CD2"/>
    <w:rsid w:val="00D234D1"/>
    <w:rsid w:val="00D33183"/>
    <w:rsid w:val="00D40ACD"/>
    <w:rsid w:val="00D4544D"/>
    <w:rsid w:val="00D526F3"/>
    <w:rsid w:val="00D53E97"/>
    <w:rsid w:val="00D56535"/>
    <w:rsid w:val="00D630AE"/>
    <w:rsid w:val="00D63C8E"/>
    <w:rsid w:val="00D6732C"/>
    <w:rsid w:val="00D71680"/>
    <w:rsid w:val="00D80FB3"/>
    <w:rsid w:val="00D855FD"/>
    <w:rsid w:val="00D9468F"/>
    <w:rsid w:val="00D9614A"/>
    <w:rsid w:val="00D96B3E"/>
    <w:rsid w:val="00DA2194"/>
    <w:rsid w:val="00DA576E"/>
    <w:rsid w:val="00DB1D44"/>
    <w:rsid w:val="00DB422E"/>
    <w:rsid w:val="00DB5EE3"/>
    <w:rsid w:val="00DC29FB"/>
    <w:rsid w:val="00DC3F15"/>
    <w:rsid w:val="00DC6516"/>
    <w:rsid w:val="00DC6979"/>
    <w:rsid w:val="00DD0B5C"/>
    <w:rsid w:val="00DD59E2"/>
    <w:rsid w:val="00DE06A8"/>
    <w:rsid w:val="00DE50E0"/>
    <w:rsid w:val="00DE6D76"/>
    <w:rsid w:val="00DF06AB"/>
    <w:rsid w:val="00DF21DF"/>
    <w:rsid w:val="00DF4B51"/>
    <w:rsid w:val="00DF738F"/>
    <w:rsid w:val="00E04D03"/>
    <w:rsid w:val="00E1304E"/>
    <w:rsid w:val="00E22722"/>
    <w:rsid w:val="00E328AF"/>
    <w:rsid w:val="00E37EBF"/>
    <w:rsid w:val="00E42F19"/>
    <w:rsid w:val="00E476F0"/>
    <w:rsid w:val="00E52887"/>
    <w:rsid w:val="00E77028"/>
    <w:rsid w:val="00E868FC"/>
    <w:rsid w:val="00E875AE"/>
    <w:rsid w:val="00EA1A9D"/>
    <w:rsid w:val="00EA42D8"/>
    <w:rsid w:val="00EA51E0"/>
    <w:rsid w:val="00EA57A8"/>
    <w:rsid w:val="00EB7F40"/>
    <w:rsid w:val="00EC2291"/>
    <w:rsid w:val="00EC6F96"/>
    <w:rsid w:val="00ED2790"/>
    <w:rsid w:val="00ED3F32"/>
    <w:rsid w:val="00ED73D8"/>
    <w:rsid w:val="00ED7435"/>
    <w:rsid w:val="00ED7E58"/>
    <w:rsid w:val="00EF4CDA"/>
    <w:rsid w:val="00F30D68"/>
    <w:rsid w:val="00F34133"/>
    <w:rsid w:val="00F37500"/>
    <w:rsid w:val="00F41078"/>
    <w:rsid w:val="00F419A0"/>
    <w:rsid w:val="00F614B2"/>
    <w:rsid w:val="00F6173D"/>
    <w:rsid w:val="00F67042"/>
    <w:rsid w:val="00F74F28"/>
    <w:rsid w:val="00F752DA"/>
    <w:rsid w:val="00F7542E"/>
    <w:rsid w:val="00F76A34"/>
    <w:rsid w:val="00F90AF1"/>
    <w:rsid w:val="00F94593"/>
    <w:rsid w:val="00FA128A"/>
    <w:rsid w:val="00FA3DB6"/>
    <w:rsid w:val="00FB306D"/>
    <w:rsid w:val="00FB7875"/>
    <w:rsid w:val="00FB7D61"/>
    <w:rsid w:val="00FC2D49"/>
    <w:rsid w:val="00FC719D"/>
    <w:rsid w:val="00FD2917"/>
    <w:rsid w:val="00FD446C"/>
    <w:rsid w:val="00FE00C9"/>
    <w:rsid w:val="00FE09C3"/>
    <w:rsid w:val="00FE0CB6"/>
    <w:rsid w:val="00FE4361"/>
    <w:rsid w:val="00FE50DD"/>
    <w:rsid w:val="00FF6A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78F06BA-F704-4C70-B519-37805A84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B1D44"/>
    <w:rPr>
      <w:b/>
      <w:bCs/>
    </w:rPr>
  </w:style>
  <w:style w:type="character" w:customStyle="1" w:styleId="BodyTextChar">
    <w:name w:val="Body Text Char"/>
    <w:link w:val="BodyText"/>
    <w:semiHidden/>
    <w:rsid w:val="001F3FCC"/>
    <w:rPr>
      <w:lang w:val="en-US" w:eastAsia="en-US"/>
    </w:rPr>
  </w:style>
  <w:style w:type="character" w:customStyle="1" w:styleId="Heading2Char">
    <w:name w:val="Heading 2 Char"/>
    <w:basedOn w:val="DefaultParagraphFont"/>
    <w:link w:val="Heading2"/>
    <w:rsid w:val="00887F07"/>
    <w:rPr>
      <w:rFonts w:ascii="Arial" w:hAnsi="Arial"/>
      <w:b/>
      <w:lang w:val="en-US" w:eastAsia="en-US"/>
    </w:rPr>
  </w:style>
  <w:style w:type="paragraph" w:customStyle="1" w:styleId="Titre2">
    <w:name w:val="Titre 2"/>
    <w:basedOn w:val="Heading2"/>
    <w:link w:val="Titre2Char"/>
    <w:qFormat/>
    <w:rsid w:val="00D1136E"/>
    <w:pPr>
      <w:keepLines/>
      <w:widowControl/>
      <w:numPr>
        <w:ilvl w:val="0"/>
        <w:numId w:val="0"/>
      </w:numPr>
      <w:spacing w:before="200" w:after="0" w:line="276" w:lineRule="auto"/>
      <w:ind w:left="708"/>
    </w:pPr>
    <w:rPr>
      <w:rFonts w:eastAsiaTheme="majorEastAsia"/>
      <w:bCs/>
      <w:color w:val="000000" w:themeColor="text1"/>
      <w:sz w:val="28"/>
      <w:szCs w:val="28"/>
    </w:rPr>
  </w:style>
  <w:style w:type="paragraph" w:customStyle="1" w:styleId="Titre3">
    <w:name w:val="Titre 3"/>
    <w:basedOn w:val="Heading3"/>
    <w:link w:val="Titre3Char"/>
    <w:qFormat/>
    <w:rsid w:val="00D1136E"/>
    <w:pPr>
      <w:keepLines/>
      <w:widowControl/>
      <w:numPr>
        <w:ilvl w:val="0"/>
        <w:numId w:val="0"/>
      </w:numPr>
      <w:spacing w:before="200" w:after="0" w:line="276" w:lineRule="auto"/>
      <w:ind w:left="1416"/>
    </w:pPr>
    <w:rPr>
      <w:rFonts w:ascii="Times New Roman" w:eastAsiaTheme="majorEastAsia" w:hAnsi="Times New Roman"/>
      <w:b/>
      <w:bCs/>
      <w:i w:val="0"/>
      <w:color w:val="000000" w:themeColor="text1"/>
      <w:sz w:val="24"/>
      <w:szCs w:val="24"/>
      <w:lang w:val="fr-CA"/>
    </w:rPr>
  </w:style>
  <w:style w:type="character" w:customStyle="1" w:styleId="Titre2Char">
    <w:name w:val="Titre 2 Char"/>
    <w:basedOn w:val="Heading2Char"/>
    <w:link w:val="Titre2"/>
    <w:rsid w:val="00D1136E"/>
    <w:rPr>
      <w:rFonts w:ascii="Arial" w:eastAsiaTheme="majorEastAsia" w:hAnsi="Arial"/>
      <w:b/>
      <w:bCs/>
      <w:color w:val="000000" w:themeColor="text1"/>
      <w:sz w:val="28"/>
      <w:szCs w:val="28"/>
      <w:lang w:val="en-US" w:eastAsia="en-US"/>
    </w:rPr>
  </w:style>
  <w:style w:type="paragraph" w:customStyle="1" w:styleId="Texte">
    <w:name w:val="Texte"/>
    <w:basedOn w:val="Normal"/>
    <w:link w:val="TexteChar"/>
    <w:qFormat/>
    <w:rsid w:val="00D1136E"/>
    <w:pPr>
      <w:widowControl/>
      <w:spacing w:after="200" w:line="276" w:lineRule="auto"/>
      <w:ind w:left="708"/>
    </w:pPr>
    <w:rPr>
      <w:rFonts w:eastAsiaTheme="minorHAnsi"/>
      <w:sz w:val="24"/>
      <w:szCs w:val="24"/>
      <w:lang w:val="fr-CA"/>
    </w:rPr>
  </w:style>
  <w:style w:type="character" w:customStyle="1" w:styleId="Titre3Char">
    <w:name w:val="Titre 3 Char"/>
    <w:basedOn w:val="DefaultParagraphFont"/>
    <w:link w:val="Titre3"/>
    <w:rsid w:val="00D1136E"/>
    <w:rPr>
      <w:rFonts w:eastAsiaTheme="majorEastAsia"/>
      <w:b/>
      <w:bCs/>
      <w:color w:val="000000" w:themeColor="text1"/>
      <w:sz w:val="24"/>
      <w:szCs w:val="24"/>
      <w:lang w:eastAsia="en-US"/>
    </w:rPr>
  </w:style>
  <w:style w:type="character" w:customStyle="1" w:styleId="TexteChar">
    <w:name w:val="Texte Char"/>
    <w:basedOn w:val="DefaultParagraphFont"/>
    <w:link w:val="Texte"/>
    <w:rsid w:val="00D1136E"/>
    <w:rPr>
      <w:rFonts w:eastAsiaTheme="minorHAnsi"/>
      <w:sz w:val="24"/>
      <w:szCs w:val="24"/>
      <w:lang w:eastAsia="en-US"/>
    </w:rPr>
  </w:style>
  <w:style w:type="paragraph" w:customStyle="1" w:styleId="TextTableau">
    <w:name w:val="TextTableau"/>
    <w:basedOn w:val="Normal"/>
    <w:qFormat/>
    <w:rsid w:val="00D1136E"/>
    <w:pPr>
      <w:widowControl/>
      <w:spacing w:after="200" w:line="276" w:lineRule="auto"/>
    </w:pPr>
    <w:rPr>
      <w:rFonts w:eastAsiaTheme="minorHAnsi" w:cstheme="minorBidi"/>
      <w:sz w:val="24"/>
      <w:szCs w:val="22"/>
      <w:lang w:val="fr-CA"/>
    </w:rPr>
  </w:style>
  <w:style w:type="character" w:styleId="PlaceholderText">
    <w:name w:val="Placeholder Text"/>
    <w:basedOn w:val="DefaultParagraphFont"/>
    <w:uiPriority w:val="99"/>
    <w:semiHidden/>
    <w:rsid w:val="00A56755"/>
    <w:rPr>
      <w:color w:val="808080"/>
    </w:rPr>
  </w:style>
  <w:style w:type="paragraph" w:styleId="NormalWeb">
    <w:name w:val="Normal (Web)"/>
    <w:basedOn w:val="Normal"/>
    <w:uiPriority w:val="99"/>
    <w:semiHidden/>
    <w:unhideWhenUsed/>
    <w:rsid w:val="00A56755"/>
    <w:pPr>
      <w:widowControl/>
      <w:spacing w:before="100" w:beforeAutospacing="1" w:after="100" w:afterAutospacing="1" w:line="240" w:lineRule="auto"/>
    </w:pPr>
    <w:rPr>
      <w:sz w:val="24"/>
      <w:szCs w:val="24"/>
      <w:lang w:val="fr-CA" w:eastAsia="fr-CA"/>
    </w:rPr>
  </w:style>
  <w:style w:type="character" w:customStyle="1" w:styleId="apple-converted-space">
    <w:name w:val="apple-converted-space"/>
    <w:basedOn w:val="DefaultParagraphFont"/>
    <w:rsid w:val="00A56755"/>
  </w:style>
  <w:style w:type="paragraph" w:styleId="ListParagraph">
    <w:name w:val="List Paragraph"/>
    <w:basedOn w:val="Normal"/>
    <w:uiPriority w:val="34"/>
    <w:qFormat/>
    <w:rsid w:val="00930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632090">
      <w:bodyDiv w:val="1"/>
      <w:marLeft w:val="0"/>
      <w:marRight w:val="0"/>
      <w:marTop w:val="0"/>
      <w:marBottom w:val="0"/>
      <w:divBdr>
        <w:top w:val="none" w:sz="0" w:space="0" w:color="auto"/>
        <w:left w:val="none" w:sz="0" w:space="0" w:color="auto"/>
        <w:bottom w:val="none" w:sz="0" w:space="0" w:color="auto"/>
        <w:right w:val="none" w:sz="0" w:space="0" w:color="auto"/>
      </w:divBdr>
    </w:div>
    <w:div w:id="171384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Document%20de%20vision\Document%20de%20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vision.dot</Template>
  <TotalTime>747</TotalTime>
  <Pages>8</Pages>
  <Words>853</Words>
  <Characters>4697</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de vision</vt:lpstr>
      <vt:lpstr>Document de vision</vt:lpstr>
    </vt:vector>
  </TitlesOfParts>
  <Company>&lt;Nom de la compagnie&gt;</Company>
  <LinksUpToDate>false</LinksUpToDate>
  <CharactersWithSpaces>5539</CharactersWithSpaces>
  <SharedDoc>false</SharedDoc>
  <HLinks>
    <vt:vector size="6" baseType="variant">
      <vt:variant>
        <vt:i4>7471208</vt:i4>
      </vt:variant>
      <vt:variant>
        <vt:i4>267</vt:i4>
      </vt:variant>
      <vt:variant>
        <vt:i4>0</vt:i4>
      </vt:variant>
      <vt:variant>
        <vt:i4>5</vt:i4>
      </vt:variant>
      <vt:variant>
        <vt:lpwstr>https://cours.etsmtl.ca/gti515/private/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&lt;Nom du projet&gt;</dc:subject>
  <dc:creator>Gagné, François</dc:creator>
  <cp:lastModifiedBy>Poat</cp:lastModifiedBy>
  <cp:revision>63</cp:revision>
  <cp:lastPrinted>2013-11-10T07:43:00Z</cp:lastPrinted>
  <dcterms:created xsi:type="dcterms:W3CDTF">2014-06-27T01:36:00Z</dcterms:created>
  <dcterms:modified xsi:type="dcterms:W3CDTF">2014-07-04T03:25:00Z</dcterms:modified>
</cp:coreProperties>
</file>