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黑体" w:hAnsi="黑体" w:eastAsia="黑体"/>
          <w:b/>
          <w:color w:val="0B2545"/>
          <w:sz w:val="48"/>
        </w:rPr>
        <w:t>MICP 软著材料汇编</w:t>
      </w:r>
    </w:p>
    <w:p>
      <w:pPr>
        <w:spacing w:after="720"/>
        <w:jc w:val="center"/>
      </w:pPr>
      <w:r>
        <w:rPr>
          <w:rFonts w:ascii="宋体" w:hAnsi="宋体" w:eastAsia="宋体"/>
          <w:color w:val="555555"/>
          <w:sz w:val="26"/>
        </w:rPr>
        <w:t>说明文档与运行截图</w:t>
      </w:r>
    </w:p>
    <w:tbl>
      <w:tblPr>
        <w:tblStyle w:val="TableGrid"/>
        <w:tblW w:type="dxa" w:w="760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软件全称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MICP-椰壳纤维协同固化砂土性能分析与预测系统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软件简称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MICP 固化砂土分析预测系统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版本号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材料类型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说明文档与运行截图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r>
              <w:rPr>
                <w:rFonts w:ascii="宋体" w:hAnsi="宋体" w:eastAsia="宋体"/>
                <w:sz w:val="21"/>
              </w:rPr>
              <w:t>整理日期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宋体" w:hAnsi="宋体" w:eastAsia="宋体"/>
                <w:sz w:val="21"/>
              </w:rPr>
              <w:t>2026-06-23</w:t>
            </w:r>
          </w:p>
        </w:tc>
      </w:tr>
    </w:tbl>
    <w:p>
      <w:r>
        <w:br w:type="page"/>
      </w:r>
    </w:p>
    <w:p>
      <w:pPr>
        <w:pStyle w:val="Heading1"/>
      </w:pPr>
      <w:r>
        <w:t>MICP 软著材料清单</w:t>
      </w:r>
    </w:p>
    <w:p>
      <w:pPr>
        <w:pStyle w:val="Heading2"/>
      </w:pPr>
      <w:r>
        <w:t>已完成材料</w:t>
      </w:r>
    </w:p>
    <w:p>
      <w:pPr>
        <w:pStyle w:val="ListBullet"/>
      </w:pPr>
      <w:r>
        <w:t>设计说明书.md</w:t>
      </w:r>
    </w:p>
    <w:p>
      <w:pPr>
        <w:pStyle w:val="ListBullet"/>
      </w:pPr>
      <w:r>
        <w:t>流程图.md</w:t>
      </w:r>
    </w:p>
    <w:p>
      <w:pPr>
        <w:pStyle w:val="ListBullet"/>
      </w:pPr>
      <w:r>
        <w:t>测试用例.md</w:t>
      </w:r>
    </w:p>
    <w:p>
      <w:pPr>
        <w:pStyle w:val="ListBullet"/>
      </w:pPr>
      <w:r>
        <w:t>截图说明.md</w:t>
      </w:r>
    </w:p>
    <w:p>
      <w:pPr>
        <w:pStyle w:val="ListBullet"/>
      </w:pPr>
      <w:r>
        <w:t>部署说明.md</w:t>
      </w:r>
    </w:p>
    <w:p>
      <w:pPr>
        <w:pStyle w:val="ListBullet"/>
      </w:pPr>
      <w:r>
        <w:t>截图资产/01-首页.png 至 截图资产/15-报告导出.png</w:t>
      </w:r>
    </w:p>
    <w:p>
      <w:pPr>
        <w:pStyle w:val="Heading2"/>
      </w:pPr>
      <w:r>
        <w:t>本次补充状态</w:t>
      </w:r>
    </w:p>
    <w:p>
      <w:pPr>
        <w:pStyle w:val="ListBullet"/>
      </w:pPr>
      <w:r>
        <w:t>已生成 15 张运行截图，覆盖首页、登录、项目管理、参数录入、批量导入、历史样本、模型训练、性能预测、敏感性分析、统计分析、图表可视化和报告导出。</w:t>
      </w:r>
    </w:p>
    <w:p>
      <w:pPr>
        <w:pStyle w:val="ListBullet"/>
      </w:pPr>
      <w:r>
        <w:t>已补充每张截图对应的说明文字，可直接放入软著申报材料。</w:t>
      </w:r>
    </w:p>
    <w:p>
      <w:pPr>
        <w:pStyle w:val="ListBullet"/>
      </w:pPr>
      <w:r>
        <w:t>截图生成环境为完整系统模式 http://127.0.0.1:9000，截图格式为 PNG。</w:t>
      </w:r>
    </w:p>
    <w:p>
      <w:pPr>
        <w:pStyle w:val="Heading2"/>
      </w:pPr>
      <w:r>
        <w:t>建议继续补充</w:t>
      </w:r>
    </w:p>
    <w:p>
      <w:pPr>
        <w:pStyle w:val="ListBullet"/>
      </w:pPr>
      <w:r>
        <w:t>软件功能说明书</w:t>
      </w:r>
    </w:p>
    <w:p>
      <w:pPr>
        <w:pStyle w:val="ListBullet"/>
      </w:pPr>
      <w:r>
        <w:t>数据库设计图</w:t>
      </w:r>
    </w:p>
    <w:p>
      <w:pPr>
        <w:pStyle w:val="ListBullet"/>
      </w:pPr>
      <w:r>
        <w:t>关键源程序清单</w:t>
      </w:r>
    </w:p>
    <w:p>
      <w:pPr>
        <w:pStyle w:val="ListBullet"/>
      </w:pPr>
      <w:r>
        <w:t>软件测试报告</w:t>
      </w:r>
    </w:p>
    <w:p>
      <w:pPr>
        <w:pStyle w:val="ListBullet"/>
      </w:pPr>
      <w:r>
        <w:t>用户操作手册</w:t>
      </w:r>
    </w:p>
    <w:p>
      <w:pPr>
        <w:pStyle w:val="ListBullet"/>
      </w:pPr>
      <w:r>
        <w:t>运行环境说明</w:t>
      </w:r>
    </w:p>
    <w:p>
      <w:pPr>
        <w:pStyle w:val="ListBullet"/>
      </w:pPr>
      <w:r>
        <w:t>软件名称、版本号、开发完成日期、首次发表状态、权利取得方式等登记表基础信息</w:t>
      </w:r>
    </w:p>
    <w:p>
      <w:pPr>
        <w:pStyle w:val="Heading2"/>
      </w:pPr>
      <w:r>
        <w:t>提交建议顺序</w:t>
      </w:r>
    </w:p>
    <w:p>
      <w:pPr>
        <w:pStyle w:val="ListNumber"/>
      </w:pPr>
      <w:r>
        <w:t>软件基础信息表</w:t>
      </w:r>
    </w:p>
    <w:p>
      <w:pPr>
        <w:pStyle w:val="ListNumber"/>
      </w:pPr>
      <w:r>
        <w:t>设计说明书</w:t>
      </w:r>
    </w:p>
    <w:p>
      <w:pPr>
        <w:pStyle w:val="ListNumber"/>
      </w:pPr>
      <w:r>
        <w:t>功能流程图</w:t>
      </w:r>
    </w:p>
    <w:p>
      <w:pPr>
        <w:pStyle w:val="ListNumber"/>
      </w:pPr>
      <w:r>
        <w:t>测试用例与测试说明</w:t>
      </w:r>
    </w:p>
    <w:p>
      <w:pPr>
        <w:pStyle w:val="ListNumber"/>
      </w:pPr>
      <w:r>
        <w:t>运行截图与截图文字说明</w:t>
      </w:r>
    </w:p>
    <w:p>
      <w:pPr>
        <w:pStyle w:val="ListNumber"/>
      </w:pPr>
      <w:r>
        <w:t>源代码节选与关键模块说明</w:t>
      </w:r>
    </w:p>
    <w:p>
      <w:pPr>
        <w:pStyle w:val="ListNumber"/>
      </w:pPr>
      <w:r>
        <w:t>部署说明与运行环境说明</w:t>
      </w:r>
    </w:p>
    <w:p>
      <w:pPr>
        <w:pStyle w:val="Heading2"/>
      </w:pPr>
      <w:r>
        <w:t>基础信息建议</w:t>
      </w:r>
    </w:p>
    <w:p>
      <w:pPr>
        <w:pStyle w:val="ListBullet"/>
      </w:pPr>
      <w:r>
        <w:t>软件全称：MICP-椰壳纤维协同固化砂土性能分析与预测系统</w:t>
      </w:r>
    </w:p>
    <w:p>
      <w:pPr>
        <w:pStyle w:val="ListBullet"/>
      </w:pPr>
      <w:r>
        <w:t>软件简称：MICP 固化砂土分析预测系统</w:t>
      </w:r>
    </w:p>
    <w:p>
      <w:pPr>
        <w:pStyle w:val="ListBullet"/>
      </w:pPr>
      <w:r>
        <w:t>版本号：V1.0</w:t>
      </w:r>
    </w:p>
    <w:p>
      <w:pPr>
        <w:pStyle w:val="ListBullet"/>
      </w:pPr>
      <w:r>
        <w:t>软件类型：工程试验数据分析与性能预测软件</w:t>
      </w:r>
    </w:p>
    <w:p>
      <w:pPr>
        <w:pStyle w:val="ListBullet"/>
      </w:pPr>
      <w:r>
        <w:t>运行方式：浏览器访问的前后端一体化应用，也支持离线前端工作台模式</w:t>
      </w:r>
    </w:p>
    <w:p>
      <w:pPr>
        <w:pStyle w:val="ListBullet"/>
      </w:pPr>
      <w:r>
        <w:t>主要功能：用户与项目管理、试验参数管理、历史样本管理、模型训练、固化性能预测、敏感性分析、统计分析、图表可视化、报告生成与导出</w:t>
      </w:r>
    </w:p>
    <w:p>
      <w:pPr>
        <w:pStyle w:val="ListBullet"/>
      </w:pPr>
      <w:r>
        <w:t>开发完成日期：请按实际完成日期填写</w:t>
      </w:r>
    </w:p>
    <w:p>
      <w:pPr>
        <w:pStyle w:val="ListBullet"/>
      </w:pPr>
      <w:r>
        <w:t>首次发表状态：请按实际发表情况填写</w:t>
      </w:r>
    </w:p>
    <w:p>
      <w:r>
        <w:br w:type="page"/>
      </w:r>
    </w:p>
    <w:p>
      <w:pPr>
        <w:pStyle w:val="Heading1"/>
      </w:pPr>
      <w:r>
        <w:t>MICP 软件基础信息与功能说明</w:t>
      </w:r>
    </w:p>
    <w:p>
      <w:pPr>
        <w:pStyle w:val="Heading2"/>
      </w:pPr>
      <w:r>
        <w:t>软件基础信息</w:t>
      </w:r>
    </w:p>
    <w:p>
      <w:pPr>
        <w:pStyle w:val="ListBullet"/>
      </w:pPr>
      <w:r>
        <w:t>软件全称：MICP-椰壳纤维协同固化砂土性能分析与预测系统</w:t>
      </w:r>
    </w:p>
    <w:p>
      <w:pPr>
        <w:pStyle w:val="ListBullet"/>
      </w:pPr>
      <w:r>
        <w:t>软件简称：MICP 固化砂土分析预测系统</w:t>
      </w:r>
    </w:p>
    <w:p>
      <w:pPr>
        <w:pStyle w:val="ListBullet"/>
      </w:pPr>
      <w:r>
        <w:t>版本号：V1.0</w:t>
      </w:r>
    </w:p>
    <w:p>
      <w:pPr>
        <w:pStyle w:val="ListBullet"/>
      </w:pPr>
      <w:r>
        <w:t>软件类型：工程试验数据分析与性能预测软件</w:t>
      </w:r>
    </w:p>
    <w:p>
      <w:pPr>
        <w:pStyle w:val="ListBullet"/>
      </w:pPr>
      <w:r>
        <w:t>运行方式：浏览器访问的前后端一体化应用，支持本地离线前端工作台模式</w:t>
      </w:r>
    </w:p>
    <w:p>
      <w:pPr>
        <w:pStyle w:val="ListBullet"/>
      </w:pPr>
      <w:r>
        <w:t>适用对象：岩土工程、土体固化、MICP 试验研究和工程数据归档相关人员</w:t>
      </w:r>
    </w:p>
    <w:p>
      <w:pPr>
        <w:pStyle w:val="ListBullet"/>
      </w:pPr>
      <w:r>
        <w:t>材料整理日期：2026-06-23</w:t>
      </w:r>
    </w:p>
    <w:p>
      <w:pPr>
        <w:pStyle w:val="Heading2"/>
      </w:pPr>
      <w:r>
        <w:t>软件功能说明</w:t>
      </w:r>
    </w:p>
    <w:p>
      <w:r>
        <w:t>本软件面向椰壳纤维协同 MICP 固化砂土试验场景，围绕试验参数录入、历史样本管理、模型训练、性能预测、统计分析、结果可视化和报告生成构建完整工作流程。系统支持用户登录和项目空间管理，可将不同课题、试验批次或工程项目的数据进行隔离保存。</w:t>
      </w:r>
    </w:p>
    <w:p>
      <w:pPr>
        <w:pStyle w:val="Heading3"/>
      </w:pPr>
      <w:r>
        <w:t>1. 用户与项目管理</w:t>
      </w:r>
    </w:p>
    <w:p>
      <w:r>
        <w:t>系统提供用户注册、登录、退出、项目创建、项目切换和项目刷新功能。登录后用户可创建独立项目空间，并在项目维度下管理试验方案、历史样本和模型结果，便于多人协作和数据归档。</w:t>
      </w:r>
    </w:p>
    <w:p>
      <w:pPr>
        <w:pStyle w:val="Heading3"/>
      </w:pPr>
      <w:r>
        <w:t>2. 试验参数管理</w:t>
      </w:r>
    </w:p>
    <w:p>
      <w:r>
        <w:t>系统支持录入砂土干密度、椰壳纤维掺量、菌液用量、菌落 OD 值、固化温度、固化剂用量、固定液用量和固化次数等参数。用户可保存单组试验方案、保存常用参数模板、应用已有模板，并可通过 CSV 文件批量导入参数方案。</w:t>
      </w:r>
    </w:p>
    <w:p>
      <w:pPr>
        <w:pStyle w:val="Heading3"/>
      </w:pPr>
      <w:r>
        <w:t>3. 历史样本管理</w:t>
      </w:r>
    </w:p>
    <w:p>
      <w:r>
        <w:t>系统支持导入历史试验样本数据，并以表格形式展示样本编号、无侧限抗压强度、固化后干密度、碳酸钙含量等关键指标。历史样本可用于模型训练、预测校准、统计分析和报告生成。</w:t>
      </w:r>
    </w:p>
    <w:p>
      <w:pPr>
        <w:pStyle w:val="Heading3"/>
      </w:pPr>
      <w:r>
        <w:t>4. 模型训练与性能预测</w:t>
      </w:r>
    </w:p>
    <w:p>
      <w:r>
        <w:t>系统可基于历史样本训练集成模型和 BP 风格模型，并对选定参数方案输出固化性能预测结果。预测指标包括无侧限抗压强度、固化后干密度、浸水崩解率、渗透系数、内摩擦角、黏聚力和碳酸钙含量。</w:t>
      </w:r>
    </w:p>
    <w:p>
      <w:pPr>
        <w:pStyle w:val="Heading3"/>
      </w:pPr>
      <w:r>
        <w:t>5. 参数敏感性与方案优选</w:t>
      </w:r>
    </w:p>
    <w:p>
      <w:r>
        <w:t>系统可分析各试验参数对预测结果的影响权重，生成参数敏感性排序。用户还可对多组方案进行综合评分和排序，用于辅助确定优先验证或推荐采用的固化参数组合。</w:t>
      </w:r>
    </w:p>
    <w:p>
      <w:pPr>
        <w:pStyle w:val="Heading3"/>
      </w:pPr>
      <w:r>
        <w:t>6. 统计分析</w:t>
      </w:r>
    </w:p>
    <w:p>
      <w:r>
        <w:t>系统可对历史样本执行描述统计、异常值检测、变异系数分析和单因素方差分析，帮助用户从试验数据中识别离散程度、异常样本和主要差异来源。</w:t>
      </w:r>
    </w:p>
    <w:p>
      <w:pPr>
        <w:pStyle w:val="Heading3"/>
      </w:pPr>
      <w:r>
        <w:t>7. 可视化分析</w:t>
      </w:r>
    </w:p>
    <w:p>
      <w:r>
        <w:t>系统支持参数-性能关系曲线、对比柱状图、箱线图和热力图等可视化形式。用户可选择不同 X 轴参数、Y 轴指标和图表类型，直观观察参数变化对固化性能的影响。</w:t>
      </w:r>
    </w:p>
    <w:p>
      <w:pPr>
        <w:pStyle w:val="Heading3"/>
      </w:pPr>
      <w:r>
        <w:t>8. 报告生成与导出</w:t>
      </w:r>
    </w:p>
    <w:p>
      <w:r>
        <w:t>系统可自动汇总参数配置、预测结果、敏感性分析、统计分析和结论建议，生成标准化报告预览，并支持导出为可归档文档。该功能用于科研记录、工程报告和软著材料展示。</w:t>
      </w:r>
    </w:p>
    <w:p>
      <w:pPr>
        <w:pStyle w:val="Heading2"/>
      </w:pPr>
      <w:r>
        <w:t>软件技术特点</w:t>
      </w:r>
    </w:p>
    <w:p>
      <w:pPr>
        <w:pStyle w:val="ListBullet"/>
      </w:pPr>
      <w:r>
        <w:t>采用 Flask 后端服务统一托管页面和 API。</w:t>
      </w:r>
    </w:p>
    <w:p>
      <w:pPr>
        <w:pStyle w:val="ListBullet"/>
      </w:pPr>
      <w:r>
        <w:t>使用 SQLite 存储用户、项目、试验方案、样本数据和模型信息。</w:t>
      </w:r>
    </w:p>
    <w:p>
      <w:pPr>
        <w:pStyle w:val="ListBullet"/>
      </w:pPr>
      <w:r>
        <w:t>集成 scikit-learn 模型能力，支持集成模型和 BP 风格模型训练。</w:t>
      </w:r>
    </w:p>
    <w:p>
      <w:pPr>
        <w:pStyle w:val="ListBullet"/>
      </w:pPr>
      <w:r>
        <w:t>前端提供离线可运行工作台，便于无服务器环境下演示核心功能。</w:t>
      </w:r>
    </w:p>
    <w:p>
      <w:pPr>
        <w:pStyle w:val="ListBullet"/>
      </w:pPr>
      <w:r>
        <w:t>运行截图与说明文档已按软著材料顺序整理，便于登记材料归档。</w:t>
      </w:r>
    </w:p>
    <w:p>
      <w:r>
        <w:br w:type="page"/>
      </w:r>
    </w:p>
    <w:p>
      <w:pPr>
        <w:pStyle w:val="Heading1"/>
      </w:pPr>
      <w:r>
        <w:t>MICP-椰壳纤维协同固化砂土性能分析与预测系统 V1.0 设计说明书</w:t>
      </w:r>
    </w:p>
    <w:p>
      <w:pPr>
        <w:pStyle w:val="Heading2"/>
      </w:pPr>
      <w:r>
        <w:t>1. 软件概述</w:t>
      </w:r>
    </w:p>
    <w:p>
      <w:pPr>
        <w:pStyle w:val="Heading3"/>
      </w:pPr>
      <w:r>
        <w:t>1.1 研究背景</w:t>
      </w:r>
    </w:p>
    <w:p>
      <w:r>
        <w:t>MICP（微生物诱导碳酸钙沉淀）技术可通过生物矿化作用改善砂土结构，椰壳纤维作为天然加筋材料可提升材料韧性与抗裂性。本系统面向 MICP 与椰壳纤维协同固化砂土的科研实验场景，解决试验参数管理分散、数据处理效率低、预测分析依赖人工经验、报告归档标准化不足等问题。</w:t>
      </w:r>
    </w:p>
    <w:p>
      <w:pPr>
        <w:pStyle w:val="Heading3"/>
      </w:pPr>
      <w:r>
        <w:t>1.2 研发目的</w:t>
      </w:r>
    </w:p>
    <w:p>
      <w:pPr>
        <w:pStyle w:val="ListBullet"/>
      </w:pPr>
      <w:r>
        <w:t>建立统一的试验参数管理与复用平台</w:t>
      </w:r>
    </w:p>
    <w:p>
      <w:pPr>
        <w:pStyle w:val="ListBullet"/>
      </w:pPr>
      <w:r>
        <w:t>基于历史数据实现固化性能预测与灵敏度分析</w:t>
      </w:r>
    </w:p>
    <w:p>
      <w:pPr>
        <w:pStyle w:val="ListBullet"/>
      </w:pPr>
      <w:r>
        <w:t>自动完成统计分析、异常值剔除、可视化展示和标准化报告生成</w:t>
      </w:r>
    </w:p>
    <w:p>
      <w:pPr>
        <w:pStyle w:val="ListBullet"/>
      </w:pPr>
      <w:r>
        <w:t>为软著申报、科研论文与工程归档提供完整的软件成果载体</w:t>
      </w:r>
    </w:p>
    <w:p>
      <w:pPr>
        <w:pStyle w:val="Heading3"/>
      </w:pPr>
      <w:r>
        <w:t>1.3 适用范围</w:t>
      </w:r>
    </w:p>
    <w:p>
      <w:pPr>
        <w:pStyle w:val="ListBullet"/>
      </w:pPr>
      <w:r>
        <w:t>MICP-纤维固化砂土试验研究</w:t>
      </w:r>
    </w:p>
    <w:p>
      <w:pPr>
        <w:pStyle w:val="ListBullet"/>
      </w:pPr>
      <w:r>
        <w:t>岩土工程材料性能分析</w:t>
      </w:r>
    </w:p>
    <w:p>
      <w:pPr>
        <w:pStyle w:val="ListBullet"/>
      </w:pPr>
      <w:r>
        <w:t>教学科研辅助与项目档案管理</w:t>
      </w:r>
    </w:p>
    <w:p>
      <w:pPr>
        <w:pStyle w:val="Heading2"/>
      </w:pPr>
      <w:r>
        <w:t>2. 总体架构</w:t>
      </w:r>
    </w:p>
    <w:p>
      <w:r>
        <w:t>系统采用“前端工作台 + Python 后端服务 + SQLite 数据库 + 可训练模型模块”的分层结构。</w:t>
      </w:r>
    </w:p>
    <w:p>
      <w:pPr>
        <w:pStyle w:val="Heading3"/>
      </w:pPr>
      <w:r>
        <w:t>2.1 架构分层</w:t>
      </w:r>
    </w:p>
    <w:p>
      <w:pPr>
        <w:pStyle w:val="ListNumber"/>
      </w:pPr>
      <w:r>
        <w:t>表现层</w:t>
      </w:r>
    </w:p>
    <w:p>
      <w:r>
        <w:t xml:space="preserve">   前端使用 HTML/CSS/JavaScript 构建单页工作台，提供参数录入、图表展示、结果预览与报告导出。</w:t>
      </w:r>
    </w:p>
    <w:p>
      <w:pPr>
        <w:pStyle w:val="ListNumber"/>
      </w:pPr>
      <w:r>
        <w:t>服务层</w:t>
      </w:r>
    </w:p>
    <w:p>
      <w:r>
        <w:t xml:space="preserve">   后端基于 Python 标准库 HTTP 服务实现 REST API，对外提供方案管理、数据集管理、模型训练、性能预测、统计分析、报告生成等接口。</w:t>
      </w:r>
    </w:p>
    <w:p>
      <w:pPr>
        <w:pStyle w:val="ListNumber"/>
      </w:pPr>
      <w:r>
        <w:t>数据层</w:t>
      </w:r>
    </w:p>
    <w:p>
      <w:r>
        <w:t xml:space="preserve">   使用 SQLite 保存试验方案、历史样本和训练后的模型参数，支持后续扩展为 MySQL/PostgreSQL。</w:t>
      </w:r>
    </w:p>
    <w:p>
      <w:pPr>
        <w:pStyle w:val="ListNumber"/>
      </w:pPr>
      <w:r>
        <w:t>算法层</w:t>
      </w:r>
    </w:p>
    <w:p>
      <w:r>
        <w:t xml:space="preserve">   提供集成预测模型和 BP 风格神经网络模型的训练与推理接口，并输出参数敏感性分析结果。</w:t>
      </w:r>
    </w:p>
    <w:p>
      <w:pPr>
        <w:pStyle w:val="Heading3"/>
      </w:pPr>
      <w:r>
        <w:t>2.2 模块关系</w:t>
      </w:r>
    </w:p>
    <w:p>
      <w:pPr>
        <w:pStyle w:val="ListBullet"/>
      </w:pPr>
      <w:r>
        <w:t>试验参数管理模块负责向数据层写入方案数据，并向预测模块提供输入</w:t>
      </w:r>
    </w:p>
    <w:p>
      <w:pPr>
        <w:pStyle w:val="ListBullet"/>
      </w:pPr>
      <w:r>
        <w:t>数据处理模块负责清洗、统计与分析历史样本，并为模型训练提供基础数据</w:t>
      </w:r>
    </w:p>
    <w:p>
      <w:pPr>
        <w:pStyle w:val="ListBullet"/>
      </w:pPr>
      <w:r>
        <w:t>性能预测模块负责输出 UCS、干密度、崩解率等核心指标</w:t>
      </w:r>
    </w:p>
    <w:p>
      <w:pPr>
        <w:pStyle w:val="ListBullet"/>
      </w:pPr>
      <w:r>
        <w:t>可视化模块基于方案数据与历史样本生成图表</w:t>
      </w:r>
    </w:p>
    <w:p>
      <w:pPr>
        <w:pStyle w:val="ListBullet"/>
      </w:pPr>
      <w:r>
        <w:t>报告生成模块整合所有模块输出，生成标准化分析文档</w:t>
      </w:r>
    </w:p>
    <w:p>
      <w:pPr>
        <w:pStyle w:val="Heading2"/>
      </w:pPr>
      <w:r>
        <w:t>3. 功能详细设计</w:t>
      </w:r>
    </w:p>
    <w:p>
      <w:pPr>
        <w:pStyle w:val="Heading3"/>
      </w:pPr>
      <w:r>
        <w:t>3.1 试验参数管理模块</w:t>
      </w:r>
    </w:p>
    <w:p>
      <w:pPr>
        <w:pStyle w:val="Heading3"/>
      </w:pPr>
      <w:r>
        <w:t>输入</w:t>
      </w:r>
    </w:p>
    <w:p>
      <w:pPr>
        <w:pStyle w:val="ListBullet"/>
      </w:pPr>
      <w:r>
        <w:t>砂土干密度</w:t>
      </w:r>
    </w:p>
    <w:p>
      <w:pPr>
        <w:pStyle w:val="ListBullet"/>
      </w:pPr>
      <w:r>
        <w:t>椰壳纤维掺量</w:t>
      </w:r>
    </w:p>
    <w:p>
      <w:pPr>
        <w:pStyle w:val="ListBullet"/>
      </w:pPr>
      <w:r>
        <w:t>菌液用量</w:t>
      </w:r>
    </w:p>
    <w:p>
      <w:pPr>
        <w:pStyle w:val="ListBullet"/>
      </w:pPr>
      <w:r>
        <w:t>菌落 OD 值</w:t>
      </w:r>
    </w:p>
    <w:p>
      <w:pPr>
        <w:pStyle w:val="ListBullet"/>
      </w:pPr>
      <w:r>
        <w:t>固化温度</w:t>
      </w:r>
    </w:p>
    <w:p>
      <w:pPr>
        <w:pStyle w:val="ListBullet"/>
      </w:pPr>
      <w:r>
        <w:t>固化剂用量</w:t>
      </w:r>
    </w:p>
    <w:p>
      <w:pPr>
        <w:pStyle w:val="ListBullet"/>
      </w:pPr>
      <w:r>
        <w:t>固定液用量</w:t>
      </w:r>
    </w:p>
    <w:p>
      <w:pPr>
        <w:pStyle w:val="ListBullet"/>
      </w:pPr>
      <w:r>
        <w:t>固化次数</w:t>
      </w:r>
    </w:p>
    <w:p>
      <w:pPr>
        <w:pStyle w:val="Heading3"/>
      </w:pPr>
      <w:r>
        <w:t>功能</w:t>
      </w:r>
    </w:p>
    <w:p>
      <w:pPr>
        <w:pStyle w:val="ListBullet"/>
      </w:pPr>
      <w:r>
        <w:t>单组参数录入与范围校验</w:t>
      </w:r>
    </w:p>
    <w:p>
      <w:pPr>
        <w:pStyle w:val="ListBullet"/>
      </w:pPr>
      <w:r>
        <w:t>参数模板保存与复用</w:t>
      </w:r>
    </w:p>
    <w:p>
      <w:pPr>
        <w:pStyle w:val="ListBullet"/>
      </w:pPr>
      <w:r>
        <w:t>批量 CSV 导入与参数表导出</w:t>
      </w:r>
    </w:p>
    <w:p>
      <w:pPr>
        <w:pStyle w:val="ListBullet"/>
      </w:pPr>
      <w:r>
        <w:t>方案持久化存储</w:t>
      </w:r>
    </w:p>
    <w:p>
      <w:pPr>
        <w:pStyle w:val="Heading3"/>
      </w:pPr>
      <w:r>
        <w:t>输出</w:t>
      </w:r>
    </w:p>
    <w:p>
      <w:pPr>
        <w:pStyle w:val="ListBullet"/>
      </w:pPr>
      <w:r>
        <w:t>试验方案记录</w:t>
      </w:r>
    </w:p>
    <w:p>
      <w:pPr>
        <w:pStyle w:val="ListBullet"/>
      </w:pPr>
      <w:r>
        <w:t>参数模板</w:t>
      </w:r>
    </w:p>
    <w:p>
      <w:pPr>
        <w:pStyle w:val="ListBullet"/>
      </w:pPr>
      <w:r>
        <w:t>可导出的配置表</w:t>
      </w:r>
    </w:p>
    <w:p>
      <w:pPr>
        <w:pStyle w:val="Heading3"/>
      </w:pPr>
      <w:r>
        <w:t>3.2 固化性能预测模块</w:t>
      </w:r>
    </w:p>
    <w:p>
      <w:pPr>
        <w:pStyle w:val="Heading3"/>
      </w:pPr>
      <w:r>
        <w:t>输入</w:t>
      </w:r>
    </w:p>
    <w:p>
      <w:pPr>
        <w:pStyle w:val="ListBullet"/>
      </w:pPr>
      <w:r>
        <w:t>试验参数方案</w:t>
      </w:r>
    </w:p>
    <w:p>
      <w:pPr>
        <w:pStyle w:val="ListBullet"/>
      </w:pPr>
      <w:r>
        <w:t>历史样本数据集</w:t>
      </w:r>
    </w:p>
    <w:p>
      <w:pPr>
        <w:pStyle w:val="ListBullet"/>
      </w:pPr>
      <w:r>
        <w:t>已训练模型参数</w:t>
      </w:r>
    </w:p>
    <w:p>
      <w:pPr>
        <w:pStyle w:val="Heading3"/>
      </w:pPr>
      <w:r>
        <w:t>功能</w:t>
      </w:r>
    </w:p>
    <w:p>
      <w:pPr>
        <w:pStyle w:val="ListBullet"/>
      </w:pPr>
      <w:r>
        <w:t>集成模型预测</w:t>
      </w:r>
    </w:p>
    <w:p>
      <w:pPr>
        <w:pStyle w:val="ListBullet"/>
      </w:pPr>
      <w:r>
        <w:t>BP 风格神经网络预测</w:t>
      </w:r>
    </w:p>
    <w:p>
      <w:pPr>
        <w:pStyle w:val="ListBullet"/>
      </w:pPr>
      <w:r>
        <w:t>参数敏感性分析</w:t>
      </w:r>
    </w:p>
    <w:p>
      <w:pPr>
        <w:pStyle w:val="ListBullet"/>
      </w:pPr>
      <w:r>
        <w:t>多方案综合评分与推荐</w:t>
      </w:r>
    </w:p>
    <w:p>
      <w:pPr>
        <w:pStyle w:val="Heading3"/>
      </w:pPr>
      <w:r>
        <w:t>输出</w:t>
      </w:r>
    </w:p>
    <w:p>
      <w:pPr>
        <w:pStyle w:val="ListBullet"/>
      </w:pPr>
      <w:r>
        <w:t>无侧限抗压强度</w:t>
      </w:r>
    </w:p>
    <w:p>
      <w:pPr>
        <w:pStyle w:val="ListBullet"/>
      </w:pPr>
      <w:r>
        <w:t>固化后干密度</w:t>
      </w:r>
    </w:p>
    <w:p>
      <w:pPr>
        <w:pStyle w:val="ListBullet"/>
      </w:pPr>
      <w:r>
        <w:t>浸水崩解率</w:t>
      </w:r>
    </w:p>
    <w:p>
      <w:pPr>
        <w:pStyle w:val="ListBullet"/>
      </w:pPr>
      <w:r>
        <w:t>渗透系数</w:t>
      </w:r>
    </w:p>
    <w:p>
      <w:pPr>
        <w:pStyle w:val="ListBullet"/>
      </w:pPr>
      <w:r>
        <w:t>内摩擦角</w:t>
      </w:r>
    </w:p>
    <w:p>
      <w:pPr>
        <w:pStyle w:val="ListBullet"/>
      </w:pPr>
      <w:r>
        <w:t>黏聚力</w:t>
      </w:r>
    </w:p>
    <w:p>
      <w:pPr>
        <w:pStyle w:val="ListBullet"/>
      </w:pPr>
      <w:r>
        <w:t>碳酸钙含量</w:t>
      </w:r>
    </w:p>
    <w:p>
      <w:pPr>
        <w:pStyle w:val="Heading3"/>
      </w:pPr>
      <w:r>
        <w:t>3.3 试验数据处理模块</w:t>
      </w:r>
    </w:p>
    <w:p>
      <w:pPr>
        <w:pStyle w:val="Heading3"/>
      </w:pPr>
      <w:r>
        <w:t>功能</w:t>
      </w:r>
    </w:p>
    <w:p>
      <w:pPr>
        <w:pStyle w:val="ListBullet"/>
      </w:pPr>
      <w:r>
        <w:t>导入历史样本</w:t>
      </w:r>
    </w:p>
    <w:p>
      <w:pPr>
        <w:pStyle w:val="ListBullet"/>
      </w:pPr>
      <w:r>
        <w:t>计算均值、标准差、变异系数</w:t>
      </w:r>
    </w:p>
    <w:p>
      <w:pPr>
        <w:pStyle w:val="ListBullet"/>
      </w:pPr>
      <w:r>
        <w:t>使用 IQR 规则执行异常值检测</w:t>
      </w:r>
    </w:p>
    <w:p>
      <w:pPr>
        <w:pStyle w:val="ListBullet"/>
      </w:pPr>
      <w:r>
        <w:t>进行单因素方差分析，评估纤维掺量对 UCS 的影响显著性</w:t>
      </w:r>
    </w:p>
    <w:p>
      <w:pPr>
        <w:pStyle w:val="Heading3"/>
      </w:pPr>
      <w:r>
        <w:t>3.4 可视化模块</w:t>
      </w:r>
    </w:p>
    <w:p>
      <w:pPr>
        <w:pStyle w:val="Heading3"/>
      </w:pPr>
      <w:r>
        <w:t>图表类型</w:t>
      </w:r>
    </w:p>
    <w:p>
      <w:pPr>
        <w:pStyle w:val="ListBullet"/>
      </w:pPr>
      <w:r>
        <w:t>参数-性能关系曲线</w:t>
      </w:r>
    </w:p>
    <w:p>
      <w:pPr>
        <w:pStyle w:val="ListBullet"/>
      </w:pPr>
      <w:r>
        <w:t>样本均值柱状图</w:t>
      </w:r>
    </w:p>
    <w:p>
      <w:pPr>
        <w:pStyle w:val="ListBullet"/>
      </w:pPr>
      <w:r>
        <w:t>箱线图</w:t>
      </w:r>
    </w:p>
    <w:p>
      <w:pPr>
        <w:pStyle w:val="ListBullet"/>
      </w:pPr>
      <w:r>
        <w:t>参数/指标相关性热力图</w:t>
      </w:r>
    </w:p>
    <w:p>
      <w:pPr>
        <w:pStyle w:val="Heading3"/>
      </w:pPr>
      <w:r>
        <w:t>3.5 报告生成模块</w:t>
      </w:r>
    </w:p>
    <w:p>
      <w:pPr>
        <w:pStyle w:val="Heading3"/>
      </w:pPr>
      <w:r>
        <w:t>内容组成</w:t>
      </w:r>
    </w:p>
    <w:p>
      <w:pPr>
        <w:pStyle w:val="ListBullet"/>
      </w:pPr>
      <w:r>
        <w:t>参数配置摘要</w:t>
      </w:r>
    </w:p>
    <w:p>
      <w:pPr>
        <w:pStyle w:val="ListBullet"/>
      </w:pPr>
      <w:r>
        <w:t>性能预测结果</w:t>
      </w:r>
    </w:p>
    <w:p>
      <w:pPr>
        <w:pStyle w:val="ListBullet"/>
      </w:pPr>
      <w:r>
        <w:t>敏感性排序</w:t>
      </w:r>
    </w:p>
    <w:p>
      <w:pPr>
        <w:pStyle w:val="ListBullet"/>
      </w:pPr>
      <w:r>
        <w:t>数据处理与统计分析结果</w:t>
      </w:r>
    </w:p>
    <w:p>
      <w:pPr>
        <w:pStyle w:val="ListBullet"/>
      </w:pPr>
      <w:r>
        <w:t>最优方案推荐</w:t>
      </w:r>
    </w:p>
    <w:p>
      <w:pPr>
        <w:pStyle w:val="Heading3"/>
      </w:pPr>
      <w:r>
        <w:t>输出形式</w:t>
      </w:r>
    </w:p>
    <w:p>
      <w:pPr>
        <w:pStyle w:val="ListBullet"/>
      </w:pPr>
      <w:r>
        <w:t>.doc 文档导出</w:t>
      </w:r>
    </w:p>
    <w:p>
      <w:pPr>
        <w:pStyle w:val="ListBullet"/>
      </w:pPr>
      <w:r>
        <w:t>浏览器打印为 PDF</w:t>
      </w:r>
    </w:p>
    <w:p>
      <w:pPr>
        <w:pStyle w:val="Heading2"/>
      </w:pPr>
      <w:r>
        <w:t>4. 数据库设计</w:t>
      </w:r>
    </w:p>
    <w:p>
      <w:pPr>
        <w:pStyle w:val="Heading3"/>
      </w:pPr>
      <w:r>
        <w:t>4.1 schemes 表</w:t>
      </w:r>
    </w:p>
    <w:p>
      <w:pPr>
        <w:pStyle w:val="ListBullet"/>
      </w:pPr>
      <w:r>
        <w:t>scheme_name：方案名称，主键</w:t>
      </w:r>
    </w:p>
    <w:p>
      <w:pPr>
        <w:pStyle w:val="ListBullet"/>
      </w:pPr>
      <w:r>
        <w:t>payload：方案 JSON 数据</w:t>
      </w:r>
    </w:p>
    <w:p>
      <w:pPr>
        <w:pStyle w:val="Heading3"/>
      </w:pPr>
      <w:r>
        <w:t>4.2 dataset 表</w:t>
      </w:r>
    </w:p>
    <w:p>
      <w:pPr>
        <w:pStyle w:val="ListBullet"/>
      </w:pPr>
      <w:r>
        <w:t>sample_id：样本编号，主键</w:t>
      </w:r>
    </w:p>
    <w:p>
      <w:pPr>
        <w:pStyle w:val="ListBullet"/>
      </w:pPr>
      <w:r>
        <w:t>payload：样本 JSON 数据</w:t>
      </w:r>
    </w:p>
    <w:p>
      <w:pPr>
        <w:pStyle w:val="Heading3"/>
      </w:pPr>
      <w:r>
        <w:t>4.3 model_store 表</w:t>
      </w:r>
    </w:p>
    <w:p>
      <w:pPr>
        <w:pStyle w:val="ListBullet"/>
      </w:pPr>
      <w:r>
        <w:t>model_name：模型名称，主键</w:t>
      </w:r>
    </w:p>
    <w:p>
      <w:pPr>
        <w:pStyle w:val="ListBullet"/>
      </w:pPr>
      <w:r>
        <w:t>payload：训练后模型参数</w:t>
      </w:r>
    </w:p>
    <w:p>
      <w:pPr>
        <w:pStyle w:val="Heading2"/>
      </w:pPr>
      <w:r>
        <w:t>5. 关键流程</w:t>
      </w:r>
    </w:p>
    <w:p>
      <w:pPr>
        <w:pStyle w:val="Heading3"/>
      </w:pPr>
      <w:r>
        <w:t>5.1 性能预测流程</w:t>
      </w:r>
    </w:p>
    <w:p>
      <w:pPr>
        <w:pStyle w:val="ListNumber"/>
      </w:pPr>
      <w:r>
        <w:t>用户录入或选择试验方案</w:t>
      </w:r>
    </w:p>
    <w:p>
      <w:pPr>
        <w:pStyle w:val="ListNumber"/>
      </w:pPr>
      <w:r>
        <w:t>前端调用预测接口</w:t>
      </w:r>
    </w:p>
    <w:p>
      <w:pPr>
        <w:pStyle w:val="ListNumber"/>
      </w:pPr>
      <w:r>
        <w:t>后端读取历史样本与已训练模型</w:t>
      </w:r>
    </w:p>
    <w:p>
      <w:pPr>
        <w:pStyle w:val="ListNumber"/>
      </w:pPr>
      <w:r>
        <w:t>算法模块执行推理并生成敏感性结果</w:t>
      </w:r>
    </w:p>
    <w:p>
      <w:pPr>
        <w:pStyle w:val="ListNumber"/>
      </w:pPr>
      <w:r>
        <w:t>前端展示预测指标和影响因素排序</w:t>
      </w:r>
    </w:p>
    <w:p>
      <w:pPr>
        <w:pStyle w:val="Heading3"/>
      </w:pPr>
      <w:r>
        <w:t>5.2 模型训练流程</w:t>
      </w:r>
    </w:p>
    <w:p>
      <w:pPr>
        <w:pStyle w:val="ListNumber"/>
      </w:pPr>
      <w:r>
        <w:t>用户导入历史样本数据</w:t>
      </w:r>
    </w:p>
    <w:p>
      <w:pPr>
        <w:pStyle w:val="ListNumber"/>
      </w:pPr>
      <w:r>
        <w:t>后端执行集成模型与 BP 风格模型训练</w:t>
      </w:r>
    </w:p>
    <w:p>
      <w:pPr>
        <w:pStyle w:val="ListNumber"/>
      </w:pPr>
      <w:r>
        <w:t>模型参数写入 model_store</w:t>
      </w:r>
    </w:p>
    <w:p>
      <w:pPr>
        <w:pStyle w:val="ListNumber"/>
      </w:pPr>
      <w:r>
        <w:t>后续预测接口优先使用已训练模型</w:t>
      </w:r>
    </w:p>
    <w:p>
      <w:pPr>
        <w:pStyle w:val="Heading3"/>
      </w:pPr>
      <w:r>
        <w:t>5.3 报告生成流程</w:t>
      </w:r>
    </w:p>
    <w:p>
      <w:pPr>
        <w:pStyle w:val="ListNumber"/>
      </w:pPr>
      <w:r>
        <w:t>汇总方案、预测、统计分析与推荐结果</w:t>
      </w:r>
    </w:p>
    <w:p>
      <w:pPr>
        <w:pStyle w:val="ListNumber"/>
      </w:pPr>
      <w:r>
        <w:t>生成标准化 HTML 报告</w:t>
      </w:r>
    </w:p>
    <w:p>
      <w:pPr>
        <w:pStyle w:val="ListNumber"/>
      </w:pPr>
      <w:r>
        <w:t>导出为 .doc 或打印为 PDF</w:t>
      </w:r>
    </w:p>
    <w:p>
      <w:pPr>
        <w:pStyle w:val="Heading2"/>
      </w:pPr>
      <w:r>
        <w:t>6. 升级方向说明</w:t>
      </w:r>
    </w:p>
    <w:p>
      <w:pPr>
        <w:pStyle w:val="Heading3"/>
      </w:pPr>
      <w:r>
        <w:t>6.1 正式系统方向</w:t>
      </w:r>
    </w:p>
    <w:p>
      <w:pPr>
        <w:pStyle w:val="ListBullet"/>
      </w:pPr>
      <w:r>
        <w:t>增加用户登录、权限控制、项目空间管理</w:t>
      </w:r>
    </w:p>
    <w:p>
      <w:pPr>
        <w:pStyle w:val="ListBullet"/>
      </w:pPr>
      <w:r>
        <w:t>将 SQLite 替换为关系型数据库</w:t>
      </w:r>
    </w:p>
    <w:p>
      <w:pPr>
        <w:pStyle w:val="ListBullet"/>
      </w:pPr>
      <w:r>
        <w:t>将后端重构为 FastAPI 或 Django 架构</w:t>
      </w:r>
    </w:p>
    <w:p>
      <w:pPr>
        <w:pStyle w:val="Heading3"/>
      </w:pPr>
      <w:r>
        <w:t>6.2 真实机器学习方向</w:t>
      </w:r>
    </w:p>
    <w:p>
      <w:pPr>
        <w:pStyle w:val="ListBullet"/>
      </w:pPr>
      <w:r>
        <w:t>引入 scikit-learn、numpy、pandas</w:t>
      </w:r>
    </w:p>
    <w:p>
      <w:pPr>
        <w:pStyle w:val="ListBullet"/>
      </w:pPr>
      <w:r>
        <w:t>增加随机森林回归、MLPRegressor、交叉验证与模型评估</w:t>
      </w:r>
    </w:p>
    <w:p>
      <w:pPr>
        <w:pStyle w:val="ListBullet"/>
      </w:pPr>
      <w:r>
        <w:t>支持模型版本管理和训练指标记录</w:t>
      </w:r>
    </w:p>
    <w:p>
      <w:pPr>
        <w:pStyle w:val="Heading3"/>
      </w:pPr>
      <w:r>
        <w:t>6.3 软著材料方向</w:t>
      </w:r>
    </w:p>
    <w:p>
      <w:pPr>
        <w:pStyle w:val="ListBullet"/>
      </w:pPr>
      <w:r>
        <w:t>输出流程图、模块图、数据库设计图</w:t>
      </w:r>
    </w:p>
    <w:p>
      <w:pPr>
        <w:pStyle w:val="ListBullet"/>
      </w:pPr>
      <w:r>
        <w:t>补充测试用例、运行截图、源程序说明</w:t>
      </w:r>
    </w:p>
    <w:p>
      <w:pPr>
        <w:pStyle w:val="ListBullet"/>
      </w:pPr>
      <w:r>
        <w:t>形成完整申请材料包</w:t>
      </w:r>
    </w:p>
    <w:p>
      <w:pPr>
        <w:pStyle w:val="Heading2"/>
      </w:pPr>
      <w:r>
        <w:t>7. 申报材料关联文件</w:t>
      </w:r>
    </w:p>
    <w:p>
      <w:pPr>
        <w:pStyle w:val="ListBullet"/>
      </w:pPr>
      <w:r>
        <w:t>流程图文件：/Users/xin/Documents/micp/docs/流程图.md</w:t>
      </w:r>
    </w:p>
    <w:p>
      <w:pPr>
        <w:pStyle w:val="ListBullet"/>
      </w:pPr>
      <w:r>
        <w:t>测试用例文件：/Users/xin/Documents/micp/docs/测试用例.md</w:t>
      </w:r>
    </w:p>
    <w:p>
      <w:pPr>
        <w:pStyle w:val="ListBullet"/>
      </w:pPr>
      <w:r>
        <w:t>截图说明文件：/Users/xin/Documents/micp/docs/截图说明.md</w:t>
      </w:r>
    </w:p>
    <w:p>
      <w:pPr>
        <w:pStyle w:val="ListBullet"/>
      </w:pPr>
      <w:r>
        <w:t>材料清单文件：/Users/xin/Documents/micp/docs/软著材料清单.md</w:t>
      </w:r>
    </w:p>
    <w:p>
      <w:r>
        <w:br w:type="page"/>
      </w:r>
    </w:p>
    <w:p>
      <w:pPr>
        <w:pStyle w:val="Heading1"/>
      </w:pPr>
      <w:r>
        <w:t>MICP 系统流程图</w:t>
      </w:r>
    </w:p>
    <w:p>
      <w:pPr>
        <w:pStyle w:val="Heading2"/>
      </w:pPr>
      <w:r>
        <w:t>1. 总体业务流程</w:t>
      </w:r>
    </w:p>
    <w:p>
      <w:pPr>
        <w:pStyle w:val="Code"/>
      </w:pPr>
      <w:r>
        <w:t>flowchart TD</w:t>
      </w:r>
    </w:p>
    <w:p>
      <w:pPr>
        <w:pStyle w:val="Code"/>
      </w:pPr>
      <w:r>
        <w:t xml:space="preserve">    A["用户登录 / 进入默认项目"] --&gt; B["创建或选择项目"]</w:t>
      </w:r>
    </w:p>
    <w:p>
      <w:pPr>
        <w:pStyle w:val="Code"/>
      </w:pPr>
      <w:r>
        <w:t xml:space="preserve">    B --&gt; C["录入试验参数 / 导入历史样本"]</w:t>
      </w:r>
    </w:p>
    <w:p>
      <w:pPr>
        <w:pStyle w:val="Code"/>
      </w:pPr>
      <w:r>
        <w:t xml:space="preserve">    C --&gt; D["数据入库(SQLite)"]</w:t>
      </w:r>
    </w:p>
    <w:p>
      <w:pPr>
        <w:pStyle w:val="Code"/>
      </w:pPr>
      <w:r>
        <w:t xml:space="preserve">    D --&gt; E["训练随机森林与BP神经网络"]</w:t>
      </w:r>
    </w:p>
    <w:p>
      <w:pPr>
        <w:pStyle w:val="Code"/>
      </w:pPr>
      <w:r>
        <w:t xml:space="preserve">    E --&gt; F["执行性能预测"]</w:t>
      </w:r>
    </w:p>
    <w:p>
      <w:pPr>
        <w:pStyle w:val="Code"/>
      </w:pPr>
      <w:r>
        <w:t xml:space="preserve">    D --&gt; G["执行统计分析"]</w:t>
      </w:r>
    </w:p>
    <w:p>
      <w:pPr>
        <w:pStyle w:val="Code"/>
      </w:pPr>
      <w:r>
        <w:t xml:space="preserve">    F --&gt; H["生成可视化结果"]</w:t>
      </w:r>
    </w:p>
    <w:p>
      <w:pPr>
        <w:pStyle w:val="Code"/>
      </w:pPr>
      <w:r>
        <w:t xml:space="preserve">    G --&gt; H</w:t>
      </w:r>
    </w:p>
    <w:p>
      <w:pPr>
        <w:pStyle w:val="Code"/>
      </w:pPr>
      <w:r>
        <w:t xml:space="preserve">    H --&gt; I["汇总生成分析报告"]</w:t>
      </w:r>
    </w:p>
    <w:p>
      <w:pPr>
        <w:pStyle w:val="Code"/>
      </w:pPr>
      <w:r>
        <w:t xml:space="preserve">    I --&gt; J["导出 Word / PDF / 归档"]</w:t>
      </w:r>
    </w:p>
    <w:p>
      <w:pPr>
        <w:pStyle w:val="Heading2"/>
      </w:pPr>
      <w:r>
        <w:t>2. 模型训练流程</w:t>
      </w:r>
    </w:p>
    <w:p>
      <w:pPr>
        <w:pStyle w:val="Code"/>
      </w:pPr>
      <w:r>
        <w:t>flowchart TD</w:t>
      </w:r>
    </w:p>
    <w:p>
      <w:pPr>
        <w:pStyle w:val="Code"/>
      </w:pPr>
      <w:r>
        <w:t xml:space="preserve">    A["读取项目历史样本"] --&gt; B["构造特征矩阵 X 与目标矩阵 Y"]</w:t>
      </w:r>
    </w:p>
    <w:p>
      <w:pPr>
        <w:pStyle w:val="Code"/>
      </w:pPr>
      <w:r>
        <w:t xml:space="preserve">    B --&gt; C["训练 RandomForest 多输出回归器"]</w:t>
      </w:r>
    </w:p>
    <w:p>
      <w:pPr>
        <w:pStyle w:val="Code"/>
      </w:pPr>
      <w:r>
        <w:t xml:space="preserve">    B --&gt; D["训练 StandardScaler + MLPRegressor 管道"]</w:t>
      </w:r>
    </w:p>
    <w:p>
      <w:pPr>
        <w:pStyle w:val="Code"/>
      </w:pPr>
      <w:r>
        <w:t xml:space="preserve">    C --&gt; E["计算 R2 / RMSE"]</w:t>
      </w:r>
    </w:p>
    <w:p>
      <w:pPr>
        <w:pStyle w:val="Code"/>
      </w:pPr>
      <w:r>
        <w:t xml:space="preserve">    D --&gt; E</w:t>
      </w:r>
    </w:p>
    <w:p>
      <w:pPr>
        <w:pStyle w:val="Code"/>
      </w:pPr>
      <w:r>
        <w:t xml:space="preserve">    E --&gt; F["序列化模型(Joblib+Base64)"]</w:t>
      </w:r>
    </w:p>
    <w:p>
      <w:pPr>
        <w:pStyle w:val="Code"/>
      </w:pPr>
      <w:r>
        <w:t xml:space="preserve">    F --&gt; G["写入 model_store"]</w:t>
      </w:r>
    </w:p>
    <w:p>
      <w:pPr>
        <w:pStyle w:val="Heading2"/>
      </w:pPr>
      <w:r>
        <w:t>3. 预测分析流程</w:t>
      </w:r>
    </w:p>
    <w:p>
      <w:pPr>
        <w:pStyle w:val="Code"/>
      </w:pPr>
      <w:r>
        <w:t>flowchart TD</w:t>
      </w:r>
    </w:p>
    <w:p>
      <w:pPr>
        <w:pStyle w:val="Code"/>
      </w:pPr>
      <w:r>
        <w:t xml:space="preserve">    A["选择方案"] --&gt; B["选择模型(ensemble / bp)"]</w:t>
      </w:r>
    </w:p>
    <w:p>
      <w:pPr>
        <w:pStyle w:val="Code"/>
      </w:pPr>
      <w:r>
        <w:t xml:space="preserve">    B --&gt; C["从 model_store 读取模型"]</w:t>
      </w:r>
    </w:p>
    <w:p>
      <w:pPr>
        <w:pStyle w:val="Code"/>
      </w:pPr>
      <w:r>
        <w:t xml:space="preserve">    C --&gt; D["输入参数推理得到 7 项指标"]</w:t>
      </w:r>
    </w:p>
    <w:p>
      <w:pPr>
        <w:pStyle w:val="Code"/>
      </w:pPr>
      <w:r>
        <w:t xml:space="preserve">    D --&gt; E["执行敏感性分析"]</w:t>
      </w:r>
    </w:p>
    <w:p>
      <w:pPr>
        <w:pStyle w:val="Code"/>
      </w:pPr>
      <w:r>
        <w:t xml:space="preserve">    E --&gt; F["输出预测结果与影响因素排序"]</w:t>
      </w:r>
    </w:p>
    <w:p>
      <w:pPr>
        <w:pStyle w:val="Heading2"/>
      </w:pPr>
      <w:r>
        <w:t>4. 用户与项目管理流程</w:t>
      </w:r>
    </w:p>
    <w:p>
      <w:pPr>
        <w:pStyle w:val="Code"/>
      </w:pPr>
      <w:r>
        <w:t>flowchart TD</w:t>
      </w:r>
    </w:p>
    <w:p>
      <w:pPr>
        <w:pStyle w:val="Code"/>
      </w:pPr>
      <w:r>
        <w:t xml:space="preserve">    A["用户注册"] --&gt; B["密码哈希存储"]</w:t>
      </w:r>
    </w:p>
    <w:p>
      <w:pPr>
        <w:pStyle w:val="Code"/>
      </w:pPr>
      <w:r>
        <w:t xml:space="preserve">    C["用户登录"] --&gt; D["签发 Bearer Token"]</w:t>
      </w:r>
    </w:p>
    <w:p>
      <w:pPr>
        <w:pStyle w:val="Code"/>
      </w:pPr>
      <w:r>
        <w:t xml:space="preserve">    D --&gt; E["读取项目列表"]</w:t>
      </w:r>
    </w:p>
    <w:p>
      <w:pPr>
        <w:pStyle w:val="Code"/>
      </w:pPr>
      <w:r>
        <w:t xml:space="preserve">    E --&gt; F["创建项目 / 切换项目"]</w:t>
      </w:r>
    </w:p>
    <w:p>
      <w:pPr>
        <w:pStyle w:val="Code"/>
      </w:pPr>
      <w:r>
        <w:t xml:space="preserve">    F --&gt; G["项目内管理方案、数据集、模型与报告"]</w:t>
      </w:r>
    </w:p>
    <w:p>
      <w:r>
        <w:br w:type="page"/>
      </w:r>
    </w:p>
    <w:p>
      <w:pPr>
        <w:pStyle w:val="Heading1"/>
      </w:pPr>
      <w:r>
        <w:t>MICP 系统测试用例</w:t>
      </w:r>
    </w:p>
    <w:p>
      <w:pPr>
        <w:pStyle w:val="Heading2"/>
      </w:pPr>
      <w:r>
        <w:t>1. 功能测试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用例编号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测试目标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前置条件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操作步骤</w:t>
            </w:r>
          </w:p>
        </w:tc>
        <w:tc>
          <w:tcPr>
            <w:tcW w:type="dxa" w:w="156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预期结果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用户注册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验证用户可成功注册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后端已启动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输入新用户名和密码，点击注册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返回注册成功信息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用户登录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验证用户可成功登录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已存在测试用户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输入用户名和密码，点击登录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Token，页面显示登录状态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项目创建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验证项目空间可创建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用户已登录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输入项目名和说明，点击创建项目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项目出现在项目列表中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TC-004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参数管理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验证单组参数保存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页面已打开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输入合法参数并点击保存方案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方案写入表格和数据库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参数校验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验证非法参数拦截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页面已打开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将纤维掺量设为 1.5% 并保存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前端提示超出范围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批量导入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验证参数 CSV 导入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准备合法 CSV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选择 CSV 文件导入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成功导入多组方案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数据集导入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验证历史样本导入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准备合法 CSV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选择历史样本 CSV 导入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数据表与数据库更新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TC-008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模型训练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 scikit-learn 模型训练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项目中已有样本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点击训练模型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ensemble、bp 训练成功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性能预测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验证预测接口可返回结果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已训练模型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选择方案并点击执行预测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7 项性能指标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TC-010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统计分析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验证统计分析输出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已导入样本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点击执行统计分析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返回均值、标准差、CV、ANOVA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TC-011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图表展示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验证图表渲染正常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已存在样本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切换图表类型并更新图表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Canvas 正常展示结果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TC-012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报告生成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验证报告导出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已执行预测和分析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点击生成分析报告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输出 doc 下载并支持打印 PDF</w:t>
            </w:r>
          </w:p>
        </w:tc>
      </w:tr>
    </w:tbl>
    <w:p>
      <w:pPr>
        <w:pStyle w:val="Heading2"/>
      </w:pPr>
      <w:r>
        <w:t>2. 接口测试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用例编号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接口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请求方法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测试点</w:t>
            </w:r>
          </w:p>
        </w:tc>
        <w:tc>
          <w:tcPr>
            <w:tcW w:type="dxa" w:w="1872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预期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/api/health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服务健康检查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ok=true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/api/auth/register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注册新用户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返回用户对象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/api/auth/login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登录认证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token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/api/projects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获取项目列表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返回当前用户可访问项目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/api/train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训练模型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返回已训练模型名及指标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/api/predict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推理预测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metrics 与 sensitivity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/api/analyze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统计分析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metricStats 与 anova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API-008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/api/report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报告生成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返回 html 内容</w:t>
            </w:r>
          </w:p>
        </w:tc>
      </w:tr>
    </w:tbl>
    <w:p>
      <w:pPr>
        <w:pStyle w:val="Heading2"/>
      </w:pPr>
      <w:r>
        <w:t>3. 性能与稳定性测试建议</w:t>
      </w:r>
    </w:p>
    <w:p>
      <w:pPr>
        <w:pStyle w:val="ListBullet"/>
      </w:pPr>
      <w:r>
        <w:t>连续导入 1000 条历史样本，验证训练接口是否正常返回</w:t>
      </w:r>
    </w:p>
    <w:p>
      <w:pPr>
        <w:pStyle w:val="ListBullet"/>
      </w:pPr>
      <w:r>
        <w:t>连续切换多个项目，验证项目间数据不会串扰</w:t>
      </w:r>
    </w:p>
    <w:p>
      <w:pPr>
        <w:pStyle w:val="ListBullet"/>
      </w:pPr>
      <w:r>
        <w:t>使用不同浏览器访问，验证前端兼容性</w:t>
      </w:r>
    </w:p>
    <w:p>
      <w:pPr>
        <w:pStyle w:val="ListBullet"/>
      </w:pPr>
      <w:r>
        <w:t>在云服务器环境验证 Flask 启动、Gunicorn 托管和静态资源访问</w:t>
      </w:r>
    </w:p>
    <w:p>
      <w:r>
        <w:br w:type="page"/>
      </w:r>
    </w:p>
    <w:p>
      <w:pPr>
        <w:pStyle w:val="Heading1"/>
      </w:pPr>
      <w:r>
        <w:t>Flask 云部署说明</w:t>
      </w:r>
    </w:p>
    <w:p>
      <w:pPr>
        <w:pStyle w:val="Heading2"/>
      </w:pPr>
      <w:r>
        <w:t>1. 运行环境建议</w:t>
      </w:r>
    </w:p>
    <w:p>
      <w:pPr>
        <w:pStyle w:val="ListBullet"/>
      </w:pPr>
      <w:r>
        <w:t>Python 3.11 及以上</w:t>
      </w:r>
    </w:p>
    <w:p>
      <w:pPr>
        <w:pStyle w:val="ListBullet"/>
      </w:pPr>
      <w:r>
        <w:t>Ubuntu 22.04 / CentOS 7+ / Debian 12</w:t>
      </w:r>
    </w:p>
    <w:p>
      <w:pPr>
        <w:pStyle w:val="ListBullet"/>
      </w:pPr>
      <w:r>
        <w:t>2 核 4G 内存起步</w:t>
      </w:r>
    </w:p>
    <w:p>
      <w:pPr>
        <w:pStyle w:val="ListBullet"/>
      </w:pPr>
      <w:r>
        <w:t>Nginx + Gunicorn + Flask</w:t>
      </w:r>
    </w:p>
    <w:p>
      <w:pPr>
        <w:pStyle w:val="Heading2"/>
      </w:pPr>
      <w:r>
        <w:t>2. 部署步骤</w:t>
      </w:r>
    </w:p>
    <w:p>
      <w:pPr>
        <w:pStyle w:val="Heading3"/>
      </w:pPr>
      <w:r>
        <w:t>2.1 上传项目</w:t>
      </w:r>
    </w:p>
    <w:p>
      <w:r>
        <w:t>将 /Users/xin/Documents/micp 上传到云服务器，例如：</w:t>
      </w:r>
    </w:p>
    <w:p>
      <w:pPr>
        <w:pStyle w:val="Code"/>
      </w:pPr>
      <w:r>
        <w:t>scp -r micp user@server:/srv/micp</w:t>
      </w:r>
    </w:p>
    <w:p>
      <w:pPr>
        <w:pStyle w:val="Heading3"/>
      </w:pPr>
      <w:r>
        <w:t>2.2 安装依赖</w:t>
      </w:r>
    </w:p>
    <w:p>
      <w:pPr>
        <w:pStyle w:val="Code"/>
      </w:pPr>
      <w:r>
        <w:t>cd /srv/micp</w:t>
      </w:r>
    </w:p>
    <w:p>
      <w:pPr>
        <w:pStyle w:val="Code"/>
      </w:pPr>
      <w:r>
        <w:t>python3 -m venv .venv</w:t>
      </w:r>
    </w:p>
    <w:p>
      <w:pPr>
        <w:pStyle w:val="Code"/>
      </w:pPr>
      <w:r>
        <w:t>source .venv/bin/activate</w:t>
      </w:r>
    </w:p>
    <w:p>
      <w:pPr>
        <w:pStyle w:val="Code"/>
      </w:pPr>
      <w:r>
        <w:t>pip install -r requirements.txt</w:t>
      </w:r>
    </w:p>
    <w:p>
      <w:pPr>
        <w:pStyle w:val="Code"/>
      </w:pPr>
      <w:r>
        <w:t>pip install gunicorn</w:t>
      </w:r>
    </w:p>
    <w:p>
      <w:pPr>
        <w:pStyle w:val="Heading3"/>
      </w:pPr>
      <w:r>
        <w:t>2.3 启动 Gunicorn</w:t>
      </w:r>
    </w:p>
    <w:p>
      <w:pPr>
        <w:pStyle w:val="Code"/>
      </w:pPr>
      <w:r>
        <w:t>gunicorn -w 2 -b 0.0.0.0:9000 backend.wsgi:app</w:t>
      </w:r>
    </w:p>
    <w:p>
      <w:pPr>
        <w:pStyle w:val="Heading3"/>
      </w:pPr>
      <w:r>
        <w:t>2.4 配置 Nginx</w:t>
      </w:r>
    </w:p>
    <w:p>
      <w:pPr>
        <w:pStyle w:val="Code"/>
      </w:pPr>
      <w:r>
        <w:t>server {</w:t>
      </w:r>
    </w:p>
    <w:p>
      <w:pPr>
        <w:pStyle w:val="Code"/>
      </w:pPr>
      <w:r>
        <w:t xml:space="preserve">    listen 80;</w:t>
      </w:r>
    </w:p>
    <w:p>
      <w:pPr>
        <w:pStyle w:val="Code"/>
      </w:pPr>
      <w:r>
        <w:t xml:space="preserve">    server_name your-domain-or-ip;</w:t>
      </w:r>
    </w:p>
    <w:p>
      <w:pPr>
        <w:pStyle w:val="Code"/>
      </w:pPr>
      <w:r/>
    </w:p>
    <w:p>
      <w:pPr>
        <w:pStyle w:val="Code"/>
      </w:pPr>
      <w:r>
        <w:t xml:space="preserve">    location / {</w:t>
      </w:r>
    </w:p>
    <w:p>
      <w:pPr>
        <w:pStyle w:val="Code"/>
      </w:pPr>
      <w:r>
        <w:t xml:space="preserve">        proxy_pass http://127.0.0.1:9000;</w:t>
      </w:r>
    </w:p>
    <w:p>
      <w:pPr>
        <w:pStyle w:val="Code"/>
      </w:pPr>
      <w:r>
        <w:t xml:space="preserve">        proxy_set_header Host $host;</w:t>
      </w:r>
    </w:p>
    <w:p>
      <w:pPr>
        <w:pStyle w:val="Code"/>
      </w:pPr>
      <w:r>
        <w:t xml:space="preserve">        proxy_set_header X-Real-IP $remote_addr;</w:t>
      </w:r>
    </w:p>
    <w:p>
      <w:pPr>
        <w:pStyle w:val="Code"/>
      </w:pPr>
      <w:r>
        <w:t xml:space="preserve">        proxy_set_header X-Forwarded-For $proxy_add_x_forwarded_for;</w:t>
      </w:r>
    </w:p>
    <w:p>
      <w:pPr>
        <w:pStyle w:val="Code"/>
      </w:pPr>
      <w:r>
        <w:t xml:space="preserve">        proxy_set_header X-Forwarded-Proto $scheme;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Heading2"/>
      </w:pPr>
      <w:r>
        <w:t>3. 生产建议</w:t>
      </w:r>
    </w:p>
    <w:p>
      <w:pPr>
        <w:pStyle w:val="ListBullet"/>
      </w:pPr>
      <w:r>
        <w:t>首次部署后立即修改默认管理员账户策略</w:t>
      </w:r>
    </w:p>
    <w:p>
      <w:pPr>
        <w:pStyle w:val="ListBullet"/>
      </w:pPr>
      <w:r>
        <w:t>通过 HTTPS 对外暴露服务</w:t>
      </w:r>
    </w:p>
    <w:p>
      <w:pPr>
        <w:pStyle w:val="ListBullet"/>
      </w:pPr>
      <w:r>
        <w:t>定期备份 backend/data/micp.db</w:t>
      </w:r>
    </w:p>
    <w:p>
      <w:pPr>
        <w:pStyle w:val="ListBullet"/>
      </w:pPr>
      <w:r>
        <w:t>后续可将 SQLite 升级为 MySQL/PostgreSQL</w:t>
      </w:r>
    </w:p>
    <w:p>
      <w:r>
        <w:br w:type="page"/>
      </w:r>
    </w:p>
    <w:p>
      <w:pPr>
        <w:pStyle w:val="Heading1"/>
      </w:pPr>
      <w:r>
        <w:t>MICP 系统截图说明</w:t>
      </w:r>
    </w:p>
    <w:p>
      <w:r>
        <w:t>本说明用于软件著作权登记材料中的运行界面截图说明。截图文件统一存放于 docs/截图资产/，本次截图基于完整系统模式 http://127.0.0.1:9000 生成，页面状态包含登录用户、示例项目、示例数据、模型训练结果、预测结果、统计分析结果和报告预览。</w:t>
      </w:r>
    </w:p>
    <w:p>
      <w:pPr>
        <w:pStyle w:val="Heading2"/>
      </w:pPr>
      <w:r>
        <w:t>截图清单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截图文件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展示内容</w:t>
            </w:r>
          </w:p>
        </w:tc>
        <w:tc>
          <w:tcPr>
            <w:tcW w:type="dxa" w:w="2340"/>
            <w:shd w:fill="F2F4F7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说明文字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截图资产/01-首页.png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系统首页整体界面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展示软件名称、核心功能入口、方案数量、历史样本数量、预测指标数量以及当前模型状态。该界面体现系统面向 MICP 椰壳纤维协同固化砂土试验的综合分析与预测定位。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截图资产/02-用户登录.png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用户登录成功状态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展示管理员用户登录后的账户状态，系统可识别当前用户并在工作台中显示登录信息。该功能用于区分不同使用者的数据操作权限。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截图资产/03-项目管理.png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项目创建与项目切换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展示项目名称、项目说明和当前项目选择区域。系统支持创建独立项目空间，便于不同试验批次或研究课题的数据隔离管理。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截图资产/04-参数录入.png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试验参数录入界面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展示砂土干密度、椰壳纤维掺量、菌液用量、OD 值、固化温度、固化剂用量、固定液用量和固化次数等参数输入项。系统可对单组试验方案进行结构化记录。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截图资产/05-参数模板.png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参数模板保存与应用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展示模板保存、模板选择和方案表格区域。用户可将常用参数组合保存为模板，用于后续快速复用和方案对比。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截图资产/06-批量导入.png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批量 CSV 导入入口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展示批量参数 CSV 导入功能入口和字段提示。系统支持通过表格文件导入多组试验方案，提高批量建模和分析效率。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截图资产/07-样本数据.png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历史样本表格展示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展示历史试验样本列表，包含样本编号、无侧限抗压强度、固化后干密度和碳酸钙含量等关键数据。该数据用于模型校准、统计分析和结果归档。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截图资产/08-模型训练.png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模型训练状态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展示系统完成集成模型和 BP 风格模型训练后的状态。该功能用于根据历史样本建立固化性能预测模型。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截图资产/09-预测结果.png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固化性能预测结果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展示选定方案的七项预测指标，包括无侧限抗压强度、固化后干密度、浸水崩解率、渗透系数、内摩擦角、黏聚力和碳酸钙含量。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截图资产/10-敏感性分析.png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参数敏感性分析排序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展示椰壳纤维掺量、固化剂用量、固化次数等参数对预测结果的影响权重排序。该功能可辅助用户识别主要控制因素。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截图资产/11-统计分析.png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统计分析结果区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展示历史样本的均值、标准差、变异系数、异常值检测和单因素方差分析结果。该功能用于试验数据处理和统计结论支撑。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截图资产/12-关系曲线.png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参数-性能关系曲线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展示参数与性能指标之间的关系曲线，用于观察不同参数条件下性能指标的变化趋势。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截图资产/13-柱状图箱线图.png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柱状图 / 箱线图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展示系统对历史样本或方案结果的对比可视化能力。柱状图和箱线图可用于比较不同样本或不同参数水平下的性能差异。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截图资产/14-热力图.png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热力图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展示参数组合与性能指标之间的热力分布，用于分析多参数共同作用下的性能变化区域。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截图资产/15-报告导出.png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报告预览与导出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>展示标准化报告预览区，系统可汇总参数配置、预测结果、敏感性分析、统计分析和结论建议，并支持导出归档文档。</w:t>
            </w:r>
          </w:p>
        </w:tc>
      </w:tr>
    </w:tbl>
    <w:p>
      <w:pPr>
        <w:pStyle w:val="Heading2"/>
      </w:pPr>
      <w:r>
        <w:t>截图规格</w:t>
      </w:r>
    </w:p>
    <w:p>
      <w:pPr>
        <w:pStyle w:val="ListBullet"/>
      </w:pPr>
      <w:r>
        <w:t>截图格式：PNG</w:t>
      </w:r>
    </w:p>
    <w:p>
      <w:pPr>
        <w:pStyle w:val="ListBullet"/>
      </w:pPr>
      <w:r>
        <w:t>截图尺寸：1425x900</w:t>
      </w:r>
    </w:p>
    <w:p>
      <w:pPr>
        <w:pStyle w:val="ListBullet"/>
      </w:pPr>
      <w:r>
        <w:t>截图来源：完整系统模式 http://127.0.0.1:9000</w:t>
      </w:r>
    </w:p>
    <w:p>
      <w:pPr>
        <w:pStyle w:val="ListBullet"/>
      </w:pPr>
      <w:r>
        <w:t>生成状态：已登录管理员用户，已切换至“软著截图示例项目”，已载入示例数据并完成模型训练、预测、统计分析和报告生成。</w:t>
      </w:r>
    </w:p>
    <w:p>
      <w:pPr>
        <w:pStyle w:val="Heading2"/>
      </w:pPr>
      <w:r>
        <w:t>使用建议</w:t>
      </w:r>
    </w:p>
    <w:p>
      <w:pPr>
        <w:pStyle w:val="ListBullet"/>
      </w:pPr>
      <w:r>
        <w:t>申报材料中可按上表顺序插入截图，每张截图下方放置对应“说明文字”。</w:t>
      </w:r>
    </w:p>
    <w:p>
      <w:pPr>
        <w:pStyle w:val="ListBullet"/>
      </w:pPr>
      <w:r>
        <w:t>如登记表要求“主要功能界面截图”，建议优先选用第 1、4、7、9、11、12、15 张。</w:t>
      </w:r>
    </w:p>
    <w:p>
      <w:pPr>
        <w:pStyle w:val="ListBullet"/>
      </w:pPr>
      <w:r>
        <w:t>如材料篇幅允许，建议保留 15 张完整截图，以覆盖用户管理、项目管理、参数管理、模型预测、统计分析、可视化和报告导出全流程。</w:t>
      </w:r>
    </w:p>
    <w:p>
      <w:r>
        <w:br w:type="page"/>
      </w:r>
    </w:p>
    <w:p>
      <w:pPr>
        <w:pStyle w:val="Heading1"/>
      </w:pPr>
      <w:r>
        <w:t>运行截图附件</w:t>
      </w:r>
    </w:p>
    <w:p>
      <w:pPr>
        <w:jc w:val="center"/>
      </w:pPr>
      <w:r>
        <w:rPr>
          <w:rFonts w:ascii="黑体" w:hAnsi="黑体" w:eastAsia="黑体"/>
          <w:b/>
        </w:rPr>
        <w:t>图 01-首页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02-用户登录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用户登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03-项目管理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用户登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04-参数录入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参数录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05-参数模板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参数录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06-批量导入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参数录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07-样本数据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样本数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08-模型训练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模型训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09-预测结果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模型训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10-敏感性分析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模型训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11-统计分析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样本数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12-关系曲线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关系曲线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13-柱状图箱线图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柱状图箱线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14-热力图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热力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/>
        </w:rPr>
        <w:t>图 15-报告导出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924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报告导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9242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6464"/>
        <w:sz w:val="18"/>
      </w:rPr>
      <w:t>MICP 软件著作权登记材料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46464"/>
        <w:sz w:val="18"/>
      </w:rPr>
      <w:t>MICP 软著材料汇编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hAnsi="Courier New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