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13201" w14:textId="22124F40" w:rsidR="00226908" w:rsidRDefault="3378EA2B" w:rsidP="3378EA2B">
      <w:pPr>
        <w:jc w:val="center"/>
        <w:rPr>
          <w:rFonts w:ascii="Arial" w:eastAsia="Arial" w:hAnsi="Arial" w:cs="Arial"/>
          <w:b/>
          <w:bCs/>
          <w:sz w:val="32"/>
          <w:szCs w:val="32"/>
        </w:rPr>
      </w:pPr>
      <w:r w:rsidRPr="3378EA2B">
        <w:rPr>
          <w:rFonts w:ascii="Arial" w:eastAsia="Arial" w:hAnsi="Arial" w:cs="Arial"/>
          <w:b/>
          <w:bCs/>
          <w:sz w:val="32"/>
          <w:szCs w:val="32"/>
        </w:rPr>
        <w:t xml:space="preserve">Exploratory Data Analysis (EDA) Summary </w:t>
      </w:r>
      <w:r w:rsidR="00000000">
        <w:br/>
      </w:r>
      <w:r w:rsidRPr="3378EA2B">
        <w:rPr>
          <w:rFonts w:ascii="Arial" w:eastAsia="Arial" w:hAnsi="Arial" w:cs="Arial"/>
          <w:b/>
          <w:bCs/>
          <w:sz w:val="32"/>
          <w:szCs w:val="32"/>
        </w:rPr>
        <w:t>Report Template</w:t>
      </w:r>
    </w:p>
    <w:p w14:paraId="672A6659" w14:textId="77777777" w:rsidR="00226908" w:rsidRDefault="00000000" w:rsidP="3378EA2B">
      <w:pPr>
        <w:rPr>
          <w:rFonts w:ascii="Arial" w:eastAsia="Arial" w:hAnsi="Arial" w:cs="Arial"/>
        </w:rPr>
      </w:pPr>
      <w:r>
        <w:br/>
      </w:r>
    </w:p>
    <w:p w14:paraId="458CBF3A" w14:textId="4390F8B3" w:rsidR="00D9510A" w:rsidRDefault="3378EA2B" w:rsidP="00D9510A">
      <w:pPr>
        <w:pStyle w:val="Heading1"/>
        <w:numPr>
          <w:ilvl w:val="0"/>
          <w:numId w:val="12"/>
        </w:numPr>
        <w:rPr>
          <w:rFonts w:ascii="Arial" w:eastAsia="Arial" w:hAnsi="Arial" w:cs="Arial"/>
          <w:color w:val="auto"/>
        </w:rPr>
      </w:pPr>
      <w:r w:rsidRPr="3378EA2B">
        <w:rPr>
          <w:rFonts w:ascii="Arial" w:eastAsia="Arial" w:hAnsi="Arial" w:cs="Arial"/>
          <w:color w:val="auto"/>
        </w:rPr>
        <w:t>Introduction</w:t>
      </w:r>
    </w:p>
    <w:p w14:paraId="0CB58CBE" w14:textId="0AE31AED" w:rsidR="00D9510A" w:rsidRPr="00D9510A" w:rsidRDefault="00D9510A" w:rsidP="00D9510A">
      <w:pPr>
        <w:pStyle w:val="Heading1"/>
        <w:rPr>
          <w:rFonts w:ascii="Arial" w:eastAsia="Arial" w:hAnsi="Arial" w:cs="Arial"/>
          <w:color w:val="auto"/>
        </w:rPr>
      </w:pPr>
      <w:r w:rsidRPr="00D9510A">
        <w:rPr>
          <w:rFonts w:ascii="Arial" w:eastAsia="Arial" w:hAnsi="Arial" w:cs="Arial"/>
          <w:b w:val="0"/>
          <w:bCs w:val="0"/>
          <w:color w:val="auto"/>
          <w:sz w:val="22"/>
          <w:szCs w:val="22"/>
        </w:rPr>
        <w:t>The primary goal of this project is to perform Exploratory Data Analysis (EDA) on customer financial data to identify risk signals and predict the likelihood of loan or credit card delinquency. Delinquency refers to customers failing to make timely payments, which is critical for financial institutions to detect early for risk management and loss prevention.</w:t>
      </w:r>
    </w:p>
    <w:p w14:paraId="5F1C37D1" w14:textId="33852FF0" w:rsidR="00226908" w:rsidRDefault="3378EA2B" w:rsidP="00D9510A">
      <w:pPr>
        <w:pStyle w:val="Heading1"/>
        <w:numPr>
          <w:ilvl w:val="0"/>
          <w:numId w:val="12"/>
        </w:numPr>
        <w:rPr>
          <w:rFonts w:ascii="Arial" w:eastAsia="Arial" w:hAnsi="Arial" w:cs="Arial"/>
          <w:color w:val="auto"/>
        </w:rPr>
      </w:pPr>
      <w:r w:rsidRPr="3378EA2B">
        <w:rPr>
          <w:rFonts w:ascii="Arial" w:eastAsia="Arial" w:hAnsi="Arial" w:cs="Arial"/>
          <w:color w:val="auto"/>
        </w:rPr>
        <w:t>Dataset Overview</w:t>
      </w:r>
    </w:p>
    <w:p w14:paraId="4940926A" w14:textId="2C670685" w:rsidR="00D9510A" w:rsidRPr="00D9510A" w:rsidRDefault="00D9510A" w:rsidP="00D9510A">
      <w:pPr>
        <w:rPr>
          <w:rFonts w:ascii="Arial" w:eastAsia="Arial" w:hAnsi="Arial" w:cs="Arial"/>
          <w:lang w:val="en-IN"/>
        </w:rPr>
      </w:pPr>
      <w:r w:rsidRPr="00D9510A">
        <w:rPr>
          <w:rFonts w:ascii="Arial" w:eastAsia="Arial" w:hAnsi="Arial" w:cs="Arial"/>
          <w:lang w:val="en-IN"/>
        </w:rPr>
        <w:t xml:space="preserve">The dataset includes 500 customer records from </w:t>
      </w:r>
      <w:proofErr w:type="spellStart"/>
      <w:r w:rsidRPr="00D9510A">
        <w:rPr>
          <w:rFonts w:ascii="Arial" w:eastAsia="Arial" w:hAnsi="Arial" w:cs="Arial"/>
          <w:lang w:val="en-IN"/>
        </w:rPr>
        <w:t>Geldium</w:t>
      </w:r>
      <w:proofErr w:type="spellEnd"/>
      <w:r w:rsidRPr="00D9510A">
        <w:rPr>
          <w:rFonts w:ascii="Arial" w:eastAsia="Arial" w:hAnsi="Arial" w:cs="Arial"/>
          <w:lang w:val="en-IN"/>
        </w:rPr>
        <w:t xml:space="preserve">, each containing essential features related to credit delinquency. It comprises both numerical and categorical data, such as earnings, credit usage, number of missed </w:t>
      </w:r>
      <w:r w:rsidRPr="00D9510A">
        <w:rPr>
          <w:rFonts w:ascii="Arial" w:eastAsia="Arial" w:hAnsi="Arial" w:cs="Arial"/>
          <w:lang w:val="en-IN"/>
        </w:rPr>
        <w:t>instalments</w:t>
      </w:r>
      <w:r w:rsidRPr="00D9510A">
        <w:rPr>
          <w:rFonts w:ascii="Arial" w:eastAsia="Arial" w:hAnsi="Arial" w:cs="Arial"/>
          <w:lang w:val="en-IN"/>
        </w:rPr>
        <w:t>, and the ratio of debt to income.</w:t>
      </w:r>
    </w:p>
    <w:p w14:paraId="503AF596" w14:textId="77777777" w:rsidR="00226908" w:rsidRDefault="3378EA2B" w:rsidP="3378EA2B">
      <w:pPr>
        <w:rPr>
          <w:rFonts w:ascii="Arial" w:eastAsia="Arial" w:hAnsi="Arial" w:cs="Arial"/>
        </w:rPr>
      </w:pPr>
      <w:r w:rsidRPr="3378EA2B">
        <w:rPr>
          <w:rFonts w:ascii="Arial" w:eastAsia="Arial" w:hAnsi="Arial" w:cs="Arial"/>
        </w:rPr>
        <w:t>Key dataset attributes:</w:t>
      </w:r>
    </w:p>
    <w:p w14:paraId="42B2C3E9" w14:textId="576C2FBD" w:rsidR="00226908" w:rsidRDefault="3378EA2B" w:rsidP="3378EA2B">
      <w:pPr>
        <w:rPr>
          <w:rFonts w:ascii="Arial" w:eastAsia="Arial" w:hAnsi="Arial" w:cs="Arial"/>
        </w:rPr>
      </w:pPr>
      <w:r w:rsidRPr="3378EA2B">
        <w:rPr>
          <w:rFonts w:ascii="Arial" w:eastAsia="Arial" w:hAnsi="Arial" w:cs="Arial"/>
        </w:rPr>
        <w:t xml:space="preserve">- Number of records: </w:t>
      </w:r>
      <w:r w:rsidR="000524AA">
        <w:rPr>
          <w:rFonts w:ascii="Arial" w:eastAsia="Arial" w:hAnsi="Arial" w:cs="Arial"/>
        </w:rPr>
        <w:t>500 total entries</w:t>
      </w:r>
    </w:p>
    <w:p w14:paraId="66D18F34" w14:textId="6B232AB3" w:rsidR="00226908" w:rsidRDefault="3378EA2B" w:rsidP="3378EA2B">
      <w:pPr>
        <w:rPr>
          <w:rFonts w:ascii="Arial" w:eastAsia="Arial" w:hAnsi="Arial" w:cs="Arial"/>
        </w:rPr>
      </w:pPr>
      <w:r w:rsidRPr="3378EA2B">
        <w:rPr>
          <w:rFonts w:ascii="Arial" w:eastAsia="Arial" w:hAnsi="Arial" w:cs="Arial"/>
        </w:rPr>
        <w:t xml:space="preserve">- Key variables: </w:t>
      </w:r>
      <w:r w:rsidR="000524AA">
        <w:rPr>
          <w:rFonts w:ascii="Arial" w:eastAsia="Arial" w:hAnsi="Arial" w:cs="Arial"/>
        </w:rPr>
        <w:t xml:space="preserve">age, income, </w:t>
      </w:r>
      <w:proofErr w:type="spellStart"/>
      <w:r w:rsidR="000524AA">
        <w:rPr>
          <w:rFonts w:ascii="Arial" w:eastAsia="Arial" w:hAnsi="Arial" w:cs="Arial"/>
        </w:rPr>
        <w:t>credit_score</w:t>
      </w:r>
      <w:proofErr w:type="spellEnd"/>
      <w:r w:rsidR="000524AA">
        <w:rPr>
          <w:rFonts w:ascii="Arial" w:eastAsia="Arial" w:hAnsi="Arial" w:cs="Arial"/>
        </w:rPr>
        <w:t xml:space="preserve">, </w:t>
      </w:r>
      <w:proofErr w:type="spellStart"/>
      <w:r w:rsidR="000524AA">
        <w:rPr>
          <w:rFonts w:ascii="Arial" w:eastAsia="Arial" w:hAnsi="Arial" w:cs="Arial"/>
        </w:rPr>
        <w:t>credit_Utilization</w:t>
      </w:r>
      <w:proofErr w:type="spellEnd"/>
      <w:r w:rsidR="000524AA">
        <w:rPr>
          <w:rFonts w:ascii="Arial" w:eastAsia="Arial" w:hAnsi="Arial" w:cs="Arial"/>
        </w:rPr>
        <w:t xml:space="preserve">, </w:t>
      </w:r>
      <w:proofErr w:type="spellStart"/>
      <w:r w:rsidR="000524AA">
        <w:rPr>
          <w:rFonts w:ascii="Arial" w:eastAsia="Arial" w:hAnsi="Arial" w:cs="Arial"/>
        </w:rPr>
        <w:t>missed_payments</w:t>
      </w:r>
      <w:proofErr w:type="spellEnd"/>
      <w:r w:rsidR="000524AA">
        <w:rPr>
          <w:rFonts w:ascii="Arial" w:eastAsia="Arial" w:hAnsi="Arial" w:cs="Arial"/>
        </w:rPr>
        <w:t xml:space="preserve">, </w:t>
      </w:r>
      <w:proofErr w:type="spellStart"/>
      <w:r w:rsidR="000524AA">
        <w:rPr>
          <w:rFonts w:ascii="Arial" w:eastAsia="Arial" w:hAnsi="Arial" w:cs="Arial"/>
        </w:rPr>
        <w:t>debt_to_income</w:t>
      </w:r>
      <w:proofErr w:type="spellEnd"/>
      <w:r w:rsidR="000524AA">
        <w:rPr>
          <w:rFonts w:ascii="Arial" w:eastAsia="Arial" w:hAnsi="Arial" w:cs="Arial"/>
        </w:rPr>
        <w:t xml:space="preserve"> ratio</w:t>
      </w:r>
    </w:p>
    <w:p w14:paraId="7C6771A5" w14:textId="77777777" w:rsidR="000524AA" w:rsidRDefault="3378EA2B" w:rsidP="3378EA2B">
      <w:pPr>
        <w:rPr>
          <w:rFonts w:ascii="Arial" w:eastAsia="Arial" w:hAnsi="Arial" w:cs="Arial"/>
        </w:rPr>
      </w:pPr>
      <w:r w:rsidRPr="3378EA2B">
        <w:rPr>
          <w:rFonts w:ascii="Arial" w:eastAsia="Arial" w:hAnsi="Arial" w:cs="Arial"/>
        </w:rPr>
        <w:t xml:space="preserve">- Data types: </w:t>
      </w:r>
    </w:p>
    <w:p w14:paraId="2BBC6F5D" w14:textId="03865927" w:rsidR="000524AA" w:rsidRDefault="3378EA2B" w:rsidP="000524AA">
      <w:pPr>
        <w:ind w:firstLine="720"/>
        <w:rPr>
          <w:rFonts w:ascii="Arial" w:eastAsia="Arial" w:hAnsi="Arial" w:cs="Arial"/>
        </w:rPr>
      </w:pPr>
      <w:r w:rsidRPr="3378EA2B">
        <w:rPr>
          <w:rFonts w:ascii="Arial" w:eastAsia="Arial" w:hAnsi="Arial" w:cs="Arial"/>
        </w:rPr>
        <w:t>Categorical</w:t>
      </w:r>
      <w:r w:rsidR="000524AA">
        <w:rPr>
          <w:rFonts w:ascii="Arial" w:eastAsia="Arial" w:hAnsi="Arial" w:cs="Arial"/>
        </w:rPr>
        <w:t xml:space="preserve">= </w:t>
      </w:r>
      <w:proofErr w:type="spellStart"/>
      <w:r w:rsidR="000524AA">
        <w:rPr>
          <w:rFonts w:ascii="Arial" w:eastAsia="Arial" w:hAnsi="Arial" w:cs="Arial"/>
        </w:rPr>
        <w:t>Employment_status</w:t>
      </w:r>
      <w:proofErr w:type="spellEnd"/>
      <w:r w:rsidR="000524AA">
        <w:rPr>
          <w:rFonts w:ascii="Arial" w:eastAsia="Arial" w:hAnsi="Arial" w:cs="Arial"/>
        </w:rPr>
        <w:t xml:space="preserve">, </w:t>
      </w:r>
      <w:proofErr w:type="spellStart"/>
      <w:r w:rsidR="000524AA">
        <w:rPr>
          <w:rFonts w:ascii="Arial" w:eastAsia="Arial" w:hAnsi="Arial" w:cs="Arial"/>
        </w:rPr>
        <w:t>credit_card_type</w:t>
      </w:r>
      <w:proofErr w:type="spellEnd"/>
      <w:r w:rsidR="000524AA">
        <w:rPr>
          <w:rFonts w:ascii="Arial" w:eastAsia="Arial" w:hAnsi="Arial" w:cs="Arial"/>
        </w:rPr>
        <w:t>, location, Month</w:t>
      </w:r>
      <w:proofErr w:type="gramStart"/>
      <w:r w:rsidR="000524AA">
        <w:rPr>
          <w:rFonts w:ascii="Arial" w:eastAsia="Arial" w:hAnsi="Arial" w:cs="Arial"/>
        </w:rPr>
        <w:t>1..</w:t>
      </w:r>
      <w:proofErr w:type="gramEnd"/>
      <w:r w:rsidR="000524AA">
        <w:rPr>
          <w:rFonts w:ascii="Arial" w:eastAsia="Arial" w:hAnsi="Arial" w:cs="Arial"/>
        </w:rPr>
        <w:t>month6</w:t>
      </w:r>
    </w:p>
    <w:p w14:paraId="1713A2A9" w14:textId="20698E59" w:rsidR="00226908" w:rsidRDefault="3378EA2B" w:rsidP="000524AA">
      <w:pPr>
        <w:ind w:firstLine="720"/>
        <w:rPr>
          <w:rFonts w:ascii="Arial" w:eastAsia="Arial" w:hAnsi="Arial" w:cs="Arial"/>
        </w:rPr>
      </w:pPr>
      <w:r w:rsidRPr="3378EA2B">
        <w:rPr>
          <w:rFonts w:ascii="Arial" w:eastAsia="Arial" w:hAnsi="Arial" w:cs="Arial"/>
        </w:rPr>
        <w:t>Numerical</w:t>
      </w:r>
      <w:r w:rsidR="000524AA">
        <w:rPr>
          <w:rFonts w:ascii="Arial" w:eastAsia="Arial" w:hAnsi="Arial" w:cs="Arial"/>
        </w:rPr>
        <w:t xml:space="preserve">= CustomerID, Age, Income, </w:t>
      </w:r>
      <w:proofErr w:type="spellStart"/>
      <w:r w:rsidR="000524AA">
        <w:rPr>
          <w:rFonts w:ascii="Arial" w:eastAsia="Arial" w:hAnsi="Arial" w:cs="Arial"/>
        </w:rPr>
        <w:t>etc</w:t>
      </w:r>
      <w:proofErr w:type="spellEnd"/>
    </w:p>
    <w:p w14:paraId="5A7A0835" w14:textId="3A1BCC82" w:rsidR="00226908" w:rsidRDefault="3378EA2B" w:rsidP="00D9510A">
      <w:pPr>
        <w:pStyle w:val="Heading1"/>
        <w:numPr>
          <w:ilvl w:val="0"/>
          <w:numId w:val="12"/>
        </w:numPr>
        <w:rPr>
          <w:rFonts w:ascii="Arial" w:eastAsia="Arial" w:hAnsi="Arial" w:cs="Arial"/>
          <w:color w:val="auto"/>
        </w:rPr>
      </w:pPr>
      <w:r w:rsidRPr="3378EA2B">
        <w:rPr>
          <w:rFonts w:ascii="Arial" w:eastAsia="Arial" w:hAnsi="Arial" w:cs="Arial"/>
          <w:color w:val="auto"/>
        </w:rPr>
        <w:t>Missing Data Analysis</w:t>
      </w:r>
    </w:p>
    <w:p w14:paraId="2657B9B7" w14:textId="77777777" w:rsidR="00226908" w:rsidRDefault="3378EA2B" w:rsidP="3378EA2B">
      <w:pPr>
        <w:rPr>
          <w:rFonts w:ascii="Arial" w:eastAsia="Arial" w:hAnsi="Arial" w:cs="Arial"/>
        </w:rPr>
      </w:pPr>
      <w:r w:rsidRPr="3378EA2B">
        <w:rPr>
          <w:rFonts w:ascii="Arial" w:eastAsia="Arial" w:hAnsi="Arial" w:cs="Arial"/>
        </w:rPr>
        <w:t>Identifying and addressing missing data is critical to ensuring model accuracy. This section outlines missing values in the dataset, the approach taken to handle them, and justifications for the chosen method.</w:t>
      </w:r>
    </w:p>
    <w:p w14:paraId="2E9C6CD3" w14:textId="77777777" w:rsidR="00226908" w:rsidRDefault="3378EA2B" w:rsidP="3378EA2B">
      <w:pPr>
        <w:rPr>
          <w:rFonts w:ascii="Arial" w:eastAsia="Arial" w:hAnsi="Arial" w:cs="Arial"/>
        </w:rPr>
      </w:pPr>
      <w:r w:rsidRPr="3378EA2B">
        <w:rPr>
          <w:rFonts w:ascii="Arial" w:eastAsia="Arial" w:hAnsi="Arial" w:cs="Arial"/>
        </w:rPr>
        <w:t>Key missing data findings:</w:t>
      </w:r>
    </w:p>
    <w:p w14:paraId="033CF63A" w14:textId="358C7158" w:rsidR="000524AA" w:rsidRDefault="3378EA2B" w:rsidP="3378EA2B">
      <w:pPr>
        <w:rPr>
          <w:rFonts w:ascii="Arial" w:eastAsia="Arial" w:hAnsi="Arial" w:cs="Arial"/>
        </w:rPr>
      </w:pPr>
      <w:r w:rsidRPr="3378EA2B">
        <w:rPr>
          <w:rFonts w:ascii="Arial" w:eastAsia="Arial" w:hAnsi="Arial" w:cs="Arial"/>
        </w:rPr>
        <w:t xml:space="preserve">- Variables with missing values: </w:t>
      </w:r>
      <w:r w:rsidR="000524AA">
        <w:rPr>
          <w:rFonts w:ascii="Arial" w:eastAsia="Arial" w:hAnsi="Arial" w:cs="Arial"/>
        </w:rPr>
        <w:t>used the formula =</w:t>
      </w:r>
      <w:proofErr w:type="gramStart"/>
      <w:r w:rsidR="000524AA">
        <w:rPr>
          <w:rFonts w:ascii="Arial" w:eastAsia="Arial" w:hAnsi="Arial" w:cs="Arial"/>
        </w:rPr>
        <w:t>COUNTBLANK(</w:t>
      </w:r>
      <w:proofErr w:type="gramEnd"/>
      <w:r w:rsidR="000524AA">
        <w:rPr>
          <w:rFonts w:ascii="Arial" w:eastAsia="Arial" w:hAnsi="Arial" w:cs="Arial"/>
        </w:rPr>
        <w:t>col</w:t>
      </w:r>
      <w:proofErr w:type="gramStart"/>
      <w:r w:rsidR="000524AA">
        <w:rPr>
          <w:rFonts w:ascii="Arial" w:eastAsia="Arial" w:hAnsi="Arial" w:cs="Arial"/>
        </w:rPr>
        <w:t>1:col</w:t>
      </w:r>
      <w:proofErr w:type="gramEnd"/>
      <w:r w:rsidR="000524AA">
        <w:rPr>
          <w:rFonts w:ascii="Arial" w:eastAsia="Arial" w:hAnsi="Arial" w:cs="Arial"/>
        </w:rPr>
        <w:t>_n)</w:t>
      </w:r>
    </w:p>
    <w:p w14:paraId="1DF14005" w14:textId="01A1B36F" w:rsidR="000524AA" w:rsidRDefault="000524AA" w:rsidP="000524AA">
      <w:pPr>
        <w:ind w:firstLine="720"/>
        <w:rPr>
          <w:rFonts w:ascii="Arial" w:eastAsia="Arial" w:hAnsi="Arial" w:cs="Arial"/>
        </w:rPr>
      </w:pPr>
      <w:r>
        <w:rPr>
          <w:rFonts w:ascii="Arial" w:eastAsia="Arial" w:hAnsi="Arial" w:cs="Arial"/>
        </w:rPr>
        <w:t>1. Income: 39 missing values</w:t>
      </w:r>
    </w:p>
    <w:p w14:paraId="5ECE428D" w14:textId="6C6E2DDE" w:rsidR="00226908" w:rsidRDefault="000524AA" w:rsidP="000524AA">
      <w:pPr>
        <w:ind w:firstLine="720"/>
        <w:rPr>
          <w:rFonts w:ascii="Arial" w:eastAsia="Arial" w:hAnsi="Arial" w:cs="Arial"/>
        </w:rPr>
      </w:pPr>
      <w:r>
        <w:rPr>
          <w:rFonts w:ascii="Arial" w:eastAsia="Arial" w:hAnsi="Arial" w:cs="Arial"/>
        </w:rPr>
        <w:lastRenderedPageBreak/>
        <w:t xml:space="preserve">2. </w:t>
      </w:r>
      <w:proofErr w:type="spellStart"/>
      <w:r>
        <w:rPr>
          <w:rFonts w:ascii="Arial" w:eastAsia="Arial" w:hAnsi="Arial" w:cs="Arial"/>
        </w:rPr>
        <w:t>Loan_Balance</w:t>
      </w:r>
      <w:proofErr w:type="spellEnd"/>
      <w:r>
        <w:rPr>
          <w:rFonts w:ascii="Arial" w:eastAsia="Arial" w:hAnsi="Arial" w:cs="Arial"/>
        </w:rPr>
        <w:t>: 28 missing values</w:t>
      </w:r>
    </w:p>
    <w:p w14:paraId="13777320" w14:textId="12D670C4" w:rsidR="00226908" w:rsidRDefault="3378EA2B" w:rsidP="3378EA2B">
      <w:pPr>
        <w:rPr>
          <w:rFonts w:ascii="Arial" w:eastAsia="Arial" w:hAnsi="Arial" w:cs="Arial"/>
        </w:rPr>
      </w:pPr>
      <w:r w:rsidRPr="3378EA2B">
        <w:rPr>
          <w:rFonts w:ascii="Arial" w:eastAsia="Arial" w:hAnsi="Arial" w:cs="Arial"/>
        </w:rPr>
        <w:t xml:space="preserve">- Missing data treatment: </w:t>
      </w:r>
      <w:r w:rsidR="00CC36DF">
        <w:rPr>
          <w:rFonts w:ascii="Arial" w:eastAsia="Arial" w:hAnsi="Arial" w:cs="Arial"/>
        </w:rPr>
        <w:t>Applying Mean imputation on both fields.</w:t>
      </w:r>
    </w:p>
    <w:p w14:paraId="42D602DA" w14:textId="641492F0" w:rsidR="00226908" w:rsidRDefault="00D9510A" w:rsidP="3378EA2B">
      <w:pPr>
        <w:pStyle w:val="Heading1"/>
        <w:rPr>
          <w:rFonts w:ascii="Arial" w:eastAsia="Arial" w:hAnsi="Arial" w:cs="Arial"/>
          <w:color w:val="auto"/>
        </w:rPr>
      </w:pPr>
      <w:r>
        <w:rPr>
          <w:rFonts w:ascii="Arial" w:eastAsia="Arial" w:hAnsi="Arial" w:cs="Arial"/>
          <w:color w:val="auto"/>
        </w:rPr>
        <w:t xml:space="preserve">4. </w:t>
      </w:r>
      <w:r w:rsidR="3378EA2B" w:rsidRPr="3378EA2B">
        <w:rPr>
          <w:rFonts w:ascii="Arial" w:eastAsia="Arial" w:hAnsi="Arial" w:cs="Arial"/>
          <w:color w:val="auto"/>
        </w:rPr>
        <w:t>Key Findings and Risk Indicators</w:t>
      </w:r>
    </w:p>
    <w:p w14:paraId="1CAEF71F" w14:textId="50DFC489" w:rsidR="00226908" w:rsidRDefault="00CC36DF" w:rsidP="3378EA2B">
      <w:pPr>
        <w:rPr>
          <w:rFonts w:ascii="Arial" w:eastAsia="Arial" w:hAnsi="Arial" w:cs="Arial"/>
        </w:rPr>
      </w:pPr>
      <w:r>
        <w:rPr>
          <w:rFonts w:ascii="Arial" w:eastAsia="Arial" w:hAnsi="Arial" w:cs="Arial"/>
        </w:rPr>
        <w:t>According to these analytics, it is indicated that a</w:t>
      </w:r>
      <w:r w:rsidR="006B4A6D">
        <w:rPr>
          <w:rFonts w:ascii="Arial" w:eastAsia="Arial" w:hAnsi="Arial" w:cs="Arial"/>
        </w:rPr>
        <w:t xml:space="preserve"> strong link exists between high credit utilization and delinquency, as well as a clear risk associated with frequent missed payments.</w:t>
      </w:r>
    </w:p>
    <w:p w14:paraId="0154A5A7" w14:textId="77777777" w:rsidR="00226908" w:rsidRPr="006B4A6D" w:rsidRDefault="3378EA2B" w:rsidP="3378EA2B">
      <w:pPr>
        <w:rPr>
          <w:rFonts w:ascii="Arial" w:eastAsia="Arial" w:hAnsi="Arial" w:cs="Arial"/>
          <w:b/>
          <w:bCs/>
        </w:rPr>
      </w:pPr>
      <w:r w:rsidRPr="006B4A6D">
        <w:rPr>
          <w:rFonts w:ascii="Arial" w:eastAsia="Arial" w:hAnsi="Arial" w:cs="Arial"/>
          <w:b/>
          <w:bCs/>
        </w:rPr>
        <w:t>Key findings:</w:t>
      </w:r>
    </w:p>
    <w:p w14:paraId="0597957F" w14:textId="4E76B36A" w:rsidR="00226908" w:rsidRPr="006B4A6D" w:rsidRDefault="3378EA2B" w:rsidP="3378EA2B">
      <w:pPr>
        <w:rPr>
          <w:rFonts w:ascii="Arial" w:eastAsia="Arial" w:hAnsi="Arial" w:cs="Arial"/>
          <w:u w:val="single"/>
        </w:rPr>
      </w:pPr>
      <w:r w:rsidRPr="006B4A6D">
        <w:rPr>
          <w:rFonts w:ascii="Arial" w:eastAsia="Arial" w:hAnsi="Arial" w:cs="Arial"/>
          <w:b/>
          <w:bCs/>
        </w:rPr>
        <w:t xml:space="preserve">- </w:t>
      </w:r>
      <w:r w:rsidRPr="006B4A6D">
        <w:rPr>
          <w:rFonts w:ascii="Arial" w:eastAsia="Arial" w:hAnsi="Arial" w:cs="Arial"/>
          <w:u w:val="single"/>
        </w:rPr>
        <w:t xml:space="preserve">Correlations observed between key variables: </w:t>
      </w:r>
    </w:p>
    <w:p w14:paraId="04A089ED" w14:textId="7EC71D21" w:rsidR="006B4A6D" w:rsidRDefault="006B4A6D" w:rsidP="006B4A6D">
      <w:pPr>
        <w:pStyle w:val="ListParagraph"/>
        <w:numPr>
          <w:ilvl w:val="0"/>
          <w:numId w:val="10"/>
        </w:numPr>
        <w:rPr>
          <w:rFonts w:ascii="Arial" w:eastAsia="Arial" w:hAnsi="Arial" w:cs="Arial"/>
        </w:rPr>
      </w:pPr>
      <w:r>
        <w:rPr>
          <w:rFonts w:ascii="Arial" w:eastAsia="Arial" w:hAnsi="Arial" w:cs="Arial"/>
        </w:rPr>
        <w:t>Customers with three or more missed payments within six months show a higher likelihood of defaulting.</w:t>
      </w:r>
    </w:p>
    <w:p w14:paraId="4604F26A" w14:textId="4EB18037" w:rsidR="006B4A6D" w:rsidRPr="006B4A6D" w:rsidRDefault="006B4A6D" w:rsidP="006B4A6D">
      <w:pPr>
        <w:pStyle w:val="ListParagraph"/>
        <w:numPr>
          <w:ilvl w:val="0"/>
          <w:numId w:val="10"/>
        </w:numPr>
        <w:rPr>
          <w:rFonts w:ascii="Arial" w:eastAsia="Arial" w:hAnsi="Arial" w:cs="Arial"/>
        </w:rPr>
      </w:pPr>
      <w:r>
        <w:rPr>
          <w:rFonts w:ascii="Arial" w:eastAsia="Arial" w:hAnsi="Arial" w:cs="Arial"/>
        </w:rPr>
        <w:t>Individuals using more than 50% of their credit limit are expected to be at higher risk.</w:t>
      </w:r>
    </w:p>
    <w:p w14:paraId="62F06E2A" w14:textId="67DF47FA" w:rsidR="00226908" w:rsidRDefault="3378EA2B" w:rsidP="3378EA2B">
      <w:pPr>
        <w:rPr>
          <w:rFonts w:ascii="Arial" w:eastAsia="Arial" w:hAnsi="Arial" w:cs="Arial"/>
        </w:rPr>
      </w:pPr>
      <w:r w:rsidRPr="006B4A6D">
        <w:rPr>
          <w:rFonts w:ascii="Arial" w:eastAsia="Arial" w:hAnsi="Arial" w:cs="Arial"/>
          <w:u w:val="single"/>
        </w:rPr>
        <w:t>- Unexpected anomalies</w:t>
      </w:r>
      <w:r w:rsidRPr="3378EA2B">
        <w:rPr>
          <w:rFonts w:ascii="Arial" w:eastAsia="Arial" w:hAnsi="Arial" w:cs="Arial"/>
        </w:rPr>
        <w:t xml:space="preserve">: </w:t>
      </w:r>
      <w:r w:rsidR="006B4A6D">
        <w:rPr>
          <w:rFonts w:ascii="Arial" w:eastAsia="Arial" w:hAnsi="Arial" w:cs="Arial"/>
        </w:rPr>
        <w:t>high-income customers with low credit scores demands further examination.</w:t>
      </w:r>
    </w:p>
    <w:p w14:paraId="723692B8" w14:textId="77777777" w:rsidR="00226908" w:rsidRDefault="3378EA2B" w:rsidP="3378EA2B">
      <w:pPr>
        <w:pStyle w:val="Heading1"/>
        <w:rPr>
          <w:rFonts w:ascii="Arial" w:eastAsia="Arial" w:hAnsi="Arial" w:cs="Arial"/>
          <w:color w:val="auto"/>
        </w:rPr>
      </w:pPr>
      <w:r w:rsidRPr="3378EA2B">
        <w:rPr>
          <w:rFonts w:ascii="Arial" w:eastAsia="Arial" w:hAnsi="Arial" w:cs="Arial"/>
          <w:color w:val="auto"/>
        </w:rPr>
        <w:t>5. AI &amp; GenAI Usage</w:t>
      </w:r>
    </w:p>
    <w:p w14:paraId="542C0B80" w14:textId="77777777" w:rsidR="00D9510A" w:rsidRPr="00D9510A" w:rsidRDefault="00D9510A" w:rsidP="00D9510A">
      <w:pPr>
        <w:rPr>
          <w:rFonts w:ascii="Arial" w:eastAsia="Arial" w:hAnsi="Arial" w:cs="Arial"/>
        </w:rPr>
      </w:pPr>
      <w:r w:rsidRPr="00D9510A">
        <w:rPr>
          <w:rFonts w:ascii="Arial" w:eastAsia="Arial" w:hAnsi="Arial" w:cs="Arial"/>
        </w:rPr>
        <w:t>Generative AI tools facilitated the identification of trends, detection of missing data, and analysis of risk factors. These AI-driven inferences were contrasted with standard financial risk indicators to validate them.</w:t>
      </w:r>
    </w:p>
    <w:p w14:paraId="0C7F2D36" w14:textId="77777777" w:rsidR="00D9510A" w:rsidRPr="00D9510A" w:rsidRDefault="00D9510A" w:rsidP="00D9510A">
      <w:pPr>
        <w:rPr>
          <w:rFonts w:ascii="Arial" w:eastAsia="Arial" w:hAnsi="Arial" w:cs="Arial"/>
          <w:u w:val="single"/>
        </w:rPr>
      </w:pPr>
      <w:r w:rsidRPr="00D9510A">
        <w:rPr>
          <w:rFonts w:ascii="Arial" w:eastAsia="Arial" w:hAnsi="Arial" w:cs="Arial"/>
          <w:u w:val="single"/>
        </w:rPr>
        <w:t>Example AI prompts used:</w:t>
      </w:r>
    </w:p>
    <w:p w14:paraId="1F842EB8" w14:textId="77777777" w:rsidR="00D9510A" w:rsidRPr="00D9510A" w:rsidRDefault="00D9510A" w:rsidP="00D9510A">
      <w:pPr>
        <w:pStyle w:val="ListParagraph"/>
        <w:numPr>
          <w:ilvl w:val="0"/>
          <w:numId w:val="11"/>
        </w:numPr>
        <w:rPr>
          <w:rFonts w:ascii="Arial" w:eastAsia="Arial" w:hAnsi="Arial" w:cs="Arial"/>
        </w:rPr>
      </w:pPr>
      <w:r w:rsidRPr="00D9510A">
        <w:rPr>
          <w:rFonts w:ascii="Arial" w:eastAsia="Arial" w:hAnsi="Arial" w:cs="Arial"/>
        </w:rPr>
        <w:t>"Report data trends and indicate missing values."</w:t>
      </w:r>
    </w:p>
    <w:p w14:paraId="6AEE73A5" w14:textId="18235BC4" w:rsidR="00D9510A" w:rsidRPr="00D9510A" w:rsidRDefault="00D9510A" w:rsidP="00D9510A">
      <w:pPr>
        <w:pStyle w:val="ListParagraph"/>
        <w:numPr>
          <w:ilvl w:val="0"/>
          <w:numId w:val="11"/>
        </w:numPr>
        <w:rPr>
          <w:rFonts w:ascii="Arial" w:eastAsia="Arial" w:hAnsi="Arial" w:cs="Arial"/>
        </w:rPr>
      </w:pPr>
      <w:r w:rsidRPr="00D9510A">
        <w:rPr>
          <w:rFonts w:ascii="Arial" w:eastAsia="Arial" w:hAnsi="Arial" w:cs="Arial"/>
        </w:rPr>
        <w:t>"Evaluate risk of default based on payment behavior and credit usage."</w:t>
      </w:r>
    </w:p>
    <w:p w14:paraId="1065B625" w14:textId="77777777" w:rsidR="00226908" w:rsidRDefault="3378EA2B" w:rsidP="3378EA2B">
      <w:pPr>
        <w:pStyle w:val="Heading1"/>
        <w:rPr>
          <w:rFonts w:ascii="Arial" w:eastAsia="Arial" w:hAnsi="Arial" w:cs="Arial"/>
          <w:color w:val="auto"/>
        </w:rPr>
      </w:pPr>
      <w:r w:rsidRPr="3378EA2B">
        <w:rPr>
          <w:rFonts w:ascii="Arial" w:eastAsia="Arial" w:hAnsi="Arial" w:cs="Arial"/>
          <w:color w:val="auto"/>
        </w:rPr>
        <w:t>6. Conclusion &amp; Next Steps</w:t>
      </w:r>
    </w:p>
    <w:p w14:paraId="64EB31EF" w14:textId="77777777" w:rsidR="00D9510A" w:rsidRPr="00D9510A" w:rsidRDefault="00D9510A" w:rsidP="00D9510A">
      <w:pPr>
        <w:rPr>
          <w:rFonts w:ascii="Arial" w:eastAsia="Arial" w:hAnsi="Arial" w:cs="Arial"/>
        </w:rPr>
      </w:pPr>
      <w:r w:rsidRPr="00D9510A">
        <w:rPr>
          <w:rFonts w:ascii="Arial" w:eastAsia="Arial" w:hAnsi="Arial" w:cs="Arial"/>
        </w:rPr>
        <w:t xml:space="preserve">This EDA revealed significant findings about </w:t>
      </w:r>
      <w:proofErr w:type="spellStart"/>
      <w:r w:rsidRPr="00D9510A">
        <w:rPr>
          <w:rFonts w:ascii="Arial" w:eastAsia="Arial" w:hAnsi="Arial" w:cs="Arial"/>
        </w:rPr>
        <w:t>Geldium's</w:t>
      </w:r>
      <w:proofErr w:type="spellEnd"/>
      <w:r w:rsidRPr="00D9510A">
        <w:rPr>
          <w:rFonts w:ascii="Arial" w:eastAsia="Arial" w:hAnsi="Arial" w:cs="Arial"/>
        </w:rPr>
        <w:t xml:space="preserve"> dataset, including missing values, patterns of behavior related to credit risk, and instances of outliers that merit further investigation.</w:t>
      </w:r>
    </w:p>
    <w:p w14:paraId="2DE7818E" w14:textId="77777777" w:rsidR="00D9510A" w:rsidRPr="000132E0" w:rsidRDefault="00D9510A" w:rsidP="00D9510A">
      <w:pPr>
        <w:rPr>
          <w:rFonts w:ascii="Arial" w:eastAsia="Arial" w:hAnsi="Arial" w:cs="Arial"/>
          <w:u w:val="single"/>
        </w:rPr>
      </w:pPr>
      <w:r w:rsidRPr="000132E0">
        <w:rPr>
          <w:rFonts w:ascii="Arial" w:eastAsia="Arial" w:hAnsi="Arial" w:cs="Arial"/>
          <w:u w:val="single"/>
        </w:rPr>
        <w:t>Takeaways:</w:t>
      </w:r>
    </w:p>
    <w:p w14:paraId="2561F55C" w14:textId="3DE66DCB" w:rsidR="00D9510A" w:rsidRPr="000132E0" w:rsidRDefault="00D9510A" w:rsidP="000132E0">
      <w:pPr>
        <w:pStyle w:val="ListParagraph"/>
        <w:numPr>
          <w:ilvl w:val="0"/>
          <w:numId w:val="13"/>
        </w:numPr>
        <w:rPr>
          <w:rFonts w:ascii="Arial" w:eastAsia="Arial" w:hAnsi="Arial" w:cs="Arial"/>
        </w:rPr>
      </w:pPr>
      <w:r w:rsidRPr="000132E0">
        <w:rPr>
          <w:rFonts w:ascii="Arial" w:eastAsia="Arial" w:hAnsi="Arial" w:cs="Arial"/>
        </w:rPr>
        <w:t>Missing data: Missing loan and income values may impact results.</w:t>
      </w:r>
    </w:p>
    <w:p w14:paraId="3A0E9CEB" w14:textId="083C8314" w:rsidR="00D9510A" w:rsidRPr="000132E0" w:rsidRDefault="00D9510A" w:rsidP="000132E0">
      <w:pPr>
        <w:pStyle w:val="ListParagraph"/>
        <w:numPr>
          <w:ilvl w:val="0"/>
          <w:numId w:val="13"/>
        </w:numPr>
        <w:rPr>
          <w:rFonts w:ascii="Arial" w:eastAsia="Arial" w:hAnsi="Arial" w:cs="Arial"/>
        </w:rPr>
      </w:pPr>
      <w:r w:rsidRPr="000132E0">
        <w:rPr>
          <w:rFonts w:ascii="Arial" w:eastAsia="Arial" w:hAnsi="Arial" w:cs="Arial"/>
        </w:rPr>
        <w:t>Delinquency predictors: High credit utilization and ongoing late payments are reliable indicators.</w:t>
      </w:r>
    </w:p>
    <w:p w14:paraId="5DA6BCAF" w14:textId="78F4A416" w:rsidR="00D9510A" w:rsidRPr="000132E0" w:rsidRDefault="00D9510A" w:rsidP="000132E0">
      <w:pPr>
        <w:pStyle w:val="ListParagraph"/>
        <w:numPr>
          <w:ilvl w:val="0"/>
          <w:numId w:val="13"/>
        </w:numPr>
        <w:rPr>
          <w:rFonts w:ascii="Arial" w:eastAsia="Arial" w:hAnsi="Arial" w:cs="Arial"/>
        </w:rPr>
      </w:pPr>
      <w:r w:rsidRPr="000132E0">
        <w:rPr>
          <w:rFonts w:ascii="Arial" w:eastAsia="Arial" w:hAnsi="Arial" w:cs="Arial"/>
        </w:rPr>
        <w:t>Outliers: Instances of high income and low credit scores require explanation.</w:t>
      </w:r>
    </w:p>
    <w:p w14:paraId="3EDEBC0A" w14:textId="77777777" w:rsidR="000132E0" w:rsidRDefault="000132E0" w:rsidP="00D9510A">
      <w:pPr>
        <w:rPr>
          <w:rFonts w:ascii="Arial" w:eastAsia="Arial" w:hAnsi="Arial" w:cs="Arial"/>
        </w:rPr>
      </w:pPr>
    </w:p>
    <w:p w14:paraId="60A17331" w14:textId="529525FA" w:rsidR="00D9510A" w:rsidRPr="000132E0" w:rsidRDefault="00D9510A" w:rsidP="00D9510A">
      <w:pPr>
        <w:rPr>
          <w:rFonts w:ascii="Arial" w:eastAsia="Arial" w:hAnsi="Arial" w:cs="Arial"/>
          <w:u w:val="single"/>
        </w:rPr>
      </w:pPr>
      <w:r w:rsidRPr="000132E0">
        <w:rPr>
          <w:rFonts w:ascii="Arial" w:eastAsia="Arial" w:hAnsi="Arial" w:cs="Arial"/>
          <w:u w:val="single"/>
        </w:rPr>
        <w:lastRenderedPageBreak/>
        <w:t>Recommendations:</w:t>
      </w:r>
    </w:p>
    <w:p w14:paraId="3CA79BAD" w14:textId="77777777" w:rsidR="000132E0" w:rsidRPr="000132E0" w:rsidRDefault="00D9510A" w:rsidP="000132E0">
      <w:pPr>
        <w:pStyle w:val="ListParagraph"/>
        <w:numPr>
          <w:ilvl w:val="0"/>
          <w:numId w:val="14"/>
        </w:numPr>
        <w:rPr>
          <w:rFonts w:ascii="Arial" w:eastAsia="Arial" w:hAnsi="Arial" w:cs="Arial"/>
        </w:rPr>
      </w:pPr>
      <w:r w:rsidRPr="000132E0">
        <w:rPr>
          <w:rFonts w:ascii="Arial" w:eastAsia="Arial" w:hAnsi="Arial" w:cs="Arial"/>
        </w:rPr>
        <w:t>Select appropriate imputation methods for missing income and loan amounts to reduce bias.</w:t>
      </w:r>
    </w:p>
    <w:p w14:paraId="52ACEC3C" w14:textId="5071E694" w:rsidR="00D9510A" w:rsidRPr="000132E0" w:rsidRDefault="00D9510A" w:rsidP="000132E0">
      <w:pPr>
        <w:pStyle w:val="ListParagraph"/>
        <w:numPr>
          <w:ilvl w:val="0"/>
          <w:numId w:val="14"/>
        </w:numPr>
        <w:rPr>
          <w:rFonts w:ascii="Arial" w:eastAsia="Arial" w:hAnsi="Arial" w:cs="Arial"/>
        </w:rPr>
      </w:pPr>
      <w:r w:rsidRPr="000132E0">
        <w:rPr>
          <w:rFonts w:ascii="Arial" w:eastAsia="Arial" w:hAnsi="Arial" w:cs="Arial"/>
        </w:rPr>
        <w:t>Verify whether the main risk factors are consistent throughout the different customers.</w:t>
      </w:r>
    </w:p>
    <w:p w14:paraId="4EEF9E33" w14:textId="103AA00E" w:rsidR="00D9510A" w:rsidRPr="000132E0" w:rsidRDefault="00D9510A" w:rsidP="000132E0">
      <w:pPr>
        <w:pStyle w:val="ListParagraph"/>
        <w:numPr>
          <w:ilvl w:val="0"/>
          <w:numId w:val="14"/>
        </w:numPr>
        <w:rPr>
          <w:rFonts w:ascii="Arial" w:eastAsia="Arial" w:hAnsi="Arial" w:cs="Arial"/>
        </w:rPr>
      </w:pPr>
      <w:r w:rsidRPr="000132E0">
        <w:rPr>
          <w:rFonts w:ascii="Arial" w:eastAsia="Arial" w:hAnsi="Arial" w:cs="Arial"/>
        </w:rPr>
        <w:t>Audit unusual entries into data to guarantee correctness and catch possible financial instability.</w:t>
      </w:r>
    </w:p>
    <w:p w14:paraId="5994F3A7" w14:textId="77777777" w:rsidR="00D9510A" w:rsidRPr="00D9510A" w:rsidRDefault="00D9510A" w:rsidP="00D9510A">
      <w:pPr>
        <w:rPr>
          <w:rFonts w:ascii="Arial" w:eastAsia="Arial" w:hAnsi="Arial" w:cs="Arial"/>
        </w:rPr>
      </w:pPr>
      <w:r w:rsidRPr="00D9510A">
        <w:rPr>
          <w:rFonts w:ascii="Arial" w:eastAsia="Arial" w:hAnsi="Arial" w:cs="Arial"/>
        </w:rPr>
        <w:t xml:space="preserve">These initiatives will help </w:t>
      </w:r>
      <w:proofErr w:type="spellStart"/>
      <w:r w:rsidRPr="00D9510A">
        <w:rPr>
          <w:rFonts w:ascii="Arial" w:eastAsia="Arial" w:hAnsi="Arial" w:cs="Arial"/>
        </w:rPr>
        <w:t>Geldium</w:t>
      </w:r>
      <w:proofErr w:type="spellEnd"/>
      <w:r w:rsidRPr="00D9510A">
        <w:rPr>
          <w:rFonts w:ascii="Arial" w:eastAsia="Arial" w:hAnsi="Arial" w:cs="Arial"/>
        </w:rPr>
        <w:t xml:space="preserve"> improve its risk analysis procedures and maintain the reliability of data for subsequent modeling.</w:t>
      </w:r>
    </w:p>
    <w:p w14:paraId="4D5E0059" w14:textId="0C7C660A" w:rsidR="3378EA2B" w:rsidRDefault="3378EA2B" w:rsidP="3378EA2B">
      <w:pPr>
        <w:rPr>
          <w:rFonts w:ascii="Arial" w:eastAsia="Arial" w:hAnsi="Arial" w:cs="Arial"/>
        </w:rPr>
      </w:pPr>
    </w:p>
    <w:p w14:paraId="473B3221" w14:textId="2B43D768" w:rsidR="3378EA2B" w:rsidRDefault="3378EA2B" w:rsidP="3378EA2B">
      <w:pPr>
        <w:rPr>
          <w:rFonts w:ascii="Arial" w:eastAsia="Arial" w:hAnsi="Arial" w:cs="Arial"/>
        </w:rPr>
      </w:pPr>
    </w:p>
    <w:sectPr w:rsidR="3378EA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6344D3"/>
    <w:multiLevelType w:val="hybridMultilevel"/>
    <w:tmpl w:val="3DBE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2029FB"/>
    <w:multiLevelType w:val="hybridMultilevel"/>
    <w:tmpl w:val="9A3C6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A33F0F"/>
    <w:multiLevelType w:val="hybridMultilevel"/>
    <w:tmpl w:val="B054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C8477E"/>
    <w:multiLevelType w:val="hybridMultilevel"/>
    <w:tmpl w:val="F99A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37339B"/>
    <w:multiLevelType w:val="hybridMultilevel"/>
    <w:tmpl w:val="3C26E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32797">
    <w:abstractNumId w:val="8"/>
  </w:num>
  <w:num w:numId="2" w16cid:durableId="379671092">
    <w:abstractNumId w:val="6"/>
  </w:num>
  <w:num w:numId="3" w16cid:durableId="405028858">
    <w:abstractNumId w:val="5"/>
  </w:num>
  <w:num w:numId="4" w16cid:durableId="1104151457">
    <w:abstractNumId w:val="4"/>
  </w:num>
  <w:num w:numId="5" w16cid:durableId="1901625069">
    <w:abstractNumId w:val="7"/>
  </w:num>
  <w:num w:numId="6" w16cid:durableId="314996021">
    <w:abstractNumId w:val="3"/>
  </w:num>
  <w:num w:numId="7" w16cid:durableId="1972982468">
    <w:abstractNumId w:val="2"/>
  </w:num>
  <w:num w:numId="8" w16cid:durableId="1681393472">
    <w:abstractNumId w:val="1"/>
  </w:num>
  <w:num w:numId="9" w16cid:durableId="1694766540">
    <w:abstractNumId w:val="0"/>
  </w:num>
  <w:num w:numId="10" w16cid:durableId="713820314">
    <w:abstractNumId w:val="10"/>
  </w:num>
  <w:num w:numId="11" w16cid:durableId="1302535542">
    <w:abstractNumId w:val="12"/>
  </w:num>
  <w:num w:numId="12" w16cid:durableId="1674457865">
    <w:abstractNumId w:val="13"/>
  </w:num>
  <w:num w:numId="13" w16cid:durableId="1561281934">
    <w:abstractNumId w:val="9"/>
  </w:num>
  <w:num w:numId="14" w16cid:durableId="4586920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2E0"/>
    <w:rsid w:val="00034616"/>
    <w:rsid w:val="000524AA"/>
    <w:rsid w:val="0006063C"/>
    <w:rsid w:val="0015074B"/>
    <w:rsid w:val="00226908"/>
    <w:rsid w:val="0029639D"/>
    <w:rsid w:val="002D103B"/>
    <w:rsid w:val="00326F90"/>
    <w:rsid w:val="006B4A6D"/>
    <w:rsid w:val="00AA1D8D"/>
    <w:rsid w:val="00B47730"/>
    <w:rsid w:val="00CB0664"/>
    <w:rsid w:val="00CC36DF"/>
    <w:rsid w:val="00D9510A"/>
    <w:rsid w:val="00FC693F"/>
    <w:rsid w:val="3378E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mishrastuti2003@outlook.com</cp:lastModifiedBy>
  <cp:revision>3</cp:revision>
  <dcterms:created xsi:type="dcterms:W3CDTF">2013-12-23T23:15:00Z</dcterms:created>
  <dcterms:modified xsi:type="dcterms:W3CDTF">2025-09-09T16:59:00Z</dcterms:modified>
  <cp:category/>
</cp:coreProperties>
</file>