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utive" w:cs="Cutive" w:eastAsia="Cutive" w:hAnsi="Cutive"/>
          <w:b w:val="1"/>
          <w:sz w:val="32"/>
          <w:szCs w:val="32"/>
          <w:u w:val="single"/>
          <w:rtl w:val="0"/>
        </w:rPr>
        <w:t xml:space="preserve">AIM</w:t>
      </w:r>
      <w:r w:rsidDel="00000000" w:rsidR="00000000" w:rsidRPr="00000000">
        <w:rPr>
          <w:rFonts w:ascii="Cutive" w:cs="Cutive" w:eastAsia="Cutive" w:hAnsi="Cutive"/>
          <w:b w:val="1"/>
          <w:sz w:val="32"/>
          <w:szCs w:val="32"/>
          <w:rtl w:val="0"/>
        </w:rPr>
        <w:t xml:space="preserve">: How can we determine the level of toxicity in our environment?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sz w:val="36"/>
          <w:szCs w:val="36"/>
          <w:rtl w:val="0"/>
        </w:rPr>
        <w:t xml:space="preserve">                                    </w:t>
      </w:r>
      <w:r w:rsidDel="00000000" w:rsidR="00000000" w:rsidRPr="00000000">
        <w:rPr>
          <w:rFonts w:ascii="Cutive" w:cs="Cutive" w:eastAsia="Cutive" w:hAnsi="Cutive"/>
          <w:b w:val="1"/>
          <w:sz w:val="36"/>
          <w:szCs w:val="36"/>
          <w:u w:val="single"/>
          <w:rtl w:val="0"/>
        </w:rPr>
        <w:t xml:space="preserve">DO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sz w:val="24"/>
          <w:szCs w:val="24"/>
          <w:u w:val="single"/>
          <w:rtl w:val="0"/>
        </w:rPr>
        <w:t xml:space="preserve">Directions</w:t>
      </w:r>
      <w:r w:rsidDel="00000000" w:rsidR="00000000" w:rsidRPr="00000000">
        <w:rPr>
          <w:rFonts w:ascii="Cutive" w:cs="Cutive" w:eastAsia="Cutive" w:hAnsi="Cutive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Read the following article “Contaminating Our Bodies With Everyday Products”.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16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the questions based on the article.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sz w:val="24"/>
          <w:szCs w:val="24"/>
          <w:u w:val="single"/>
          <w:rtl w:val="0"/>
        </w:rPr>
        <w:t xml:space="preserve">Motivation</w:t>
      </w: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: Founded in 1993 by Ken Cook and Richard Wiles, The Environmental Working Group (EWG) is an American environmental organization that aims to empower people to live healthier lives in a healthier environment. With breakthrough research in areas such as education, toxic chemicals, agricultural subsidies, public lands they aim to drive consumer choice, civic action and corporate accountability. EWG is a non-profit organization (501(c)(3)) whose mission, according to its website, is "to use the power of public information to protect public health and the environment.”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sz w:val="24"/>
          <w:szCs w:val="24"/>
          <w:u w:val="single"/>
          <w:rtl w:val="0"/>
        </w:rPr>
        <w:t xml:space="preserve">Objectives</w:t>
      </w: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determine the toxicity levels of food, water and household chemicals.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increase awareness of ingredients in products in order to make better choices for our health.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rtl w:val="0"/>
        </w:rPr>
        <w:t xml:space="preserve">PART I: EWG Food Score: RATE YOUR PLATE!!!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u w:val="single"/>
          <w:rtl w:val="0"/>
        </w:rPr>
        <w:t xml:space="preserve">Procedure</w:t>
      </w:r>
      <w:r w:rsidDel="00000000" w:rsidR="00000000" w:rsidRPr="00000000">
        <w:rPr>
          <w:rFonts w:ascii="Cutive" w:cs="Cutive" w:eastAsia="Cutive" w:hAnsi="Cutive"/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</w:t>
      </w:r>
      <w:hyperlink r:id="rId5">
        <w:r w:rsidDel="00000000" w:rsidR="00000000" w:rsidRPr="00000000">
          <w:rPr>
            <w:rFonts w:ascii="Cutive" w:cs="Cutive" w:eastAsia="Cutive" w:hAnsi="Cutive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vertAlign w:val="baseline"/>
            <w:rtl w:val="0"/>
          </w:rPr>
          <w:t xml:space="preserve">www.ewg.org</w:t>
        </w:r>
      </w:hyperlink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into the search engine.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Scroll down the page until you see a set of categories.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 on “EWG’s Food Scores Rate Your Plate”.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 on Food Scoring Factors.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in your snack and brand.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16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Answer the questions in your observation sheet.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rtl w:val="0"/>
        </w:rPr>
        <w:t xml:space="preserve">PART II: EWG’s Guide to Healthy Cleaning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u w:val="single"/>
          <w:rtl w:val="0"/>
        </w:rPr>
        <w:t xml:space="preserve">Procedure: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Cutive" w:cs="Cutive" w:eastAsia="Cutive" w:hAnsi="Cutive"/>
          <w:rtl w:val="0"/>
        </w:rPr>
        <w:t xml:space="preserve">1.      Return to the home page of the EWG website.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Cutive" w:cs="Cutive" w:eastAsia="Cutive" w:hAnsi="Cutive"/>
          <w:rtl w:val="0"/>
        </w:rPr>
        <w:t xml:space="preserve">2.     Scroll down the page until you see a set of categories.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Cutive" w:cs="Cutive" w:eastAsia="Cutive" w:hAnsi="Cutive"/>
          <w:rtl w:val="0"/>
        </w:rPr>
        <w:t xml:space="preserve">3.     Click on “EWG’s Guide to Healthy Cleaning”.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Cutive" w:cs="Cutive" w:eastAsia="Cutive" w:hAnsi="Cutive"/>
          <w:rtl w:val="0"/>
        </w:rPr>
        <w:t xml:space="preserve">4.      Using the Household Cleaning Products Sheet you took home, type in each product one by one.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Cutive" w:cs="Cutive" w:eastAsia="Cutive" w:hAnsi="Cutive"/>
          <w:rtl w:val="0"/>
        </w:rPr>
        <w:t xml:space="preserve">5.      Fill in the chart on your observation sheet and answer the questions.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rtl w:val="0"/>
        </w:rPr>
        <w:t xml:space="preserve">Part III: EWG VERIFIED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u w:val="single"/>
          <w:rtl w:val="0"/>
        </w:rPr>
        <w:t xml:space="preserve">Procedure: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Cutive" w:cs="Cutive" w:eastAsia="Cutive" w:hAnsi="Cutive"/>
          <w:rtl w:val="0"/>
        </w:rPr>
        <w:t xml:space="preserve">1.      Return to the home page of the EWG website.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Cutive" w:cs="Cutive" w:eastAsia="Cutive" w:hAnsi="Cutive"/>
          <w:rtl w:val="0"/>
        </w:rPr>
        <w:t xml:space="preserve">2.      Scroll down the page until you see a set of categories.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Cutive" w:cs="Cutive" w:eastAsia="Cutive" w:hAnsi="Cutive"/>
          <w:rtl w:val="0"/>
        </w:rPr>
        <w:t xml:space="preserve">3.      Click on “EWG Verified”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Cutive" w:cs="Cutive" w:eastAsia="Cutive" w:hAnsi="Cutive"/>
          <w:rtl w:val="0"/>
        </w:rPr>
        <w:t xml:space="preserve">4.      Scroll down the page and click on “Download Criteria”.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Fonts w:ascii="Cutive" w:cs="Cutive" w:eastAsia="Cutive" w:hAnsi="Cutive"/>
          <w:rtl w:val="0"/>
        </w:rPr>
        <w:t xml:space="preserve">5.      Based on the information, answer the questions on your observation sheet.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Cutive" w:cs="Cutive" w:eastAsia="Cutive" w:hAnsi="Cutive"/>
          <w:b w:val="1"/>
          <w:sz w:val="28"/>
          <w:szCs w:val="28"/>
          <w:u w:val="single"/>
          <w:rtl w:val="0"/>
        </w:rPr>
        <w:t xml:space="preserve">OBSERVATION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sz w:val="28"/>
          <w:szCs w:val="28"/>
          <w:rtl w:val="0"/>
        </w:rPr>
        <w:t xml:space="preserve">PART I: EWG Food Score: RATE YOUR 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sz w:val="28"/>
          <w:szCs w:val="28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How does EWG determine the score of your snack?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How did your snack score? 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Choose another snack from one of your classmates. Repeat steps 4 and 5.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How did your classmates snack score? 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Look around your class. Where there any snacks from your classmates that had a higher or lower score than your snack?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was the snack and how did EWG rate this snack?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Based upon the rating system of EWG, explain how these snacks were rated and how they received their score?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Try the snack knowledge; would your change the food you snack on? Why or why not?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sz w:val="28"/>
          <w:szCs w:val="28"/>
          <w:rtl w:val="0"/>
        </w:rPr>
        <w:t xml:space="preserve">PART II: EWG’s Guide to Healthy Cleaning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sz w:val="32"/>
          <w:szCs w:val="32"/>
          <w:rtl w:val="0"/>
        </w:rPr>
        <w:t xml:space="preserve">                                   Household Products Checklist</w:t>
      </w:r>
    </w:p>
    <w:tbl>
      <w:tblPr>
        <w:tblStyle w:val="Table1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4"/>
        <w:gridCol w:w="1559"/>
        <w:gridCol w:w="1012"/>
        <w:gridCol w:w="2288"/>
        <w:gridCol w:w="2072"/>
        <w:gridCol w:w="1181"/>
        <w:tblGridChange w:id="0">
          <w:tblGrid>
            <w:gridCol w:w="1464"/>
            <w:gridCol w:w="1559"/>
            <w:gridCol w:w="1012"/>
            <w:gridCol w:w="2288"/>
            <w:gridCol w:w="2072"/>
            <w:gridCol w:w="1181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32"/>
                <w:szCs w:val="32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32"/>
                <w:szCs w:val="32"/>
                <w:rtl w:val="0"/>
              </w:rPr>
              <w:t xml:space="preserve">Brand(s)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32"/>
                <w:szCs w:val="32"/>
                <w:rtl w:val="0"/>
              </w:rPr>
              <w:t xml:space="preserve">  Score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32"/>
                <w:szCs w:val="32"/>
                <w:rtl w:val="0"/>
              </w:rPr>
              <w:t xml:space="preserve">  Ingredients of Concern to EWG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32"/>
                <w:szCs w:val="32"/>
                <w:rtl w:val="0"/>
              </w:rPr>
              <w:t xml:space="preserve"> AnimalTesting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Cutive" w:cs="Cutive" w:eastAsia="Cutive" w:hAnsi="Cutive"/>
                <w:b w:val="1"/>
                <w:rtl w:val="0"/>
              </w:rPr>
              <w:t xml:space="preserve">Green Certified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28"/>
                <w:szCs w:val="28"/>
                <w:rtl w:val="0"/>
              </w:rPr>
              <w:t xml:space="preserve">All Purpose Cleaner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28"/>
                <w:szCs w:val="28"/>
                <w:rtl w:val="0"/>
              </w:rPr>
              <w:t xml:space="preserve">Bleach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28"/>
                <w:szCs w:val="28"/>
                <w:rtl w:val="0"/>
              </w:rPr>
              <w:t xml:space="preserve">Liquid Soap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28"/>
                <w:szCs w:val="28"/>
                <w:rtl w:val="0"/>
              </w:rPr>
              <w:t xml:space="preserve">Furniture Polish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28"/>
                <w:szCs w:val="28"/>
                <w:rtl w:val="0"/>
              </w:rPr>
              <w:t xml:space="preserve">Laundry detergent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28"/>
                <w:szCs w:val="28"/>
                <w:rtl w:val="0"/>
              </w:rPr>
              <w:t xml:space="preserve">Glass Cleaner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utive" w:cs="Cutive" w:eastAsia="Cutive" w:hAnsi="Cutive"/>
                <w:b w:val="1"/>
                <w:sz w:val="28"/>
                <w:szCs w:val="28"/>
                <w:rtl w:val="0"/>
              </w:rPr>
              <w:t xml:space="preserve">Air Freshener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sz w:val="28"/>
          <w:szCs w:val="28"/>
          <w:rtl w:val="0"/>
        </w:rPr>
        <w:t xml:space="preserve">Questions: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How does the EWG rate their household products? How do they determine their scale?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How do your products rate?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Based on the EWG site, what are the active ingredients of these household products? Are these ingredients a “concern”? Explain.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Is this product tested on animals? Click on the left hand column with the paw logo.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Is this product green certified?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Within your group/ class, are there any classmates that have a household product that had an A rating? What is the name of that product? How did it rate?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If your product scored an “F” what would be a better product for your household?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b w:val="1"/>
          <w:sz w:val="28"/>
          <w:szCs w:val="28"/>
          <w:rtl w:val="0"/>
        </w:rPr>
        <w:t xml:space="preserve">Part III: EWG VERIFIED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Questions: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types of products does EWG endorse?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does it mean to “Score Green”?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The EWG bans products that contain ingredients of concern.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Research the European Union’s Category 1 designated endocrine disruptors.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hyperlink r:id="rId6">
        <w:r w:rsidDel="00000000" w:rsidR="00000000" w:rsidRPr="00000000">
          <w:rPr>
            <w:rFonts w:ascii="Cutive" w:cs="Cutive" w:eastAsia="Cutive" w:hAnsi="Cutive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vertAlign w:val="baseline"/>
            <w:rtl w:val="0"/>
          </w:rPr>
          <w:t xml:space="preserve">http://eng.mst.dk/topics/chemicals/endocrine-disruptors/the-eu-list-of-potential-endocrine-disruptors/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Do any of your products above have any endocrine disruptors? If so, which products and what is the disruptor?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9" w:lineRule="auto"/>
        <w:ind w:left="720" w:right="0" w:hanging="360"/>
        <w:contextualSpacing w:val="1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are “Good Manufacturing Practices? According to the EWG?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State three things you learned about this exercise.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1._______________________________________________________________________________________________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2.______________________________________________________________________________________________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3.______________________________________________________________________________________________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How would you improve this exercise?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utive" w:cs="Cutive" w:eastAsia="Cutive" w:hAnsi="Cutive"/>
          <w:sz w:val="28"/>
          <w:szCs w:val="28"/>
          <w:rtl w:val="0"/>
        </w:rPr>
        <w:t xml:space="preserve">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utiv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wg.org" TargetMode="External"/><Relationship Id="rId6" Type="http://schemas.openxmlformats.org/officeDocument/2006/relationships/hyperlink" Target="http://eng.mst.dk/topics/chemicals/endocrine-disruptors/the-eu-list-of-potential-endocrine-disruptors/" TargetMode="External"/><Relationship Id="rId7" Type="http://schemas.openxmlformats.org/officeDocument/2006/relationships/hyperlink" Target="http://eng.mst.dk/topics/chemicals/endocrine-disruptors/the-eu-list-of-potential-endocrine-disruptors/" TargetMode="External"/><Relationship Id="rId8" Type="http://schemas.openxmlformats.org/officeDocument/2006/relationships/hyperlink" Target="http://eng.mst.dk/topics/chemicals/endocrine-disruptors/the-eu-list-of-potential-endocrine-disrupto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tive-regular.ttf"/></Relationships>
</file>