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4EEC" w:rsidRDefault="00C94FE1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:rsidR="00C64EEC" w:rsidRDefault="00C94FE1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C64EEC" w:rsidRDefault="00C64EEC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64EEC">
        <w:tc>
          <w:tcPr>
            <w:tcW w:w="4508" w:type="dxa"/>
          </w:tcPr>
          <w:p w:rsidR="00C64EEC" w:rsidRDefault="00C94FE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C64EEC" w:rsidRDefault="00490E32" w:rsidP="00A0490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08 April 2026</w:t>
            </w:r>
          </w:p>
        </w:tc>
      </w:tr>
      <w:tr w:rsidR="00C64EEC">
        <w:tc>
          <w:tcPr>
            <w:tcW w:w="4508" w:type="dxa"/>
          </w:tcPr>
          <w:p w:rsidR="00C64EEC" w:rsidRDefault="00C94FE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C64EEC" w:rsidRDefault="00490E32">
            <w:pPr>
              <w:rPr>
                <w:rFonts w:ascii="Calibri" w:eastAsia="Calibri" w:hAnsi="Calibri" w:cs="Calibri"/>
              </w:rPr>
            </w:pPr>
            <w:r w:rsidRPr="00490E32">
              <w:rPr>
                <w:rFonts w:ascii="Calibri" w:eastAsia="Calibri" w:hAnsi="Calibri" w:cs="Calibri"/>
              </w:rPr>
              <w:t>SWTID-2026-7400</w:t>
            </w:r>
          </w:p>
        </w:tc>
      </w:tr>
      <w:tr w:rsidR="00C64EEC">
        <w:tc>
          <w:tcPr>
            <w:tcW w:w="4508" w:type="dxa"/>
          </w:tcPr>
          <w:p w:rsidR="00C64EEC" w:rsidRDefault="00C94FE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C64EEC" w:rsidRDefault="00A0490F" w:rsidP="00A0490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Smart library request workflow</w:t>
            </w:r>
            <w:r w:rsidR="00490E32">
              <w:rPr>
                <w:rFonts w:ascii="Calibri" w:eastAsia="Calibri" w:hAnsi="Calibri" w:cs="Calibri"/>
              </w:rPr>
              <w:t xml:space="preserve"> in </w:t>
            </w:r>
            <w:proofErr w:type="spellStart"/>
            <w:r w:rsidR="00490E32">
              <w:rPr>
                <w:rFonts w:ascii="Calibri" w:eastAsia="Calibri" w:hAnsi="Calibri" w:cs="Calibri"/>
              </w:rPr>
              <w:t>Servicenow</w:t>
            </w:r>
            <w:proofErr w:type="spellEnd"/>
          </w:p>
        </w:tc>
      </w:tr>
      <w:tr w:rsidR="00C64EEC">
        <w:tc>
          <w:tcPr>
            <w:tcW w:w="4508" w:type="dxa"/>
          </w:tcPr>
          <w:p w:rsidR="00C64EEC" w:rsidRDefault="00C94FE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C64EEC" w:rsidRDefault="00490E3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02 Marks</w:t>
            </w:r>
            <w:bookmarkStart w:id="0" w:name="_GoBack"/>
            <w:bookmarkEnd w:id="0"/>
          </w:p>
        </w:tc>
      </w:tr>
    </w:tbl>
    <w:p w:rsidR="00C64EEC" w:rsidRDefault="00C64EEC">
      <w:pPr>
        <w:spacing w:after="160" w:line="259" w:lineRule="auto"/>
        <w:rPr>
          <w:rFonts w:ascii="Calibri" w:eastAsia="Calibri" w:hAnsi="Calibri" w:cs="Calibri"/>
          <w:b/>
        </w:rPr>
      </w:pPr>
    </w:p>
    <w:p w:rsidR="00C64EEC" w:rsidRDefault="00C94FE1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:rsidR="00C64EEC" w:rsidRDefault="00C94FE1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C64EEC">
        <w:trPr>
          <w:trHeight w:val="557"/>
        </w:trPr>
        <w:tc>
          <w:tcPr>
            <w:tcW w:w="735" w:type="dxa"/>
          </w:tcPr>
          <w:p w:rsidR="00C64EEC" w:rsidRDefault="00C94FE1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:rsidR="00C64EEC" w:rsidRDefault="00C94FE1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:rsidR="00C64EEC" w:rsidRDefault="00C94FE1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:rsidR="00C64EEC" w:rsidRDefault="00C94FE1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C64EEC">
        <w:trPr>
          <w:trHeight w:val="817"/>
        </w:trPr>
        <w:tc>
          <w:tcPr>
            <w:tcW w:w="735" w:type="dxa"/>
          </w:tcPr>
          <w:p w:rsidR="00C64EEC" w:rsidRDefault="00C64EEC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C64EEC" w:rsidRDefault="00C94FE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:rsidR="00C64EEC" w:rsidRDefault="00A0490F">
            <w:pPr>
              <w:rPr>
                <w:rFonts w:ascii="Calibri" w:eastAsia="Calibri" w:hAnsi="Calibri" w:cs="Calibri"/>
                <w:b/>
              </w:rPr>
            </w:pPr>
            <w:r>
              <w:t>Basic workflow model for managing book requests, approvals, and tracking</w:t>
            </w:r>
          </w:p>
        </w:tc>
        <w:tc>
          <w:tcPr>
            <w:tcW w:w="2850" w:type="dxa"/>
          </w:tcPr>
          <w:p w:rsidR="00A0490F" w:rsidRDefault="00C94FE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                   </w:t>
            </w:r>
            <w:r w:rsidR="00A0490F">
              <w:rPr>
                <w:rFonts w:ascii="Calibri" w:eastAsia="Calibri" w:hAnsi="Calibri" w:cs="Calibri"/>
              </w:rPr>
              <w:t>-</w:t>
            </w:r>
          </w:p>
        </w:tc>
      </w:tr>
      <w:tr w:rsidR="00C64EEC">
        <w:trPr>
          <w:trHeight w:val="817"/>
        </w:trPr>
        <w:tc>
          <w:tcPr>
            <w:tcW w:w="735" w:type="dxa"/>
          </w:tcPr>
          <w:p w:rsidR="00C64EEC" w:rsidRDefault="00C64EEC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C64EEC" w:rsidRDefault="00C94FE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:rsidR="00A0490F" w:rsidRDefault="00A0490F" w:rsidP="00A0490F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t>Training Accuracy – 92%</w:t>
            </w:r>
          </w:p>
          <w:p w:rsidR="00C64EEC" w:rsidRDefault="00A0490F" w:rsidP="00A0490F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t>Validation Accuracy – 90%</w:t>
            </w:r>
          </w:p>
        </w:tc>
        <w:tc>
          <w:tcPr>
            <w:tcW w:w="2850" w:type="dxa"/>
          </w:tcPr>
          <w:p w:rsidR="00C64EEC" w:rsidRDefault="00C94FE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                   </w:t>
            </w:r>
            <w:r w:rsidR="00A0490F">
              <w:rPr>
                <w:rFonts w:ascii="Calibri" w:eastAsia="Calibri" w:hAnsi="Calibri" w:cs="Calibri"/>
              </w:rPr>
              <w:t>-</w:t>
            </w:r>
          </w:p>
        </w:tc>
      </w:tr>
      <w:tr w:rsidR="00C64EEC">
        <w:trPr>
          <w:trHeight w:val="817"/>
        </w:trPr>
        <w:tc>
          <w:tcPr>
            <w:tcW w:w="735" w:type="dxa"/>
          </w:tcPr>
          <w:p w:rsidR="00C64EEC" w:rsidRDefault="00C94FE1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:rsidR="00C64EEC" w:rsidRDefault="00C94FE1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 xml:space="preserve">Fine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Tunning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Result( if Done)</w:t>
            </w:r>
          </w:p>
        </w:tc>
        <w:tc>
          <w:tcPr>
            <w:tcW w:w="3360" w:type="dxa"/>
          </w:tcPr>
          <w:p w:rsidR="00C64EEC" w:rsidRDefault="00A0490F" w:rsidP="00A0490F">
            <w:pPr>
              <w:rPr>
                <w:rFonts w:ascii="Calibri" w:eastAsia="Calibri" w:hAnsi="Calibri" w:cs="Calibri"/>
              </w:rPr>
            </w:pPr>
            <w:r>
              <w:t>Validation Accuracy – 93% after optimization</w:t>
            </w:r>
          </w:p>
        </w:tc>
        <w:tc>
          <w:tcPr>
            <w:tcW w:w="2850" w:type="dxa"/>
          </w:tcPr>
          <w:p w:rsidR="00A0490F" w:rsidRDefault="00A0490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                  </w:t>
            </w:r>
          </w:p>
          <w:p w:rsidR="00C64EEC" w:rsidRDefault="00A0490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            </w:t>
            </w:r>
            <w:r w:rsidR="00C94FE1">
              <w:rPr>
                <w:rFonts w:ascii="Calibri" w:eastAsia="Calibri" w:hAnsi="Calibri" w:cs="Calibri"/>
              </w:rPr>
              <w:t xml:space="preserve">        </w:t>
            </w:r>
            <w:r>
              <w:rPr>
                <w:rFonts w:ascii="Calibri" w:eastAsia="Calibri" w:hAnsi="Calibri" w:cs="Calibri"/>
              </w:rPr>
              <w:t>-</w:t>
            </w:r>
          </w:p>
        </w:tc>
      </w:tr>
    </w:tbl>
    <w:p w:rsidR="00C64EEC" w:rsidRDefault="00C64EEC">
      <w:pPr>
        <w:spacing w:after="160" w:line="259" w:lineRule="auto"/>
        <w:rPr>
          <w:rFonts w:ascii="Calibri" w:eastAsia="Calibri" w:hAnsi="Calibri" w:cs="Calibri"/>
        </w:rPr>
      </w:pPr>
    </w:p>
    <w:p w:rsidR="00C64EEC" w:rsidRDefault="00C64EEC"/>
    <w:p w:rsidR="00C64EEC" w:rsidRDefault="00C64EEC"/>
    <w:sectPr w:rsidR="00C64EE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CD1C42"/>
    <w:multiLevelType w:val="multilevel"/>
    <w:tmpl w:val="7AA0E51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4EEC"/>
    <w:rsid w:val="00490E32"/>
    <w:rsid w:val="00537C85"/>
    <w:rsid w:val="00A0490F"/>
    <w:rsid w:val="00B07661"/>
    <w:rsid w:val="00C64EEC"/>
    <w:rsid w:val="00C94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6AB8C"/>
  <w15:docId w15:val="{759E9825-7D07-4848-A355-FEAAEB046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53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8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2026-04-15T07:08:00Z</dcterms:created>
  <dcterms:modified xsi:type="dcterms:W3CDTF">2026-04-15T07:08:00Z</dcterms:modified>
</cp:coreProperties>
</file>