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4CC4" w14:textId="77777777" w:rsidR="00C024AD" w:rsidRDefault="00C024AD"/>
    <w:sectPr w:rsidR="00C0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D"/>
    <w:rsid w:val="00C0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E4DF"/>
  <w15:chartTrackingRefBased/>
  <w15:docId w15:val="{D6A1F96B-8488-4C0A-A1F0-7C9C5D87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2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2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2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2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2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2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2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2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2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2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2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2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2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2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2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CONRADO DA SILVA</dc:creator>
  <cp:keywords/>
  <dc:description/>
  <cp:lastModifiedBy>ANTONIO CONRADO DA SILVA</cp:lastModifiedBy>
  <cp:revision>1</cp:revision>
  <dcterms:created xsi:type="dcterms:W3CDTF">2024-04-18T11:45:00Z</dcterms:created>
  <dcterms:modified xsi:type="dcterms:W3CDTF">2024-04-18T11:47:00Z</dcterms:modified>
</cp:coreProperties>
</file>