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CONTRATO — Fase 11: Feedback Sensorial Háptico y Pulido Visual de Actividad (PARETO-005)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**Fecha:** 2026-10-06 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**Ubicación:** COPY of Companion/docs/CONTRACT-FASE-11-FEEDBACK-SENSORIAL-Y-HAPTICO.md 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**Estado:** Aprobado para ejecución inmediata. 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**Regla de Oro Inmutable:** Ninguna nueva integración puede romper el funcionamiento actual de la aplicación, alterar la personalidad o identidades consolidadas de los companions (Nora), degradar la fluidez a 60 FPS en Android ni invalidar la suite de pruebas unitarias existente. Toda modificación se rige por el principio de Pareto (80% del impacto sensorial con el 20% del esfuerzo arquitectónico), con retroactividad total y opción de desactivación para el usuario.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1. Justificación y Fundamentos (Cruce de Referencias)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A. Referencias en Mensajería Real Móvil (Telegram, WhatsApp, iMessage)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análisis ergonómico de las principales aplicaciones de mensajería revela que el feedback háptico (vibraciones milimétricas del motor del teléfono) es lo que convierte a una pantalla táctil fría en una experiencia reactiva y física: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**Confirmación de Envío (Send Tick):** Un micro-impacto ultracorto (12–15 ms) en el momento exacto en que el dedo levanta del botón de envío, confirmando inmediatamente que el mensaje despegó sin necesidad de esperar a ver la burbuja.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**Recepción / Fin de Respuesta (Delivery Pulse):** Un pulso doble muy sutil (`[10ms, 45ms, 12ms]`) cuando entra un nuevo mensaje o finaliza la transmisión, alertando al usuario de forma táctil si tenía la vista desviada.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**Navegación Táctil (Selection Feedback):** Un toque casi imperceptible (8–10 ms) al cambiar de sección o pulsar elementos clave, dando textura física a los controles.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**Control del Usuario:** Interruptor dedicado en Ajustes que respeta las preferencias del sistema y falla de manera silenciosa si el dispositivo o navegador no admite la API de vibración.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B. Referencias en AI Companions (Replika, Character.ai, ChatGPT)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diferencia de un chat humano tradicional, los AI companions tienen una ventana de "silencio cognitivo" (*Time-to-First-Token* o TTFT) de 2 a 5 segundos mientras el modelo en GPU analiza el historial, la personalidad y los recuerdos: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**Aura de Pensamiento Activo (Thinking Aura):** Mientras el modelo procesa el contexto, la burbuja de escritura no permanece inerte; emite un brillo suave pulsante (*breathing animation*) en los tonos cálidos del tema (terracota Penumbra Claude), comunicando vitalidad.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**Transición Orgánica del Estado:** La cabecera del chat no se limita a un texto estático; muestra una pulsación suave de actividad que conecta con el estado de presencia del companion.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**Transparencia en Tareas de Fondo (CPU):** Durante tareas prolongadas como la curación de memoria o resúmenes con Llama 3B en CPU (10–25 s), se muestra un indicador de reflexión activo para erradicar la sospecha de congelamiento.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2. Módulo 1 — Motor Háptico Ergonómico (`www/js/ui/haptics.js`)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crea un módulo desacoplado y ligero con protección completa frente a entornos sin soporte: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**`haptics.tap()`**: Pulsación de 8–10 ms para navegación general (BottomNav, botones principales).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**`haptics.send()`**: Pulsación de 14 ms al enviar un mensaje.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**`haptics.receive()`**: Doble pulso suave `[10, 45, 12]` al completarse la respuesta del companion.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**`haptics.action()`**: Pulso firme de 22 ms para acciones destacadas (guardar, archivar, restaurar).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**Control de estado:** Consulta `Settings.hapticsEnabled` (por defecto `true`). Si está apagado o no existe `navigator.vibrate`, retorna de inmediato con cero sobrecarga.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3. Módulo 2 — Persistencia y Ajustes (`www/js/state.js` y `www/js/ui/settings.js`)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**Esquema `Settings`:**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Se añade `hapticsEnabled: boolean` (por defecto `true`).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Sanitización estricta: `merged.hapticsEnabled !== false` (asegura retroactividad total para instalaciones previas y copias de seguridad v1/v2).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**Interfaz de Ajustes:**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En la sección **Apariencia / Conversación**, se incorpora el control interactivo: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Etiqueta: *"Respuesta háptica (vibración al tacto)"*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Ayuda: *"Micro-vibraciones suaves al pulsar botones principales, enviar mensajes y al recibir la respuesta del personaje."*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4. Módulo 3 — Pulido Visual de Latencia y Pensamiento (`www/js/ui/chat.js` y `www/css/chat.css`)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**Burbuja de Pensamiento Activo:**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 iniciar `generate()`, la burbuja inicial vacía incorpora la clase `.chat-bubble--thinking` con un resplandor cálido sutil (*ambient breathing glow*).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Los 3 puntos `.chat-dots i` reciben una animación de pulso orgánico más suave y escalonada.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**Integración de Hápticos en el Flujo Conversacional:**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 hacer click en enviar (`onSendClick`): llamada inmediata a `haptics.send()`.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 finalizar la respuesta en el bloque `finally` de `generate()`: llamada a `haptics.receive()` sólo si hubo texto generado y no fue abortado por el usuario.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 reintentar respuesta (`syncRetryButton` / click en reintentar): `haptics.tap()`.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5. Módulo 4 — Feedback Háptico en Navegación e Interacción (`www/js/ui/home.js` y `www/js/ui/character-memory.js`)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**Bottom Navigation Bar:** Cada pulsación en las pestañas (Chats, Crear, Importar, Ajustes) dispara `haptics.tap()`.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**Hero Card del Hub:** Tocar la tarjeta de Nora para ingresar al chat dispara `haptics.tap()`.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**Curador de Memorias en CPU:**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 pulsar "Curar con IA", se despliega una barra de actividad sutil que indica que Llama 3B está trabajando.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 aceptar o descartar un cambio sugerido se dispara `haptics.action()`.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6. Garantías Técnicas y Retroactividad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**Cero regresiones:** No se altera el esquema de IndexedDB de mensajes, personajes ni lorebook.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**Compatibilidad multiplataforma:** La API Web Vibration se autodesactiva limpiamente en navegadores de escritorio o dispositivos sin motor háptico sin lanzar excepciones.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**Rendimiento:** No se agregan listeners continuos ni operaciones de layout costosas; se preservan los 60 FPS en Android.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