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s56ca9emw39" w:id="0"/>
      <w:bookmarkEnd w:id="0"/>
      <w:r w:rsidDel="00000000" w:rsidR="00000000" w:rsidRPr="00000000">
        <w:rPr>
          <w:rtl w:val="0"/>
        </w:rPr>
        <w:t xml:space="preserve">SPARK.MD — Companion Operating Charter &amp; Development Framework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Companion (Private AI Companion PWA / Android APK)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docs/spark.md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of Companion/docs/spark.md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Última actualización:</w:t>
      </w:r>
      <w:r w:rsidDel="00000000" w:rsidR="00000000" w:rsidRPr="00000000">
        <w:rPr>
          <w:rtl w:val="0"/>
        </w:rPr>
        <w:t xml:space="preserve"> 2026-10-06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Naturaleza del Proyecto:</w:t>
      </w:r>
      <w:r w:rsidDel="00000000" w:rsidR="00000000" w:rsidRPr="00000000">
        <w:rPr>
          <w:rtl w:val="0"/>
        </w:rPr>
        <w:t xml:space="preserve"> Aplicación privada, self-hosted, de uso personal exclusivo para un único usuario, orientada a la máxima inmersión emocional, intimidad, estabilidad y estética editorial.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itd87k6ntlhg" w:id="1"/>
      <w:bookmarkEnd w:id="1"/>
      <w:r w:rsidDel="00000000" w:rsidR="00000000" w:rsidRPr="00000000">
        <w:rPr>
          <w:rtl w:val="0"/>
        </w:rPr>
        <w:t xml:space="preserve">1. Arquitectura de Hardware y Modelos (Dual-Instance KoboldCpp)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 aplicación corre en un ecosistema local soberano sin intermediarios ni censura corporativa en la nube: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Principal en GPU (Instancia de Consciencia y Conversación Viva):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Magnum v1.5 12B (cuantización IQ4XS)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Puerto: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5001</w:t>
      </w:r>
      <w:r w:rsidDel="00000000" w:rsidR="00000000" w:rsidRPr="00000000">
        <w:rPr>
          <w:rtl w:val="0"/>
        </w:rPr>
        <w:t xml:space="preserve"> (URL principal en Ajustes, 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http://100.x.x.x:5001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Contexto calibrado: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6144</w:t>
      </w:r>
      <w:r w:rsidDel="00000000" w:rsidR="00000000" w:rsidRPr="00000000">
        <w:rPr>
          <w:rtl w:val="0"/>
        </w:rPr>
        <w:t xml:space="preserve"> tokens.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Misión crítica:</w:t>
      </w:r>
      <w:r w:rsidDel="00000000" w:rsidR="00000000" w:rsidRPr="00000000">
        <w:rPr>
          <w:rtl w:val="0"/>
        </w:rPr>
        <w:t xml:space="preserve"> Generación conversacional en tiempo real, interacción íntima, encarnación de la personalidad viva y respuesta en párrafo único (&lt;2.5s).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Regla inmutable de GPU:</w:t>
      </w:r>
      <w:r w:rsidDel="00000000" w:rsidR="00000000" w:rsidRPr="00000000">
        <w:rPr>
          <w:rtl w:val="0"/>
        </w:rPr>
        <w:t xml:space="preserve"> Jamás enviar tareas pesadas de extracción, resúmenes administrativos ni procesamiento de background a la GPU principal. Su KV-cache de contexto debe permanecer caliente e intacta entre turnos de diálogo.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Secundario en CPU (Instancia de Memoria Inconsciente y Tareas en Segundo Plano):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Llama 3.1 3B Instruct (Abliterated)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Puerto: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5002</w:t>
      </w:r>
      <w:r w:rsidDel="00000000" w:rsidR="00000000" w:rsidRPr="00000000">
        <w:rPr>
          <w:rtl w:val="0"/>
        </w:rPr>
        <w:t xml:space="preserve"> (URL secundaria en Ajustes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cpuUrl</w:t>
      </w:r>
      <w:r w:rsidDel="00000000" w:rsidR="00000000" w:rsidRPr="00000000">
        <w:rPr>
          <w:rtl w:val="0"/>
        </w:rPr>
        <w:t xml:space="preserve">, 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http://100.x.x.x:5002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Contexto calibrado: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4096</w:t>
      </w:r>
      <w:r w:rsidDel="00000000" w:rsidR="00000000" w:rsidRPr="00000000">
        <w:rPr>
          <w:rtl w:val="0"/>
        </w:rPr>
        <w:t xml:space="preserve"> tokens.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Misión crítica:</w:t>
      </w:r>
      <w:r w:rsidDel="00000000" w:rsidR="00000000" w:rsidRPr="00000000">
        <w:rPr>
          <w:rtl w:val="0"/>
        </w:rPr>
        <w:t xml:space="preserve"> Procesamiento asíncrono en segundo plano: extracción y refinamiento emocional de recuerdos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lorebook.js</w:t>
      </w:r>
      <w:r w:rsidDel="00000000" w:rsidR="00000000" w:rsidRPr="00000000">
        <w:rPr>
          <w:rtl w:val="0"/>
        </w:rPr>
        <w:t xml:space="preserve">, síntesis de episodios y continuidad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continuity.js</w:t>
      </w:r>
      <w:r w:rsidDel="00000000" w:rsidR="00000000" w:rsidRPr="00000000">
        <w:rPr>
          <w:rtl w:val="0"/>
        </w:rPr>
        <w:t xml:space="preserve">, consolidación de vínculos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relationship.js</w:t>
      </w:r>
      <w:r w:rsidDel="00000000" w:rsidR="00000000" w:rsidRPr="00000000">
        <w:rPr>
          <w:rtl w:val="0"/>
        </w:rPr>
        <w:t xml:space="preserve"> y detección de eventos.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Fallback automático:</w:t>
      </w:r>
      <w:r w:rsidDel="00000000" w:rsidR="00000000" w:rsidRPr="00000000">
        <w:rPr>
          <w:rtl w:val="0"/>
        </w:rPr>
        <w:t xml:space="preserve">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cpuUrl</w:t>
      </w:r>
      <w:r w:rsidDel="00000000" w:rsidR="00000000" w:rsidRPr="00000000">
        <w:rPr>
          <w:rtl w:val="0"/>
        </w:rPr>
        <w:t xml:space="preserve"> no está configurada, las tareas recurren de manera transparente al servidor principal.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 Cliente: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Single Page Application (HTML5 / Vanilla JS / CSS Tokens) ejecutándose en Android WebView a través de Capacitor 6.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Rendimiento no negociable:</w:t>
      </w:r>
      <w:r w:rsidDel="00000000" w:rsidR="00000000" w:rsidRPr="00000000">
        <w:rPr>
          <w:rtl w:val="0"/>
        </w:rPr>
        <w:t xml:space="preserve"> 60 FPS estables. Todas las animaciones y máscaras se ejecutan en capas de hardware de la GPU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opacity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mask-image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). Cero </w:t>
      </w:r>
      <w:r w:rsidDel="00000000" w:rsidR="00000000" w:rsidRPr="00000000">
        <w:rPr>
          <w:i w:val="1"/>
          <w:iCs w:val="1"/>
          <w:rtl w:val="0"/>
        </w:rPr>
        <w:t xml:space="preserve">layout thrashing</w:t>
      </w:r>
      <w:r w:rsidDel="00000000" w:rsidR="00000000" w:rsidRPr="00000000">
        <w:rPr>
          <w:rtl w:val="0"/>
        </w:rPr>
        <w:t xml:space="preserve"> y cero escuchas de scroll síncronas en JavaScript.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mkzma16ngpn" w:id="2"/>
      <w:bookmarkEnd w:id="2"/>
      <w:r w:rsidDel="00000000" w:rsidR="00000000" w:rsidRPr="00000000">
        <w:rPr>
          <w:rtl w:val="0"/>
        </w:rPr>
        <w:t xml:space="preserve">2. Flujo de Comunicación y Protocolo de Traducción: De Lenguaje Natural a Subsistema Técnico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h3yxpg43fayn" w:id="3"/>
      <w:bookmarkEnd w:id="3"/>
      <w:r w:rsidDel="00000000" w:rsidR="00000000" w:rsidRPr="00000000">
        <w:rPr>
          <w:rtl w:val="0"/>
        </w:rPr>
        <w:t xml:space="preserve">A. Naturaleza de las Peticiones del Usuario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El usuario se comunica </w:t>
      </w:r>
      <w:r w:rsidDel="00000000" w:rsidR="00000000" w:rsidRPr="00000000">
        <w:rPr>
          <w:b w:val="1"/>
          <w:bCs w:val="1"/>
          <w:rtl w:val="0"/>
        </w:rPr>
        <w:t xml:space="preserve">estrictamente en lenguaje natural</w:t>
      </w:r>
      <w:r w:rsidDel="00000000" w:rsidR="00000000" w:rsidRPr="00000000">
        <w:rPr>
          <w:rtl w:val="0"/>
        </w:rPr>
        <w:t xml:space="preserve">, describiendo sensaciones, impresiones estéticas, deseos de interacción afectiva o incomodidades ergonómicas (por ejemplo: </w:t>
      </w:r>
      <w:r w:rsidDel="00000000" w:rsidR="00000000" w:rsidRPr="00000000">
        <w:rPr>
          <w:i w:val="1"/>
          <w:iCs w:val="1"/>
          <w:rtl w:val="0"/>
        </w:rPr>
        <w:t xml:space="preserve">"siento a Nora muy fría hoy"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"los mensajes antiguos me tapan la cara del personaje"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"la app se siente un poco rígida al tocar botones"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"quiero que recuerde detalles pero no como un loro"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El usuario </w:t>
      </w:r>
      <w:r w:rsidDel="00000000" w:rsidR="00000000" w:rsidRPr="00000000">
        <w:rPr>
          <w:b w:val="1"/>
          <w:bCs w:val="1"/>
          <w:rtl w:val="0"/>
        </w:rPr>
        <w:t xml:space="preserve">no proporciona código, estructuras de datos ni parámetros de bajo nivel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11fnei5uwx6m" w:id="4"/>
      <w:bookmarkEnd w:id="4"/>
      <w:r w:rsidDel="00000000" w:rsidR="00000000" w:rsidRPr="00000000">
        <w:rPr>
          <w:rtl w:val="0"/>
        </w:rPr>
        <w:t xml:space="preserve">B. El Asistente como "Puente de Traducción de Intención"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La responsabilidad de Gemini Spark es descomponer la sensación humana y traducirla con precisión al subsistema correspondiente de la app: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Sensación o Deseo Expresado en Lenguaje Natural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Subsistema 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Archivos Involucrados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Principio Técnico Aplicado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"Los mensajes se sienten pesados", "no veo bien la ilustración de fondo", "las letras cansan"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 Visual y Estilística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tokens.css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base.css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chat.css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Modificar tokens de tipografía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--font-ui</w:t>
            </w:r>
            <w:r w:rsidDel="00000000" w:rsidR="00000000" w:rsidRPr="00000000">
              <w:rPr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--font</w:t>
            </w:r>
            <w:r w:rsidDel="00000000" w:rsidR="00000000" w:rsidRPr="00000000">
              <w:rPr>
                <w:rtl w:val="0"/>
              </w:rPr>
              <w:t xml:space="preserve">), máscaras de opacidad GPU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mask-image</w:t>
            </w:r>
            <w:r w:rsidDel="00000000" w:rsidR="00000000" w:rsidRPr="00000000">
              <w:rPr>
                <w:rtl w:val="0"/>
              </w:rPr>
              <w:t xml:space="preserve">), gradientes y biseles cenitales. Cero cambios en lógica de prompt.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"Siento al personaje distante / robótico", "empezó a pensar demasiado en vez de hablar"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 de Tono y 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prompt.js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presence.js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Calibración de tono puro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HUM-001</w:t>
            </w:r>
            <w:r w:rsidDel="00000000" w:rsidR="00000000" w:rsidRPr="00000000">
              <w:rPr>
                <w:rtl w:val="0"/>
              </w:rPr>
              <w:t xml:space="preserve">). El ánimo solo modula calidez/ritmo; la instrucción de diálogo en párrafo único y la personalidad base de la card mandan siempre.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"Parece desconectada del tiempo cuando vuelvo de noche", "no se da cuenta de que pasaron horas"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 de Presencia 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presence.js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timeofday.js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Inyección de contexto temporal determinista en el cliente (pausa intradiaria, franja horaria). Cero inferencia LLM para el reloj; no inventar agendas paralelas ficticias.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"Quiero que recuerde lo que vivimos pero que no lo recite como acta policial"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 de Memoria Emocional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lorebook.js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api/lorebook.js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Extracción conceptual basada en valores y afectos compartidos, bloqueando fórmulas de transcripción ("Edgar told Nora..."). Verificación determinista (grounding + tombstones).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"Me gustaría que cambie de ropa según el momento o la intimidad"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 de Indumentaria por Capas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character-appearance.js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character-look.js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de 4 capas (cuerpo inmutable, lencería, atuendo exterior, accesorios/regalos) inyectado en el prompt de forma que no invalide el prefijo de caché.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"La app se siente brusca al tocar", "quiero confirmación física al enviar"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 Sensorial Háptica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haptics.js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Micro-pulsos de vibración milimétricos (8–14 ms) en navegación, envío y recepción, con fallback silencioso y toggle en Ajustes.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v2weyhwhuodu" w:id="5"/>
      <w:bookmarkEnd w:id="5"/>
      <w:r w:rsidDel="00000000" w:rsidR="00000000" w:rsidRPr="00000000">
        <w:rPr>
          <w:rtl w:val="0"/>
        </w:rPr>
        <w:t xml:space="preserve">3. Reglas de Oro Inmutables de Ingeniería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Principio de Pareto Estricto (PARETO):</w:t>
      </w:r>
      <w:r w:rsidDel="00000000" w:rsidR="00000000" w:rsidRPr="00000000">
        <w:rPr>
          <w:rtl w:val="0"/>
        </w:rPr>
        <w:br w:type="textWrapping"/>
        <w:t xml:space="preserve">Resolver el 80% del impacto sensorial y funcional con el 20% de intervención en código. Conservar lo que ya funciona, expandir lo que funciona bien, refinar lo defectuoso y archivar lo redundante. No añadir nuevos toggles para solucionar problemas creados por otros toggles.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Suite de Pruebas Unitarias Innegociable (355/355 Tests):</w:t>
      </w:r>
      <w:r w:rsidDel="00000000" w:rsidR="00000000" w:rsidRPr="00000000">
        <w:rPr>
          <w:rtl w:val="0"/>
        </w:rPr>
        <w:br w:type="textWrapping"/>
        <w:t xml:space="preserve">Ningún cambio puede degradar, saltar ni romper la suite de pruebas automatizadas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--test tests/*.test.mjs</w:t>
      </w:r>
      <w:r w:rsidDel="00000000" w:rsidR="00000000" w:rsidRPr="00000000">
        <w:rPr>
          <w:rtl w:val="0"/>
        </w:rPr>
        <w:t xml:space="preserve">). Todos los contratos deben verificar el 100% de tests en verde antes de dar por cerrada una fase.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Integridad de Base de Datos y Retroactividad Total:</w:t>
      </w:r>
      <w:r w:rsidDel="00000000" w:rsidR="00000000" w:rsidRPr="00000000">
        <w:rPr>
          <w:rtl w:val="0"/>
        </w:rPr>
        <w:br w:type="textWrapping"/>
        <w:t xml:space="preserve">El esquema de base de datos se mantiene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IndexedDB v2</w:t>
      </w:r>
      <w:r w:rsidDel="00000000" w:rsidR="00000000" w:rsidRPr="00000000">
        <w:rPr>
          <w:rtl w:val="0"/>
        </w:rPr>
        <w:t xml:space="preserve">. Ningún companion existente (Nora, Kuroha, Nanami) puede requerir recreación ni reinicio. Todos los campos nuevos deben incluir sanitizadores defensivos con valores por defecto seguros.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 Absoluta de la Identidad Base:</w:t>
      </w:r>
      <w:r w:rsidDel="00000000" w:rsidR="00000000" w:rsidRPr="00000000">
        <w:rPr>
          <w:rtl w:val="0"/>
        </w:rPr>
        <w:br w:type="textWrapping"/>
        <w:t xml:space="preserve">La Character Card raíz es la autoridad suprema. Los estados temporales (ánimo, cansancio, momento del día, relación) son pasajeros y jamás pueden reescribir ni desviar la identidad nuclear del personaje.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Protocolo de Contrato de Fase:</w:t>
      </w:r>
      <w:r w:rsidDel="00000000" w:rsidR="00000000" w:rsidRPr="00000000">
        <w:rPr>
          <w:rtl w:val="0"/>
        </w:rPr>
        <w:br w:type="textWrapping"/>
        <w:t xml:space="preserve">Cada nueva iteración o grupo de mejoras sugeridas debe formalizarse en un contrato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CONTRACT-FASE-XX.md</w:t>
      </w:r>
      <w:r w:rsidDel="00000000" w:rsidR="00000000" w:rsidRPr="00000000">
        <w:rPr>
          <w:rtl w:val="0"/>
        </w:rPr>
        <w:t xml:space="preserve">) ubicado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of Companion/docs/</w:t>
      </w:r>
      <w:r w:rsidDel="00000000" w:rsidR="00000000" w:rsidRPr="00000000">
        <w:rPr>
          <w:rtl w:val="0"/>
        </w:rPr>
        <w:t xml:space="preserve">. El contrato debe incluir: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Diagnóstico y justificación humana/visual.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Especificaciones técnicas modulares.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Criterio de aceptación comprensible para el usuario (qué va a ver y sentir en su teléfono).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Auditoría de tests unitarios y sincronización en Google Drive.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