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CONTRATO — Fase 11: Feedback Sensorial Háptico y Pulido Visual de Actividad (PARETO-005)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**Fecha:** 2026-10-06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**Ubicación:** COPY of Companion/docs/CONTRACT-FASE-11-FEEDBACK-SENSORIAL-Y-HAPTICO.md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**Estado:** Aprobado para ejecución inmediata.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**Regla de Oro Inmutable:** Ninguna nueva integración puede romper el funcionamiento actual de la aplicación, alterar la personalidad o identidades consolidadas de los companions (Nora), degradar la fluidez a 60 FPS en Android ni invalidar la suite de pruebas unitarias existente. Toda modificación se rige por el principio de Pareto (80% del impacto sensorial con el 20% del esfuerzo arquitectónico), con retroactividad total y opción de desactivación para el usuario.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Justificación y Fundamentos (Cruce de Referencias)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Referencias en Mensajería Real Móvil (Telegram, WhatsApp, iMessage)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análisis ergonómico de las principales aplicaciones de mensajería revela que el feedback háptico (vibraciones milimétricas del motor del teléfono) es lo que convierte a una pantalla táctil fría en una experiencia reactiva y física: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**Confirmación de Envío (Send Tick):** Un micro-impacto ultracorto (12–15 ms) en el momento exacto en que el dedo levanta del botón de envío, confirmando inmediatamente que el mensaje despegó sin necesidad de esperar a ver la burbuja.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**Recepción / Fin de Respuesta (Delivery Pulse):** Un pulso doble muy sutil (`[10ms, 45ms, 12ms]`) cuando entra un nuevo mensaje o finaliza la transmisión, alertando al usuario de forma táctil si tenía la vista desviada.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**Navegación Táctil (Selection Feedback):** Un toque casi imperceptible (8–10 ms) al cambiar de sección o pulsar elementos clave, dando textura física a los controles.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**Control del Usuario:** Interruptor dedicado en Ajustes que respeta las preferencias del sistema y falla de manera silenciosa si el dispositivo o navegador no admite la API de vibración.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Referencias en AI Companions (Replika, Character.ai, ChatGPT)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diferencia de un chat humano tradicional, los AI companions tienen una ventana de "silencio cognitivo" (*Time-to-First-Token* o TTFT) de 2 a 5 segundos mientras el modelo en GPU analiza el historial, la personalidad y los recuerdos: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**Aura de Pensamiento Activo (Thinking Aura):** Mientras el modelo procesa el contexto, la burbuja de escritura no permanece inerte; emite un brillo suave pulsante (*breathing animation*) en los tonos cálidos del tema (terracota Penumbra Claude), comunicando vitalidad.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**Transición Orgánica del Estado:** La cabecera del chat no se limita a un texto estático; muestra una pulsación suave de actividad que conecta con el estado de presencia del companion.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**Transparencia en Tareas de Fondo (CPU):** Durante tareas prolongadas como la curación de memoria o resúmenes con Llama 3B en CPU (10–25 s), se muestra un indicador de reflexión activo para erradicar la sospecha de congelamiento.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Módulo 1 — Motor Háptico Ergonómico (`www/js/ui/haptics.js`)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 un módulo desacoplado y ligero con protección completa frente a entornos sin soporte: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**`haptics.tap()`**: Pulsación de 8–10 ms para navegación general (BottomNav, botones principales).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**`haptics.send()`**: Pulsación de 14 ms al enviar un mensaje.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**`haptics.receive()`**: Doble pulso suave `[10, 45, 12]` al completarse la respuesta del companion.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**`haptics.action()`**: Pulso firme de 22 ms para acciones destacadas (guardar, archivar, restaurar).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**Control de estado:** Consulta `Settings.hapticsEnabled` (por defecto `true`). Si está apagado o no existe `navigator.vibrate`, retorna de inmediato con cero sobrecarga.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Módulo 2 — Persistencia y Ajustes (`www/js/state.js` y `www/js/ui/settings.js`)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**Esquema `Settings`:**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 añade `hapticsEnabled: boolean` (por defecto `true`).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Sanitización estricta: `merged.hapticsEnabled !== false` (asegura retroactividad total para instalaciones previas y copias de seguridad v1/v2).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**Interfaz de Ajustes:**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 la sección **Apariencia / Conversación**, se incorpora el control interactivo: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Etiqueta: *"Respuesta háptica (vibración al tacto)"*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Ayuda: *"Micro-vibraciones suaves al pulsar botones principales, enviar mensajes y al recibir la respuesta del personaje."*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Módulo 3 — Pulido Visual de Latencia y Pensamiento (`www/js/ui/chat.js` y `www/css/chat.css`)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**Burbuja de Pensamiento Activo:**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iniciar `generate()`, la burbuja inicial vacía incorpora la clase `.chat-bubble--thinking` con un resplandor cálido sutil (*ambient breathing glow*).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Los 3 puntos `.chat-dots i` reciben una animación de pulso orgánico más suave y escalonada.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**Integración de Hápticos en el Flujo Conversacional:**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hacer click en enviar (`onSendClick`): llamada inmediata a `haptics.send()`.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finalizar la respuesta en el bloque `finally` de `generate()`: llamada a `haptics.receive()` sólo si hubo texto generado y no fue abortado por el usuario.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reintentar respuesta (`syncRetryButton` / click en reintentar): `haptics.tap()`.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Módulo 4 — Feedback Háptico en Navegación e Interacción (`www/js/ui/home.js` y `www/js/ui/character-memory.js`)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**Bottom Navigation Bar:** Cada pulsación en las pestañas (Chats, Crear, Importar, Ajustes) dispara `haptics.tap()`.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**Hero Card del Hub:** Tocar la tarjeta de Nora para ingresar al chat dispara `haptics.tap()`.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**Curador de Memorias en CPU:**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pulsar "Curar con IA", se despliega una barra de actividad sutil que indica que Llama 3B está trabajando.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aceptar o descartar un cambio sugerido se dispara `haptics.action()`.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Garantías Técnicas y Retroactividad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**Cero regresiones:** No se altera el esquema de IndexedDB de mensajes, personajes ni lorebook.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**Compatibilidad multiplataforma:** La API Web Vibration se autodesactiva limpiamente en navegadores de escritorio o dispositivos sin motor háptico sin lanzar excepciones.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**Rendimiento:** No se agregan listeners continuos ni operaciones de layout costosas; se preservan los 60 FPS en Android.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